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955694" w:rsidP="00DA30CF">
      <w:pPr>
        <w:tabs>
          <w:tab w:val="right" w:pos="9360"/>
        </w:tabs>
        <w:spacing w:after="0" w:line="210" w:lineRule="exact"/>
        <w:rPr>
          <w:sz w:val="21"/>
          <w:szCs w:val="21"/>
        </w:rPr>
      </w:pPr>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356265">
        <w:rPr>
          <w:smallCaps/>
          <w:color w:val="000000"/>
          <w:sz w:val="28"/>
          <w:szCs w:val="26"/>
        </w:rPr>
        <w:t>19</w:t>
      </w:r>
      <w:r w:rsidR="00A55207">
        <w:rPr>
          <w:smallCaps/>
          <w:color w:val="000000"/>
          <w:sz w:val="28"/>
          <w:szCs w:val="26"/>
        </w:rPr>
        <w:t xml:space="preserve"> </w:t>
      </w:r>
      <w:r w:rsidR="00356265">
        <w:rPr>
          <w:smallCaps/>
          <w:color w:val="000000"/>
          <w:sz w:val="28"/>
          <w:szCs w:val="26"/>
        </w:rPr>
        <w:t xml:space="preserve">November </w:t>
      </w:r>
      <w:r w:rsidR="00544893">
        <w:rPr>
          <w:smallCaps/>
          <w:color w:val="000000"/>
          <w:sz w:val="28"/>
          <w:szCs w:val="26"/>
        </w:rPr>
        <w:t>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D524B2">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5077"/>
          <w:cols w:space="708"/>
          <w:titlePg/>
          <w:docGrid w:linePitch="360"/>
        </w:sectPr>
      </w:pPr>
    </w:p>
    <w:sdt>
      <w:sdtPr>
        <w:rPr>
          <w:rFonts w:eastAsia="Calibri"/>
          <w:color w:val="auto"/>
          <w:szCs w:val="22"/>
          <w:lang w:eastAsia="en-US"/>
        </w:rPr>
        <w:id w:val="1829640737"/>
        <w:docPartObj>
          <w:docPartGallery w:val="Table of Contents"/>
          <w:docPartUnique/>
        </w:docPartObj>
      </w:sdtPr>
      <w:sdtEndPr>
        <w:rPr>
          <w:b/>
          <w:bCs/>
          <w:noProof/>
        </w:rPr>
      </w:sdtEndPr>
      <w:sdtContent>
        <w:p w:rsidR="007D3ADF" w:rsidRPr="007D3ADF" w:rsidRDefault="00E67BF7" w:rsidP="007D3ADF">
          <w:pPr>
            <w:pStyle w:val="TOC1"/>
            <w:tabs>
              <w:tab w:val="right" w:leader="dot" w:pos="4550"/>
            </w:tabs>
            <w:rPr>
              <w:rStyle w:val="Heading5Char"/>
              <w:rFonts w:eastAsiaTheme="minorEastAsia"/>
            </w:rPr>
          </w:pPr>
          <w:r>
            <w:rPr>
              <w:b/>
              <w:bCs/>
              <w:noProof/>
            </w:rPr>
            <w:fldChar w:fldCharType="begin"/>
          </w:r>
          <w:r>
            <w:rPr>
              <w:b/>
              <w:bCs/>
              <w:noProof/>
            </w:rPr>
            <w:instrText xml:space="preserve"> TOC \o "1-3" \h \z \u </w:instrText>
          </w:r>
          <w:r>
            <w:rPr>
              <w:b/>
              <w:bCs/>
              <w:noProof/>
            </w:rPr>
            <w:fldChar w:fldCharType="separate"/>
          </w:r>
          <w:hyperlink w:anchor="_Toc56631434" w:history="1">
            <w:r w:rsidR="007D3ADF" w:rsidRPr="007D3ADF">
              <w:rPr>
                <w:rStyle w:val="Heading5Char"/>
              </w:rPr>
              <w:t>Governor’s Instruments</w:t>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35" w:history="1">
            <w:r w:rsidR="007D3ADF" w:rsidRPr="00D544E3">
              <w:rPr>
                <w:rStyle w:val="Hyperlink"/>
                <w:noProof/>
              </w:rPr>
              <w:t>Acts</w:t>
            </w:r>
            <w:r w:rsidR="007D3ADF">
              <w:rPr>
                <w:rStyle w:val="Hyperlink"/>
                <w:noProof/>
              </w:rPr>
              <w:t>—No. 39-40 of 2020</w:t>
            </w:r>
            <w:r w:rsidR="007D3ADF">
              <w:rPr>
                <w:noProof/>
                <w:webHidden/>
              </w:rPr>
              <w:tab/>
            </w:r>
            <w:r w:rsidR="007D3ADF">
              <w:rPr>
                <w:noProof/>
                <w:webHidden/>
              </w:rPr>
              <w:fldChar w:fldCharType="begin"/>
            </w:r>
            <w:r w:rsidR="007D3ADF">
              <w:rPr>
                <w:noProof/>
                <w:webHidden/>
              </w:rPr>
              <w:instrText xml:space="preserve"> PAGEREF _Toc56631435 \h </w:instrText>
            </w:r>
            <w:r w:rsidR="007D3ADF">
              <w:rPr>
                <w:noProof/>
                <w:webHidden/>
              </w:rPr>
            </w:r>
            <w:r w:rsidR="007D3ADF">
              <w:rPr>
                <w:noProof/>
                <w:webHidden/>
              </w:rPr>
              <w:fldChar w:fldCharType="separate"/>
            </w:r>
            <w:r w:rsidR="007D3ADF">
              <w:rPr>
                <w:noProof/>
                <w:webHidden/>
              </w:rPr>
              <w:t>5078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36" w:history="1">
            <w:r w:rsidR="007D3ADF" w:rsidRPr="00D544E3">
              <w:rPr>
                <w:rStyle w:val="Hyperlink"/>
                <w:noProof/>
              </w:rPr>
              <w:t>Appointments</w:t>
            </w:r>
            <w:r w:rsidR="007D3ADF">
              <w:rPr>
                <w:noProof/>
                <w:webHidden/>
              </w:rPr>
              <w:tab/>
            </w:r>
            <w:r w:rsidR="007D3ADF">
              <w:rPr>
                <w:noProof/>
                <w:webHidden/>
              </w:rPr>
              <w:fldChar w:fldCharType="begin"/>
            </w:r>
            <w:r w:rsidR="007D3ADF">
              <w:rPr>
                <w:noProof/>
                <w:webHidden/>
              </w:rPr>
              <w:instrText xml:space="preserve"> PAGEREF _Toc56631436 \h </w:instrText>
            </w:r>
            <w:r w:rsidR="007D3ADF">
              <w:rPr>
                <w:noProof/>
                <w:webHidden/>
              </w:rPr>
            </w:r>
            <w:r w:rsidR="007D3ADF">
              <w:rPr>
                <w:noProof/>
                <w:webHidden/>
              </w:rPr>
              <w:fldChar w:fldCharType="separate"/>
            </w:r>
            <w:r w:rsidR="007D3ADF">
              <w:rPr>
                <w:noProof/>
                <w:webHidden/>
              </w:rPr>
              <w:t>5078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37" w:history="1">
            <w:r w:rsidR="00500321">
              <w:rPr>
                <w:rStyle w:val="Hyperlink"/>
                <w:noProof/>
              </w:rPr>
              <w:t>Legislative Council</w:t>
            </w:r>
            <w:r w:rsidR="007D3ADF">
              <w:rPr>
                <w:rStyle w:val="Hyperlink"/>
                <w:noProof/>
              </w:rPr>
              <w:t>—Resolution Passed</w:t>
            </w:r>
            <w:r w:rsidR="007D3ADF">
              <w:rPr>
                <w:noProof/>
                <w:webHidden/>
              </w:rPr>
              <w:tab/>
            </w:r>
            <w:r w:rsidR="007D3ADF">
              <w:rPr>
                <w:noProof/>
                <w:webHidden/>
              </w:rPr>
              <w:fldChar w:fldCharType="begin"/>
            </w:r>
            <w:r w:rsidR="007D3ADF">
              <w:rPr>
                <w:noProof/>
                <w:webHidden/>
              </w:rPr>
              <w:instrText xml:space="preserve"> PAGEREF _Toc56631437 \h </w:instrText>
            </w:r>
            <w:r w:rsidR="007D3ADF">
              <w:rPr>
                <w:noProof/>
                <w:webHidden/>
              </w:rPr>
            </w:r>
            <w:r w:rsidR="007D3ADF">
              <w:rPr>
                <w:noProof/>
                <w:webHidden/>
              </w:rPr>
              <w:fldChar w:fldCharType="separate"/>
            </w:r>
            <w:r w:rsidR="007D3ADF">
              <w:rPr>
                <w:noProof/>
                <w:webHidden/>
              </w:rPr>
              <w:t>5078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38" w:history="1">
            <w:r w:rsidR="007D3ADF" w:rsidRPr="00D544E3">
              <w:rPr>
                <w:rStyle w:val="Hyperlink"/>
                <w:noProof/>
              </w:rPr>
              <w:t>Proclam</w:t>
            </w:r>
            <w:r w:rsidR="00BC54D5">
              <w:rPr>
                <w:rStyle w:val="Hyperlink"/>
                <w:noProof/>
              </w:rPr>
              <w:t>ation</w:t>
            </w:r>
            <w:r w:rsidR="007D3ADF">
              <w:rPr>
                <w:rStyle w:val="Hyperlink"/>
                <w:noProof/>
              </w:rPr>
              <w:t>—</w:t>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39" w:history="1">
            <w:r w:rsidR="007D3ADF" w:rsidRPr="00D544E3">
              <w:rPr>
                <w:rStyle w:val="Hyperlink"/>
                <w:noProof/>
              </w:rPr>
              <w:t xml:space="preserve">Statutes Amendment (Mineral Resources) Act </w:t>
            </w:r>
            <w:r w:rsidR="007D3ADF">
              <w:rPr>
                <w:rStyle w:val="Hyperlink"/>
                <w:noProof/>
              </w:rPr>
              <w:br/>
            </w:r>
            <w:r w:rsidR="007D3ADF" w:rsidRPr="00D544E3">
              <w:rPr>
                <w:rStyle w:val="Hyperlink"/>
                <w:noProof/>
              </w:rPr>
              <w:t>(Commencement) Proclamation 2020</w:t>
            </w:r>
            <w:r w:rsidR="007D3ADF">
              <w:rPr>
                <w:noProof/>
                <w:webHidden/>
              </w:rPr>
              <w:tab/>
            </w:r>
            <w:r w:rsidR="007D3ADF">
              <w:rPr>
                <w:noProof/>
                <w:webHidden/>
              </w:rPr>
              <w:fldChar w:fldCharType="begin"/>
            </w:r>
            <w:r w:rsidR="007D3ADF">
              <w:rPr>
                <w:noProof/>
                <w:webHidden/>
              </w:rPr>
              <w:instrText xml:space="preserve"> PAGEREF _Toc56631439 \h </w:instrText>
            </w:r>
            <w:r w:rsidR="007D3ADF">
              <w:rPr>
                <w:noProof/>
                <w:webHidden/>
              </w:rPr>
            </w:r>
            <w:r w:rsidR="007D3ADF">
              <w:rPr>
                <w:noProof/>
                <w:webHidden/>
              </w:rPr>
              <w:fldChar w:fldCharType="separate"/>
            </w:r>
            <w:r w:rsidR="007D3ADF">
              <w:rPr>
                <w:noProof/>
                <w:webHidden/>
              </w:rPr>
              <w:t>5079</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40" w:history="1">
            <w:r w:rsidR="007D3ADF" w:rsidRPr="00D544E3">
              <w:rPr>
                <w:rStyle w:val="Hyperlink"/>
                <w:noProof/>
              </w:rPr>
              <w:t>Regulations</w:t>
            </w:r>
            <w:r w:rsidR="007D3ADF">
              <w:rPr>
                <w:rStyle w:val="Hyperlink"/>
                <w:noProof/>
              </w:rPr>
              <w:t>—</w:t>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1" w:history="1">
            <w:r w:rsidR="007D3ADF" w:rsidRPr="00D544E3">
              <w:rPr>
                <w:rStyle w:val="Hyperlink"/>
                <w:noProof/>
              </w:rPr>
              <w:t>Work Health and Safety (Mine Manager) Variation Regulations 2020</w:t>
            </w:r>
            <w:r w:rsidR="00302FB5">
              <w:rPr>
                <w:rStyle w:val="Hyperlink"/>
                <w:noProof/>
              </w:rPr>
              <w:t>—No. 295 of 2020</w:t>
            </w:r>
            <w:r w:rsidR="007D3ADF">
              <w:rPr>
                <w:noProof/>
                <w:webHidden/>
              </w:rPr>
              <w:tab/>
            </w:r>
            <w:r w:rsidR="007D3ADF">
              <w:rPr>
                <w:noProof/>
                <w:webHidden/>
              </w:rPr>
              <w:fldChar w:fldCharType="begin"/>
            </w:r>
            <w:r w:rsidR="007D3ADF">
              <w:rPr>
                <w:noProof/>
                <w:webHidden/>
              </w:rPr>
              <w:instrText xml:space="preserve"> PAGEREF _Toc56631441 \h </w:instrText>
            </w:r>
            <w:r w:rsidR="007D3ADF">
              <w:rPr>
                <w:noProof/>
                <w:webHidden/>
              </w:rPr>
            </w:r>
            <w:r w:rsidR="007D3ADF">
              <w:rPr>
                <w:noProof/>
                <w:webHidden/>
              </w:rPr>
              <w:fldChar w:fldCharType="separate"/>
            </w:r>
            <w:r w:rsidR="007D3ADF">
              <w:rPr>
                <w:noProof/>
                <w:webHidden/>
              </w:rPr>
              <w:t>5080</w:t>
            </w:r>
            <w:r w:rsidR="007D3ADF">
              <w:rPr>
                <w:noProof/>
                <w:webHidden/>
              </w:rPr>
              <w:fldChar w:fldCharType="end"/>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2" w:history="1">
            <w:r w:rsidR="007D3ADF" w:rsidRPr="00D544E3">
              <w:rPr>
                <w:rStyle w:val="Hyperlink"/>
                <w:noProof/>
              </w:rPr>
              <w:t xml:space="preserve">Victims of Crime (Fund and Levy) Variation </w:t>
            </w:r>
            <w:r w:rsidR="00302FB5">
              <w:rPr>
                <w:rStyle w:val="Hyperlink"/>
                <w:noProof/>
              </w:rPr>
              <w:br/>
            </w:r>
            <w:r w:rsidR="007D3ADF" w:rsidRPr="00D544E3">
              <w:rPr>
                <w:rStyle w:val="Hyperlink"/>
                <w:noProof/>
              </w:rPr>
              <w:t>Regulations 2020</w:t>
            </w:r>
            <w:r w:rsidR="00302FB5" w:rsidRPr="00302FB5">
              <w:rPr>
                <w:rStyle w:val="Hyperlink"/>
                <w:noProof/>
              </w:rPr>
              <w:t>—No. 29</w:t>
            </w:r>
            <w:r w:rsidR="00302FB5">
              <w:rPr>
                <w:rStyle w:val="Hyperlink"/>
                <w:noProof/>
              </w:rPr>
              <w:t>6</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_Toc56631442 \h </w:instrText>
            </w:r>
            <w:r w:rsidR="007D3ADF">
              <w:rPr>
                <w:noProof/>
                <w:webHidden/>
              </w:rPr>
            </w:r>
            <w:r w:rsidR="007D3ADF">
              <w:rPr>
                <w:noProof/>
                <w:webHidden/>
              </w:rPr>
              <w:fldChar w:fldCharType="separate"/>
            </w:r>
            <w:r w:rsidR="007D3ADF">
              <w:rPr>
                <w:noProof/>
                <w:webHidden/>
              </w:rPr>
              <w:t>5083</w:t>
            </w:r>
            <w:r w:rsidR="007D3ADF">
              <w:rPr>
                <w:noProof/>
                <w:webHidden/>
              </w:rPr>
              <w:fldChar w:fldCharType="end"/>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3" w:history="1">
            <w:r w:rsidR="007D3ADF" w:rsidRPr="00D544E3">
              <w:rPr>
                <w:rStyle w:val="Hyperlink"/>
                <w:noProof/>
              </w:rPr>
              <w:t>Summary Offences (Liquor Offences) Variation Regulations 2020</w:t>
            </w:r>
            <w:r w:rsidR="00302FB5" w:rsidRPr="00302FB5">
              <w:rPr>
                <w:rStyle w:val="Hyperlink"/>
                <w:noProof/>
              </w:rPr>
              <w:t>—No. 29</w:t>
            </w:r>
            <w:r w:rsidR="00302FB5">
              <w:rPr>
                <w:rStyle w:val="Hyperlink"/>
                <w:noProof/>
              </w:rPr>
              <w:t>7</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_Toc56631443 \h </w:instrText>
            </w:r>
            <w:r w:rsidR="007D3ADF">
              <w:rPr>
                <w:noProof/>
                <w:webHidden/>
              </w:rPr>
            </w:r>
            <w:r w:rsidR="007D3ADF">
              <w:rPr>
                <w:noProof/>
                <w:webHidden/>
              </w:rPr>
              <w:fldChar w:fldCharType="separate"/>
            </w:r>
            <w:r w:rsidR="007D3ADF">
              <w:rPr>
                <w:noProof/>
                <w:webHidden/>
              </w:rPr>
              <w:t>5085</w:t>
            </w:r>
            <w:r w:rsidR="007D3ADF">
              <w:rPr>
                <w:noProof/>
                <w:webHidden/>
              </w:rPr>
              <w:fldChar w:fldCharType="end"/>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4" w:history="1">
            <w:r w:rsidR="007D3ADF" w:rsidRPr="00D544E3">
              <w:rPr>
                <w:rStyle w:val="Hyperlink"/>
                <w:noProof/>
              </w:rPr>
              <w:t xml:space="preserve">Fisheries Management (General) (Expiation Fees) </w:t>
            </w:r>
            <w:r w:rsidR="00302FB5">
              <w:rPr>
                <w:rStyle w:val="Hyperlink"/>
                <w:noProof/>
              </w:rPr>
              <w:br/>
            </w:r>
            <w:r w:rsidR="007D3ADF" w:rsidRPr="00D544E3">
              <w:rPr>
                <w:rStyle w:val="Hyperlink"/>
                <w:noProof/>
              </w:rPr>
              <w:t>Variation Regulations 2020</w:t>
            </w:r>
            <w:r w:rsidR="00302FB5" w:rsidRPr="00302FB5">
              <w:rPr>
                <w:rStyle w:val="Hyperlink"/>
                <w:noProof/>
              </w:rPr>
              <w:t>—No. 29</w:t>
            </w:r>
            <w:r w:rsidR="00302FB5">
              <w:rPr>
                <w:rStyle w:val="Hyperlink"/>
                <w:noProof/>
              </w:rPr>
              <w:t>8</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_Toc56631444 \h </w:instrText>
            </w:r>
            <w:r w:rsidR="007D3ADF">
              <w:rPr>
                <w:noProof/>
                <w:webHidden/>
              </w:rPr>
            </w:r>
            <w:r w:rsidR="007D3ADF">
              <w:rPr>
                <w:noProof/>
                <w:webHidden/>
              </w:rPr>
              <w:fldChar w:fldCharType="separate"/>
            </w:r>
            <w:r w:rsidR="007D3ADF">
              <w:rPr>
                <w:noProof/>
                <w:webHidden/>
              </w:rPr>
              <w:t>5087</w:t>
            </w:r>
            <w:r w:rsidR="007D3ADF">
              <w:rPr>
                <w:noProof/>
                <w:webHidden/>
              </w:rPr>
              <w:fldChar w:fldCharType="end"/>
            </w:r>
          </w:hyperlink>
        </w:p>
        <w:p w:rsidR="00315AA5" w:rsidRDefault="007D3ADF" w:rsidP="007D3ADF">
          <w:pPr>
            <w:pStyle w:val="TOC3"/>
            <w:tabs>
              <w:tab w:val="right" w:leader="dot" w:pos="4550"/>
            </w:tabs>
            <w:spacing w:before="0" w:after="0" w:line="170" w:lineRule="exact"/>
            <w:ind w:left="284" w:hanging="142"/>
            <w:rPr>
              <w:rStyle w:val="Hyperlink"/>
              <w:noProof/>
            </w:rPr>
          </w:pPr>
          <w:r w:rsidRPr="00D544E3">
            <w:rPr>
              <w:rStyle w:val="Hyperlink"/>
              <w:noProof/>
            </w:rPr>
            <w:fldChar w:fldCharType="begin"/>
          </w:r>
          <w:r w:rsidRPr="00D544E3">
            <w:rPr>
              <w:rStyle w:val="Hyperlink"/>
              <w:noProof/>
            </w:rPr>
            <w:instrText xml:space="preserve"> </w:instrText>
          </w:r>
          <w:r>
            <w:rPr>
              <w:noProof/>
            </w:rPr>
            <w:instrText>HYPERLINK \l "_Toc56631445"</w:instrText>
          </w:r>
          <w:r w:rsidRPr="00D544E3">
            <w:rPr>
              <w:rStyle w:val="Hyperlink"/>
              <w:noProof/>
            </w:rPr>
            <w:instrText xml:space="preserve"> </w:instrText>
          </w:r>
          <w:r w:rsidRPr="00D544E3">
            <w:rPr>
              <w:rStyle w:val="Hyperlink"/>
              <w:noProof/>
            </w:rPr>
            <w:fldChar w:fldCharType="separate"/>
          </w:r>
          <w:r w:rsidRPr="00D544E3">
            <w:rPr>
              <w:rStyle w:val="Hyperlink"/>
              <w:noProof/>
            </w:rPr>
            <w:t xml:space="preserve">Fisheries Management (Demerit Points) (Expiated </w:t>
          </w:r>
          <w:r w:rsidR="00302FB5">
            <w:rPr>
              <w:rStyle w:val="Hyperlink"/>
              <w:noProof/>
            </w:rPr>
            <w:br/>
          </w:r>
          <w:r w:rsidRPr="00D544E3">
            <w:rPr>
              <w:rStyle w:val="Hyperlink"/>
              <w:noProof/>
            </w:rPr>
            <w:t>Offences) Variation Regulations 2020</w:t>
          </w:r>
          <w:r w:rsidR="00302FB5" w:rsidRPr="00302FB5">
            <w:rPr>
              <w:rStyle w:val="Hyperlink"/>
              <w:noProof/>
            </w:rPr>
            <w:t>—</w:t>
          </w:r>
          <w:r w:rsidR="00315AA5">
            <w:rPr>
              <w:rStyle w:val="Hyperlink"/>
              <w:noProof/>
            </w:rPr>
            <w:t xml:space="preserve"> </w:t>
          </w:r>
        </w:p>
        <w:p w:rsidR="007D3ADF" w:rsidRDefault="00302FB5" w:rsidP="00315AA5">
          <w:pPr>
            <w:pStyle w:val="TOC3"/>
            <w:tabs>
              <w:tab w:val="right" w:leader="dot" w:pos="4550"/>
            </w:tabs>
            <w:spacing w:before="0" w:after="0" w:line="170" w:lineRule="exact"/>
            <w:ind w:left="567" w:hanging="142"/>
            <w:rPr>
              <w:rFonts w:asciiTheme="minorHAnsi" w:eastAsiaTheme="minorEastAsia" w:hAnsiTheme="minorHAnsi" w:cstheme="minorBidi"/>
              <w:noProof/>
              <w:color w:val="auto"/>
              <w:sz w:val="22"/>
            </w:rPr>
          </w:pPr>
          <w:r w:rsidRPr="00302FB5">
            <w:rPr>
              <w:rStyle w:val="Hyperlink"/>
              <w:noProof/>
            </w:rPr>
            <w:t>No. 29</w:t>
          </w:r>
          <w:r>
            <w:rPr>
              <w:rStyle w:val="Hyperlink"/>
              <w:noProof/>
            </w:rPr>
            <w:t>9</w:t>
          </w:r>
          <w:r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_Toc56631445 \h </w:instrText>
          </w:r>
          <w:r w:rsidR="007D3ADF">
            <w:rPr>
              <w:noProof/>
              <w:webHidden/>
            </w:rPr>
          </w:r>
          <w:r w:rsidR="007D3ADF">
            <w:rPr>
              <w:noProof/>
              <w:webHidden/>
            </w:rPr>
            <w:fldChar w:fldCharType="separate"/>
          </w:r>
          <w:r w:rsidR="007D3ADF">
            <w:rPr>
              <w:noProof/>
              <w:webHidden/>
            </w:rPr>
            <w:t>5102</w:t>
          </w:r>
          <w:r w:rsidR="007D3ADF">
            <w:rPr>
              <w:noProof/>
              <w:webHidden/>
            </w:rPr>
            <w:fldChar w:fldCharType="end"/>
          </w:r>
          <w:r w:rsidR="007D3ADF" w:rsidRPr="00D544E3">
            <w:rPr>
              <w:rStyle w:val="Hyperlink"/>
              <w:noProof/>
            </w:rPr>
            <w:fldChar w:fldCharType="end"/>
          </w:r>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6" w:history="1">
            <w:r w:rsidR="007D3ADF" w:rsidRPr="00D544E3">
              <w:rPr>
                <w:rStyle w:val="Hyperlink"/>
                <w:noProof/>
              </w:rPr>
              <w:t>Mining Regulations 2020</w:t>
            </w:r>
            <w:r w:rsidR="00302FB5" w:rsidRPr="00302FB5">
              <w:rPr>
                <w:rStyle w:val="Hyperlink"/>
                <w:noProof/>
              </w:rPr>
              <w:t xml:space="preserve">—No. </w:t>
            </w:r>
            <w:r w:rsidR="00302FB5">
              <w:rPr>
                <w:rStyle w:val="Hyperlink"/>
                <w:noProof/>
              </w:rPr>
              <w:t>300</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_Toc56631446 \h </w:instrText>
            </w:r>
            <w:r w:rsidR="007D3ADF">
              <w:rPr>
                <w:noProof/>
                <w:webHidden/>
              </w:rPr>
            </w:r>
            <w:r w:rsidR="007D3ADF">
              <w:rPr>
                <w:noProof/>
                <w:webHidden/>
              </w:rPr>
              <w:fldChar w:fldCharType="separate"/>
            </w:r>
            <w:r w:rsidR="007D3ADF">
              <w:rPr>
                <w:noProof/>
                <w:webHidden/>
              </w:rPr>
              <w:t>5143</w:t>
            </w:r>
            <w:r w:rsidR="007D3ADF">
              <w:rPr>
                <w:noProof/>
                <w:webHidden/>
              </w:rPr>
              <w:fldChar w:fldCharType="end"/>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7" w:history="1">
            <w:r w:rsidR="007D3ADF" w:rsidRPr="00D544E3">
              <w:rPr>
                <w:rStyle w:val="Hyperlink"/>
                <w:noProof/>
              </w:rPr>
              <w:t>Mines and Works Inspection (Mine Manager) Variation Regulations 2020</w:t>
            </w:r>
            <w:r w:rsidR="00302FB5" w:rsidRPr="00302FB5">
              <w:rPr>
                <w:rStyle w:val="Hyperlink"/>
                <w:noProof/>
              </w:rPr>
              <w:t xml:space="preserve">—No. </w:t>
            </w:r>
            <w:r w:rsidR="00302FB5">
              <w:rPr>
                <w:rStyle w:val="Hyperlink"/>
                <w:noProof/>
              </w:rPr>
              <w:t>301</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_Toc56631447 \h </w:instrText>
            </w:r>
            <w:r w:rsidR="007D3ADF">
              <w:rPr>
                <w:noProof/>
                <w:webHidden/>
              </w:rPr>
            </w:r>
            <w:r w:rsidR="007D3ADF">
              <w:rPr>
                <w:noProof/>
                <w:webHidden/>
              </w:rPr>
              <w:fldChar w:fldCharType="separate"/>
            </w:r>
            <w:r w:rsidR="007D3ADF">
              <w:rPr>
                <w:noProof/>
                <w:webHidden/>
              </w:rPr>
              <w:t>5195</w:t>
            </w:r>
            <w:r w:rsidR="007D3ADF">
              <w:rPr>
                <w:noProof/>
                <w:webHidden/>
              </w:rPr>
              <w:fldChar w:fldCharType="end"/>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48" w:history="1">
            <w:r w:rsidR="007D3ADF" w:rsidRPr="00D544E3">
              <w:rPr>
                <w:rStyle w:val="Hyperlink"/>
                <w:noProof/>
              </w:rPr>
              <w:t xml:space="preserve">Opal Mining (Mineral Resources) Variation </w:t>
            </w:r>
            <w:r w:rsidR="00302FB5">
              <w:rPr>
                <w:rStyle w:val="Hyperlink"/>
                <w:noProof/>
              </w:rPr>
              <w:br/>
            </w:r>
            <w:r w:rsidR="007D3ADF" w:rsidRPr="00D544E3">
              <w:rPr>
                <w:rStyle w:val="Hyperlink"/>
                <w:noProof/>
              </w:rPr>
              <w:t>Regulations 2020</w:t>
            </w:r>
            <w:r w:rsidR="00302FB5" w:rsidRPr="00302FB5">
              <w:rPr>
                <w:rStyle w:val="Hyperlink"/>
                <w:noProof/>
              </w:rPr>
              <w:t xml:space="preserve">—No. </w:t>
            </w:r>
            <w:r w:rsidR="00302FB5">
              <w:rPr>
                <w:rStyle w:val="Hyperlink"/>
                <w:noProof/>
              </w:rPr>
              <w:t>302</w:t>
            </w:r>
            <w:r w:rsidR="00302FB5" w:rsidRPr="00302FB5">
              <w:rPr>
                <w:rStyle w:val="Hyperlink"/>
                <w:noProof/>
              </w:rPr>
              <w:t xml:space="preserve"> of 2020</w:t>
            </w:r>
            <w:r w:rsidR="007D3ADF">
              <w:rPr>
                <w:noProof/>
                <w:webHidden/>
              </w:rPr>
              <w:tab/>
            </w:r>
            <w:r w:rsidR="007D3ADF">
              <w:rPr>
                <w:noProof/>
                <w:webHidden/>
              </w:rPr>
              <w:fldChar w:fldCharType="begin"/>
            </w:r>
            <w:r w:rsidR="007D3ADF">
              <w:rPr>
                <w:noProof/>
                <w:webHidden/>
              </w:rPr>
              <w:instrText xml:space="preserve"> PAGEREF _Toc56631448 \h </w:instrText>
            </w:r>
            <w:r w:rsidR="007D3ADF">
              <w:rPr>
                <w:noProof/>
                <w:webHidden/>
              </w:rPr>
            </w:r>
            <w:r w:rsidR="007D3ADF">
              <w:rPr>
                <w:noProof/>
                <w:webHidden/>
              </w:rPr>
              <w:fldChar w:fldCharType="separate"/>
            </w:r>
            <w:r w:rsidR="007D3ADF">
              <w:rPr>
                <w:noProof/>
                <w:webHidden/>
              </w:rPr>
              <w:t>5197</w:t>
            </w:r>
            <w:r w:rsidR="007D3ADF">
              <w:rPr>
                <w:noProof/>
                <w:webHidden/>
              </w:rPr>
              <w:fldChar w:fldCharType="end"/>
            </w:r>
          </w:hyperlink>
        </w:p>
        <w:p w:rsidR="007D3ADF" w:rsidRDefault="00F17032" w:rsidP="00CC2B5B">
          <w:pPr>
            <w:pStyle w:val="Heading5"/>
            <w:spacing w:before="80"/>
            <w:rPr>
              <w:rFonts w:asciiTheme="minorHAnsi" w:eastAsiaTheme="minorEastAsia" w:hAnsiTheme="minorHAnsi" w:cstheme="minorBidi"/>
              <w:noProof/>
              <w:sz w:val="22"/>
              <w:szCs w:val="22"/>
            </w:rPr>
          </w:pPr>
          <w:hyperlink w:anchor="_Toc56631449" w:history="1">
            <w:r w:rsidR="007D3ADF" w:rsidRPr="00D544E3">
              <w:rPr>
                <w:rStyle w:val="Hyperlink"/>
                <w:noProof/>
              </w:rPr>
              <w:t>Rules of Court</w:t>
            </w:r>
          </w:hyperlink>
        </w:p>
        <w:p w:rsidR="007D3ADF" w:rsidRDefault="00F17032" w:rsidP="007D3ADF">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56631450" w:history="1">
            <w:r w:rsidR="007D3ADF" w:rsidRPr="00D544E3">
              <w:rPr>
                <w:rStyle w:val="Hyperlink"/>
                <w:noProof/>
              </w:rPr>
              <w:t xml:space="preserve">Magistrates Court </w:t>
            </w:r>
            <w:r w:rsidR="004112EF">
              <w:rPr>
                <w:rStyle w:val="Hyperlink"/>
                <w:noProof/>
              </w:rPr>
              <w:t>Rules 1992—Amendment N</w:t>
            </w:r>
            <w:r w:rsidR="00367A4D">
              <w:rPr>
                <w:rStyle w:val="Hyperlink"/>
                <w:noProof/>
              </w:rPr>
              <w:t>o. 86</w:t>
            </w:r>
            <w:r w:rsidR="007D3ADF">
              <w:rPr>
                <w:noProof/>
                <w:webHidden/>
              </w:rPr>
              <w:tab/>
            </w:r>
            <w:r w:rsidR="007D3ADF">
              <w:rPr>
                <w:noProof/>
                <w:webHidden/>
              </w:rPr>
              <w:fldChar w:fldCharType="begin"/>
            </w:r>
            <w:r w:rsidR="007D3ADF">
              <w:rPr>
                <w:noProof/>
                <w:webHidden/>
              </w:rPr>
              <w:instrText xml:space="preserve"> PAGEREF _Toc56631450 \h </w:instrText>
            </w:r>
            <w:r w:rsidR="007D3ADF">
              <w:rPr>
                <w:noProof/>
                <w:webHidden/>
              </w:rPr>
            </w:r>
            <w:r w:rsidR="007D3ADF">
              <w:rPr>
                <w:noProof/>
                <w:webHidden/>
              </w:rPr>
              <w:fldChar w:fldCharType="separate"/>
            </w:r>
            <w:r w:rsidR="007D3ADF">
              <w:rPr>
                <w:noProof/>
                <w:webHidden/>
              </w:rPr>
              <w:t>5204</w:t>
            </w:r>
            <w:r w:rsidR="007D3ADF">
              <w:rPr>
                <w:noProof/>
                <w:webHidden/>
              </w:rPr>
              <w:fldChar w:fldCharType="end"/>
            </w:r>
          </w:hyperlink>
        </w:p>
        <w:p w:rsidR="007D3ADF" w:rsidRDefault="00CC2B5B" w:rsidP="007D3ADF">
          <w:pPr>
            <w:pStyle w:val="Heading5"/>
            <w:rPr>
              <w:rFonts w:asciiTheme="minorHAnsi" w:eastAsiaTheme="minorEastAsia" w:hAnsiTheme="minorHAnsi" w:cstheme="minorBidi"/>
              <w:noProof/>
              <w:sz w:val="22"/>
              <w:szCs w:val="22"/>
            </w:rPr>
          </w:pPr>
          <w:r>
            <w:rPr>
              <w:rStyle w:val="Hyperlink"/>
              <w:noProof/>
            </w:rPr>
            <w:br w:type="column"/>
          </w:r>
          <w:hyperlink w:anchor="_Toc56631451" w:history="1">
            <w:r w:rsidR="007D3ADF" w:rsidRPr="00D544E3">
              <w:rPr>
                <w:rStyle w:val="Hyperlink"/>
                <w:noProof/>
              </w:rPr>
              <w:t>State Government Instruments</w:t>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2" w:history="1">
            <w:r w:rsidR="007D3ADF" w:rsidRPr="00D544E3">
              <w:rPr>
                <w:rStyle w:val="Hyperlink"/>
                <w:noProof/>
              </w:rPr>
              <w:t>Casino Act 1997</w:t>
            </w:r>
            <w:r w:rsidR="007D3ADF">
              <w:rPr>
                <w:noProof/>
                <w:webHidden/>
              </w:rPr>
              <w:tab/>
            </w:r>
            <w:r w:rsidR="007D3ADF">
              <w:rPr>
                <w:noProof/>
                <w:webHidden/>
              </w:rPr>
              <w:fldChar w:fldCharType="begin"/>
            </w:r>
            <w:r w:rsidR="007D3ADF">
              <w:rPr>
                <w:noProof/>
                <w:webHidden/>
              </w:rPr>
              <w:instrText xml:space="preserve"> PAGEREF _Toc56631452 \h </w:instrText>
            </w:r>
            <w:r w:rsidR="007D3ADF">
              <w:rPr>
                <w:noProof/>
                <w:webHidden/>
              </w:rPr>
            </w:r>
            <w:r w:rsidR="007D3ADF">
              <w:rPr>
                <w:noProof/>
                <w:webHidden/>
              </w:rPr>
              <w:fldChar w:fldCharType="separate"/>
            </w:r>
            <w:r w:rsidR="007D3ADF">
              <w:rPr>
                <w:noProof/>
                <w:webHidden/>
              </w:rPr>
              <w:t>5205</w:t>
            </w:r>
            <w:r w:rsidR="007D3ADF">
              <w:rPr>
                <w:noProof/>
                <w:webHidden/>
              </w:rPr>
              <w:fldChar w:fldCharType="end"/>
            </w:r>
          </w:hyperlink>
        </w:p>
        <w:p w:rsidR="007D3ADF" w:rsidRDefault="007D3ADF" w:rsidP="00C532CF">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56631453" w:history="1">
            <w:r w:rsidRPr="00D544E3">
              <w:rPr>
                <w:rStyle w:val="Hyperlink"/>
                <w:noProof/>
              </w:rPr>
              <w:t>C</w:t>
            </w:r>
            <w:r w:rsidR="00C532CF">
              <w:rPr>
                <w:rStyle w:val="Hyperlink"/>
                <w:noProof/>
              </w:rPr>
              <w:t>hildren’s Protection Law Reform</w:t>
            </w:r>
            <w:r w:rsidRPr="00D544E3">
              <w:rPr>
                <w:rStyle w:val="Hyperlink"/>
                <w:noProof/>
              </w:rPr>
              <w:t xml:space="preserve"> (Transitional </w:t>
            </w:r>
            <w:r w:rsidR="00C532CF">
              <w:rPr>
                <w:rStyle w:val="Hyperlink"/>
                <w:noProof/>
              </w:rPr>
              <w:br/>
            </w:r>
            <w:r w:rsidRPr="00D544E3">
              <w:rPr>
                <w:rStyle w:val="Hyperlink"/>
                <w:noProof/>
              </w:rPr>
              <w:t xml:space="preserve">Arrangements and Related Amendments) </w:t>
            </w:r>
            <w:r w:rsidR="00DF28EF">
              <w:rPr>
                <w:rStyle w:val="Hyperlink"/>
                <w:noProof/>
              </w:rPr>
              <w:br/>
            </w:r>
            <w:r w:rsidRPr="00D544E3">
              <w:rPr>
                <w:rStyle w:val="Hyperlink"/>
                <w:noProof/>
              </w:rPr>
              <w:t>Act 2017</w:t>
            </w:r>
            <w:r>
              <w:rPr>
                <w:noProof/>
                <w:webHidden/>
              </w:rPr>
              <w:tab/>
            </w:r>
            <w:r>
              <w:rPr>
                <w:noProof/>
                <w:webHidden/>
              </w:rPr>
              <w:fldChar w:fldCharType="begin"/>
            </w:r>
            <w:r>
              <w:rPr>
                <w:noProof/>
                <w:webHidden/>
              </w:rPr>
              <w:instrText xml:space="preserve"> PAGEREF _Toc56631453 \h </w:instrText>
            </w:r>
            <w:r>
              <w:rPr>
                <w:noProof/>
                <w:webHidden/>
              </w:rPr>
            </w:r>
            <w:r>
              <w:rPr>
                <w:noProof/>
                <w:webHidden/>
              </w:rPr>
              <w:fldChar w:fldCharType="separate"/>
            </w:r>
            <w:r>
              <w:rPr>
                <w:noProof/>
                <w:webHidden/>
              </w:rPr>
              <w:t>5205</w:t>
            </w:r>
            <w:r>
              <w:rPr>
                <w:noProof/>
                <w:webHidden/>
              </w:rPr>
              <w:fldChar w:fldCharType="end"/>
            </w:r>
          </w:hyperlink>
        </w:p>
        <w:p w:rsidR="007D3ADF" w:rsidRDefault="00F17032" w:rsidP="00C532CF">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56631454" w:history="1">
            <w:r w:rsidR="007D3ADF" w:rsidRPr="00D544E3">
              <w:rPr>
                <w:rStyle w:val="Hyperlink"/>
                <w:noProof/>
              </w:rPr>
              <w:t xml:space="preserve">Fisheries Management (Prawn Fisheries) </w:t>
            </w:r>
            <w:r w:rsidR="00C532CF">
              <w:rPr>
                <w:rStyle w:val="Hyperlink"/>
                <w:noProof/>
              </w:rPr>
              <w:br/>
            </w:r>
            <w:r w:rsidR="007D3ADF" w:rsidRPr="00D544E3">
              <w:rPr>
                <w:rStyle w:val="Hyperlink"/>
                <w:noProof/>
              </w:rPr>
              <w:t>Regulations 2017</w:t>
            </w:r>
            <w:r w:rsidR="007D3ADF">
              <w:rPr>
                <w:noProof/>
                <w:webHidden/>
              </w:rPr>
              <w:tab/>
            </w:r>
            <w:r w:rsidR="007D3ADF">
              <w:rPr>
                <w:noProof/>
                <w:webHidden/>
              </w:rPr>
              <w:fldChar w:fldCharType="begin"/>
            </w:r>
            <w:r w:rsidR="007D3ADF">
              <w:rPr>
                <w:noProof/>
                <w:webHidden/>
              </w:rPr>
              <w:instrText xml:space="preserve"> PAGEREF _Toc56631454 \h </w:instrText>
            </w:r>
            <w:r w:rsidR="007D3ADF">
              <w:rPr>
                <w:noProof/>
                <w:webHidden/>
              </w:rPr>
            </w:r>
            <w:r w:rsidR="007D3ADF">
              <w:rPr>
                <w:noProof/>
                <w:webHidden/>
              </w:rPr>
              <w:fldChar w:fldCharType="separate"/>
            </w:r>
            <w:r w:rsidR="007D3ADF">
              <w:rPr>
                <w:noProof/>
                <w:webHidden/>
              </w:rPr>
              <w:t>5205</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5" w:history="1">
            <w:r w:rsidR="007D3ADF" w:rsidRPr="00D544E3">
              <w:rPr>
                <w:rStyle w:val="Hyperlink"/>
                <w:noProof/>
              </w:rPr>
              <w:t>Gaming Machines Act 1992</w:t>
            </w:r>
            <w:r w:rsidR="007D3ADF">
              <w:rPr>
                <w:noProof/>
                <w:webHidden/>
              </w:rPr>
              <w:tab/>
            </w:r>
            <w:r w:rsidR="007D3ADF">
              <w:rPr>
                <w:noProof/>
                <w:webHidden/>
              </w:rPr>
              <w:fldChar w:fldCharType="begin"/>
            </w:r>
            <w:r w:rsidR="007D3ADF">
              <w:rPr>
                <w:noProof/>
                <w:webHidden/>
              </w:rPr>
              <w:instrText xml:space="preserve"> PAGEREF _Toc56631455 \h </w:instrText>
            </w:r>
            <w:r w:rsidR="007D3ADF">
              <w:rPr>
                <w:noProof/>
                <w:webHidden/>
              </w:rPr>
            </w:r>
            <w:r w:rsidR="007D3ADF">
              <w:rPr>
                <w:noProof/>
                <w:webHidden/>
              </w:rPr>
              <w:fldChar w:fldCharType="separate"/>
            </w:r>
            <w:r w:rsidR="007D3ADF">
              <w:rPr>
                <w:noProof/>
                <w:webHidden/>
              </w:rPr>
              <w:t>5206</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6" w:history="1">
            <w:r w:rsidR="007D3ADF" w:rsidRPr="00D544E3">
              <w:rPr>
                <w:rStyle w:val="Hyperlink"/>
                <w:noProof/>
              </w:rPr>
              <w:t>Housing Improvement Act 2016</w:t>
            </w:r>
            <w:r w:rsidR="007D3ADF">
              <w:rPr>
                <w:noProof/>
                <w:webHidden/>
              </w:rPr>
              <w:tab/>
            </w:r>
            <w:r w:rsidR="007D3ADF">
              <w:rPr>
                <w:noProof/>
                <w:webHidden/>
              </w:rPr>
              <w:fldChar w:fldCharType="begin"/>
            </w:r>
            <w:r w:rsidR="007D3ADF">
              <w:rPr>
                <w:noProof/>
                <w:webHidden/>
              </w:rPr>
              <w:instrText xml:space="preserve"> PAGEREF _Toc56631456 \h </w:instrText>
            </w:r>
            <w:r w:rsidR="007D3ADF">
              <w:rPr>
                <w:noProof/>
                <w:webHidden/>
              </w:rPr>
            </w:r>
            <w:r w:rsidR="007D3ADF">
              <w:rPr>
                <w:noProof/>
                <w:webHidden/>
              </w:rPr>
              <w:fldChar w:fldCharType="separate"/>
            </w:r>
            <w:r w:rsidR="007D3ADF">
              <w:rPr>
                <w:noProof/>
                <w:webHidden/>
              </w:rPr>
              <w:t>5208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7" w:history="1">
            <w:r w:rsidR="007D3ADF" w:rsidRPr="00D544E3">
              <w:rPr>
                <w:rStyle w:val="Hyperlink"/>
                <w:noProof/>
              </w:rPr>
              <w:t>Justices of the Peace Act 2005</w:t>
            </w:r>
            <w:r w:rsidR="007D3ADF">
              <w:rPr>
                <w:noProof/>
                <w:webHidden/>
              </w:rPr>
              <w:tab/>
            </w:r>
            <w:r w:rsidR="007D3ADF">
              <w:rPr>
                <w:noProof/>
                <w:webHidden/>
              </w:rPr>
              <w:fldChar w:fldCharType="begin"/>
            </w:r>
            <w:r w:rsidR="007D3ADF">
              <w:rPr>
                <w:noProof/>
                <w:webHidden/>
              </w:rPr>
              <w:instrText xml:space="preserve"> PAGEREF _Toc56631457 \h </w:instrText>
            </w:r>
            <w:r w:rsidR="007D3ADF">
              <w:rPr>
                <w:noProof/>
                <w:webHidden/>
              </w:rPr>
            </w:r>
            <w:r w:rsidR="007D3ADF">
              <w:rPr>
                <w:noProof/>
                <w:webHidden/>
              </w:rPr>
              <w:fldChar w:fldCharType="separate"/>
            </w:r>
            <w:r w:rsidR="007D3ADF">
              <w:rPr>
                <w:noProof/>
                <w:webHidden/>
              </w:rPr>
              <w:t>5208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8" w:history="1">
            <w:r w:rsidR="007D3ADF" w:rsidRPr="00D544E3">
              <w:rPr>
                <w:rStyle w:val="Hyperlink"/>
                <w:noProof/>
              </w:rPr>
              <w:t>Liquor Licensing Act 1997</w:t>
            </w:r>
            <w:r w:rsidR="007D3ADF">
              <w:rPr>
                <w:noProof/>
                <w:webHidden/>
              </w:rPr>
              <w:tab/>
            </w:r>
            <w:r w:rsidR="007D3ADF">
              <w:rPr>
                <w:noProof/>
                <w:webHidden/>
              </w:rPr>
              <w:fldChar w:fldCharType="begin"/>
            </w:r>
            <w:r w:rsidR="007D3ADF">
              <w:rPr>
                <w:noProof/>
                <w:webHidden/>
              </w:rPr>
              <w:instrText xml:space="preserve"> PAGEREF _Toc56631458 \h </w:instrText>
            </w:r>
            <w:r w:rsidR="007D3ADF">
              <w:rPr>
                <w:noProof/>
                <w:webHidden/>
              </w:rPr>
            </w:r>
            <w:r w:rsidR="007D3ADF">
              <w:rPr>
                <w:noProof/>
                <w:webHidden/>
              </w:rPr>
              <w:fldChar w:fldCharType="separate"/>
            </w:r>
            <w:r w:rsidR="007D3ADF">
              <w:rPr>
                <w:noProof/>
                <w:webHidden/>
              </w:rPr>
              <w:t>5209</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59" w:history="1">
            <w:r w:rsidR="007D3ADF" w:rsidRPr="00D544E3">
              <w:rPr>
                <w:rStyle w:val="Hyperlink"/>
                <w:noProof/>
              </w:rPr>
              <w:t>National Electricity (South Australia) Act 1996</w:t>
            </w:r>
            <w:r w:rsidR="007D3ADF">
              <w:rPr>
                <w:noProof/>
                <w:webHidden/>
              </w:rPr>
              <w:tab/>
            </w:r>
            <w:r w:rsidR="007D3ADF">
              <w:rPr>
                <w:noProof/>
                <w:webHidden/>
              </w:rPr>
              <w:fldChar w:fldCharType="begin"/>
            </w:r>
            <w:r w:rsidR="007D3ADF">
              <w:rPr>
                <w:noProof/>
                <w:webHidden/>
              </w:rPr>
              <w:instrText xml:space="preserve"> PAGEREF _Toc56631459 \h </w:instrText>
            </w:r>
            <w:r w:rsidR="007D3ADF">
              <w:rPr>
                <w:noProof/>
                <w:webHidden/>
              </w:rPr>
            </w:r>
            <w:r w:rsidR="007D3ADF">
              <w:rPr>
                <w:noProof/>
                <w:webHidden/>
              </w:rPr>
              <w:fldChar w:fldCharType="separate"/>
            </w:r>
            <w:r w:rsidR="007D3ADF">
              <w:rPr>
                <w:noProof/>
                <w:webHidden/>
              </w:rPr>
              <w:t>5217</w:t>
            </w:r>
            <w:r w:rsidR="007D3ADF">
              <w:rPr>
                <w:noProof/>
                <w:webHidden/>
              </w:rPr>
              <w:fldChar w:fldCharType="end"/>
            </w:r>
          </w:hyperlink>
        </w:p>
        <w:p w:rsidR="007D3ADF" w:rsidRDefault="00F17032" w:rsidP="00C532CF">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56631460" w:history="1">
            <w:r w:rsidR="007D3ADF" w:rsidRPr="00D544E3">
              <w:rPr>
                <w:rStyle w:val="Hyperlink"/>
                <w:noProof/>
              </w:rPr>
              <w:t xml:space="preserve">National Parks and Wildlife (National Parks) </w:t>
            </w:r>
            <w:r w:rsidR="00C532CF">
              <w:rPr>
                <w:rStyle w:val="Hyperlink"/>
                <w:noProof/>
              </w:rPr>
              <w:br/>
            </w:r>
            <w:r w:rsidR="007D3ADF" w:rsidRPr="00D544E3">
              <w:rPr>
                <w:rStyle w:val="Hyperlink"/>
                <w:noProof/>
              </w:rPr>
              <w:t>Regulations 2016</w:t>
            </w:r>
            <w:r w:rsidR="007D3ADF">
              <w:rPr>
                <w:noProof/>
                <w:webHidden/>
              </w:rPr>
              <w:tab/>
            </w:r>
            <w:r w:rsidR="007D3ADF">
              <w:rPr>
                <w:noProof/>
                <w:webHidden/>
              </w:rPr>
              <w:fldChar w:fldCharType="begin"/>
            </w:r>
            <w:r w:rsidR="007D3ADF">
              <w:rPr>
                <w:noProof/>
                <w:webHidden/>
              </w:rPr>
              <w:instrText xml:space="preserve"> PAGEREF _Toc56631460 \h </w:instrText>
            </w:r>
            <w:r w:rsidR="007D3ADF">
              <w:rPr>
                <w:noProof/>
                <w:webHidden/>
              </w:rPr>
            </w:r>
            <w:r w:rsidR="007D3ADF">
              <w:rPr>
                <w:noProof/>
                <w:webHidden/>
              </w:rPr>
              <w:fldChar w:fldCharType="separate"/>
            </w:r>
            <w:r w:rsidR="007D3ADF">
              <w:rPr>
                <w:noProof/>
                <w:webHidden/>
              </w:rPr>
              <w:t>5217</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1" w:history="1">
            <w:r w:rsidR="007D3ADF" w:rsidRPr="00D544E3">
              <w:rPr>
                <w:rStyle w:val="Hyperlink"/>
                <w:noProof/>
              </w:rPr>
              <w:t>Petroleum and Geothermal Energy Act 2000</w:t>
            </w:r>
            <w:r w:rsidR="007D3ADF">
              <w:rPr>
                <w:noProof/>
                <w:webHidden/>
              </w:rPr>
              <w:tab/>
            </w:r>
            <w:r w:rsidR="007D3ADF">
              <w:rPr>
                <w:noProof/>
                <w:webHidden/>
              </w:rPr>
              <w:fldChar w:fldCharType="begin"/>
            </w:r>
            <w:r w:rsidR="007D3ADF">
              <w:rPr>
                <w:noProof/>
                <w:webHidden/>
              </w:rPr>
              <w:instrText xml:space="preserve"> PAGEREF _Toc56631461 \h </w:instrText>
            </w:r>
            <w:r w:rsidR="007D3ADF">
              <w:rPr>
                <w:noProof/>
                <w:webHidden/>
              </w:rPr>
            </w:r>
            <w:r w:rsidR="007D3ADF">
              <w:rPr>
                <w:noProof/>
                <w:webHidden/>
              </w:rPr>
              <w:fldChar w:fldCharType="separate"/>
            </w:r>
            <w:r w:rsidR="007D3ADF">
              <w:rPr>
                <w:noProof/>
                <w:webHidden/>
              </w:rPr>
              <w:t>5218</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2" w:history="1">
            <w:r w:rsidR="007D3ADF" w:rsidRPr="00D544E3">
              <w:rPr>
                <w:rStyle w:val="Hyperlink"/>
                <w:noProof/>
              </w:rPr>
              <w:t>Roads (Opening and Closing) Act 1991</w:t>
            </w:r>
            <w:r w:rsidR="007D3ADF">
              <w:rPr>
                <w:noProof/>
                <w:webHidden/>
              </w:rPr>
              <w:tab/>
            </w:r>
            <w:r w:rsidR="007D3ADF">
              <w:rPr>
                <w:noProof/>
                <w:webHidden/>
              </w:rPr>
              <w:fldChar w:fldCharType="begin"/>
            </w:r>
            <w:r w:rsidR="007D3ADF">
              <w:rPr>
                <w:noProof/>
                <w:webHidden/>
              </w:rPr>
              <w:instrText xml:space="preserve"> PAGEREF _Toc56631462 \h </w:instrText>
            </w:r>
            <w:r w:rsidR="007D3ADF">
              <w:rPr>
                <w:noProof/>
                <w:webHidden/>
              </w:rPr>
            </w:r>
            <w:r w:rsidR="007D3ADF">
              <w:rPr>
                <w:noProof/>
                <w:webHidden/>
              </w:rPr>
              <w:fldChar w:fldCharType="separate"/>
            </w:r>
            <w:r w:rsidR="007D3ADF">
              <w:rPr>
                <w:noProof/>
                <w:webHidden/>
              </w:rPr>
              <w:t>5219</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3" w:history="1">
            <w:r w:rsidR="007D3ADF" w:rsidRPr="00D544E3">
              <w:rPr>
                <w:rStyle w:val="Hyperlink"/>
                <w:noProof/>
              </w:rPr>
              <w:t>Shop Trading Hours Act 1977</w:t>
            </w:r>
            <w:r w:rsidR="007D3ADF">
              <w:rPr>
                <w:noProof/>
                <w:webHidden/>
              </w:rPr>
              <w:tab/>
            </w:r>
            <w:r w:rsidR="007D3ADF">
              <w:rPr>
                <w:noProof/>
                <w:webHidden/>
              </w:rPr>
              <w:fldChar w:fldCharType="begin"/>
            </w:r>
            <w:r w:rsidR="007D3ADF">
              <w:rPr>
                <w:noProof/>
                <w:webHidden/>
              </w:rPr>
              <w:instrText xml:space="preserve"> PAGEREF _Toc56631463 \h </w:instrText>
            </w:r>
            <w:r w:rsidR="007D3ADF">
              <w:rPr>
                <w:noProof/>
                <w:webHidden/>
              </w:rPr>
            </w:r>
            <w:r w:rsidR="007D3ADF">
              <w:rPr>
                <w:noProof/>
                <w:webHidden/>
              </w:rPr>
              <w:fldChar w:fldCharType="separate"/>
            </w:r>
            <w:r w:rsidR="007D3ADF">
              <w:rPr>
                <w:noProof/>
                <w:webHidden/>
              </w:rPr>
              <w:t>5219</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4" w:history="1">
            <w:r w:rsidR="007D3ADF" w:rsidRPr="00D544E3">
              <w:rPr>
                <w:rStyle w:val="Hyperlink"/>
                <w:noProof/>
              </w:rPr>
              <w:t>Summary Offences Act 1953</w:t>
            </w:r>
            <w:r w:rsidR="007D3ADF">
              <w:rPr>
                <w:noProof/>
                <w:webHidden/>
              </w:rPr>
              <w:tab/>
            </w:r>
            <w:r w:rsidR="007D3ADF">
              <w:rPr>
                <w:noProof/>
                <w:webHidden/>
              </w:rPr>
              <w:fldChar w:fldCharType="begin"/>
            </w:r>
            <w:r w:rsidR="007D3ADF">
              <w:rPr>
                <w:noProof/>
                <w:webHidden/>
              </w:rPr>
              <w:instrText xml:space="preserve"> PAGEREF _Toc56631464 \h </w:instrText>
            </w:r>
            <w:r w:rsidR="007D3ADF">
              <w:rPr>
                <w:noProof/>
                <w:webHidden/>
              </w:rPr>
            </w:r>
            <w:r w:rsidR="007D3ADF">
              <w:rPr>
                <w:noProof/>
                <w:webHidden/>
              </w:rPr>
              <w:fldChar w:fldCharType="separate"/>
            </w:r>
            <w:r w:rsidR="007D3ADF">
              <w:rPr>
                <w:noProof/>
                <w:webHidden/>
              </w:rPr>
              <w:t>5219</w:t>
            </w:r>
            <w:r w:rsidR="007D3ADF">
              <w:rPr>
                <w:noProof/>
                <w:webHidden/>
              </w:rPr>
              <w:fldChar w:fldCharType="end"/>
            </w:r>
          </w:hyperlink>
        </w:p>
        <w:p w:rsidR="007D3ADF" w:rsidRDefault="00F17032" w:rsidP="00DF28EF">
          <w:pPr>
            <w:pStyle w:val="Heading5"/>
            <w:spacing w:before="40"/>
            <w:rPr>
              <w:rFonts w:asciiTheme="minorHAnsi" w:eastAsiaTheme="minorEastAsia" w:hAnsiTheme="minorHAnsi" w:cstheme="minorBidi"/>
              <w:noProof/>
              <w:sz w:val="22"/>
              <w:szCs w:val="22"/>
            </w:rPr>
          </w:pPr>
          <w:hyperlink w:anchor="_Toc56631465" w:history="1">
            <w:r w:rsidR="007D3ADF" w:rsidRPr="00D544E3">
              <w:rPr>
                <w:rStyle w:val="Hyperlink"/>
                <w:noProof/>
              </w:rPr>
              <w:t>Local Government Instruments</w:t>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6" w:history="1">
            <w:r w:rsidR="007D3ADF" w:rsidRPr="00D544E3">
              <w:rPr>
                <w:rStyle w:val="Hyperlink"/>
                <w:noProof/>
              </w:rPr>
              <w:t>City of Adelaide</w:t>
            </w:r>
            <w:r w:rsidR="007D3ADF">
              <w:rPr>
                <w:noProof/>
                <w:webHidden/>
              </w:rPr>
              <w:tab/>
            </w:r>
            <w:r w:rsidR="007D3ADF">
              <w:rPr>
                <w:noProof/>
                <w:webHidden/>
              </w:rPr>
              <w:fldChar w:fldCharType="begin"/>
            </w:r>
            <w:r w:rsidR="007D3ADF">
              <w:rPr>
                <w:noProof/>
                <w:webHidden/>
              </w:rPr>
              <w:instrText xml:space="preserve"> PAGEREF _Toc56631466 \h </w:instrText>
            </w:r>
            <w:r w:rsidR="007D3ADF">
              <w:rPr>
                <w:noProof/>
                <w:webHidden/>
              </w:rPr>
            </w:r>
            <w:r w:rsidR="007D3ADF">
              <w:rPr>
                <w:noProof/>
                <w:webHidden/>
              </w:rPr>
              <w:fldChar w:fldCharType="separate"/>
            </w:r>
            <w:r w:rsidR="007D3ADF">
              <w:rPr>
                <w:noProof/>
                <w:webHidden/>
              </w:rPr>
              <w:t>5220</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7" w:history="1">
            <w:r w:rsidR="007D3ADF" w:rsidRPr="00D544E3">
              <w:rPr>
                <w:rStyle w:val="Hyperlink"/>
                <w:noProof/>
              </w:rPr>
              <w:t>City of Marion</w:t>
            </w:r>
            <w:r w:rsidR="007D3ADF">
              <w:rPr>
                <w:noProof/>
                <w:webHidden/>
              </w:rPr>
              <w:tab/>
            </w:r>
            <w:r w:rsidR="007D3ADF">
              <w:rPr>
                <w:noProof/>
                <w:webHidden/>
              </w:rPr>
              <w:fldChar w:fldCharType="begin"/>
            </w:r>
            <w:r w:rsidR="007D3ADF">
              <w:rPr>
                <w:noProof/>
                <w:webHidden/>
              </w:rPr>
              <w:instrText xml:space="preserve"> PAGEREF _Toc56631467 \h </w:instrText>
            </w:r>
            <w:r w:rsidR="007D3ADF">
              <w:rPr>
                <w:noProof/>
                <w:webHidden/>
              </w:rPr>
            </w:r>
            <w:r w:rsidR="007D3ADF">
              <w:rPr>
                <w:noProof/>
                <w:webHidden/>
              </w:rPr>
              <w:fldChar w:fldCharType="separate"/>
            </w:r>
            <w:r w:rsidR="007D3ADF">
              <w:rPr>
                <w:noProof/>
                <w:webHidden/>
              </w:rPr>
              <w:t>5221</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8" w:history="1">
            <w:r w:rsidR="007D3ADF" w:rsidRPr="00D544E3">
              <w:rPr>
                <w:rStyle w:val="Hyperlink"/>
                <w:noProof/>
              </w:rPr>
              <w:t>City of Salisbury</w:t>
            </w:r>
            <w:r w:rsidR="007D3ADF">
              <w:rPr>
                <w:noProof/>
                <w:webHidden/>
              </w:rPr>
              <w:tab/>
            </w:r>
            <w:r w:rsidR="007D3ADF">
              <w:rPr>
                <w:noProof/>
                <w:webHidden/>
              </w:rPr>
              <w:fldChar w:fldCharType="begin"/>
            </w:r>
            <w:r w:rsidR="007D3ADF">
              <w:rPr>
                <w:noProof/>
                <w:webHidden/>
              </w:rPr>
              <w:instrText xml:space="preserve"> PAGEREF _Toc56631468 \h </w:instrText>
            </w:r>
            <w:r w:rsidR="007D3ADF">
              <w:rPr>
                <w:noProof/>
                <w:webHidden/>
              </w:rPr>
            </w:r>
            <w:r w:rsidR="007D3ADF">
              <w:rPr>
                <w:noProof/>
                <w:webHidden/>
              </w:rPr>
              <w:fldChar w:fldCharType="separate"/>
            </w:r>
            <w:r w:rsidR="007D3ADF">
              <w:rPr>
                <w:noProof/>
                <w:webHidden/>
              </w:rPr>
              <w:t>5221</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69" w:history="1">
            <w:r w:rsidR="007D3ADF" w:rsidRPr="00D544E3">
              <w:rPr>
                <w:rStyle w:val="Hyperlink"/>
                <w:noProof/>
              </w:rPr>
              <w:t>Clare &amp; Gilbert Valleys Council</w:t>
            </w:r>
            <w:r w:rsidR="007D3ADF">
              <w:rPr>
                <w:noProof/>
                <w:webHidden/>
              </w:rPr>
              <w:tab/>
            </w:r>
            <w:r w:rsidR="007D3ADF">
              <w:rPr>
                <w:noProof/>
                <w:webHidden/>
              </w:rPr>
              <w:fldChar w:fldCharType="begin"/>
            </w:r>
            <w:r w:rsidR="007D3ADF">
              <w:rPr>
                <w:noProof/>
                <w:webHidden/>
              </w:rPr>
              <w:instrText xml:space="preserve"> PAGEREF _Toc56631469 \h </w:instrText>
            </w:r>
            <w:r w:rsidR="007D3ADF">
              <w:rPr>
                <w:noProof/>
                <w:webHidden/>
              </w:rPr>
            </w:r>
            <w:r w:rsidR="007D3ADF">
              <w:rPr>
                <w:noProof/>
                <w:webHidden/>
              </w:rPr>
              <w:fldChar w:fldCharType="separate"/>
            </w:r>
            <w:r w:rsidR="007D3ADF">
              <w:rPr>
                <w:noProof/>
                <w:webHidden/>
              </w:rPr>
              <w:t>5221</w:t>
            </w:r>
            <w:r w:rsidR="007D3ADF">
              <w:rPr>
                <w:noProof/>
                <w:webHidden/>
              </w:rPr>
              <w:fldChar w:fldCharType="end"/>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70" w:history="1">
            <w:r w:rsidR="007D3ADF" w:rsidRPr="00D544E3">
              <w:rPr>
                <w:rStyle w:val="Hyperlink"/>
                <w:noProof/>
              </w:rPr>
              <w:t>District Council of Kimba</w:t>
            </w:r>
            <w:r w:rsidR="007D3ADF">
              <w:rPr>
                <w:noProof/>
                <w:webHidden/>
              </w:rPr>
              <w:tab/>
            </w:r>
            <w:r w:rsidR="007D3ADF">
              <w:rPr>
                <w:noProof/>
                <w:webHidden/>
              </w:rPr>
              <w:fldChar w:fldCharType="begin"/>
            </w:r>
            <w:r w:rsidR="007D3ADF">
              <w:rPr>
                <w:noProof/>
                <w:webHidden/>
              </w:rPr>
              <w:instrText xml:space="preserve"> PAGEREF _Toc56631470 \h </w:instrText>
            </w:r>
            <w:r w:rsidR="007D3ADF">
              <w:rPr>
                <w:noProof/>
                <w:webHidden/>
              </w:rPr>
            </w:r>
            <w:r w:rsidR="007D3ADF">
              <w:rPr>
                <w:noProof/>
                <w:webHidden/>
              </w:rPr>
              <w:fldChar w:fldCharType="separate"/>
            </w:r>
            <w:r w:rsidR="007D3ADF">
              <w:rPr>
                <w:noProof/>
                <w:webHidden/>
              </w:rPr>
              <w:t>5222</w:t>
            </w:r>
            <w:r w:rsidR="007D3ADF">
              <w:rPr>
                <w:noProof/>
                <w:webHidden/>
              </w:rPr>
              <w:fldChar w:fldCharType="end"/>
            </w:r>
          </w:hyperlink>
        </w:p>
        <w:p w:rsidR="007D3ADF" w:rsidRDefault="00F17032" w:rsidP="00DF28EF">
          <w:pPr>
            <w:pStyle w:val="Heading5"/>
            <w:spacing w:before="40"/>
            <w:rPr>
              <w:rFonts w:asciiTheme="minorHAnsi" w:eastAsiaTheme="minorEastAsia" w:hAnsiTheme="minorHAnsi" w:cstheme="minorBidi"/>
              <w:noProof/>
              <w:sz w:val="22"/>
              <w:szCs w:val="22"/>
            </w:rPr>
          </w:pPr>
          <w:hyperlink w:anchor="_Toc56631471" w:history="1">
            <w:r w:rsidR="007D3ADF" w:rsidRPr="00D544E3">
              <w:rPr>
                <w:rStyle w:val="Hyperlink"/>
                <w:noProof/>
              </w:rPr>
              <w:t>Public Notices</w:t>
            </w:r>
          </w:hyperlink>
        </w:p>
        <w:p w:rsidR="007D3ADF" w:rsidRDefault="00F17032" w:rsidP="007D3ADF">
          <w:pPr>
            <w:pStyle w:val="TOC2"/>
            <w:tabs>
              <w:tab w:val="right" w:leader="dot" w:pos="4550"/>
            </w:tabs>
            <w:rPr>
              <w:rFonts w:asciiTheme="minorHAnsi" w:eastAsiaTheme="minorEastAsia" w:hAnsiTheme="minorHAnsi" w:cstheme="minorBidi"/>
              <w:noProof/>
              <w:color w:val="auto"/>
              <w:sz w:val="22"/>
              <w:szCs w:val="22"/>
            </w:rPr>
          </w:pPr>
          <w:hyperlink w:anchor="_Toc56631472" w:history="1">
            <w:r w:rsidR="007D3ADF" w:rsidRPr="00D544E3">
              <w:rPr>
                <w:rStyle w:val="Hyperlink"/>
                <w:noProof/>
              </w:rPr>
              <w:t>National Electricity Law</w:t>
            </w:r>
            <w:r w:rsidR="007D3ADF">
              <w:rPr>
                <w:noProof/>
                <w:webHidden/>
              </w:rPr>
              <w:tab/>
            </w:r>
            <w:r w:rsidR="007D3ADF">
              <w:rPr>
                <w:noProof/>
                <w:webHidden/>
              </w:rPr>
              <w:fldChar w:fldCharType="begin"/>
            </w:r>
            <w:r w:rsidR="007D3ADF">
              <w:rPr>
                <w:noProof/>
                <w:webHidden/>
              </w:rPr>
              <w:instrText xml:space="preserve"> PAGEREF _Toc56631472 \h </w:instrText>
            </w:r>
            <w:r w:rsidR="007D3ADF">
              <w:rPr>
                <w:noProof/>
                <w:webHidden/>
              </w:rPr>
            </w:r>
            <w:r w:rsidR="007D3ADF">
              <w:rPr>
                <w:noProof/>
                <w:webHidden/>
              </w:rPr>
              <w:fldChar w:fldCharType="separate"/>
            </w:r>
            <w:r w:rsidR="007D3ADF">
              <w:rPr>
                <w:noProof/>
                <w:webHidden/>
              </w:rPr>
              <w:t>5225</w:t>
            </w:r>
            <w:r w:rsidR="007D3ADF">
              <w:rPr>
                <w:noProof/>
                <w:webHidden/>
              </w:rPr>
              <w:fldChar w:fldCharType="end"/>
            </w:r>
          </w:hyperlink>
        </w:p>
        <w:p w:rsidR="00E67BF7" w:rsidRDefault="00E67BF7" w:rsidP="00CD4D8E">
          <w:pPr>
            <w:spacing w:after="0"/>
          </w:pPr>
          <w:r>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022AA1">
      <w:pPr>
        <w:pStyle w:val="Heading1"/>
        <w:spacing w:before="0"/>
      </w:pPr>
      <w:bookmarkStart w:id="0" w:name="_Toc33707977"/>
      <w:bookmarkStart w:id="1" w:name="_Toc33708148"/>
      <w:bookmarkStart w:id="2" w:name="_Toc56631434"/>
      <w:r w:rsidRPr="009D1E2E">
        <w:lastRenderedPageBreak/>
        <w:t>Governor’s Instruments</w:t>
      </w:r>
      <w:bookmarkEnd w:id="0"/>
      <w:bookmarkEnd w:id="1"/>
      <w:bookmarkEnd w:id="2"/>
    </w:p>
    <w:p w:rsidR="00022AA1" w:rsidRPr="001C7576" w:rsidRDefault="00022AA1" w:rsidP="001C7576">
      <w:pPr>
        <w:pStyle w:val="Right"/>
      </w:pPr>
      <w:bookmarkStart w:id="3" w:name="_Toc56631435"/>
      <w:r w:rsidRPr="001C7576">
        <w:t>Acts</w:t>
      </w:r>
      <w:bookmarkEnd w:id="3"/>
    </w:p>
    <w:p w:rsidR="00022AA1" w:rsidRPr="00022AA1" w:rsidRDefault="00022AA1" w:rsidP="00022AA1">
      <w:pPr>
        <w:spacing w:after="0"/>
        <w:jc w:val="right"/>
        <w:rPr>
          <w:rFonts w:eastAsia="Times New Roman"/>
          <w:szCs w:val="17"/>
        </w:rPr>
      </w:pPr>
      <w:r w:rsidRPr="00022AA1">
        <w:rPr>
          <w:rFonts w:eastAsia="Times New Roman"/>
          <w:szCs w:val="17"/>
        </w:rPr>
        <w:t>Department of the Premier and Cabinet</w:t>
      </w:r>
    </w:p>
    <w:p w:rsidR="00022AA1" w:rsidRPr="00022AA1" w:rsidRDefault="00022AA1" w:rsidP="00022AA1">
      <w:pPr>
        <w:jc w:val="right"/>
        <w:rPr>
          <w:rFonts w:eastAsia="Times New Roman"/>
          <w:szCs w:val="17"/>
        </w:rPr>
      </w:pPr>
      <w:r w:rsidRPr="00022AA1">
        <w:rPr>
          <w:rFonts w:eastAsia="Times New Roman"/>
          <w:szCs w:val="17"/>
        </w:rPr>
        <w:t>Adelaide, 19 November 2020</w:t>
      </w:r>
    </w:p>
    <w:p w:rsidR="00022AA1" w:rsidRPr="00022AA1" w:rsidRDefault="00022AA1" w:rsidP="00022AA1">
      <w:pPr>
        <w:rPr>
          <w:rFonts w:eastAsia="Times New Roman"/>
          <w:spacing w:val="-2"/>
          <w:szCs w:val="17"/>
        </w:rPr>
      </w:pPr>
      <w:r w:rsidRPr="00022AA1">
        <w:rPr>
          <w:rFonts w:eastAsia="Times New Roman"/>
          <w:spacing w:val="-2"/>
          <w:szCs w:val="17"/>
        </w:rPr>
        <w:t xml:space="preserve">His Excellency the Governor directs it to be notified for general information that he has in the name and on behalf of Her Majesty </w:t>
      </w:r>
      <w:proofErr w:type="gramStart"/>
      <w:r w:rsidRPr="00022AA1">
        <w:rPr>
          <w:rFonts w:eastAsia="Times New Roman"/>
          <w:spacing w:val="-2"/>
          <w:szCs w:val="17"/>
        </w:rPr>
        <w:t>The</w:t>
      </w:r>
      <w:proofErr w:type="gramEnd"/>
      <w:r w:rsidRPr="00022AA1">
        <w:rPr>
          <w:rFonts w:eastAsia="Times New Roman"/>
          <w:spacing w:val="-2"/>
          <w:szCs w:val="17"/>
        </w:rPr>
        <w:t> Queen, this day assented to the undermentioned Acts passed by the Legislative Council and House of Assembly in Parliament assembled, viz.:</w:t>
      </w:r>
    </w:p>
    <w:p w:rsidR="00022AA1" w:rsidRPr="00022AA1" w:rsidRDefault="00022AA1" w:rsidP="00022AA1">
      <w:pPr>
        <w:spacing w:after="0"/>
        <w:ind w:left="142"/>
        <w:rPr>
          <w:rFonts w:eastAsia="Times New Roman"/>
          <w:szCs w:val="17"/>
        </w:rPr>
      </w:pPr>
      <w:r w:rsidRPr="00022AA1">
        <w:rPr>
          <w:rFonts w:eastAsia="Times New Roman"/>
          <w:szCs w:val="17"/>
        </w:rPr>
        <w:t>No. 39 of 2020—Health Care (Safe Access) Amendment Act 2020</w:t>
      </w:r>
    </w:p>
    <w:p w:rsidR="00022AA1" w:rsidRPr="00022AA1" w:rsidRDefault="00022AA1" w:rsidP="00022AA1">
      <w:pPr>
        <w:ind w:left="284"/>
        <w:rPr>
          <w:rFonts w:eastAsia="Times New Roman"/>
          <w:szCs w:val="17"/>
        </w:rPr>
      </w:pPr>
      <w:r w:rsidRPr="00022AA1">
        <w:rPr>
          <w:rFonts w:eastAsia="Times New Roman"/>
          <w:szCs w:val="17"/>
        </w:rPr>
        <w:t>An Act to amend the Health Care Act 2008</w:t>
      </w:r>
    </w:p>
    <w:p w:rsidR="00022AA1" w:rsidRPr="00022AA1" w:rsidRDefault="00022AA1" w:rsidP="00022AA1">
      <w:pPr>
        <w:spacing w:after="0"/>
        <w:ind w:left="142"/>
        <w:rPr>
          <w:rFonts w:eastAsia="Times New Roman"/>
          <w:szCs w:val="17"/>
        </w:rPr>
      </w:pPr>
      <w:r w:rsidRPr="00022AA1">
        <w:rPr>
          <w:rFonts w:eastAsia="Times New Roman"/>
          <w:szCs w:val="17"/>
        </w:rPr>
        <w:t>No. 40 of 2020—Training and Skills Development (Miscellaneous) Amendment Act 2020</w:t>
      </w:r>
    </w:p>
    <w:p w:rsidR="00022AA1" w:rsidRPr="00022AA1" w:rsidRDefault="00022AA1" w:rsidP="00022AA1">
      <w:pPr>
        <w:ind w:left="284"/>
        <w:rPr>
          <w:rFonts w:eastAsia="Times New Roman"/>
          <w:szCs w:val="17"/>
        </w:rPr>
      </w:pPr>
      <w:r w:rsidRPr="00022AA1">
        <w:rPr>
          <w:rFonts w:eastAsia="Times New Roman"/>
          <w:szCs w:val="17"/>
        </w:rPr>
        <w:t>An Act to amend the Training and Skills Development Act 2008 and to make related amendments to other Acts</w:t>
      </w:r>
    </w:p>
    <w:p w:rsidR="00022AA1" w:rsidRPr="00022AA1" w:rsidRDefault="00022AA1" w:rsidP="00022AA1">
      <w:pPr>
        <w:jc w:val="center"/>
        <w:rPr>
          <w:rFonts w:eastAsia="Times New Roman"/>
          <w:szCs w:val="17"/>
        </w:rPr>
      </w:pPr>
      <w:r w:rsidRPr="00022AA1">
        <w:rPr>
          <w:rFonts w:eastAsia="Times New Roman"/>
          <w:szCs w:val="17"/>
        </w:rPr>
        <w:t>By command,</w:t>
      </w:r>
    </w:p>
    <w:p w:rsidR="00022AA1" w:rsidRPr="00022AA1" w:rsidRDefault="00022AA1" w:rsidP="00022AA1">
      <w:pPr>
        <w:spacing w:after="0"/>
        <w:jc w:val="right"/>
        <w:rPr>
          <w:rFonts w:eastAsia="Times New Roman"/>
          <w:smallCaps/>
          <w:szCs w:val="20"/>
        </w:rPr>
      </w:pPr>
      <w:r w:rsidRPr="00022AA1">
        <w:rPr>
          <w:rFonts w:eastAsia="Times New Roman"/>
          <w:smallCaps/>
          <w:szCs w:val="20"/>
        </w:rPr>
        <w:t>Steven Spence Marshall</w:t>
      </w:r>
    </w:p>
    <w:p w:rsidR="00022AA1" w:rsidRPr="00022AA1" w:rsidRDefault="00022AA1" w:rsidP="00022AA1">
      <w:pPr>
        <w:spacing w:after="0"/>
        <w:jc w:val="right"/>
        <w:rPr>
          <w:rFonts w:eastAsia="Times New Roman"/>
          <w:szCs w:val="17"/>
        </w:rPr>
      </w:pPr>
      <w:r w:rsidRPr="00022AA1">
        <w:rPr>
          <w:rFonts w:eastAsia="Times New Roman"/>
          <w:szCs w:val="17"/>
        </w:rPr>
        <w:t>Premier</w:t>
      </w:r>
    </w:p>
    <w:p w:rsidR="00022AA1" w:rsidRPr="00022AA1" w:rsidRDefault="00022AA1" w:rsidP="00022AA1">
      <w:pPr>
        <w:pBdr>
          <w:bottom w:val="single" w:sz="4" w:space="1" w:color="auto"/>
        </w:pBdr>
        <w:spacing w:after="0" w:line="52" w:lineRule="exact"/>
        <w:jc w:val="center"/>
        <w:rPr>
          <w:rFonts w:eastAsia="Times New Roman"/>
          <w:szCs w:val="17"/>
        </w:rPr>
      </w:pPr>
    </w:p>
    <w:p w:rsidR="00022AA1" w:rsidRPr="00022AA1" w:rsidRDefault="00022AA1" w:rsidP="00022AA1">
      <w:pPr>
        <w:pBdr>
          <w:top w:val="single" w:sz="4" w:space="1" w:color="auto"/>
        </w:pBdr>
        <w:spacing w:before="34" w:after="0" w:line="14" w:lineRule="exact"/>
        <w:jc w:val="center"/>
        <w:rPr>
          <w:rFonts w:eastAsia="Times New Roman"/>
          <w:szCs w:val="17"/>
        </w:rPr>
      </w:pPr>
    </w:p>
    <w:p w:rsidR="00022AA1" w:rsidRPr="00022AA1" w:rsidRDefault="00022AA1" w:rsidP="00022AA1">
      <w:pPr>
        <w:spacing w:after="0"/>
        <w:rPr>
          <w:rFonts w:eastAsia="Times New Roman"/>
          <w:szCs w:val="17"/>
        </w:rPr>
      </w:pPr>
    </w:p>
    <w:p w:rsidR="00022AA1" w:rsidRPr="00022AA1" w:rsidRDefault="00022AA1" w:rsidP="00E46B2B">
      <w:pPr>
        <w:pStyle w:val="Heading2"/>
      </w:pPr>
      <w:bookmarkStart w:id="4" w:name="_Toc56631436"/>
      <w:r w:rsidRPr="00022AA1">
        <w:t>Appointments</w:t>
      </w:r>
      <w:bookmarkEnd w:id="4"/>
    </w:p>
    <w:p w:rsidR="00022AA1" w:rsidRPr="00022AA1" w:rsidRDefault="00022AA1" w:rsidP="00022AA1">
      <w:pPr>
        <w:spacing w:after="0"/>
        <w:jc w:val="right"/>
        <w:rPr>
          <w:rFonts w:eastAsia="Times New Roman"/>
          <w:szCs w:val="17"/>
        </w:rPr>
      </w:pPr>
      <w:r w:rsidRPr="00022AA1">
        <w:rPr>
          <w:rFonts w:eastAsia="Times New Roman"/>
          <w:szCs w:val="17"/>
        </w:rPr>
        <w:t>Department of the Premier and Cabinet</w:t>
      </w:r>
    </w:p>
    <w:p w:rsidR="00022AA1" w:rsidRPr="00022AA1" w:rsidRDefault="00022AA1" w:rsidP="00022AA1">
      <w:pPr>
        <w:jc w:val="right"/>
        <w:rPr>
          <w:rFonts w:eastAsia="Times New Roman"/>
          <w:szCs w:val="17"/>
        </w:rPr>
      </w:pPr>
      <w:r w:rsidRPr="00022AA1">
        <w:rPr>
          <w:rFonts w:eastAsia="Times New Roman"/>
          <w:szCs w:val="17"/>
        </w:rPr>
        <w:t>Adelaide, 19 November 2020</w:t>
      </w:r>
    </w:p>
    <w:p w:rsidR="00022AA1" w:rsidRPr="00022AA1" w:rsidRDefault="00022AA1" w:rsidP="00022AA1">
      <w:pPr>
        <w:rPr>
          <w:rFonts w:eastAsia="Times New Roman"/>
          <w:szCs w:val="17"/>
        </w:rPr>
      </w:pPr>
      <w:r w:rsidRPr="00022AA1">
        <w:rPr>
          <w:rFonts w:eastAsia="Times New Roman"/>
          <w:szCs w:val="17"/>
        </w:rPr>
        <w:t>His Excellency the Governor in Executive Council has been pleased to appoint the undermentioned to the Return to Work Minister’s Advisory Committee, pursuant to the provisions of the Return to Work Act 2014:</w:t>
      </w:r>
    </w:p>
    <w:p w:rsidR="00022AA1" w:rsidRPr="00022AA1" w:rsidRDefault="00022AA1" w:rsidP="00022AA1">
      <w:pPr>
        <w:spacing w:after="0"/>
        <w:ind w:left="142"/>
        <w:rPr>
          <w:rFonts w:eastAsia="Times New Roman"/>
          <w:szCs w:val="17"/>
        </w:rPr>
      </w:pPr>
      <w:r w:rsidRPr="00022AA1">
        <w:rPr>
          <w:rFonts w:eastAsia="Times New Roman"/>
          <w:szCs w:val="17"/>
        </w:rPr>
        <w:t>Member: from 1 December 2020 until 30 November 2023</w:t>
      </w:r>
    </w:p>
    <w:p w:rsidR="00022AA1" w:rsidRPr="00022AA1" w:rsidRDefault="00022AA1" w:rsidP="00022AA1">
      <w:pPr>
        <w:spacing w:after="0"/>
        <w:ind w:left="284"/>
        <w:rPr>
          <w:rFonts w:eastAsia="Times New Roman"/>
          <w:szCs w:val="17"/>
        </w:rPr>
      </w:pPr>
      <w:r w:rsidRPr="00022AA1">
        <w:rPr>
          <w:rFonts w:eastAsia="Times New Roman"/>
          <w:szCs w:val="17"/>
        </w:rPr>
        <w:t>Samantha Mead</w:t>
      </w:r>
    </w:p>
    <w:p w:rsidR="00022AA1" w:rsidRPr="00022AA1" w:rsidRDefault="00022AA1" w:rsidP="00022AA1">
      <w:pPr>
        <w:spacing w:after="0"/>
        <w:ind w:left="284"/>
        <w:rPr>
          <w:rFonts w:eastAsia="Times New Roman"/>
          <w:szCs w:val="17"/>
        </w:rPr>
      </w:pPr>
      <w:r w:rsidRPr="00022AA1">
        <w:rPr>
          <w:rFonts w:eastAsia="Times New Roman"/>
          <w:szCs w:val="17"/>
        </w:rPr>
        <w:t>Roger Stewart Paterson</w:t>
      </w:r>
    </w:p>
    <w:p w:rsidR="00022AA1" w:rsidRPr="00022AA1" w:rsidRDefault="00022AA1" w:rsidP="00022AA1">
      <w:pPr>
        <w:spacing w:after="0"/>
        <w:ind w:left="284"/>
        <w:rPr>
          <w:rFonts w:eastAsia="Times New Roman"/>
          <w:szCs w:val="17"/>
        </w:rPr>
      </w:pPr>
      <w:r w:rsidRPr="00022AA1">
        <w:rPr>
          <w:rFonts w:eastAsia="Times New Roman"/>
          <w:szCs w:val="17"/>
        </w:rPr>
        <w:t>Edward Tuckseng Mah</w:t>
      </w:r>
    </w:p>
    <w:p w:rsidR="00022AA1" w:rsidRPr="00022AA1" w:rsidRDefault="00022AA1" w:rsidP="00022AA1">
      <w:pPr>
        <w:spacing w:after="0"/>
        <w:ind w:left="284"/>
        <w:rPr>
          <w:rFonts w:eastAsia="Times New Roman"/>
          <w:szCs w:val="17"/>
        </w:rPr>
      </w:pPr>
      <w:r w:rsidRPr="00022AA1">
        <w:rPr>
          <w:rFonts w:eastAsia="Times New Roman"/>
          <w:szCs w:val="17"/>
        </w:rPr>
        <w:t>Estha Marie van der Linden</w:t>
      </w:r>
    </w:p>
    <w:p w:rsidR="00022AA1" w:rsidRPr="00022AA1" w:rsidRDefault="00022AA1" w:rsidP="00022AA1">
      <w:pPr>
        <w:spacing w:after="0"/>
        <w:ind w:left="284"/>
        <w:rPr>
          <w:rFonts w:eastAsia="Times New Roman"/>
          <w:szCs w:val="17"/>
        </w:rPr>
      </w:pPr>
      <w:r w:rsidRPr="00022AA1">
        <w:rPr>
          <w:rFonts w:eastAsia="Times New Roman"/>
          <w:szCs w:val="17"/>
        </w:rPr>
        <w:t>Stephen Charles Knight</w:t>
      </w:r>
    </w:p>
    <w:p w:rsidR="00022AA1" w:rsidRPr="00022AA1" w:rsidRDefault="00022AA1" w:rsidP="00022AA1">
      <w:pPr>
        <w:spacing w:after="0"/>
        <w:ind w:left="284"/>
        <w:rPr>
          <w:rFonts w:eastAsia="Times New Roman"/>
          <w:szCs w:val="17"/>
        </w:rPr>
      </w:pPr>
      <w:r w:rsidRPr="00022AA1">
        <w:rPr>
          <w:rFonts w:eastAsia="Times New Roman"/>
          <w:szCs w:val="17"/>
        </w:rPr>
        <w:t>Elizabeth Macey</w:t>
      </w:r>
    </w:p>
    <w:p w:rsidR="00022AA1" w:rsidRPr="00022AA1" w:rsidRDefault="00022AA1" w:rsidP="00022AA1">
      <w:pPr>
        <w:spacing w:after="0"/>
        <w:ind w:left="284"/>
        <w:rPr>
          <w:rFonts w:eastAsia="Times New Roman"/>
          <w:szCs w:val="17"/>
        </w:rPr>
      </w:pPr>
      <w:r w:rsidRPr="00022AA1">
        <w:rPr>
          <w:rFonts w:eastAsia="Times New Roman"/>
          <w:szCs w:val="17"/>
        </w:rPr>
        <w:t>Donald Blairs</w:t>
      </w:r>
    </w:p>
    <w:p w:rsidR="00022AA1" w:rsidRPr="00022AA1" w:rsidRDefault="00022AA1" w:rsidP="00022AA1">
      <w:pPr>
        <w:spacing w:after="0"/>
        <w:ind w:left="284"/>
        <w:rPr>
          <w:rFonts w:eastAsia="Times New Roman"/>
          <w:szCs w:val="17"/>
        </w:rPr>
      </w:pPr>
      <w:r w:rsidRPr="00022AA1">
        <w:rPr>
          <w:rFonts w:eastAsia="Times New Roman"/>
          <w:szCs w:val="17"/>
        </w:rPr>
        <w:t>Elizabeth Dabars</w:t>
      </w:r>
    </w:p>
    <w:p w:rsidR="00022AA1" w:rsidRPr="00022AA1" w:rsidRDefault="00022AA1" w:rsidP="00022AA1">
      <w:pPr>
        <w:ind w:left="284"/>
        <w:rPr>
          <w:rFonts w:eastAsia="Times New Roman"/>
          <w:szCs w:val="17"/>
        </w:rPr>
      </w:pPr>
      <w:r w:rsidRPr="00022AA1">
        <w:rPr>
          <w:rFonts w:eastAsia="Times New Roman"/>
          <w:szCs w:val="17"/>
        </w:rPr>
        <w:t>Danny Connor</w:t>
      </w:r>
    </w:p>
    <w:p w:rsidR="00022AA1" w:rsidRPr="00022AA1" w:rsidRDefault="00022AA1" w:rsidP="00022AA1">
      <w:pPr>
        <w:spacing w:after="0"/>
        <w:ind w:left="142"/>
        <w:rPr>
          <w:rFonts w:eastAsia="Times New Roman"/>
          <w:szCs w:val="17"/>
        </w:rPr>
      </w:pPr>
      <w:r w:rsidRPr="00022AA1">
        <w:rPr>
          <w:rFonts w:eastAsia="Times New Roman"/>
          <w:szCs w:val="17"/>
        </w:rPr>
        <w:t>Presiding Member: from 1 December 2020 until 30 November 2023</w:t>
      </w:r>
    </w:p>
    <w:p w:rsidR="00022AA1" w:rsidRPr="00022AA1" w:rsidRDefault="00022AA1" w:rsidP="00022AA1">
      <w:pPr>
        <w:ind w:left="284"/>
        <w:rPr>
          <w:rFonts w:eastAsia="Times New Roman"/>
          <w:szCs w:val="17"/>
        </w:rPr>
      </w:pPr>
      <w:r w:rsidRPr="00022AA1">
        <w:rPr>
          <w:rFonts w:eastAsia="Times New Roman"/>
          <w:szCs w:val="17"/>
        </w:rPr>
        <w:t>Samantha Mead</w:t>
      </w:r>
    </w:p>
    <w:p w:rsidR="00022AA1" w:rsidRPr="00022AA1" w:rsidRDefault="00022AA1" w:rsidP="00022AA1">
      <w:pPr>
        <w:jc w:val="center"/>
        <w:rPr>
          <w:rFonts w:eastAsia="Times New Roman"/>
          <w:szCs w:val="17"/>
        </w:rPr>
      </w:pPr>
      <w:r w:rsidRPr="00022AA1">
        <w:rPr>
          <w:rFonts w:eastAsia="Times New Roman"/>
          <w:szCs w:val="17"/>
        </w:rPr>
        <w:t>By command,</w:t>
      </w:r>
    </w:p>
    <w:p w:rsidR="00022AA1" w:rsidRPr="00022AA1" w:rsidRDefault="00022AA1" w:rsidP="00022AA1">
      <w:pPr>
        <w:spacing w:after="0"/>
        <w:jc w:val="right"/>
        <w:rPr>
          <w:rFonts w:eastAsia="Times New Roman"/>
          <w:smallCaps/>
          <w:szCs w:val="20"/>
        </w:rPr>
      </w:pPr>
      <w:r w:rsidRPr="00022AA1">
        <w:rPr>
          <w:rFonts w:eastAsia="Times New Roman"/>
          <w:smallCaps/>
          <w:szCs w:val="20"/>
        </w:rPr>
        <w:t>Steven Spence Marshall</w:t>
      </w:r>
    </w:p>
    <w:p w:rsidR="00022AA1" w:rsidRPr="00022AA1" w:rsidRDefault="00022AA1" w:rsidP="00022AA1">
      <w:pPr>
        <w:spacing w:after="0"/>
        <w:jc w:val="right"/>
        <w:rPr>
          <w:rFonts w:eastAsia="Times New Roman"/>
          <w:szCs w:val="17"/>
        </w:rPr>
      </w:pPr>
      <w:r w:rsidRPr="00022AA1">
        <w:rPr>
          <w:rFonts w:eastAsia="Times New Roman"/>
          <w:szCs w:val="17"/>
        </w:rPr>
        <w:t>Premier</w:t>
      </w:r>
    </w:p>
    <w:p w:rsidR="00022AA1" w:rsidRPr="00022AA1" w:rsidRDefault="00022AA1" w:rsidP="00022AA1">
      <w:pPr>
        <w:spacing w:after="0"/>
        <w:rPr>
          <w:rFonts w:eastAsia="Times New Roman"/>
          <w:szCs w:val="17"/>
        </w:rPr>
      </w:pPr>
      <w:r w:rsidRPr="00022AA1">
        <w:rPr>
          <w:rFonts w:eastAsia="Times New Roman"/>
          <w:szCs w:val="17"/>
        </w:rPr>
        <w:t>T&amp;F20/094CS</w:t>
      </w:r>
    </w:p>
    <w:p w:rsidR="00022AA1" w:rsidRPr="00022AA1" w:rsidRDefault="00022AA1" w:rsidP="00022AA1">
      <w:pPr>
        <w:pBdr>
          <w:bottom w:val="single" w:sz="4" w:space="1" w:color="auto"/>
        </w:pBdr>
        <w:spacing w:after="0" w:line="52" w:lineRule="exact"/>
        <w:jc w:val="center"/>
        <w:rPr>
          <w:rFonts w:eastAsia="Times New Roman"/>
          <w:szCs w:val="17"/>
        </w:rPr>
      </w:pPr>
    </w:p>
    <w:p w:rsidR="00022AA1" w:rsidRPr="00022AA1" w:rsidRDefault="00022AA1" w:rsidP="00022AA1">
      <w:pPr>
        <w:pBdr>
          <w:top w:val="single" w:sz="4" w:space="1" w:color="auto"/>
        </w:pBdr>
        <w:spacing w:before="34" w:after="0" w:line="14" w:lineRule="exact"/>
        <w:jc w:val="center"/>
        <w:rPr>
          <w:rFonts w:eastAsia="Times New Roman"/>
          <w:szCs w:val="17"/>
        </w:rPr>
      </w:pPr>
    </w:p>
    <w:p w:rsidR="00022AA1" w:rsidRPr="00022AA1" w:rsidRDefault="00022AA1" w:rsidP="00022AA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C5549" w:rsidRPr="004F207A" w:rsidRDefault="001C7576" w:rsidP="001C7576">
      <w:pPr>
        <w:pStyle w:val="Right"/>
        <w:spacing w:after="0"/>
        <w:jc w:val="right"/>
      </w:pPr>
      <w:bookmarkStart w:id="5" w:name="_Toc56631437"/>
      <w:r w:rsidRPr="004F207A">
        <w:rPr>
          <w:caps w:val="0"/>
        </w:rPr>
        <w:t>Legislative Council Office</w:t>
      </w:r>
      <w:bookmarkEnd w:id="5"/>
    </w:p>
    <w:p w:rsidR="002C5549" w:rsidRPr="002C5549" w:rsidRDefault="002C5549" w:rsidP="002C554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right"/>
        <w:rPr>
          <w:rFonts w:eastAsia="Times New Roman"/>
          <w:szCs w:val="17"/>
        </w:rPr>
      </w:pPr>
      <w:r w:rsidRPr="002C5549">
        <w:rPr>
          <w:rFonts w:eastAsia="Times New Roman"/>
          <w:szCs w:val="17"/>
        </w:rPr>
        <w:t>Adelaide, 19 November 2020</w:t>
      </w:r>
    </w:p>
    <w:p w:rsidR="002C5549" w:rsidRPr="002C5549" w:rsidRDefault="002C5549" w:rsidP="002C5549">
      <w:pPr>
        <w:rPr>
          <w:rFonts w:eastAsia="Times New Roman"/>
          <w:szCs w:val="17"/>
        </w:rPr>
      </w:pPr>
      <w:r w:rsidRPr="002C5549">
        <w:rPr>
          <w:rFonts w:eastAsia="Times New Roman"/>
          <w:szCs w:val="17"/>
        </w:rPr>
        <w:t>Forwarded to the Honourable the Premier, the following Resolution, passed by the Legislative Council on 11 November 2020.</w:t>
      </w:r>
    </w:p>
    <w:p w:rsidR="002C5549" w:rsidRPr="002C5549" w:rsidRDefault="002C5549" w:rsidP="002C5549">
      <w:pPr>
        <w:rPr>
          <w:rFonts w:eastAsia="Times New Roman"/>
          <w:szCs w:val="17"/>
        </w:rPr>
      </w:pPr>
      <w:r w:rsidRPr="002C5549">
        <w:rPr>
          <w:rFonts w:eastAsia="Times New Roman"/>
          <w:szCs w:val="17"/>
        </w:rPr>
        <w:t>That the General Regulations made under the Planning Development and Infrastructure Act 2016 concerning Planning and Development Fund, made on 24 September 2020 and laid on the Table of this Council on 13 October 2020, be disallowed.</w:t>
      </w:r>
    </w:p>
    <w:p w:rsidR="002C5549" w:rsidRPr="002C5549" w:rsidRDefault="002C5549" w:rsidP="002C5549">
      <w:pPr>
        <w:spacing w:after="0"/>
        <w:jc w:val="right"/>
        <w:rPr>
          <w:rFonts w:eastAsia="Times New Roman"/>
          <w:smallCaps/>
          <w:szCs w:val="20"/>
        </w:rPr>
      </w:pPr>
      <w:r w:rsidRPr="002C5549">
        <w:rPr>
          <w:rFonts w:eastAsia="Times New Roman"/>
          <w:smallCaps/>
          <w:szCs w:val="20"/>
        </w:rPr>
        <w:t>Chris Schwarz</w:t>
      </w:r>
    </w:p>
    <w:p w:rsidR="002C5549" w:rsidRDefault="002C5549" w:rsidP="002C5549">
      <w:pPr>
        <w:spacing w:after="0"/>
        <w:jc w:val="right"/>
        <w:rPr>
          <w:rFonts w:eastAsia="Times New Roman"/>
          <w:szCs w:val="17"/>
        </w:rPr>
      </w:pPr>
      <w:r w:rsidRPr="002C5549">
        <w:rPr>
          <w:rFonts w:eastAsia="Times New Roman"/>
          <w:szCs w:val="17"/>
        </w:rPr>
        <w:t>Clerk of Legislative Council</w:t>
      </w:r>
    </w:p>
    <w:p w:rsidR="002C5549" w:rsidRDefault="002C5549" w:rsidP="002C5549">
      <w:pPr>
        <w:pBdr>
          <w:bottom w:val="single" w:sz="4" w:space="1" w:color="auto"/>
        </w:pBdr>
        <w:spacing w:after="0" w:line="52" w:lineRule="exact"/>
        <w:jc w:val="center"/>
        <w:rPr>
          <w:rFonts w:eastAsia="Times New Roman"/>
          <w:szCs w:val="17"/>
        </w:rPr>
      </w:pPr>
    </w:p>
    <w:p w:rsidR="002C5549" w:rsidRDefault="002C5549" w:rsidP="002C5549">
      <w:pPr>
        <w:pBdr>
          <w:top w:val="single" w:sz="4" w:space="1" w:color="auto"/>
        </w:pBdr>
        <w:spacing w:before="34" w:after="0" w:line="14" w:lineRule="exact"/>
        <w:jc w:val="center"/>
        <w:rPr>
          <w:rFonts w:eastAsia="Times New Roman"/>
          <w:szCs w:val="17"/>
        </w:rPr>
      </w:pPr>
    </w:p>
    <w:p w:rsidR="00590DA6" w:rsidRDefault="00590DA6" w:rsidP="002C5549">
      <w:pPr>
        <w:pStyle w:val="GG-body"/>
        <w:spacing w:after="0"/>
        <w:rPr>
          <w:lang w:val="en-US"/>
        </w:rPr>
      </w:pPr>
    </w:p>
    <w:p w:rsidR="00694D0A" w:rsidRDefault="000249AC" w:rsidP="00694D0A">
      <w:pPr>
        <w:pStyle w:val="Heading2"/>
      </w:pPr>
      <w:r>
        <w:br w:type="page"/>
      </w:r>
      <w:bookmarkStart w:id="6" w:name="_Toc33707979"/>
      <w:bookmarkStart w:id="7" w:name="_Toc33708150"/>
      <w:bookmarkStart w:id="8" w:name="_Toc56631438"/>
      <w:r w:rsidR="00694D0A">
        <w:lastRenderedPageBreak/>
        <w:t>Proclamation</w:t>
      </w:r>
      <w:bookmarkEnd w:id="6"/>
      <w:bookmarkEnd w:id="7"/>
      <w:bookmarkEnd w:id="8"/>
    </w:p>
    <w:p w:rsidR="00DC0676" w:rsidRPr="00DC0676" w:rsidRDefault="00DC0676" w:rsidP="00DC0676">
      <w:pPr>
        <w:keepLines/>
        <w:autoSpaceDE w:val="0"/>
        <w:autoSpaceDN w:val="0"/>
        <w:adjustRightInd w:val="0"/>
        <w:spacing w:before="240" w:after="0" w:line="240" w:lineRule="auto"/>
        <w:jc w:val="left"/>
        <w:rPr>
          <w:rFonts w:eastAsia="Times New Roman"/>
          <w:color w:val="000000"/>
          <w:sz w:val="28"/>
          <w:szCs w:val="28"/>
          <w:lang w:eastAsia="en-AU"/>
        </w:rPr>
      </w:pPr>
      <w:r w:rsidRPr="00DC0676">
        <w:rPr>
          <w:rFonts w:eastAsia="Times New Roman"/>
          <w:color w:val="000000"/>
          <w:sz w:val="28"/>
          <w:szCs w:val="28"/>
          <w:lang w:eastAsia="en-AU"/>
        </w:rPr>
        <w:t>South Australia</w:t>
      </w:r>
    </w:p>
    <w:p w:rsidR="00DC0676" w:rsidRPr="00DC0676" w:rsidRDefault="00DC0676" w:rsidP="00E46B2B">
      <w:pPr>
        <w:pStyle w:val="Heading3"/>
        <w:rPr>
          <w:lang w:eastAsia="en-AU"/>
        </w:rPr>
      </w:pPr>
      <w:bookmarkStart w:id="9" w:name="_Toc56631439"/>
      <w:r w:rsidRPr="00DC0676">
        <w:rPr>
          <w:lang w:eastAsia="en-AU"/>
        </w:rPr>
        <w:t>Statutes Amendment (Mineral Resources) Act (Commencement) Proclamation 2020</w:t>
      </w:r>
      <w:bookmarkEnd w:id="9"/>
    </w:p>
    <w:p w:rsidR="00DC0676" w:rsidRPr="00DC0676" w:rsidRDefault="00DC0676" w:rsidP="00DC067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C0676">
        <w:rPr>
          <w:rFonts w:eastAsia="Times New Roman"/>
          <w:b/>
          <w:bCs/>
          <w:color w:val="000000"/>
          <w:sz w:val="26"/>
          <w:szCs w:val="26"/>
          <w:lang w:eastAsia="en-AU"/>
        </w:rPr>
        <w:t>1—Short title</w:t>
      </w:r>
    </w:p>
    <w:p w:rsidR="00DC0676" w:rsidRPr="00DC0676" w:rsidRDefault="00DC0676" w:rsidP="00DC067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C0676">
        <w:rPr>
          <w:rFonts w:eastAsia="Times New Roman"/>
          <w:color w:val="000000"/>
          <w:sz w:val="23"/>
          <w:szCs w:val="23"/>
          <w:lang w:eastAsia="en-AU"/>
        </w:rPr>
        <w:t xml:space="preserve">This proclamation may be cited as the </w:t>
      </w:r>
      <w:r w:rsidRPr="00DC0676">
        <w:rPr>
          <w:rFonts w:eastAsia="Times New Roman"/>
          <w:i/>
          <w:iCs/>
          <w:color w:val="000000"/>
          <w:sz w:val="23"/>
          <w:szCs w:val="23"/>
          <w:lang w:eastAsia="en-AU"/>
        </w:rPr>
        <w:t>Statutes Amendment (Mineral Resources) Act (Commencement) Proclamation 2020</w:t>
      </w:r>
      <w:r w:rsidRPr="00DC0676">
        <w:rPr>
          <w:rFonts w:eastAsia="Times New Roman"/>
          <w:color w:val="000000"/>
          <w:sz w:val="23"/>
          <w:szCs w:val="23"/>
          <w:lang w:eastAsia="en-AU"/>
        </w:rPr>
        <w:t>.</w:t>
      </w:r>
    </w:p>
    <w:p w:rsidR="00DC0676" w:rsidRPr="00DC0676" w:rsidRDefault="00DC0676" w:rsidP="00DC067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C0676">
        <w:rPr>
          <w:rFonts w:eastAsia="Times New Roman"/>
          <w:b/>
          <w:bCs/>
          <w:color w:val="000000"/>
          <w:sz w:val="26"/>
          <w:szCs w:val="26"/>
          <w:lang w:eastAsia="en-AU"/>
        </w:rPr>
        <w:t>2—Commencement of Act</w:t>
      </w:r>
    </w:p>
    <w:p w:rsidR="00DC0676" w:rsidRPr="00DC0676" w:rsidRDefault="00DC0676" w:rsidP="00DC067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C0676">
        <w:rPr>
          <w:rFonts w:eastAsia="Times New Roman"/>
          <w:color w:val="000000"/>
          <w:sz w:val="23"/>
          <w:szCs w:val="23"/>
          <w:lang w:eastAsia="en-AU"/>
        </w:rPr>
        <w:tab/>
        <w:t>(1)</w:t>
      </w:r>
      <w:r w:rsidRPr="00DC0676">
        <w:rPr>
          <w:rFonts w:eastAsia="Times New Roman"/>
          <w:color w:val="000000"/>
          <w:sz w:val="23"/>
          <w:szCs w:val="23"/>
          <w:lang w:eastAsia="en-AU"/>
        </w:rPr>
        <w:tab/>
        <w:t xml:space="preserve">Subject to </w:t>
      </w:r>
      <w:hyperlink w:anchor="id530a642f_269c_4c31_a97c_cd072043e1" w:history="1">
        <w:r w:rsidRPr="00DC0676">
          <w:rPr>
            <w:rFonts w:eastAsia="Times New Roman"/>
            <w:color w:val="000000"/>
            <w:sz w:val="23"/>
            <w:szCs w:val="23"/>
            <w:lang w:eastAsia="en-AU"/>
          </w:rPr>
          <w:t>subclause (2)</w:t>
        </w:r>
      </w:hyperlink>
      <w:r w:rsidRPr="00DC0676">
        <w:rPr>
          <w:rFonts w:eastAsia="Times New Roman"/>
          <w:color w:val="000000"/>
          <w:sz w:val="23"/>
          <w:szCs w:val="23"/>
          <w:lang w:eastAsia="en-AU"/>
        </w:rPr>
        <w:t xml:space="preserve">, the </w:t>
      </w:r>
      <w:hyperlink r:id="rId18" w:history="1">
        <w:r w:rsidRPr="00DC0676">
          <w:rPr>
            <w:rFonts w:eastAsia="Times New Roman"/>
            <w:i/>
            <w:iCs/>
            <w:color w:val="000000"/>
            <w:sz w:val="23"/>
            <w:szCs w:val="23"/>
            <w:lang w:eastAsia="en-AU"/>
          </w:rPr>
          <w:t>Statutes Amendment (Mineral Resources) Act 2019</w:t>
        </w:r>
      </w:hyperlink>
      <w:r w:rsidRPr="00DC0676">
        <w:rPr>
          <w:rFonts w:eastAsia="Times New Roman"/>
          <w:color w:val="000000"/>
          <w:sz w:val="23"/>
          <w:szCs w:val="23"/>
          <w:lang w:eastAsia="en-AU"/>
        </w:rPr>
        <w:t xml:space="preserve"> (No 29 of 2019) comes into operation on 1 January 2021.</w:t>
      </w:r>
    </w:p>
    <w:p w:rsidR="00DC0676" w:rsidRPr="00DC0676" w:rsidRDefault="00DC0676" w:rsidP="00DC0676">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 w:name="id530a642f_269c_4c31_a97c_cd072043e1"/>
      <w:r w:rsidRPr="00DC0676">
        <w:rPr>
          <w:rFonts w:eastAsia="Times New Roman"/>
          <w:color w:val="000000"/>
          <w:sz w:val="23"/>
          <w:szCs w:val="23"/>
          <w:lang w:eastAsia="en-AU"/>
        </w:rPr>
        <w:tab/>
        <w:t>(2)</w:t>
      </w:r>
      <w:r w:rsidRPr="00DC0676">
        <w:rPr>
          <w:rFonts w:eastAsia="Times New Roman"/>
          <w:color w:val="000000"/>
          <w:sz w:val="23"/>
          <w:szCs w:val="23"/>
          <w:lang w:eastAsia="en-AU"/>
        </w:rPr>
        <w:tab/>
        <w:t>The operation of section 126 of the Act is suspended until a day or time or days or times to be fixed by subsequent proclamation or proclamations.</w:t>
      </w:r>
      <w:bookmarkEnd w:id="10"/>
    </w:p>
    <w:p w:rsidR="00DC0676" w:rsidRPr="00DC0676" w:rsidRDefault="00DC0676" w:rsidP="00DC067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C0676">
        <w:rPr>
          <w:rFonts w:eastAsia="Times New Roman"/>
          <w:b/>
          <w:bCs/>
          <w:color w:val="000000"/>
          <w:sz w:val="26"/>
          <w:szCs w:val="26"/>
          <w:lang w:eastAsia="en-AU"/>
        </w:rPr>
        <w:t>Made by the Governor</w:t>
      </w:r>
    </w:p>
    <w:p w:rsidR="00DC0676" w:rsidRPr="00DC0676" w:rsidRDefault="00DC0676" w:rsidP="00DC0676">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DC0676">
        <w:rPr>
          <w:rFonts w:eastAsia="Times New Roman"/>
          <w:color w:val="000000"/>
          <w:sz w:val="23"/>
          <w:szCs w:val="23"/>
          <w:lang w:eastAsia="en-AU"/>
        </w:rPr>
        <w:t>with</w:t>
      </w:r>
      <w:proofErr w:type="gramEnd"/>
      <w:r w:rsidRPr="00DC0676">
        <w:rPr>
          <w:rFonts w:eastAsia="Times New Roman"/>
          <w:color w:val="000000"/>
          <w:sz w:val="23"/>
          <w:szCs w:val="23"/>
          <w:lang w:eastAsia="en-AU"/>
        </w:rPr>
        <w:t xml:space="preserve"> the advice and consent of the Executive Council</w:t>
      </w:r>
    </w:p>
    <w:p w:rsidR="00DC0676" w:rsidRDefault="00DC0676" w:rsidP="00DC0676">
      <w:pPr>
        <w:keepNext/>
        <w:keepLines/>
        <w:autoSpaceDE w:val="0"/>
        <w:autoSpaceDN w:val="0"/>
        <w:adjustRightInd w:val="0"/>
        <w:spacing w:line="240" w:lineRule="auto"/>
        <w:jc w:val="left"/>
        <w:rPr>
          <w:rFonts w:eastAsia="Times New Roman"/>
          <w:color w:val="000000"/>
          <w:sz w:val="23"/>
          <w:szCs w:val="23"/>
          <w:lang w:eastAsia="en-AU"/>
        </w:rPr>
      </w:pPr>
      <w:proofErr w:type="gramStart"/>
      <w:r w:rsidRPr="00DC0676">
        <w:rPr>
          <w:rFonts w:eastAsia="Times New Roman"/>
          <w:color w:val="000000"/>
          <w:sz w:val="23"/>
          <w:szCs w:val="23"/>
          <w:lang w:eastAsia="en-AU"/>
        </w:rPr>
        <w:t>on</w:t>
      </w:r>
      <w:proofErr w:type="gramEnd"/>
      <w:r w:rsidRPr="00DC0676">
        <w:rPr>
          <w:rFonts w:eastAsia="Times New Roman"/>
          <w:color w:val="000000"/>
          <w:sz w:val="23"/>
          <w:szCs w:val="23"/>
          <w:lang w:eastAsia="en-AU"/>
        </w:rPr>
        <w:t xml:space="preserve"> 19 November 2020</w:t>
      </w:r>
    </w:p>
    <w:p w:rsidR="00DC0676" w:rsidRDefault="00DC0676" w:rsidP="00DC0676">
      <w:pPr>
        <w:pBdr>
          <w:bottom w:val="single" w:sz="4" w:space="1" w:color="auto"/>
        </w:pBdr>
        <w:spacing w:after="0" w:line="52" w:lineRule="exact"/>
        <w:jc w:val="center"/>
        <w:rPr>
          <w:rFonts w:eastAsia="Times New Roman"/>
          <w:color w:val="000000"/>
          <w:sz w:val="23"/>
          <w:szCs w:val="23"/>
          <w:lang w:eastAsia="en-AU"/>
        </w:rPr>
      </w:pPr>
    </w:p>
    <w:p w:rsidR="00DC0676" w:rsidRDefault="00DC0676" w:rsidP="00DC0676">
      <w:pPr>
        <w:pBdr>
          <w:top w:val="single" w:sz="4" w:space="1" w:color="auto"/>
        </w:pBdr>
        <w:spacing w:before="34"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694D0A" w:rsidRDefault="00694D0A" w:rsidP="00694D0A">
      <w:pPr>
        <w:pStyle w:val="Heading2"/>
      </w:pPr>
      <w:r>
        <w:br w:type="page"/>
      </w:r>
      <w:bookmarkStart w:id="11" w:name="_Toc33707980"/>
      <w:bookmarkStart w:id="12" w:name="_Toc33708151"/>
      <w:bookmarkStart w:id="13" w:name="_Toc56631440"/>
      <w:r>
        <w:lastRenderedPageBreak/>
        <w:t>Regulations</w:t>
      </w:r>
      <w:bookmarkEnd w:id="11"/>
      <w:bookmarkEnd w:id="12"/>
      <w:bookmarkEnd w:id="13"/>
    </w:p>
    <w:p w:rsidR="005142DE" w:rsidRPr="005142DE" w:rsidRDefault="005142DE" w:rsidP="005142DE">
      <w:pPr>
        <w:keepLines/>
        <w:autoSpaceDE w:val="0"/>
        <w:autoSpaceDN w:val="0"/>
        <w:adjustRightInd w:val="0"/>
        <w:spacing w:before="240" w:after="0" w:line="240" w:lineRule="auto"/>
        <w:jc w:val="left"/>
        <w:rPr>
          <w:rFonts w:eastAsia="Times New Roman"/>
          <w:color w:val="000000"/>
          <w:sz w:val="28"/>
          <w:szCs w:val="28"/>
          <w:lang w:eastAsia="en-AU"/>
        </w:rPr>
      </w:pPr>
      <w:r w:rsidRPr="005142DE">
        <w:rPr>
          <w:rFonts w:eastAsia="Times New Roman"/>
          <w:color w:val="000000"/>
          <w:sz w:val="28"/>
          <w:szCs w:val="28"/>
          <w:lang w:eastAsia="en-AU"/>
        </w:rPr>
        <w:t>South Australia</w:t>
      </w:r>
    </w:p>
    <w:p w:rsidR="005142DE" w:rsidRPr="005142DE" w:rsidRDefault="005142DE" w:rsidP="00E46B2B">
      <w:pPr>
        <w:pStyle w:val="Heading3"/>
        <w:rPr>
          <w:lang w:eastAsia="en-AU"/>
        </w:rPr>
      </w:pPr>
      <w:bookmarkStart w:id="14" w:name="_Toc56631441"/>
      <w:r w:rsidRPr="005142DE">
        <w:rPr>
          <w:lang w:eastAsia="en-AU"/>
        </w:rPr>
        <w:t>Work Health and Safety (Mine Manager) Variation Regulations 2020</w:t>
      </w:r>
      <w:bookmarkEnd w:id="14"/>
    </w:p>
    <w:p w:rsidR="005142DE" w:rsidRPr="005142DE" w:rsidRDefault="005142DE" w:rsidP="005142DE">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5142DE">
        <w:rPr>
          <w:rFonts w:eastAsia="Times New Roman"/>
          <w:color w:val="000000"/>
          <w:sz w:val="24"/>
          <w:szCs w:val="24"/>
          <w:lang w:eastAsia="en-AU"/>
        </w:rPr>
        <w:t>under</w:t>
      </w:r>
      <w:proofErr w:type="gramEnd"/>
      <w:r w:rsidRPr="005142DE">
        <w:rPr>
          <w:rFonts w:eastAsia="Times New Roman"/>
          <w:color w:val="000000"/>
          <w:sz w:val="24"/>
          <w:szCs w:val="24"/>
          <w:lang w:eastAsia="en-AU"/>
        </w:rPr>
        <w:t xml:space="preserve"> the </w:t>
      </w:r>
      <w:r w:rsidRPr="005142DE">
        <w:rPr>
          <w:rFonts w:eastAsia="Times New Roman"/>
          <w:i/>
          <w:iCs/>
          <w:color w:val="000000"/>
          <w:sz w:val="24"/>
          <w:szCs w:val="24"/>
          <w:lang w:eastAsia="en-AU"/>
        </w:rPr>
        <w:t>Work Health and Safety Act 2012</w:t>
      </w:r>
    </w:p>
    <w:p w:rsidR="005142DE" w:rsidRPr="005142DE" w:rsidRDefault="005142DE" w:rsidP="005142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142DE" w:rsidRPr="005142DE" w:rsidRDefault="005142DE" w:rsidP="005142DE">
      <w:pPr>
        <w:keepLines/>
        <w:autoSpaceDE w:val="0"/>
        <w:autoSpaceDN w:val="0"/>
        <w:adjustRightInd w:val="0"/>
        <w:spacing w:before="120" w:after="0" w:line="240" w:lineRule="auto"/>
        <w:jc w:val="left"/>
        <w:rPr>
          <w:rFonts w:eastAsia="Times New Roman"/>
          <w:b/>
          <w:bCs/>
          <w:color w:val="000000"/>
          <w:sz w:val="32"/>
          <w:szCs w:val="32"/>
          <w:lang w:eastAsia="en-AU"/>
        </w:rPr>
      </w:pPr>
      <w:r w:rsidRPr="005142DE">
        <w:rPr>
          <w:rFonts w:eastAsia="Times New Roman"/>
          <w:b/>
          <w:bCs/>
          <w:color w:val="000000"/>
          <w:sz w:val="32"/>
          <w:szCs w:val="32"/>
          <w:lang w:eastAsia="en-AU"/>
        </w:rPr>
        <w:t>Contents</w:t>
      </w:r>
    </w:p>
    <w:p w:rsidR="005142DE" w:rsidRPr="005142DE" w:rsidRDefault="00F17032" w:rsidP="005142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5142DE" w:rsidRPr="005142DE">
          <w:rPr>
            <w:rFonts w:eastAsia="Times New Roman"/>
            <w:color w:val="000000"/>
            <w:sz w:val="28"/>
            <w:szCs w:val="28"/>
            <w:lang w:eastAsia="en-AU"/>
          </w:rPr>
          <w:t>Part 1—Preliminary</w:t>
        </w:r>
      </w:hyperlink>
    </w:p>
    <w:p w:rsidR="005142DE" w:rsidRPr="005142DE" w:rsidRDefault="00F17032" w:rsidP="005142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5142DE" w:rsidRPr="005142DE">
          <w:rPr>
            <w:rFonts w:eastAsia="Times New Roman"/>
            <w:color w:val="000000"/>
            <w:sz w:val="22"/>
            <w:lang w:eastAsia="en-AU"/>
          </w:rPr>
          <w:t>1</w:t>
        </w:r>
        <w:r w:rsidR="005142DE" w:rsidRPr="005142DE">
          <w:rPr>
            <w:rFonts w:eastAsia="Times New Roman"/>
            <w:color w:val="000000"/>
            <w:sz w:val="22"/>
            <w:lang w:eastAsia="en-AU"/>
          </w:rPr>
          <w:tab/>
          <w:t>Short title</w:t>
        </w:r>
      </w:hyperlink>
    </w:p>
    <w:p w:rsidR="005142DE" w:rsidRPr="005142DE" w:rsidRDefault="00F17032" w:rsidP="005142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5142DE" w:rsidRPr="005142DE">
          <w:rPr>
            <w:rFonts w:eastAsia="Times New Roman"/>
            <w:color w:val="000000"/>
            <w:sz w:val="22"/>
            <w:lang w:eastAsia="en-AU"/>
          </w:rPr>
          <w:t>2</w:t>
        </w:r>
        <w:r w:rsidR="005142DE" w:rsidRPr="005142DE">
          <w:rPr>
            <w:rFonts w:eastAsia="Times New Roman"/>
            <w:color w:val="000000"/>
            <w:sz w:val="22"/>
            <w:lang w:eastAsia="en-AU"/>
          </w:rPr>
          <w:tab/>
          <w:t>Commencement</w:t>
        </w:r>
      </w:hyperlink>
    </w:p>
    <w:p w:rsidR="005142DE" w:rsidRPr="005142DE" w:rsidRDefault="00F17032" w:rsidP="005142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5142DE" w:rsidRPr="005142DE">
          <w:rPr>
            <w:rFonts w:eastAsia="Times New Roman"/>
            <w:color w:val="000000"/>
            <w:sz w:val="22"/>
            <w:lang w:eastAsia="en-AU"/>
          </w:rPr>
          <w:t>3</w:t>
        </w:r>
        <w:r w:rsidR="005142DE" w:rsidRPr="005142DE">
          <w:rPr>
            <w:rFonts w:eastAsia="Times New Roman"/>
            <w:color w:val="000000"/>
            <w:sz w:val="22"/>
            <w:lang w:eastAsia="en-AU"/>
          </w:rPr>
          <w:tab/>
          <w:t>Variation provisions</w:t>
        </w:r>
      </w:hyperlink>
    </w:p>
    <w:p w:rsidR="005142DE" w:rsidRPr="005142DE" w:rsidRDefault="00F17032" w:rsidP="005142D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5142DE" w:rsidRPr="005142DE">
          <w:rPr>
            <w:rFonts w:eastAsia="Times New Roman"/>
            <w:color w:val="000000"/>
            <w:sz w:val="28"/>
            <w:szCs w:val="28"/>
            <w:lang w:eastAsia="en-AU"/>
          </w:rPr>
          <w:t xml:space="preserve">Part 2—Variation of </w:t>
        </w:r>
        <w:r w:rsidR="005142DE" w:rsidRPr="005142DE">
          <w:rPr>
            <w:rFonts w:eastAsia="Times New Roman"/>
            <w:i/>
            <w:iCs/>
            <w:color w:val="000000"/>
            <w:sz w:val="28"/>
            <w:szCs w:val="28"/>
            <w:lang w:eastAsia="en-AU"/>
          </w:rPr>
          <w:t>Work Health and Safety Regulations 2012</w:t>
        </w:r>
      </w:hyperlink>
    </w:p>
    <w:p w:rsidR="005142DE" w:rsidRPr="005142DE" w:rsidRDefault="00F17032" w:rsidP="005142D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5142DE" w:rsidRPr="005142DE">
          <w:rPr>
            <w:rFonts w:eastAsia="Times New Roman"/>
            <w:color w:val="000000"/>
            <w:sz w:val="22"/>
            <w:lang w:eastAsia="en-AU"/>
          </w:rPr>
          <w:t>4</w:t>
        </w:r>
        <w:r w:rsidR="005142DE" w:rsidRPr="005142DE">
          <w:rPr>
            <w:rFonts w:eastAsia="Times New Roman"/>
            <w:color w:val="000000"/>
            <w:sz w:val="22"/>
            <w:lang w:eastAsia="en-AU"/>
          </w:rPr>
          <w:tab/>
          <w:t>Insertion of regulation 615A</w:t>
        </w:r>
      </w:hyperlink>
    </w:p>
    <w:p w:rsidR="005142DE" w:rsidRPr="005142DE" w:rsidRDefault="00F17032" w:rsidP="005142D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5142DE" w:rsidRPr="005142DE">
          <w:rPr>
            <w:rFonts w:eastAsia="Times New Roman"/>
            <w:color w:val="000000"/>
            <w:sz w:val="18"/>
            <w:szCs w:val="18"/>
            <w:lang w:eastAsia="en-AU"/>
          </w:rPr>
          <w:t>615A</w:t>
        </w:r>
        <w:r w:rsidR="005142DE" w:rsidRPr="005142DE">
          <w:rPr>
            <w:rFonts w:eastAsia="Times New Roman"/>
            <w:color w:val="000000"/>
            <w:sz w:val="18"/>
            <w:szCs w:val="18"/>
            <w:lang w:eastAsia="en-AU"/>
          </w:rPr>
          <w:tab/>
          <w:t>Duty to appoint mine manager</w:t>
        </w:r>
      </w:hyperlink>
    </w:p>
    <w:p w:rsidR="005142DE" w:rsidRPr="005142DE" w:rsidRDefault="005142DE" w:rsidP="005142D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5142DE" w:rsidRPr="005142DE" w:rsidRDefault="005142DE" w:rsidP="005142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5" w:name="Elkera_Print_TOC1"/>
      <w:bookmarkStart w:id="16" w:name="Elkera_Print_BK1"/>
      <w:r w:rsidRPr="005142DE">
        <w:rPr>
          <w:rFonts w:eastAsia="Times New Roman"/>
          <w:b/>
          <w:bCs/>
          <w:color w:val="000000"/>
          <w:sz w:val="32"/>
          <w:szCs w:val="32"/>
          <w:lang w:eastAsia="en-AU"/>
        </w:rPr>
        <w:t>Part 1—Preliminary</w:t>
      </w:r>
      <w:bookmarkEnd w:id="15"/>
      <w:bookmarkEnd w:id="16"/>
    </w:p>
    <w:p w:rsidR="005142DE" w:rsidRPr="005142DE" w:rsidRDefault="005142DE" w:rsidP="005142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2"/>
      <w:bookmarkStart w:id="18" w:name="Elkera_Print_BK2"/>
      <w:r w:rsidRPr="005142DE">
        <w:rPr>
          <w:rFonts w:eastAsia="Times New Roman"/>
          <w:b/>
          <w:bCs/>
          <w:color w:val="000000"/>
          <w:sz w:val="26"/>
          <w:szCs w:val="26"/>
          <w:lang w:eastAsia="en-AU"/>
        </w:rPr>
        <w:t>1—Short title</w:t>
      </w:r>
      <w:bookmarkEnd w:id="17"/>
      <w:bookmarkEnd w:id="18"/>
    </w:p>
    <w:p w:rsidR="005142DE" w:rsidRPr="005142DE" w:rsidRDefault="005142DE" w:rsidP="005142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2DE">
        <w:rPr>
          <w:rFonts w:eastAsia="Times New Roman"/>
          <w:color w:val="000000"/>
          <w:sz w:val="23"/>
          <w:szCs w:val="23"/>
          <w:lang w:eastAsia="en-AU"/>
        </w:rPr>
        <w:t xml:space="preserve">These regulations may be cited as the </w:t>
      </w:r>
      <w:r w:rsidRPr="005142DE">
        <w:rPr>
          <w:rFonts w:eastAsia="Times New Roman"/>
          <w:i/>
          <w:iCs/>
          <w:color w:val="000000"/>
          <w:sz w:val="23"/>
          <w:szCs w:val="23"/>
          <w:lang w:eastAsia="en-AU"/>
        </w:rPr>
        <w:t>Work Health and Safety (Mine Manager) Variation Regulations 2020</w:t>
      </w:r>
      <w:r w:rsidRPr="005142DE">
        <w:rPr>
          <w:rFonts w:eastAsia="Times New Roman"/>
          <w:color w:val="000000"/>
          <w:sz w:val="23"/>
          <w:szCs w:val="23"/>
          <w:lang w:eastAsia="en-AU"/>
        </w:rPr>
        <w:t>.</w:t>
      </w:r>
    </w:p>
    <w:p w:rsidR="005142DE" w:rsidRPr="005142DE" w:rsidRDefault="005142DE" w:rsidP="005142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3"/>
      <w:bookmarkStart w:id="20" w:name="Elkera_Print_BK3"/>
      <w:r w:rsidRPr="005142DE">
        <w:rPr>
          <w:rFonts w:eastAsia="Times New Roman"/>
          <w:b/>
          <w:bCs/>
          <w:color w:val="000000"/>
          <w:sz w:val="26"/>
          <w:szCs w:val="26"/>
          <w:lang w:eastAsia="en-AU"/>
        </w:rPr>
        <w:t>2—Commencement</w:t>
      </w:r>
      <w:bookmarkEnd w:id="19"/>
      <w:bookmarkEnd w:id="20"/>
    </w:p>
    <w:p w:rsidR="005142DE" w:rsidRPr="005142DE" w:rsidRDefault="005142DE" w:rsidP="005142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2DE">
        <w:rPr>
          <w:rFonts w:eastAsia="Times New Roman"/>
          <w:color w:val="000000"/>
          <w:sz w:val="23"/>
          <w:szCs w:val="23"/>
          <w:lang w:eastAsia="en-AU"/>
        </w:rPr>
        <w:t>These regulations come into operation on 1 January 2021.</w:t>
      </w:r>
    </w:p>
    <w:p w:rsidR="005142DE" w:rsidRPr="005142DE" w:rsidRDefault="005142DE" w:rsidP="005142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4"/>
      <w:bookmarkStart w:id="22" w:name="Elkera_Print_BK4"/>
      <w:r w:rsidRPr="005142DE">
        <w:rPr>
          <w:rFonts w:eastAsia="Times New Roman"/>
          <w:b/>
          <w:bCs/>
          <w:color w:val="000000"/>
          <w:sz w:val="26"/>
          <w:szCs w:val="26"/>
          <w:lang w:eastAsia="en-AU"/>
        </w:rPr>
        <w:t>3—Variation provisions</w:t>
      </w:r>
      <w:bookmarkEnd w:id="21"/>
      <w:bookmarkEnd w:id="22"/>
    </w:p>
    <w:p w:rsidR="005142DE" w:rsidRPr="005142DE" w:rsidRDefault="005142DE" w:rsidP="005142DE">
      <w:pPr>
        <w:keepLines/>
        <w:autoSpaceDE w:val="0"/>
        <w:autoSpaceDN w:val="0"/>
        <w:adjustRightInd w:val="0"/>
        <w:spacing w:before="120" w:after="0" w:line="240" w:lineRule="auto"/>
        <w:ind w:left="794"/>
        <w:jc w:val="left"/>
        <w:rPr>
          <w:rFonts w:eastAsia="Times New Roman"/>
          <w:color w:val="000000"/>
          <w:sz w:val="23"/>
          <w:szCs w:val="23"/>
          <w:lang w:eastAsia="en-AU"/>
        </w:rPr>
      </w:pPr>
      <w:r w:rsidRPr="005142DE">
        <w:rPr>
          <w:rFonts w:eastAsia="Times New Roman"/>
          <w:color w:val="000000"/>
          <w:sz w:val="23"/>
          <w:szCs w:val="23"/>
          <w:lang w:eastAsia="en-AU"/>
        </w:rPr>
        <w:t>In these regulations, a provision under a heading referring to the variation of specified regulations varies the regulations so specified.</w:t>
      </w:r>
    </w:p>
    <w:p w:rsidR="005142DE" w:rsidRPr="005142DE" w:rsidRDefault="005142DE" w:rsidP="005142D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3" w:name="Elkera_Print_TOC5"/>
      <w:bookmarkStart w:id="24" w:name="Elkera_Print_BK5"/>
      <w:r w:rsidRPr="005142DE">
        <w:rPr>
          <w:rFonts w:eastAsia="Times New Roman"/>
          <w:b/>
          <w:bCs/>
          <w:color w:val="000000"/>
          <w:sz w:val="32"/>
          <w:szCs w:val="32"/>
          <w:lang w:eastAsia="en-AU"/>
        </w:rPr>
        <w:t xml:space="preserve">Part 2—Variation of </w:t>
      </w:r>
      <w:r w:rsidRPr="005142DE">
        <w:rPr>
          <w:rFonts w:eastAsia="Times New Roman"/>
          <w:b/>
          <w:bCs/>
          <w:i/>
          <w:iCs/>
          <w:color w:val="000000"/>
          <w:sz w:val="32"/>
          <w:szCs w:val="32"/>
          <w:lang w:eastAsia="en-AU"/>
        </w:rPr>
        <w:t>Work Health and Safety Regulations 2012</w:t>
      </w:r>
      <w:bookmarkEnd w:id="23"/>
      <w:bookmarkEnd w:id="24"/>
    </w:p>
    <w:p w:rsidR="005142DE" w:rsidRPr="005142DE" w:rsidRDefault="005142DE" w:rsidP="005142D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5142DE">
        <w:rPr>
          <w:rFonts w:eastAsia="Times New Roman"/>
          <w:b/>
          <w:bCs/>
          <w:color w:val="000000"/>
          <w:sz w:val="26"/>
          <w:szCs w:val="26"/>
          <w:lang w:eastAsia="en-AU"/>
        </w:rPr>
        <w:t>4—Insertion of regulation 615A</w:t>
      </w:r>
      <w:bookmarkEnd w:id="25"/>
      <w:bookmarkEnd w:id="26"/>
    </w:p>
    <w:p w:rsidR="005142DE" w:rsidRPr="005142DE" w:rsidRDefault="005142DE" w:rsidP="005142D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142DE">
        <w:rPr>
          <w:rFonts w:eastAsia="Times New Roman"/>
          <w:color w:val="000000"/>
          <w:sz w:val="23"/>
          <w:szCs w:val="23"/>
          <w:lang w:eastAsia="en-AU"/>
        </w:rPr>
        <w:t>After regulation 615 insert:</w:t>
      </w:r>
    </w:p>
    <w:p w:rsidR="005142DE" w:rsidRPr="005142DE" w:rsidRDefault="005142DE" w:rsidP="005142D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5142DE">
        <w:rPr>
          <w:rFonts w:eastAsia="Times New Roman"/>
          <w:b/>
          <w:bCs/>
          <w:color w:val="000000"/>
          <w:sz w:val="26"/>
          <w:szCs w:val="26"/>
          <w:lang w:eastAsia="en-AU"/>
        </w:rPr>
        <w:t>615A—Duty to appoint mine manager</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7" w:name="id6ef6f9b6_c95a_4a1a_bf1b_4499ea9bd9"/>
      <w:r w:rsidRPr="005142DE">
        <w:rPr>
          <w:rFonts w:eastAsia="Times New Roman"/>
          <w:color w:val="000000"/>
          <w:sz w:val="23"/>
          <w:szCs w:val="23"/>
          <w:lang w:eastAsia="en-AU"/>
        </w:rPr>
        <w:tab/>
        <w:t>(1)</w:t>
      </w:r>
      <w:r w:rsidRPr="005142DE">
        <w:rPr>
          <w:rFonts w:eastAsia="Times New Roman"/>
          <w:color w:val="000000"/>
          <w:sz w:val="23"/>
          <w:szCs w:val="23"/>
          <w:lang w:eastAsia="en-AU"/>
        </w:rPr>
        <w:tab/>
        <w:t>If—</w:t>
      </w:r>
      <w:bookmarkEnd w:id="27"/>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mining</w:t>
      </w:r>
      <w:proofErr w:type="gramEnd"/>
      <w:r w:rsidRPr="005142DE">
        <w:rPr>
          <w:rFonts w:eastAsia="Times New Roman"/>
          <w:color w:val="000000"/>
          <w:sz w:val="23"/>
          <w:szCs w:val="23"/>
          <w:lang w:eastAsia="en-AU"/>
        </w:rPr>
        <w:t xml:space="preserve"> operations are carried out at a mine; and</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a</w:t>
      </w:r>
      <w:proofErr w:type="gramEnd"/>
      <w:r w:rsidRPr="005142DE">
        <w:rPr>
          <w:rFonts w:eastAsia="Times New Roman"/>
          <w:color w:val="000000"/>
          <w:sz w:val="23"/>
          <w:szCs w:val="23"/>
          <w:lang w:eastAsia="en-AU"/>
        </w:rPr>
        <w:t xml:space="preserve"> person competent to be a mine manager in relation to the mine has not been appointed as mine manager for the mine,</w:t>
      </w:r>
    </w:p>
    <w:p w:rsidR="005142DE" w:rsidRPr="005142DE" w:rsidRDefault="005142DE" w:rsidP="005142DE">
      <w:pPr>
        <w:keepNext/>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5142DE">
        <w:rPr>
          <w:rFonts w:eastAsia="Times New Roman"/>
          <w:color w:val="000000"/>
          <w:sz w:val="23"/>
          <w:szCs w:val="23"/>
          <w:lang w:eastAsia="en-AU"/>
        </w:rPr>
        <w:t>the</w:t>
      </w:r>
      <w:proofErr w:type="gramEnd"/>
      <w:r w:rsidRPr="005142DE">
        <w:rPr>
          <w:rFonts w:eastAsia="Times New Roman"/>
          <w:color w:val="000000"/>
          <w:sz w:val="23"/>
          <w:szCs w:val="23"/>
          <w:lang w:eastAsia="en-AU"/>
        </w:rPr>
        <w:t xml:space="preserve"> mine operator is guilty of an offence.</w:t>
      </w:r>
    </w:p>
    <w:p w:rsidR="006A49BF" w:rsidRDefault="006A49B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lastRenderedPageBreak/>
        <w:t xml:space="preserve">Maximum penalty: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individual—$3 600;</w:t>
      </w:r>
    </w:p>
    <w:p w:rsidR="005142DE" w:rsidRPr="005142DE" w:rsidRDefault="005142DE" w:rsidP="005142DE">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corporate—$18 000.</w:t>
      </w:r>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t xml:space="preserve">Expiation fee: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individual—$432;</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corporate—$2 160.</w:t>
      </w:r>
    </w:p>
    <w:p w:rsidR="005142DE" w:rsidRPr="005142DE" w:rsidRDefault="005142DE" w:rsidP="005142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142DE">
        <w:rPr>
          <w:rFonts w:eastAsia="Times New Roman"/>
          <w:color w:val="000000"/>
          <w:sz w:val="23"/>
          <w:szCs w:val="23"/>
          <w:lang w:eastAsia="en-AU"/>
        </w:rPr>
        <w:tab/>
        <w:t>(2)</w:t>
      </w:r>
      <w:r w:rsidRPr="005142DE">
        <w:rPr>
          <w:rFonts w:eastAsia="Times New Roman"/>
          <w:color w:val="000000"/>
          <w:sz w:val="23"/>
          <w:szCs w:val="23"/>
          <w:lang w:eastAsia="en-AU"/>
        </w:rPr>
        <w:tab/>
      </w:r>
      <w:hyperlink w:anchor="id6ef6f9b6_c95a_4a1a_bf1b_4499ea9bd9" w:history="1">
        <w:r w:rsidRPr="005142DE">
          <w:rPr>
            <w:rFonts w:eastAsia="Times New Roman"/>
            <w:color w:val="000000"/>
            <w:sz w:val="23"/>
            <w:szCs w:val="23"/>
            <w:lang w:eastAsia="en-AU"/>
          </w:rPr>
          <w:t>Subregulation (1)</w:t>
        </w:r>
      </w:hyperlink>
      <w:r w:rsidRPr="005142DE">
        <w:rPr>
          <w:rFonts w:eastAsia="Times New Roman"/>
          <w:color w:val="000000"/>
          <w:sz w:val="23"/>
          <w:szCs w:val="23"/>
          <w:lang w:eastAsia="en-AU"/>
        </w:rPr>
        <w:t xml:space="preserve"> does not apply in respect of mining operations carried out at a tourist mine, an exploration site or a precious stones field under the </w:t>
      </w:r>
      <w:hyperlink r:id="rId19" w:history="1">
        <w:r w:rsidRPr="005142DE">
          <w:rPr>
            <w:rFonts w:eastAsia="Times New Roman"/>
            <w:i/>
            <w:iCs/>
            <w:color w:val="000000"/>
            <w:sz w:val="23"/>
            <w:szCs w:val="23"/>
            <w:lang w:eastAsia="en-AU"/>
          </w:rPr>
          <w:t>Opal Mining Act 1995</w:t>
        </w:r>
      </w:hyperlink>
      <w:r w:rsidRPr="005142DE">
        <w:rPr>
          <w:rFonts w:eastAsia="Times New Roman"/>
          <w:color w:val="000000"/>
          <w:sz w:val="23"/>
          <w:szCs w:val="23"/>
          <w:lang w:eastAsia="en-AU"/>
        </w:rPr>
        <w:t>.</w:t>
      </w:r>
    </w:p>
    <w:p w:rsidR="005142DE" w:rsidRPr="005142DE" w:rsidRDefault="005142DE" w:rsidP="005142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142DE">
        <w:rPr>
          <w:rFonts w:eastAsia="Times New Roman"/>
          <w:color w:val="000000"/>
          <w:sz w:val="23"/>
          <w:szCs w:val="23"/>
          <w:lang w:eastAsia="en-AU"/>
        </w:rPr>
        <w:tab/>
        <w:t>(3)</w:t>
      </w:r>
      <w:r w:rsidRPr="005142DE">
        <w:rPr>
          <w:rFonts w:eastAsia="Times New Roman"/>
          <w:color w:val="000000"/>
          <w:sz w:val="23"/>
          <w:szCs w:val="23"/>
          <w:lang w:eastAsia="en-AU"/>
        </w:rPr>
        <w:tab/>
        <w:t xml:space="preserve">For the purposes of </w:t>
      </w:r>
      <w:hyperlink w:anchor="id6ef6f9b6_c95a_4a1a_bf1b_4499ea9bd9" w:history="1">
        <w:r w:rsidRPr="005142DE">
          <w:rPr>
            <w:rFonts w:eastAsia="Times New Roman"/>
            <w:color w:val="000000"/>
            <w:sz w:val="23"/>
            <w:szCs w:val="23"/>
            <w:lang w:eastAsia="en-AU"/>
          </w:rPr>
          <w:t>subregulation (1)</w:t>
        </w:r>
      </w:hyperlink>
      <w:r w:rsidRPr="005142DE">
        <w:rPr>
          <w:rFonts w:eastAsia="Times New Roman"/>
          <w:color w:val="000000"/>
          <w:sz w:val="23"/>
          <w:szCs w:val="23"/>
          <w:lang w:eastAsia="en-AU"/>
        </w:rPr>
        <w:t>, a mine operator who is competent to be a mine manager in relation to the mine may be appointed as mine manager for the mine.</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8" w:name="id963076ac_1b7d_45c7_a19b_731d5e8f03"/>
      <w:r w:rsidRPr="005142DE">
        <w:rPr>
          <w:rFonts w:eastAsia="Times New Roman"/>
          <w:color w:val="000000"/>
          <w:sz w:val="23"/>
          <w:szCs w:val="23"/>
          <w:lang w:eastAsia="en-AU"/>
        </w:rPr>
        <w:tab/>
        <w:t>(4)</w:t>
      </w:r>
      <w:r w:rsidRPr="005142DE">
        <w:rPr>
          <w:rFonts w:eastAsia="Times New Roman"/>
          <w:color w:val="000000"/>
          <w:sz w:val="23"/>
          <w:szCs w:val="23"/>
          <w:lang w:eastAsia="en-AU"/>
        </w:rPr>
        <w:tab/>
        <w:t xml:space="preserve">A mine operator must not, unless permitted to do so in accordance with a determination by the regulator under </w:t>
      </w:r>
      <w:hyperlink w:anchor="idd17779db_0888_4a0a_99d0_28bf5a27fc" w:history="1">
        <w:r w:rsidRPr="005142DE">
          <w:rPr>
            <w:rFonts w:eastAsia="Times New Roman"/>
            <w:color w:val="000000"/>
            <w:sz w:val="23"/>
            <w:szCs w:val="23"/>
            <w:lang w:eastAsia="en-AU"/>
          </w:rPr>
          <w:t>subregulation (5</w:t>
        </w:r>
        <w:proofErr w:type="gramStart"/>
        <w:r w:rsidRPr="005142DE">
          <w:rPr>
            <w:rFonts w:eastAsia="Times New Roman"/>
            <w:color w:val="000000"/>
            <w:sz w:val="23"/>
            <w:szCs w:val="23"/>
            <w:lang w:eastAsia="en-AU"/>
          </w:rPr>
          <w:t>)(</w:t>
        </w:r>
        <w:proofErr w:type="gramEnd"/>
        <w:r w:rsidRPr="005142DE">
          <w:rPr>
            <w:rFonts w:eastAsia="Times New Roman"/>
            <w:color w:val="000000"/>
            <w:sz w:val="23"/>
            <w:szCs w:val="23"/>
            <w:lang w:eastAsia="en-AU"/>
          </w:rPr>
          <w:t>b)</w:t>
        </w:r>
      </w:hyperlink>
      <w:r w:rsidRPr="005142DE">
        <w:rPr>
          <w:rFonts w:eastAsia="Times New Roman"/>
          <w:color w:val="000000"/>
          <w:sz w:val="23"/>
          <w:szCs w:val="23"/>
          <w:lang w:eastAsia="en-AU"/>
        </w:rPr>
        <w:t>, appoint a mine manager in relation to a mine if the mine manager is also a mine manager in relation to another mine.</w:t>
      </w:r>
      <w:bookmarkEnd w:id="28"/>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t xml:space="preserve">Maximum penalty: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individual—$3 600;</w:t>
      </w:r>
    </w:p>
    <w:p w:rsidR="005142DE" w:rsidRPr="005142DE" w:rsidRDefault="005142DE" w:rsidP="005142DE">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corporate—$18 000.</w:t>
      </w:r>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t xml:space="preserve">Expiation fee: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individual—$432;</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corporate—$2 160.</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9" w:name="id575c9570_17fc_4a4e_b755_944f567aa905_a"/>
      <w:r w:rsidRPr="005142DE">
        <w:rPr>
          <w:rFonts w:eastAsia="Times New Roman"/>
          <w:color w:val="000000"/>
          <w:sz w:val="23"/>
          <w:szCs w:val="23"/>
          <w:lang w:eastAsia="en-AU"/>
        </w:rPr>
        <w:tab/>
        <w:t>(5)</w:t>
      </w:r>
      <w:r w:rsidRPr="005142DE">
        <w:rPr>
          <w:rFonts w:eastAsia="Times New Roman"/>
          <w:color w:val="000000"/>
          <w:sz w:val="23"/>
          <w:szCs w:val="23"/>
          <w:lang w:eastAsia="en-AU"/>
        </w:rPr>
        <w:tab/>
        <w:t>The regulator may, by notice in the Gazette—</w:t>
      </w:r>
      <w:bookmarkEnd w:id="29"/>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0" w:name="iddd5a6c3e_57b5_46b3_a7e0_e746cc5898"/>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determine</w:t>
      </w:r>
      <w:proofErr w:type="gramEnd"/>
      <w:r w:rsidRPr="005142DE">
        <w:rPr>
          <w:rFonts w:eastAsia="Times New Roman"/>
          <w:color w:val="000000"/>
          <w:sz w:val="23"/>
          <w:szCs w:val="23"/>
          <w:lang w:eastAsia="en-AU"/>
        </w:rPr>
        <w:t xml:space="preserve"> requirements that must be satisfied by a person before they will be considered competent to be a mine manager in relation to a mine; and</w:t>
      </w:r>
      <w:bookmarkEnd w:id="30"/>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31" w:name="idd17779db_0888_4a0a_99d0_28bf5a27fc"/>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determine</w:t>
      </w:r>
      <w:proofErr w:type="gramEnd"/>
      <w:r w:rsidRPr="005142DE">
        <w:rPr>
          <w:rFonts w:eastAsia="Times New Roman"/>
          <w:color w:val="000000"/>
          <w:sz w:val="23"/>
          <w:szCs w:val="23"/>
          <w:lang w:eastAsia="en-AU"/>
        </w:rPr>
        <w:t xml:space="preserve"> that a mine operator is exempt from the prohibition in </w:t>
      </w:r>
      <w:hyperlink w:anchor="id963076ac_1b7d_45c7_a19b_731d5e8f03" w:history="1">
        <w:r w:rsidRPr="005142DE">
          <w:rPr>
            <w:rFonts w:eastAsia="Times New Roman"/>
            <w:color w:val="000000"/>
            <w:sz w:val="23"/>
            <w:szCs w:val="23"/>
            <w:lang w:eastAsia="en-AU"/>
          </w:rPr>
          <w:t>subregulation (4)</w:t>
        </w:r>
      </w:hyperlink>
      <w:r w:rsidRPr="005142DE">
        <w:rPr>
          <w:rFonts w:eastAsia="Times New Roman"/>
          <w:color w:val="000000"/>
          <w:sz w:val="23"/>
          <w:szCs w:val="23"/>
          <w:lang w:eastAsia="en-AU"/>
        </w:rPr>
        <w:t xml:space="preserve"> in respect of a mine or mines specified in the notice.</w:t>
      </w:r>
      <w:bookmarkEnd w:id="31"/>
    </w:p>
    <w:p w:rsidR="005142DE" w:rsidRPr="005142DE" w:rsidRDefault="005142DE" w:rsidP="005142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142DE">
        <w:rPr>
          <w:rFonts w:eastAsia="Times New Roman"/>
          <w:color w:val="000000"/>
          <w:sz w:val="23"/>
          <w:szCs w:val="23"/>
          <w:lang w:eastAsia="en-AU"/>
        </w:rPr>
        <w:tab/>
        <w:t>(6)</w:t>
      </w:r>
      <w:r w:rsidRPr="005142DE">
        <w:rPr>
          <w:rFonts w:eastAsia="Times New Roman"/>
          <w:color w:val="000000"/>
          <w:sz w:val="23"/>
          <w:szCs w:val="23"/>
          <w:lang w:eastAsia="en-AU"/>
        </w:rPr>
        <w:tab/>
        <w:t xml:space="preserve">A determination under </w:t>
      </w:r>
      <w:hyperlink w:anchor="id575c9570_17fc_4a4e_b755_944f567aa905_a" w:history="1">
        <w:r w:rsidRPr="005142DE">
          <w:rPr>
            <w:rFonts w:eastAsia="Times New Roman"/>
            <w:color w:val="000000"/>
            <w:sz w:val="23"/>
            <w:szCs w:val="23"/>
            <w:lang w:eastAsia="en-AU"/>
          </w:rPr>
          <w:t>subregulation (5)</w:t>
        </w:r>
      </w:hyperlink>
      <w:r w:rsidRPr="005142DE">
        <w:rPr>
          <w:rFonts w:eastAsia="Times New Roman"/>
          <w:color w:val="000000"/>
          <w:sz w:val="23"/>
          <w:szCs w:val="23"/>
          <w:lang w:eastAsia="en-AU"/>
        </w:rPr>
        <w:t xml:space="preserve"> may be varied or revoked by subsequent notice in the Gazette.</w:t>
      </w:r>
    </w:p>
    <w:p w:rsidR="005142DE" w:rsidRPr="005142DE" w:rsidRDefault="005142DE" w:rsidP="005142D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142DE">
        <w:rPr>
          <w:rFonts w:eastAsia="Times New Roman"/>
          <w:color w:val="000000"/>
          <w:sz w:val="23"/>
          <w:szCs w:val="23"/>
          <w:lang w:eastAsia="en-AU"/>
        </w:rPr>
        <w:tab/>
        <w:t>(7)</w:t>
      </w:r>
      <w:r w:rsidRPr="005142DE">
        <w:rPr>
          <w:rFonts w:eastAsia="Times New Roman"/>
          <w:color w:val="000000"/>
          <w:sz w:val="23"/>
          <w:szCs w:val="23"/>
          <w:lang w:eastAsia="en-AU"/>
        </w:rPr>
        <w:tab/>
        <w:t xml:space="preserve">A determination under </w:t>
      </w:r>
      <w:hyperlink w:anchor="iddd5a6c3e_57b5_46b3_a7e0_e746cc5898" w:history="1">
        <w:r w:rsidRPr="005142DE">
          <w:rPr>
            <w:rFonts w:eastAsia="Times New Roman"/>
            <w:color w:val="000000"/>
            <w:sz w:val="23"/>
            <w:szCs w:val="23"/>
            <w:lang w:eastAsia="en-AU"/>
          </w:rPr>
          <w:t>subregulation (5</w:t>
        </w:r>
        <w:proofErr w:type="gramStart"/>
        <w:r w:rsidRPr="005142DE">
          <w:rPr>
            <w:rFonts w:eastAsia="Times New Roman"/>
            <w:color w:val="000000"/>
            <w:sz w:val="23"/>
            <w:szCs w:val="23"/>
            <w:lang w:eastAsia="en-AU"/>
          </w:rPr>
          <w:t>)(</w:t>
        </w:r>
        <w:proofErr w:type="gramEnd"/>
        <w:r w:rsidRPr="005142DE">
          <w:rPr>
            <w:rFonts w:eastAsia="Times New Roman"/>
            <w:color w:val="000000"/>
            <w:sz w:val="23"/>
            <w:szCs w:val="23"/>
            <w:lang w:eastAsia="en-AU"/>
          </w:rPr>
          <w:t>a)</w:t>
        </w:r>
      </w:hyperlink>
      <w:r w:rsidRPr="005142DE">
        <w:rPr>
          <w:rFonts w:eastAsia="Times New Roman"/>
          <w:color w:val="000000"/>
          <w:sz w:val="23"/>
          <w:szCs w:val="23"/>
          <w:lang w:eastAsia="en-AU"/>
        </w:rPr>
        <w:t xml:space="preserve"> may vary in its application to different mines, having regard to the number of workers and the type of operations carried out at a mine.</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5142DE">
        <w:rPr>
          <w:rFonts w:eastAsia="Times New Roman"/>
          <w:color w:val="000000"/>
          <w:sz w:val="23"/>
          <w:szCs w:val="23"/>
          <w:lang w:eastAsia="en-AU"/>
        </w:rPr>
        <w:tab/>
        <w:t>(8)</w:t>
      </w:r>
      <w:r w:rsidRPr="005142DE">
        <w:rPr>
          <w:rFonts w:eastAsia="Times New Roman"/>
          <w:color w:val="000000"/>
          <w:sz w:val="23"/>
          <w:szCs w:val="23"/>
          <w:lang w:eastAsia="en-AU"/>
        </w:rPr>
        <w:tab/>
        <w:t>A mine operator must ensure that a record of—</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the</w:t>
      </w:r>
      <w:proofErr w:type="gramEnd"/>
      <w:r w:rsidRPr="005142DE">
        <w:rPr>
          <w:rFonts w:eastAsia="Times New Roman"/>
          <w:color w:val="000000"/>
          <w:sz w:val="23"/>
          <w:szCs w:val="23"/>
          <w:lang w:eastAsia="en-AU"/>
        </w:rPr>
        <w:t xml:space="preserve"> appointment of each mine manager in relation to a mine; and</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any</w:t>
      </w:r>
      <w:proofErr w:type="gramEnd"/>
      <w:r w:rsidRPr="005142DE">
        <w:rPr>
          <w:rFonts w:eastAsia="Times New Roman"/>
          <w:color w:val="000000"/>
          <w:sz w:val="23"/>
          <w:szCs w:val="23"/>
          <w:lang w:eastAsia="en-AU"/>
        </w:rPr>
        <w:t xml:space="preserve"> information provided to the mine operator by a mine manager in satisfaction of the requirements set out in </w:t>
      </w:r>
      <w:hyperlink w:anchor="id2965fed1_34b5_4cc7_91ce_c22dfad7bc" w:history="1">
        <w:r w:rsidRPr="005142DE">
          <w:rPr>
            <w:rFonts w:eastAsia="Times New Roman"/>
            <w:color w:val="000000"/>
            <w:sz w:val="23"/>
            <w:szCs w:val="23"/>
            <w:lang w:eastAsia="en-AU"/>
          </w:rPr>
          <w:t>subregulation (9)</w:t>
        </w:r>
      </w:hyperlink>
      <w:r w:rsidRPr="005142DE">
        <w:rPr>
          <w:rFonts w:eastAsia="Times New Roman"/>
          <w:color w:val="000000"/>
          <w:sz w:val="23"/>
          <w:szCs w:val="23"/>
          <w:lang w:eastAsia="en-AU"/>
        </w:rPr>
        <w:t>,</w:t>
      </w:r>
    </w:p>
    <w:p w:rsidR="005142DE" w:rsidRPr="005142DE" w:rsidRDefault="005142DE" w:rsidP="005142DE">
      <w:pPr>
        <w:keepNext/>
        <w:keepLines/>
        <w:autoSpaceDE w:val="0"/>
        <w:autoSpaceDN w:val="0"/>
        <w:adjustRightInd w:val="0"/>
        <w:spacing w:before="120" w:after="0" w:line="240" w:lineRule="auto"/>
        <w:ind w:left="2382"/>
        <w:jc w:val="left"/>
        <w:rPr>
          <w:rFonts w:eastAsia="Times New Roman"/>
          <w:color w:val="000000"/>
          <w:sz w:val="23"/>
          <w:szCs w:val="23"/>
          <w:lang w:eastAsia="en-AU"/>
        </w:rPr>
      </w:pPr>
      <w:proofErr w:type="gramStart"/>
      <w:r w:rsidRPr="005142DE">
        <w:rPr>
          <w:rFonts w:eastAsia="Times New Roman"/>
          <w:color w:val="000000"/>
          <w:sz w:val="23"/>
          <w:szCs w:val="23"/>
          <w:lang w:eastAsia="en-AU"/>
        </w:rPr>
        <w:t>is</w:t>
      </w:r>
      <w:proofErr w:type="gramEnd"/>
      <w:r w:rsidRPr="005142DE">
        <w:rPr>
          <w:rFonts w:eastAsia="Times New Roman"/>
          <w:color w:val="000000"/>
          <w:sz w:val="23"/>
          <w:szCs w:val="23"/>
          <w:lang w:eastAsia="en-AU"/>
        </w:rPr>
        <w:t xml:space="preserve"> kept for the duration of the person's appointment as mine manager and for at least 2 years after the person ceases to be a mine manager in relation to the mine.</w:t>
      </w:r>
    </w:p>
    <w:p w:rsidR="006A49BF" w:rsidRDefault="006A49BF">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lastRenderedPageBreak/>
        <w:t xml:space="preserve">Maximum penalty: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individual—$1 250;</w:t>
      </w:r>
    </w:p>
    <w:p w:rsidR="005142DE" w:rsidRPr="005142DE" w:rsidRDefault="005142DE" w:rsidP="005142DE">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corporate—$6 000.</w:t>
      </w:r>
    </w:p>
    <w:p w:rsidR="005142DE" w:rsidRPr="005142DE" w:rsidRDefault="005142DE" w:rsidP="005142DE">
      <w:pPr>
        <w:keepLines/>
        <w:autoSpaceDE w:val="0"/>
        <w:autoSpaceDN w:val="0"/>
        <w:adjustRightInd w:val="0"/>
        <w:spacing w:before="80" w:after="0" w:line="240" w:lineRule="auto"/>
        <w:ind w:left="2382"/>
        <w:jc w:val="left"/>
        <w:rPr>
          <w:rFonts w:eastAsia="Times New Roman"/>
          <w:color w:val="000000"/>
          <w:sz w:val="23"/>
          <w:szCs w:val="23"/>
          <w:lang w:eastAsia="en-AU"/>
        </w:rPr>
      </w:pPr>
      <w:r w:rsidRPr="005142DE">
        <w:rPr>
          <w:rFonts w:eastAsia="Times New Roman"/>
          <w:color w:val="000000"/>
          <w:sz w:val="23"/>
          <w:szCs w:val="23"/>
          <w:lang w:eastAsia="en-AU"/>
        </w:rPr>
        <w:t xml:space="preserve">Expiation fee: </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an individual—$144;</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the case of a body corporate—$720.</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2" w:name="id2965fed1_34b5_4cc7_91ce_c22dfad7bc"/>
      <w:r w:rsidRPr="005142DE">
        <w:rPr>
          <w:rFonts w:eastAsia="Times New Roman"/>
          <w:color w:val="000000"/>
          <w:sz w:val="23"/>
          <w:szCs w:val="23"/>
          <w:lang w:eastAsia="en-AU"/>
        </w:rPr>
        <w:tab/>
        <w:t>(9)</w:t>
      </w:r>
      <w:r w:rsidRPr="005142DE">
        <w:rPr>
          <w:rFonts w:eastAsia="Times New Roman"/>
          <w:color w:val="000000"/>
          <w:sz w:val="23"/>
          <w:szCs w:val="23"/>
          <w:lang w:eastAsia="en-AU"/>
        </w:rPr>
        <w:tab/>
        <w:t>A person is competent to be a mine manager in relation to a mine for the purposes of this regulation if the person has satisfied the mine operator—</w:t>
      </w:r>
      <w:bookmarkEnd w:id="32"/>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that</w:t>
      </w:r>
      <w:proofErr w:type="gramEnd"/>
      <w:r w:rsidRPr="005142DE">
        <w:rPr>
          <w:rFonts w:eastAsia="Times New Roman"/>
          <w:color w:val="000000"/>
          <w:sz w:val="23"/>
          <w:szCs w:val="23"/>
          <w:lang w:eastAsia="en-AU"/>
        </w:rPr>
        <w:t xml:space="preserve"> the person—</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has</w:t>
      </w:r>
      <w:proofErr w:type="gramEnd"/>
      <w:r w:rsidRPr="005142DE">
        <w:rPr>
          <w:rFonts w:eastAsia="Times New Roman"/>
          <w:color w:val="000000"/>
          <w:sz w:val="23"/>
          <w:szCs w:val="23"/>
          <w:lang w:eastAsia="en-AU"/>
        </w:rPr>
        <w:t xml:space="preserve"> the relevant training, qualifications, experience, knowledge and skills to manage and supervise the mining operations carried out at the mine; and</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(ii)</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has</w:t>
      </w:r>
      <w:proofErr w:type="gramEnd"/>
      <w:r w:rsidRPr="005142DE">
        <w:rPr>
          <w:rFonts w:eastAsia="Times New Roman"/>
          <w:color w:val="000000"/>
          <w:sz w:val="23"/>
          <w:szCs w:val="23"/>
          <w:lang w:eastAsia="en-AU"/>
        </w:rPr>
        <w:t xml:space="preserve"> knowledge of the requirements of the Act and these regulations (particularly this Chapter); and</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w:t>
      </w:r>
      <w:proofErr w:type="gramStart"/>
      <w:r w:rsidRPr="005142DE">
        <w:rPr>
          <w:rFonts w:eastAsia="Times New Roman"/>
          <w:color w:val="000000"/>
          <w:sz w:val="23"/>
          <w:szCs w:val="23"/>
          <w:lang w:eastAsia="en-AU"/>
        </w:rPr>
        <w:t>iii</w:t>
      </w:r>
      <w:proofErr w:type="gramEnd"/>
      <w:r w:rsidRPr="005142DE">
        <w:rPr>
          <w:rFonts w:eastAsia="Times New Roman"/>
          <w:color w:val="000000"/>
          <w:sz w:val="23"/>
          <w:szCs w:val="23"/>
          <w:lang w:eastAsia="en-AU"/>
        </w:rPr>
        <w:t>)</w:t>
      </w:r>
      <w:r w:rsidRPr="005142DE">
        <w:rPr>
          <w:rFonts w:eastAsia="Times New Roman"/>
          <w:color w:val="000000"/>
          <w:sz w:val="23"/>
          <w:szCs w:val="23"/>
          <w:lang w:eastAsia="en-AU"/>
        </w:rPr>
        <w:tab/>
        <w:t>is capable of managing hazards at the mine; and</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in</w:t>
      </w:r>
      <w:proofErr w:type="gramEnd"/>
      <w:r w:rsidRPr="005142DE">
        <w:rPr>
          <w:rFonts w:eastAsia="Times New Roman"/>
          <w:color w:val="000000"/>
          <w:sz w:val="23"/>
          <w:szCs w:val="23"/>
          <w:lang w:eastAsia="en-AU"/>
        </w:rPr>
        <w:t xml:space="preserve"> relation to an underground mine with 20 or more workers—that the person—</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w:t>
      </w:r>
      <w:r w:rsidRPr="005142DE">
        <w:rPr>
          <w:rFonts w:eastAsia="Times New Roman"/>
          <w:color w:val="000000"/>
          <w:sz w:val="23"/>
          <w:szCs w:val="23"/>
          <w:lang w:eastAsia="en-AU"/>
        </w:rPr>
        <w:tab/>
        <w:t>holds a degree or diploma in mining engineering from a university or tertiary institution in Australia, or an equivalent institution as determined by the regulator; and</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(ii)</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satisfies</w:t>
      </w:r>
      <w:proofErr w:type="gramEnd"/>
      <w:r w:rsidRPr="005142DE">
        <w:rPr>
          <w:rFonts w:eastAsia="Times New Roman"/>
          <w:color w:val="000000"/>
          <w:sz w:val="23"/>
          <w:szCs w:val="23"/>
          <w:lang w:eastAsia="en-AU"/>
        </w:rPr>
        <w:t xml:space="preserve"> the requirements of </w:t>
      </w:r>
      <w:hyperlink w:anchor="idccabe735_01a0_483a_abcf_8be359efbb" w:history="1">
        <w:r w:rsidRPr="005142DE">
          <w:rPr>
            <w:rFonts w:eastAsia="Times New Roman"/>
            <w:color w:val="000000"/>
            <w:sz w:val="23"/>
            <w:szCs w:val="23"/>
            <w:lang w:eastAsia="en-AU"/>
          </w:rPr>
          <w:t>subregulation (10)</w:t>
        </w:r>
      </w:hyperlink>
      <w:r w:rsidRPr="005142DE">
        <w:rPr>
          <w:rFonts w:eastAsia="Times New Roman"/>
          <w:color w:val="000000"/>
          <w:sz w:val="23"/>
          <w:szCs w:val="23"/>
          <w:lang w:eastAsia="en-AU"/>
        </w:rPr>
        <w:t>; and</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(c)</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that</w:t>
      </w:r>
      <w:proofErr w:type="gramEnd"/>
      <w:r w:rsidRPr="005142DE">
        <w:rPr>
          <w:rFonts w:eastAsia="Times New Roman"/>
          <w:color w:val="000000"/>
          <w:sz w:val="23"/>
          <w:szCs w:val="23"/>
          <w:lang w:eastAsia="en-AU"/>
        </w:rPr>
        <w:t xml:space="preserve"> the person has met the requirements specified by the regulator in any applicable determination made under </w:t>
      </w:r>
      <w:hyperlink w:anchor="iddd5a6c3e_57b5_46b3_a7e0_e746cc5898" w:history="1">
        <w:r w:rsidRPr="005142DE">
          <w:rPr>
            <w:rFonts w:eastAsia="Times New Roman"/>
            <w:color w:val="000000"/>
            <w:sz w:val="23"/>
            <w:szCs w:val="23"/>
            <w:lang w:eastAsia="en-AU"/>
          </w:rPr>
          <w:t>subregulation (5)(a)</w:t>
        </w:r>
      </w:hyperlink>
      <w:r w:rsidRPr="005142DE">
        <w:rPr>
          <w:rFonts w:eastAsia="Times New Roman"/>
          <w:color w:val="000000"/>
          <w:sz w:val="23"/>
          <w:szCs w:val="23"/>
          <w:lang w:eastAsia="en-AU"/>
        </w:rPr>
        <w:t>.</w:t>
      </w:r>
    </w:p>
    <w:p w:rsidR="005142DE" w:rsidRPr="005142DE" w:rsidRDefault="005142DE" w:rsidP="005142D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3" w:name="idccabe735_01a0_483a_abcf_8be359efbb"/>
      <w:r w:rsidRPr="005142DE">
        <w:rPr>
          <w:rFonts w:eastAsia="Times New Roman"/>
          <w:color w:val="000000"/>
          <w:sz w:val="23"/>
          <w:szCs w:val="23"/>
          <w:lang w:eastAsia="en-AU"/>
        </w:rPr>
        <w:tab/>
        <w:t>(10)</w:t>
      </w:r>
      <w:r w:rsidRPr="005142DE">
        <w:rPr>
          <w:rFonts w:eastAsia="Times New Roman"/>
          <w:color w:val="000000"/>
          <w:sz w:val="23"/>
          <w:szCs w:val="23"/>
          <w:lang w:eastAsia="en-AU"/>
        </w:rPr>
        <w:tab/>
        <w:t>A person satisfies the requirements of this subregulation if—</w:t>
      </w:r>
      <w:bookmarkEnd w:id="33"/>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(a)</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the</w:t>
      </w:r>
      <w:proofErr w:type="gramEnd"/>
      <w:r w:rsidRPr="005142DE">
        <w:rPr>
          <w:rFonts w:eastAsia="Times New Roman"/>
          <w:color w:val="000000"/>
          <w:sz w:val="23"/>
          <w:szCs w:val="23"/>
          <w:lang w:eastAsia="en-AU"/>
        </w:rPr>
        <w:t xml:space="preserve"> person has at least 5 years' experience working at a mine; and</w:t>
      </w:r>
    </w:p>
    <w:p w:rsidR="005142DE" w:rsidRPr="005142DE" w:rsidRDefault="005142DE" w:rsidP="005142D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5142DE">
        <w:rPr>
          <w:rFonts w:eastAsia="Times New Roman"/>
          <w:color w:val="000000"/>
          <w:sz w:val="23"/>
          <w:szCs w:val="23"/>
          <w:lang w:eastAsia="en-AU"/>
        </w:rPr>
        <w:tab/>
        <w:t>(b)</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at</w:t>
      </w:r>
      <w:proofErr w:type="gramEnd"/>
      <w:r w:rsidRPr="005142DE">
        <w:rPr>
          <w:rFonts w:eastAsia="Times New Roman"/>
          <w:color w:val="000000"/>
          <w:sz w:val="23"/>
          <w:szCs w:val="23"/>
          <w:lang w:eastAsia="en-AU"/>
        </w:rPr>
        <w:t xml:space="preserve"> least 3 of those years were spent working at an underground mine during which the person had—</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w:t>
      </w:r>
      <w:r w:rsidRPr="005142DE">
        <w:rPr>
          <w:rFonts w:eastAsia="Times New Roman"/>
          <w:color w:val="000000"/>
          <w:sz w:val="23"/>
          <w:szCs w:val="23"/>
          <w:lang w:eastAsia="en-AU"/>
        </w:rPr>
        <w:tab/>
        <w:t>2 years' underground mining operational experience; and</w:t>
      </w:r>
    </w:p>
    <w:p w:rsidR="005142DE" w:rsidRPr="005142DE" w:rsidRDefault="005142DE" w:rsidP="005142D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5142DE">
        <w:rPr>
          <w:rFonts w:eastAsia="Times New Roman"/>
          <w:color w:val="000000"/>
          <w:sz w:val="23"/>
          <w:szCs w:val="23"/>
          <w:lang w:eastAsia="en-AU"/>
        </w:rPr>
        <w:tab/>
        <w:t>(ii)</w:t>
      </w:r>
      <w:r w:rsidRPr="005142DE">
        <w:rPr>
          <w:rFonts w:eastAsia="Times New Roman"/>
          <w:color w:val="000000"/>
          <w:sz w:val="23"/>
          <w:szCs w:val="23"/>
          <w:lang w:eastAsia="en-AU"/>
        </w:rPr>
        <w:tab/>
      </w:r>
      <w:proofErr w:type="gramStart"/>
      <w:r w:rsidRPr="005142DE">
        <w:rPr>
          <w:rFonts w:eastAsia="Times New Roman"/>
          <w:color w:val="000000"/>
          <w:sz w:val="23"/>
          <w:szCs w:val="23"/>
          <w:lang w:eastAsia="en-AU"/>
        </w:rPr>
        <w:t>experience</w:t>
      </w:r>
      <w:proofErr w:type="gramEnd"/>
      <w:r w:rsidRPr="005142DE">
        <w:rPr>
          <w:rFonts w:eastAsia="Times New Roman"/>
          <w:color w:val="000000"/>
          <w:sz w:val="23"/>
          <w:szCs w:val="23"/>
          <w:lang w:eastAsia="en-AU"/>
        </w:rPr>
        <w:t xml:space="preserve"> supervising underground mining operations.</w:t>
      </w:r>
    </w:p>
    <w:p w:rsidR="005142DE" w:rsidRPr="005142DE" w:rsidRDefault="005142DE" w:rsidP="005142D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5142DE">
        <w:rPr>
          <w:rFonts w:eastAsia="Times New Roman"/>
          <w:b/>
          <w:bCs/>
          <w:color w:val="000000"/>
          <w:sz w:val="20"/>
          <w:szCs w:val="20"/>
          <w:lang w:eastAsia="en-AU"/>
        </w:rPr>
        <w:t>Note—</w:t>
      </w:r>
    </w:p>
    <w:p w:rsidR="005142DE" w:rsidRPr="005142DE" w:rsidRDefault="005142DE" w:rsidP="005142DE">
      <w:pPr>
        <w:keepLines/>
        <w:autoSpaceDE w:val="0"/>
        <w:autoSpaceDN w:val="0"/>
        <w:adjustRightInd w:val="0"/>
        <w:spacing w:before="120" w:after="0" w:line="240" w:lineRule="auto"/>
        <w:ind w:left="794"/>
        <w:jc w:val="left"/>
        <w:rPr>
          <w:rFonts w:eastAsia="Times New Roman"/>
          <w:color w:val="000000"/>
          <w:sz w:val="20"/>
          <w:szCs w:val="20"/>
          <w:lang w:eastAsia="en-AU"/>
        </w:rPr>
      </w:pPr>
      <w:r w:rsidRPr="005142DE">
        <w:rPr>
          <w:rFonts w:eastAsia="Times New Roman"/>
          <w:color w:val="000000"/>
          <w:sz w:val="20"/>
          <w:szCs w:val="20"/>
          <w:lang w:eastAsia="en-AU"/>
        </w:rPr>
        <w:t xml:space="preserve">As required by section 10AA(2) of the </w:t>
      </w:r>
      <w:hyperlink r:id="rId20" w:history="1">
        <w:r w:rsidRPr="005142DE">
          <w:rPr>
            <w:rFonts w:eastAsia="Times New Roman"/>
            <w:i/>
            <w:iCs/>
            <w:color w:val="000000"/>
            <w:sz w:val="20"/>
            <w:szCs w:val="20"/>
            <w:lang w:eastAsia="en-AU"/>
          </w:rPr>
          <w:t>Subordinate Legislation Act 1978</w:t>
        </w:r>
      </w:hyperlink>
      <w:r w:rsidRPr="005142D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5142DE" w:rsidRPr="005142DE" w:rsidRDefault="005142DE" w:rsidP="005142D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142DE">
        <w:rPr>
          <w:rFonts w:eastAsia="Times New Roman"/>
          <w:b/>
          <w:bCs/>
          <w:color w:val="000000"/>
          <w:sz w:val="26"/>
          <w:szCs w:val="26"/>
          <w:lang w:eastAsia="en-AU"/>
        </w:rPr>
        <w:t>Made by the Governor</w:t>
      </w:r>
    </w:p>
    <w:p w:rsidR="005142DE" w:rsidRPr="005142DE" w:rsidRDefault="005142DE" w:rsidP="005142DE">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5142DE">
        <w:rPr>
          <w:rFonts w:eastAsia="Times New Roman"/>
          <w:color w:val="000000"/>
          <w:sz w:val="23"/>
          <w:szCs w:val="23"/>
          <w:lang w:eastAsia="en-AU"/>
        </w:rPr>
        <w:t>with</w:t>
      </w:r>
      <w:proofErr w:type="gramEnd"/>
      <w:r w:rsidRPr="005142DE">
        <w:rPr>
          <w:rFonts w:eastAsia="Times New Roman"/>
          <w:color w:val="000000"/>
          <w:sz w:val="23"/>
          <w:szCs w:val="23"/>
          <w:lang w:eastAsia="en-AU"/>
        </w:rPr>
        <w:t xml:space="preserve"> the advice and consent of the Executive Council</w:t>
      </w:r>
    </w:p>
    <w:p w:rsidR="005142DE" w:rsidRPr="005142DE" w:rsidRDefault="005142DE" w:rsidP="005142DE">
      <w:pPr>
        <w:keepNext/>
        <w:keepLines/>
        <w:autoSpaceDE w:val="0"/>
        <w:autoSpaceDN w:val="0"/>
        <w:adjustRightInd w:val="0"/>
        <w:spacing w:after="0" w:line="240" w:lineRule="auto"/>
        <w:jc w:val="left"/>
        <w:rPr>
          <w:rFonts w:eastAsia="Times New Roman"/>
          <w:color w:val="000000"/>
          <w:sz w:val="23"/>
          <w:szCs w:val="23"/>
          <w:lang w:eastAsia="en-AU"/>
        </w:rPr>
      </w:pPr>
      <w:proofErr w:type="gramStart"/>
      <w:r w:rsidRPr="005142DE">
        <w:rPr>
          <w:rFonts w:eastAsia="Times New Roman"/>
          <w:color w:val="000000"/>
          <w:sz w:val="23"/>
          <w:szCs w:val="23"/>
          <w:lang w:eastAsia="en-AU"/>
        </w:rPr>
        <w:t>on</w:t>
      </w:r>
      <w:proofErr w:type="gramEnd"/>
      <w:r w:rsidRPr="005142DE">
        <w:rPr>
          <w:rFonts w:eastAsia="Times New Roman"/>
          <w:color w:val="000000"/>
          <w:sz w:val="23"/>
          <w:szCs w:val="23"/>
          <w:lang w:eastAsia="en-AU"/>
        </w:rPr>
        <w:t xml:space="preserve"> 19 November 2020</w:t>
      </w:r>
    </w:p>
    <w:p w:rsidR="005142DE" w:rsidRDefault="005142DE" w:rsidP="005142DE">
      <w:pPr>
        <w:keepNext/>
        <w:keepLines/>
        <w:autoSpaceDE w:val="0"/>
        <w:autoSpaceDN w:val="0"/>
        <w:adjustRightInd w:val="0"/>
        <w:spacing w:before="120" w:line="240" w:lineRule="auto"/>
        <w:jc w:val="left"/>
        <w:rPr>
          <w:rFonts w:eastAsia="Times New Roman"/>
          <w:color w:val="000000"/>
          <w:sz w:val="23"/>
          <w:szCs w:val="23"/>
          <w:lang w:eastAsia="en-AU"/>
        </w:rPr>
      </w:pPr>
      <w:r w:rsidRPr="005142DE">
        <w:rPr>
          <w:rFonts w:eastAsia="Times New Roman"/>
          <w:color w:val="000000"/>
          <w:sz w:val="23"/>
          <w:szCs w:val="23"/>
          <w:lang w:eastAsia="en-AU"/>
        </w:rPr>
        <w:t>No 295 of 2020</w:t>
      </w:r>
    </w:p>
    <w:p w:rsidR="005142DE" w:rsidRDefault="005142DE" w:rsidP="005142DE">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16463B" w:rsidRDefault="0016463B" w:rsidP="0016463B">
      <w:pPr>
        <w:pStyle w:val="GG-body"/>
      </w:pPr>
    </w:p>
    <w:p w:rsidR="00987FA0" w:rsidRDefault="00987FA0">
      <w:pPr>
        <w:spacing w:after="0" w:line="240" w:lineRule="auto"/>
        <w:jc w:val="left"/>
        <w:rPr>
          <w:rFonts w:eastAsia="Times New Roman"/>
          <w:szCs w:val="17"/>
        </w:rPr>
      </w:pPr>
      <w:r>
        <w:br w:type="page"/>
      </w:r>
    </w:p>
    <w:p w:rsidR="00F07166" w:rsidRDefault="00F07166" w:rsidP="00F07166">
      <w:pPr>
        <w:pStyle w:val="RegSpace"/>
        <w:rPr>
          <w:lang w:eastAsia="en-AU"/>
        </w:rPr>
      </w:pPr>
    </w:p>
    <w:p w:rsidR="00B172EA" w:rsidRPr="00B172EA" w:rsidRDefault="00B172EA" w:rsidP="00B172EA">
      <w:pPr>
        <w:keepLines/>
        <w:autoSpaceDE w:val="0"/>
        <w:autoSpaceDN w:val="0"/>
        <w:adjustRightInd w:val="0"/>
        <w:spacing w:before="240" w:after="0" w:line="240" w:lineRule="auto"/>
        <w:jc w:val="left"/>
        <w:rPr>
          <w:rFonts w:eastAsiaTheme="minorEastAsia"/>
          <w:color w:val="000000"/>
          <w:sz w:val="28"/>
          <w:szCs w:val="28"/>
          <w:lang w:eastAsia="en-AU"/>
        </w:rPr>
      </w:pPr>
      <w:r w:rsidRPr="00B172EA">
        <w:rPr>
          <w:rFonts w:eastAsiaTheme="minorEastAsia"/>
          <w:color w:val="000000"/>
          <w:sz w:val="28"/>
          <w:szCs w:val="28"/>
          <w:lang w:eastAsia="en-AU"/>
        </w:rPr>
        <w:t>South Australia</w:t>
      </w:r>
    </w:p>
    <w:p w:rsidR="00B172EA" w:rsidRPr="00B172EA" w:rsidRDefault="00B172EA" w:rsidP="00E46B2B">
      <w:pPr>
        <w:pStyle w:val="Heading3"/>
        <w:rPr>
          <w:lang w:eastAsia="en-AU"/>
        </w:rPr>
      </w:pPr>
      <w:bookmarkStart w:id="34" w:name="_Toc56631442"/>
      <w:r w:rsidRPr="00B172EA">
        <w:rPr>
          <w:lang w:eastAsia="en-AU"/>
        </w:rPr>
        <w:t>Victims of Crime (Fund and Levy) Variation Regulations 2020</w:t>
      </w:r>
      <w:bookmarkEnd w:id="34"/>
    </w:p>
    <w:p w:rsidR="00B172EA" w:rsidRPr="00B172EA" w:rsidRDefault="00B172EA" w:rsidP="00B172EA">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B172EA">
        <w:rPr>
          <w:rFonts w:eastAsiaTheme="minorEastAsia"/>
          <w:color w:val="000000"/>
          <w:sz w:val="24"/>
          <w:szCs w:val="24"/>
          <w:lang w:eastAsia="en-AU"/>
        </w:rPr>
        <w:t>under</w:t>
      </w:r>
      <w:proofErr w:type="gramEnd"/>
      <w:r w:rsidRPr="00B172EA">
        <w:rPr>
          <w:rFonts w:eastAsiaTheme="minorEastAsia"/>
          <w:color w:val="000000"/>
          <w:sz w:val="24"/>
          <w:szCs w:val="24"/>
          <w:lang w:eastAsia="en-AU"/>
        </w:rPr>
        <w:t xml:space="preserve"> the </w:t>
      </w:r>
      <w:r w:rsidRPr="00B172EA">
        <w:rPr>
          <w:rFonts w:eastAsiaTheme="minorEastAsia"/>
          <w:i/>
          <w:iCs/>
          <w:color w:val="000000"/>
          <w:sz w:val="24"/>
          <w:szCs w:val="24"/>
          <w:lang w:eastAsia="en-AU"/>
        </w:rPr>
        <w:t>Victims of Crime Act 2001</w:t>
      </w:r>
    </w:p>
    <w:p w:rsidR="00B172EA" w:rsidRPr="00B172EA" w:rsidRDefault="00B172EA" w:rsidP="00B172E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B172EA" w:rsidRPr="00B172EA" w:rsidRDefault="00B172EA" w:rsidP="00B172EA">
      <w:pPr>
        <w:keepLines/>
        <w:autoSpaceDE w:val="0"/>
        <w:autoSpaceDN w:val="0"/>
        <w:adjustRightInd w:val="0"/>
        <w:spacing w:before="120" w:after="0" w:line="240" w:lineRule="auto"/>
        <w:jc w:val="left"/>
        <w:rPr>
          <w:rFonts w:eastAsiaTheme="minorEastAsia"/>
          <w:b/>
          <w:bCs/>
          <w:color w:val="000000"/>
          <w:sz w:val="32"/>
          <w:szCs w:val="32"/>
          <w:lang w:eastAsia="en-AU"/>
        </w:rPr>
      </w:pPr>
      <w:r w:rsidRPr="00B172EA">
        <w:rPr>
          <w:rFonts w:eastAsiaTheme="minorEastAsia"/>
          <w:b/>
          <w:bCs/>
          <w:color w:val="000000"/>
          <w:sz w:val="32"/>
          <w:szCs w:val="32"/>
          <w:lang w:eastAsia="en-AU"/>
        </w:rPr>
        <w:t>Contents</w:t>
      </w:r>
    </w:p>
    <w:p w:rsidR="00B172EA" w:rsidRPr="00B172EA" w:rsidRDefault="00F17032" w:rsidP="00B172E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B172EA" w:rsidRPr="00B172EA">
          <w:rPr>
            <w:rFonts w:eastAsiaTheme="minorEastAsia"/>
            <w:color w:val="000000"/>
            <w:sz w:val="28"/>
            <w:szCs w:val="28"/>
            <w:lang w:eastAsia="en-AU"/>
          </w:rPr>
          <w:t>Part 1—Preliminary</w:t>
        </w:r>
      </w:hyperlink>
    </w:p>
    <w:p w:rsidR="00B172EA" w:rsidRPr="00B172EA" w:rsidRDefault="00F17032" w:rsidP="00B172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B172EA" w:rsidRPr="00B172EA">
          <w:rPr>
            <w:rFonts w:eastAsiaTheme="minorEastAsia"/>
            <w:color w:val="000000"/>
            <w:sz w:val="22"/>
            <w:lang w:eastAsia="en-AU"/>
          </w:rPr>
          <w:t>1</w:t>
        </w:r>
        <w:r w:rsidR="00B172EA" w:rsidRPr="00B172EA">
          <w:rPr>
            <w:rFonts w:eastAsiaTheme="minorEastAsia"/>
            <w:color w:val="000000"/>
            <w:sz w:val="22"/>
            <w:lang w:eastAsia="en-AU"/>
          </w:rPr>
          <w:tab/>
          <w:t>Short title</w:t>
        </w:r>
      </w:hyperlink>
    </w:p>
    <w:p w:rsidR="00B172EA" w:rsidRPr="00B172EA" w:rsidRDefault="00F17032" w:rsidP="00B172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B172EA" w:rsidRPr="00B172EA">
          <w:rPr>
            <w:rFonts w:eastAsiaTheme="minorEastAsia"/>
            <w:color w:val="000000"/>
            <w:sz w:val="22"/>
            <w:lang w:eastAsia="en-AU"/>
          </w:rPr>
          <w:t>2</w:t>
        </w:r>
        <w:r w:rsidR="00B172EA" w:rsidRPr="00B172EA">
          <w:rPr>
            <w:rFonts w:eastAsiaTheme="minorEastAsia"/>
            <w:color w:val="000000"/>
            <w:sz w:val="22"/>
            <w:lang w:eastAsia="en-AU"/>
          </w:rPr>
          <w:tab/>
          <w:t>Commencement</w:t>
        </w:r>
      </w:hyperlink>
    </w:p>
    <w:p w:rsidR="00B172EA" w:rsidRPr="00B172EA" w:rsidRDefault="00F17032" w:rsidP="00B172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B172EA" w:rsidRPr="00B172EA">
          <w:rPr>
            <w:rFonts w:eastAsiaTheme="minorEastAsia"/>
            <w:color w:val="000000"/>
            <w:sz w:val="22"/>
            <w:lang w:eastAsia="en-AU"/>
          </w:rPr>
          <w:t>3</w:t>
        </w:r>
        <w:r w:rsidR="00B172EA" w:rsidRPr="00B172EA">
          <w:rPr>
            <w:rFonts w:eastAsiaTheme="minorEastAsia"/>
            <w:color w:val="000000"/>
            <w:sz w:val="22"/>
            <w:lang w:eastAsia="en-AU"/>
          </w:rPr>
          <w:tab/>
          <w:t>Variation provisions</w:t>
        </w:r>
      </w:hyperlink>
    </w:p>
    <w:p w:rsidR="00B172EA" w:rsidRPr="00B172EA" w:rsidRDefault="00F17032" w:rsidP="00B172E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B172EA" w:rsidRPr="00B172EA">
          <w:rPr>
            <w:rFonts w:eastAsiaTheme="minorEastAsia"/>
            <w:color w:val="000000"/>
            <w:sz w:val="28"/>
            <w:szCs w:val="28"/>
            <w:lang w:eastAsia="en-AU"/>
          </w:rPr>
          <w:t xml:space="preserve">Part 2—Variation of </w:t>
        </w:r>
        <w:r w:rsidR="00B172EA" w:rsidRPr="00B172EA">
          <w:rPr>
            <w:rFonts w:eastAsiaTheme="minorEastAsia"/>
            <w:i/>
            <w:iCs/>
            <w:color w:val="000000"/>
            <w:sz w:val="28"/>
            <w:szCs w:val="28"/>
            <w:lang w:eastAsia="en-AU"/>
          </w:rPr>
          <w:t>Victims of Crime (Fund and Levy) Regulations 2018</w:t>
        </w:r>
      </w:hyperlink>
    </w:p>
    <w:p w:rsidR="00B172EA" w:rsidRPr="00B172EA" w:rsidRDefault="00F17032" w:rsidP="00B172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B172EA" w:rsidRPr="00B172EA">
          <w:rPr>
            <w:rFonts w:eastAsiaTheme="minorEastAsia"/>
            <w:color w:val="000000"/>
            <w:sz w:val="22"/>
            <w:lang w:eastAsia="en-AU"/>
          </w:rPr>
          <w:t>4</w:t>
        </w:r>
        <w:r w:rsidR="00B172EA" w:rsidRPr="00B172EA">
          <w:rPr>
            <w:rFonts w:eastAsiaTheme="minorEastAsia"/>
            <w:color w:val="000000"/>
            <w:sz w:val="22"/>
            <w:lang w:eastAsia="en-AU"/>
          </w:rPr>
          <w:tab/>
          <w:t>Variation of Schedule 1—Victims of crime levy</w:t>
        </w:r>
      </w:hyperlink>
    </w:p>
    <w:p w:rsidR="00B172EA" w:rsidRPr="00B172EA" w:rsidRDefault="00B172EA" w:rsidP="00B172E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B172EA" w:rsidRPr="00B172EA" w:rsidRDefault="00B172EA" w:rsidP="00B172E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B172EA">
        <w:rPr>
          <w:rFonts w:eastAsiaTheme="minorEastAsia"/>
          <w:b/>
          <w:bCs/>
          <w:color w:val="000000"/>
          <w:sz w:val="32"/>
          <w:szCs w:val="32"/>
          <w:lang w:eastAsia="en-AU"/>
        </w:rPr>
        <w:t>Part 1—Preliminary</w:t>
      </w:r>
    </w:p>
    <w:p w:rsidR="00B172EA" w:rsidRPr="00B172EA" w:rsidRDefault="00B172EA" w:rsidP="00B172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B172EA">
        <w:rPr>
          <w:rFonts w:eastAsiaTheme="minorEastAsia"/>
          <w:b/>
          <w:bCs/>
          <w:color w:val="000000"/>
          <w:sz w:val="26"/>
          <w:szCs w:val="26"/>
          <w:lang w:eastAsia="en-AU"/>
        </w:rPr>
        <w:t>1—Short title</w:t>
      </w:r>
    </w:p>
    <w:p w:rsidR="00B172EA" w:rsidRPr="00B172EA" w:rsidRDefault="00B172EA" w:rsidP="00B172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172EA">
        <w:rPr>
          <w:rFonts w:eastAsiaTheme="minorEastAsia"/>
          <w:color w:val="000000"/>
          <w:sz w:val="23"/>
          <w:szCs w:val="23"/>
          <w:lang w:eastAsia="en-AU"/>
        </w:rPr>
        <w:t xml:space="preserve">These regulations may be cited as the </w:t>
      </w:r>
      <w:r w:rsidRPr="00B172EA">
        <w:rPr>
          <w:rFonts w:eastAsiaTheme="minorEastAsia"/>
          <w:i/>
          <w:iCs/>
          <w:color w:val="000000"/>
          <w:sz w:val="23"/>
          <w:szCs w:val="23"/>
          <w:lang w:eastAsia="en-AU"/>
        </w:rPr>
        <w:t>Victims of Crime (Fund and Levy) Variation Regulations 2020</w:t>
      </w:r>
      <w:r w:rsidRPr="00B172EA">
        <w:rPr>
          <w:rFonts w:eastAsiaTheme="minorEastAsia"/>
          <w:color w:val="000000"/>
          <w:sz w:val="23"/>
          <w:szCs w:val="23"/>
          <w:lang w:eastAsia="en-AU"/>
        </w:rPr>
        <w:t>.</w:t>
      </w:r>
    </w:p>
    <w:p w:rsidR="00B172EA" w:rsidRPr="00B172EA" w:rsidRDefault="00B172EA" w:rsidP="00B172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B172EA">
        <w:rPr>
          <w:rFonts w:eastAsiaTheme="minorEastAsia"/>
          <w:b/>
          <w:bCs/>
          <w:color w:val="000000"/>
          <w:sz w:val="26"/>
          <w:szCs w:val="26"/>
          <w:lang w:eastAsia="en-AU"/>
        </w:rPr>
        <w:t>2—Commencement</w:t>
      </w:r>
    </w:p>
    <w:p w:rsidR="00B172EA" w:rsidRPr="00B172EA" w:rsidRDefault="00B172EA" w:rsidP="00B172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172EA">
        <w:rPr>
          <w:rFonts w:eastAsiaTheme="minorEastAsia"/>
          <w:color w:val="000000"/>
          <w:sz w:val="23"/>
          <w:szCs w:val="23"/>
          <w:lang w:eastAsia="en-AU"/>
        </w:rPr>
        <w:t>These regulations come into operation on 1 January 2021.</w:t>
      </w:r>
    </w:p>
    <w:p w:rsidR="00B172EA" w:rsidRPr="00B172EA" w:rsidRDefault="00B172EA" w:rsidP="00B172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B172EA">
        <w:rPr>
          <w:rFonts w:eastAsiaTheme="minorEastAsia"/>
          <w:b/>
          <w:bCs/>
          <w:color w:val="000000"/>
          <w:sz w:val="26"/>
          <w:szCs w:val="26"/>
          <w:lang w:eastAsia="en-AU"/>
        </w:rPr>
        <w:t>3—Variation provisions</w:t>
      </w:r>
    </w:p>
    <w:p w:rsidR="00B172EA" w:rsidRPr="00B172EA" w:rsidRDefault="00B172EA" w:rsidP="00B172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B172EA">
        <w:rPr>
          <w:rFonts w:eastAsiaTheme="minorEastAsia"/>
          <w:color w:val="000000"/>
          <w:sz w:val="23"/>
          <w:szCs w:val="23"/>
          <w:lang w:eastAsia="en-AU"/>
        </w:rPr>
        <w:t>In these regulations, a provision under a heading referring to the variation of specified regulations varies the regulations so specified.</w:t>
      </w:r>
    </w:p>
    <w:p w:rsidR="00B172EA" w:rsidRPr="00B172EA" w:rsidRDefault="00B172EA" w:rsidP="00B172E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B172EA">
        <w:rPr>
          <w:rFonts w:eastAsiaTheme="minorEastAsia"/>
          <w:b/>
          <w:bCs/>
          <w:color w:val="000000"/>
          <w:sz w:val="32"/>
          <w:szCs w:val="32"/>
          <w:lang w:eastAsia="en-AU"/>
        </w:rPr>
        <w:t xml:space="preserve">Part 2—Variation of </w:t>
      </w:r>
      <w:r w:rsidRPr="00B172EA">
        <w:rPr>
          <w:rFonts w:eastAsiaTheme="minorEastAsia"/>
          <w:b/>
          <w:bCs/>
          <w:i/>
          <w:iCs/>
          <w:color w:val="000000"/>
          <w:sz w:val="32"/>
          <w:szCs w:val="32"/>
          <w:lang w:eastAsia="en-AU"/>
        </w:rPr>
        <w:t>Victims of Crime (Fund and Levy) Regulations 2018</w:t>
      </w:r>
    </w:p>
    <w:p w:rsidR="00B172EA" w:rsidRPr="00B172EA" w:rsidRDefault="00B172EA" w:rsidP="00B172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B172EA">
        <w:rPr>
          <w:rFonts w:eastAsiaTheme="minorEastAsia"/>
          <w:b/>
          <w:bCs/>
          <w:color w:val="000000"/>
          <w:sz w:val="26"/>
          <w:szCs w:val="26"/>
          <w:lang w:eastAsia="en-AU"/>
        </w:rPr>
        <w:t>4—Variation of Schedule 1—Victims of crime levy</w:t>
      </w:r>
    </w:p>
    <w:p w:rsidR="00B172EA" w:rsidRPr="00B172EA" w:rsidRDefault="00B172EA" w:rsidP="00B172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B172EA">
        <w:rPr>
          <w:rFonts w:eastAsiaTheme="minorEastAsia"/>
          <w:color w:val="000000"/>
          <w:sz w:val="23"/>
          <w:szCs w:val="23"/>
          <w:lang w:eastAsia="en-AU"/>
        </w:rPr>
        <w:tab/>
        <w:t>(1)</w:t>
      </w:r>
      <w:r w:rsidRPr="00B172EA">
        <w:rPr>
          <w:rFonts w:eastAsiaTheme="minorEastAsia"/>
          <w:color w:val="000000"/>
          <w:sz w:val="23"/>
          <w:szCs w:val="23"/>
          <w:lang w:eastAsia="en-AU"/>
        </w:rPr>
        <w:tab/>
        <w:t>Schedule 1, clause 1(a</w:t>
      </w:r>
      <w:proofErr w:type="gramStart"/>
      <w:r w:rsidRPr="00B172EA">
        <w:rPr>
          <w:rFonts w:eastAsiaTheme="minorEastAsia"/>
          <w:color w:val="000000"/>
          <w:sz w:val="23"/>
          <w:szCs w:val="23"/>
          <w:lang w:eastAsia="en-AU"/>
        </w:rPr>
        <w:t>)(</w:t>
      </w:r>
      <w:proofErr w:type="gramEnd"/>
      <w:r w:rsidRPr="00B172EA">
        <w:rPr>
          <w:rFonts w:eastAsiaTheme="minorEastAsia"/>
          <w:color w:val="000000"/>
          <w:sz w:val="23"/>
          <w:szCs w:val="23"/>
          <w:lang w:eastAsia="en-AU"/>
        </w:rPr>
        <w:t>i)—delete "$60" and substitute:</w:t>
      </w:r>
    </w:p>
    <w:p w:rsidR="00B172EA" w:rsidRPr="00B172EA" w:rsidRDefault="00B172EA" w:rsidP="00B172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B172EA">
        <w:rPr>
          <w:rFonts w:eastAsiaTheme="minorEastAsia"/>
          <w:color w:val="000000"/>
          <w:sz w:val="23"/>
          <w:szCs w:val="23"/>
          <w:lang w:eastAsia="en-AU"/>
        </w:rPr>
        <w:t>$90</w:t>
      </w:r>
    </w:p>
    <w:p w:rsidR="00B172EA" w:rsidRPr="00B172EA" w:rsidRDefault="00B172EA" w:rsidP="00B172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B172EA">
        <w:rPr>
          <w:rFonts w:eastAsiaTheme="minorEastAsia"/>
          <w:color w:val="000000"/>
          <w:sz w:val="23"/>
          <w:szCs w:val="23"/>
          <w:lang w:eastAsia="en-AU"/>
        </w:rPr>
        <w:tab/>
        <w:t>(2)</w:t>
      </w:r>
      <w:r w:rsidRPr="00B172EA">
        <w:rPr>
          <w:rFonts w:eastAsiaTheme="minorEastAsia"/>
          <w:color w:val="000000"/>
          <w:sz w:val="23"/>
          <w:szCs w:val="23"/>
          <w:lang w:eastAsia="en-AU"/>
        </w:rPr>
        <w:tab/>
        <w:t>Schedule 1, clause 1(a</w:t>
      </w:r>
      <w:proofErr w:type="gramStart"/>
      <w:r w:rsidRPr="00B172EA">
        <w:rPr>
          <w:rFonts w:eastAsiaTheme="minorEastAsia"/>
          <w:color w:val="000000"/>
          <w:sz w:val="23"/>
          <w:szCs w:val="23"/>
          <w:lang w:eastAsia="en-AU"/>
        </w:rPr>
        <w:t>)(</w:t>
      </w:r>
      <w:proofErr w:type="gramEnd"/>
      <w:r w:rsidRPr="00B172EA">
        <w:rPr>
          <w:rFonts w:eastAsiaTheme="minorEastAsia"/>
          <w:color w:val="000000"/>
          <w:sz w:val="23"/>
          <w:szCs w:val="23"/>
          <w:lang w:eastAsia="en-AU"/>
        </w:rPr>
        <w:t>ii)—delete "$160" and substitute:</w:t>
      </w:r>
    </w:p>
    <w:p w:rsidR="00B172EA" w:rsidRPr="00B172EA" w:rsidRDefault="00B172EA" w:rsidP="00B172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B172EA">
        <w:rPr>
          <w:rFonts w:eastAsiaTheme="minorEastAsia"/>
          <w:color w:val="000000"/>
          <w:sz w:val="23"/>
          <w:szCs w:val="23"/>
          <w:lang w:eastAsia="en-AU"/>
        </w:rPr>
        <w:t>$240</w:t>
      </w:r>
    </w:p>
    <w:p w:rsidR="00B172EA" w:rsidRPr="00B172EA" w:rsidRDefault="00B172EA" w:rsidP="00B172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B172EA">
        <w:rPr>
          <w:rFonts w:eastAsiaTheme="minorEastAsia"/>
          <w:color w:val="000000"/>
          <w:sz w:val="23"/>
          <w:szCs w:val="23"/>
          <w:lang w:eastAsia="en-AU"/>
        </w:rPr>
        <w:tab/>
        <w:t>(3)</w:t>
      </w:r>
      <w:r w:rsidRPr="00B172EA">
        <w:rPr>
          <w:rFonts w:eastAsiaTheme="minorEastAsia"/>
          <w:color w:val="000000"/>
          <w:sz w:val="23"/>
          <w:szCs w:val="23"/>
          <w:lang w:eastAsia="en-AU"/>
        </w:rPr>
        <w:tab/>
        <w:t>Schedule 1, clause 1(b)—delete "$260" and substitute:</w:t>
      </w:r>
    </w:p>
    <w:p w:rsidR="00B172EA" w:rsidRPr="00B172EA" w:rsidRDefault="00B172EA" w:rsidP="00B172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B172EA">
        <w:rPr>
          <w:rFonts w:eastAsiaTheme="minorEastAsia"/>
          <w:color w:val="000000"/>
          <w:sz w:val="23"/>
          <w:szCs w:val="23"/>
          <w:lang w:eastAsia="en-AU"/>
        </w:rPr>
        <w:t>$390</w:t>
      </w:r>
    </w:p>
    <w:p w:rsidR="00B172EA" w:rsidRDefault="00B172EA">
      <w:pPr>
        <w:spacing w:after="0" w:line="240" w:lineRule="auto"/>
        <w:jc w:val="left"/>
        <w:rPr>
          <w:rFonts w:eastAsiaTheme="minorEastAsia"/>
          <w:b/>
          <w:bCs/>
          <w:color w:val="000000"/>
          <w:sz w:val="20"/>
          <w:szCs w:val="20"/>
          <w:lang w:eastAsia="en-AU"/>
        </w:rPr>
      </w:pPr>
      <w:r>
        <w:rPr>
          <w:rFonts w:eastAsiaTheme="minorEastAsia"/>
          <w:b/>
          <w:bCs/>
          <w:color w:val="000000"/>
          <w:sz w:val="20"/>
          <w:szCs w:val="20"/>
          <w:lang w:eastAsia="en-AU"/>
        </w:rPr>
        <w:br w:type="page"/>
      </w:r>
    </w:p>
    <w:p w:rsidR="00B172EA" w:rsidRPr="00B172EA" w:rsidRDefault="00B172EA" w:rsidP="00B172EA">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B172EA">
        <w:rPr>
          <w:rFonts w:eastAsiaTheme="minorEastAsia"/>
          <w:b/>
          <w:bCs/>
          <w:color w:val="000000"/>
          <w:sz w:val="20"/>
          <w:szCs w:val="20"/>
          <w:lang w:eastAsia="en-AU"/>
        </w:rPr>
        <w:lastRenderedPageBreak/>
        <w:t>Note—</w:t>
      </w:r>
    </w:p>
    <w:p w:rsidR="00B172EA" w:rsidRPr="00B172EA" w:rsidRDefault="00B172EA" w:rsidP="00B172EA">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B172EA">
        <w:rPr>
          <w:rFonts w:eastAsiaTheme="minorEastAsia"/>
          <w:color w:val="000000"/>
          <w:sz w:val="20"/>
          <w:szCs w:val="20"/>
          <w:lang w:eastAsia="en-AU"/>
        </w:rPr>
        <w:t xml:space="preserve">As required by section 10AA(2) of the </w:t>
      </w:r>
      <w:hyperlink r:id="rId21" w:history="1">
        <w:r w:rsidRPr="00B172EA">
          <w:rPr>
            <w:rFonts w:eastAsiaTheme="minorEastAsia"/>
            <w:i/>
            <w:iCs/>
            <w:color w:val="000000"/>
            <w:sz w:val="20"/>
            <w:szCs w:val="20"/>
            <w:lang w:eastAsia="en-AU"/>
          </w:rPr>
          <w:t>Subordinate Legislation Act 1978</w:t>
        </w:r>
      </w:hyperlink>
      <w:r w:rsidRPr="00B172EA">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B172EA" w:rsidRPr="00B172EA" w:rsidRDefault="00B172EA" w:rsidP="00B172EA">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B172EA">
        <w:rPr>
          <w:rFonts w:eastAsiaTheme="minorEastAsia"/>
          <w:b/>
          <w:bCs/>
          <w:color w:val="000000"/>
          <w:sz w:val="26"/>
          <w:szCs w:val="26"/>
          <w:lang w:eastAsia="en-AU"/>
        </w:rPr>
        <w:t>Made by the Governor</w:t>
      </w:r>
    </w:p>
    <w:p w:rsidR="00B172EA" w:rsidRPr="00B172EA" w:rsidRDefault="00B172EA" w:rsidP="00B172EA">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B172EA">
        <w:rPr>
          <w:rFonts w:eastAsiaTheme="minorEastAsia"/>
          <w:color w:val="000000"/>
          <w:sz w:val="23"/>
          <w:szCs w:val="23"/>
          <w:lang w:eastAsia="en-AU"/>
        </w:rPr>
        <w:t>with</w:t>
      </w:r>
      <w:proofErr w:type="gramEnd"/>
      <w:r w:rsidRPr="00B172EA">
        <w:rPr>
          <w:rFonts w:eastAsiaTheme="minorEastAsia"/>
          <w:color w:val="000000"/>
          <w:sz w:val="23"/>
          <w:szCs w:val="23"/>
          <w:lang w:eastAsia="en-AU"/>
        </w:rPr>
        <w:t xml:space="preserve"> the advice and consent of the Executive Council</w:t>
      </w:r>
    </w:p>
    <w:p w:rsidR="00B172EA" w:rsidRPr="00B172EA" w:rsidRDefault="00B172EA" w:rsidP="00B172EA">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B172EA">
        <w:rPr>
          <w:rFonts w:eastAsiaTheme="minorEastAsia"/>
          <w:color w:val="000000"/>
          <w:sz w:val="23"/>
          <w:szCs w:val="23"/>
          <w:lang w:eastAsia="en-AU"/>
        </w:rPr>
        <w:t>on</w:t>
      </w:r>
      <w:proofErr w:type="gramEnd"/>
      <w:r w:rsidRPr="00B172EA">
        <w:rPr>
          <w:rFonts w:eastAsiaTheme="minorEastAsia"/>
          <w:color w:val="000000"/>
          <w:sz w:val="23"/>
          <w:szCs w:val="23"/>
          <w:lang w:eastAsia="en-AU"/>
        </w:rPr>
        <w:t xml:space="preserve"> 19 November 2020</w:t>
      </w:r>
    </w:p>
    <w:p w:rsidR="00B172EA" w:rsidRDefault="00B172EA" w:rsidP="00B172EA">
      <w:pPr>
        <w:keepNext/>
        <w:keepLines/>
        <w:autoSpaceDE w:val="0"/>
        <w:autoSpaceDN w:val="0"/>
        <w:adjustRightInd w:val="0"/>
        <w:spacing w:before="120" w:line="240" w:lineRule="auto"/>
        <w:jc w:val="left"/>
        <w:rPr>
          <w:rFonts w:eastAsiaTheme="minorEastAsia"/>
          <w:color w:val="000000"/>
          <w:sz w:val="23"/>
          <w:szCs w:val="23"/>
          <w:lang w:eastAsia="en-AU"/>
        </w:rPr>
      </w:pPr>
      <w:r w:rsidRPr="00B172EA">
        <w:rPr>
          <w:rFonts w:eastAsiaTheme="minorEastAsia"/>
          <w:color w:val="000000"/>
          <w:sz w:val="23"/>
          <w:szCs w:val="23"/>
          <w:lang w:eastAsia="en-AU"/>
        </w:rPr>
        <w:t>No 296 of 2020</w:t>
      </w:r>
    </w:p>
    <w:p w:rsidR="00B172EA" w:rsidRDefault="00B172EA" w:rsidP="00B172EA">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rsidR="00B172EA" w:rsidRDefault="00B172EA">
      <w:pPr>
        <w:spacing w:after="0" w:line="240" w:lineRule="auto"/>
        <w:jc w:val="left"/>
      </w:pPr>
    </w:p>
    <w:p w:rsidR="00F9275C" w:rsidRDefault="00F9275C">
      <w:pPr>
        <w:spacing w:after="0" w:line="240" w:lineRule="auto"/>
        <w:jc w:val="left"/>
      </w:pPr>
      <w:r>
        <w:br w:type="page"/>
      </w:r>
    </w:p>
    <w:p w:rsidR="00377D8A" w:rsidRDefault="00377D8A" w:rsidP="00377D8A">
      <w:pPr>
        <w:pStyle w:val="RegSpace"/>
        <w:rPr>
          <w:lang w:eastAsia="en-AU"/>
        </w:rPr>
      </w:pPr>
    </w:p>
    <w:p w:rsidR="00377D8A" w:rsidRPr="00377D8A" w:rsidRDefault="00377D8A" w:rsidP="00377D8A">
      <w:pPr>
        <w:keepLines/>
        <w:autoSpaceDE w:val="0"/>
        <w:autoSpaceDN w:val="0"/>
        <w:adjustRightInd w:val="0"/>
        <w:spacing w:before="240" w:after="0" w:line="240" w:lineRule="auto"/>
        <w:jc w:val="left"/>
        <w:rPr>
          <w:rFonts w:eastAsiaTheme="minorEastAsia"/>
          <w:color w:val="000000"/>
          <w:sz w:val="28"/>
          <w:szCs w:val="28"/>
          <w:lang w:eastAsia="en-AU"/>
        </w:rPr>
      </w:pPr>
      <w:r w:rsidRPr="00377D8A">
        <w:rPr>
          <w:rFonts w:eastAsiaTheme="minorEastAsia"/>
          <w:color w:val="000000"/>
          <w:sz w:val="28"/>
          <w:szCs w:val="28"/>
          <w:lang w:eastAsia="en-AU"/>
        </w:rPr>
        <w:t>South Australia</w:t>
      </w:r>
    </w:p>
    <w:p w:rsidR="00377D8A" w:rsidRPr="00377D8A" w:rsidRDefault="00377D8A" w:rsidP="00E46B2B">
      <w:pPr>
        <w:pStyle w:val="Heading3"/>
        <w:rPr>
          <w:lang w:eastAsia="en-AU"/>
        </w:rPr>
      </w:pPr>
      <w:bookmarkStart w:id="35" w:name="_Toc56631443"/>
      <w:r w:rsidRPr="00377D8A">
        <w:rPr>
          <w:lang w:eastAsia="en-AU"/>
        </w:rPr>
        <w:t>Summary Offences (Liquor Offences) Variation Regulations 2020</w:t>
      </w:r>
      <w:bookmarkEnd w:id="35"/>
    </w:p>
    <w:p w:rsidR="00377D8A" w:rsidRPr="00377D8A" w:rsidRDefault="00377D8A" w:rsidP="00377D8A">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377D8A">
        <w:rPr>
          <w:rFonts w:eastAsiaTheme="minorEastAsia"/>
          <w:color w:val="000000"/>
          <w:sz w:val="24"/>
          <w:szCs w:val="24"/>
          <w:lang w:eastAsia="en-AU"/>
        </w:rPr>
        <w:t>under</w:t>
      </w:r>
      <w:proofErr w:type="gramEnd"/>
      <w:r w:rsidRPr="00377D8A">
        <w:rPr>
          <w:rFonts w:eastAsiaTheme="minorEastAsia"/>
          <w:color w:val="000000"/>
          <w:sz w:val="24"/>
          <w:szCs w:val="24"/>
          <w:lang w:eastAsia="en-AU"/>
        </w:rPr>
        <w:t xml:space="preserve"> the </w:t>
      </w:r>
      <w:r w:rsidRPr="00377D8A">
        <w:rPr>
          <w:rFonts w:eastAsiaTheme="minorEastAsia"/>
          <w:i/>
          <w:iCs/>
          <w:color w:val="000000"/>
          <w:sz w:val="24"/>
          <w:szCs w:val="24"/>
          <w:lang w:eastAsia="en-AU"/>
        </w:rPr>
        <w:t>Summary Offences Act 1953</w:t>
      </w:r>
    </w:p>
    <w:p w:rsidR="00377D8A" w:rsidRPr="00377D8A" w:rsidRDefault="00377D8A" w:rsidP="00377D8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377D8A" w:rsidRPr="00377D8A" w:rsidRDefault="00377D8A" w:rsidP="00377D8A">
      <w:pPr>
        <w:keepLines/>
        <w:autoSpaceDE w:val="0"/>
        <w:autoSpaceDN w:val="0"/>
        <w:adjustRightInd w:val="0"/>
        <w:spacing w:before="120" w:after="0" w:line="240" w:lineRule="auto"/>
        <w:jc w:val="left"/>
        <w:rPr>
          <w:rFonts w:eastAsiaTheme="minorEastAsia"/>
          <w:b/>
          <w:bCs/>
          <w:color w:val="000000"/>
          <w:sz w:val="32"/>
          <w:szCs w:val="32"/>
          <w:lang w:eastAsia="en-AU"/>
        </w:rPr>
      </w:pPr>
      <w:r w:rsidRPr="00377D8A">
        <w:rPr>
          <w:rFonts w:eastAsiaTheme="minorEastAsia"/>
          <w:b/>
          <w:bCs/>
          <w:color w:val="000000"/>
          <w:sz w:val="32"/>
          <w:szCs w:val="32"/>
          <w:lang w:eastAsia="en-AU"/>
        </w:rPr>
        <w:t>Contents</w:t>
      </w:r>
    </w:p>
    <w:p w:rsidR="00377D8A" w:rsidRPr="00377D8A" w:rsidRDefault="00F17032" w:rsidP="00377D8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377D8A" w:rsidRPr="00377D8A">
          <w:rPr>
            <w:rFonts w:eastAsiaTheme="minorEastAsia"/>
            <w:color w:val="000000"/>
            <w:sz w:val="28"/>
            <w:szCs w:val="28"/>
            <w:lang w:eastAsia="en-AU"/>
          </w:rPr>
          <w:t>Part 1—Preliminary</w:t>
        </w:r>
      </w:hyperlink>
    </w:p>
    <w:p w:rsidR="00377D8A" w:rsidRPr="00377D8A" w:rsidRDefault="00F17032" w:rsidP="00377D8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377D8A" w:rsidRPr="00377D8A">
          <w:rPr>
            <w:rFonts w:eastAsiaTheme="minorEastAsia"/>
            <w:color w:val="000000"/>
            <w:sz w:val="22"/>
            <w:lang w:eastAsia="en-AU"/>
          </w:rPr>
          <w:t>1</w:t>
        </w:r>
        <w:r w:rsidR="00377D8A" w:rsidRPr="00377D8A">
          <w:rPr>
            <w:rFonts w:eastAsiaTheme="minorEastAsia"/>
            <w:color w:val="000000"/>
            <w:sz w:val="22"/>
            <w:lang w:eastAsia="en-AU"/>
          </w:rPr>
          <w:tab/>
          <w:t>Short title</w:t>
        </w:r>
      </w:hyperlink>
    </w:p>
    <w:p w:rsidR="00377D8A" w:rsidRPr="00377D8A" w:rsidRDefault="00F17032" w:rsidP="00377D8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377D8A" w:rsidRPr="00377D8A">
          <w:rPr>
            <w:rFonts w:eastAsiaTheme="minorEastAsia"/>
            <w:color w:val="000000"/>
            <w:sz w:val="22"/>
            <w:lang w:eastAsia="en-AU"/>
          </w:rPr>
          <w:t>2</w:t>
        </w:r>
        <w:r w:rsidR="00377D8A" w:rsidRPr="00377D8A">
          <w:rPr>
            <w:rFonts w:eastAsiaTheme="minorEastAsia"/>
            <w:color w:val="000000"/>
            <w:sz w:val="22"/>
            <w:lang w:eastAsia="en-AU"/>
          </w:rPr>
          <w:tab/>
          <w:t>Commencement</w:t>
        </w:r>
      </w:hyperlink>
    </w:p>
    <w:p w:rsidR="00377D8A" w:rsidRPr="00377D8A" w:rsidRDefault="00F17032" w:rsidP="00377D8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377D8A" w:rsidRPr="00377D8A">
          <w:rPr>
            <w:rFonts w:eastAsiaTheme="minorEastAsia"/>
            <w:color w:val="000000"/>
            <w:sz w:val="22"/>
            <w:lang w:eastAsia="en-AU"/>
          </w:rPr>
          <w:t>3</w:t>
        </w:r>
        <w:r w:rsidR="00377D8A" w:rsidRPr="00377D8A">
          <w:rPr>
            <w:rFonts w:eastAsiaTheme="minorEastAsia"/>
            <w:color w:val="000000"/>
            <w:sz w:val="22"/>
            <w:lang w:eastAsia="en-AU"/>
          </w:rPr>
          <w:tab/>
          <w:t>Variation provisions</w:t>
        </w:r>
      </w:hyperlink>
    </w:p>
    <w:p w:rsidR="00377D8A" w:rsidRPr="00377D8A" w:rsidRDefault="00F17032" w:rsidP="00377D8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377D8A" w:rsidRPr="00377D8A">
          <w:rPr>
            <w:rFonts w:eastAsiaTheme="minorEastAsia"/>
            <w:color w:val="000000"/>
            <w:sz w:val="28"/>
            <w:szCs w:val="28"/>
            <w:lang w:eastAsia="en-AU"/>
          </w:rPr>
          <w:t xml:space="preserve">Part 2—Variation of </w:t>
        </w:r>
        <w:r w:rsidR="00377D8A" w:rsidRPr="00377D8A">
          <w:rPr>
            <w:rFonts w:eastAsiaTheme="minorEastAsia"/>
            <w:i/>
            <w:iCs/>
            <w:color w:val="000000"/>
            <w:sz w:val="28"/>
            <w:szCs w:val="28"/>
            <w:lang w:eastAsia="en-AU"/>
          </w:rPr>
          <w:t>Summary Offences Regulations 2016</w:t>
        </w:r>
      </w:hyperlink>
    </w:p>
    <w:p w:rsidR="00377D8A" w:rsidRPr="00377D8A" w:rsidRDefault="00F17032" w:rsidP="00377D8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377D8A" w:rsidRPr="00377D8A">
          <w:rPr>
            <w:rFonts w:eastAsiaTheme="minorEastAsia"/>
            <w:color w:val="000000"/>
            <w:sz w:val="22"/>
            <w:lang w:eastAsia="en-AU"/>
          </w:rPr>
          <w:t>4</w:t>
        </w:r>
        <w:r w:rsidR="00377D8A" w:rsidRPr="00377D8A">
          <w:rPr>
            <w:rFonts w:eastAsiaTheme="minorEastAsia"/>
            <w:color w:val="000000"/>
            <w:sz w:val="22"/>
            <w:lang w:eastAsia="en-AU"/>
          </w:rPr>
          <w:tab/>
          <w:t>Insertion of Part 2A</w:t>
        </w:r>
      </w:hyperlink>
    </w:p>
    <w:p w:rsidR="00377D8A" w:rsidRPr="00377D8A" w:rsidRDefault="00F17032" w:rsidP="00377D8A">
      <w:pPr>
        <w:keepNext/>
        <w:keepLines/>
        <w:autoSpaceDE w:val="0"/>
        <w:autoSpaceDN w:val="0"/>
        <w:adjustRightInd w:val="0"/>
        <w:spacing w:before="80" w:line="240" w:lineRule="auto"/>
        <w:ind w:left="794"/>
        <w:jc w:val="left"/>
        <w:rPr>
          <w:rFonts w:eastAsiaTheme="minorEastAsia"/>
          <w:color w:val="000000"/>
          <w:sz w:val="24"/>
          <w:szCs w:val="24"/>
          <w:lang w:eastAsia="en-AU"/>
        </w:rPr>
      </w:pPr>
      <w:hyperlink w:anchor="Elkera_Print_BK7" w:history="1">
        <w:r w:rsidR="00377D8A" w:rsidRPr="00377D8A">
          <w:rPr>
            <w:rFonts w:eastAsiaTheme="minorEastAsia"/>
            <w:color w:val="000000"/>
            <w:sz w:val="24"/>
            <w:szCs w:val="24"/>
            <w:lang w:eastAsia="en-AU"/>
          </w:rPr>
          <w:t>Part 2A—Liquor offences</w:t>
        </w:r>
      </w:hyperlink>
    </w:p>
    <w:p w:rsidR="00377D8A" w:rsidRPr="00377D8A" w:rsidRDefault="00F17032" w:rsidP="00377D8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8" w:history="1">
        <w:r w:rsidR="00377D8A" w:rsidRPr="00377D8A">
          <w:rPr>
            <w:rFonts w:eastAsiaTheme="minorEastAsia"/>
            <w:color w:val="000000"/>
            <w:sz w:val="18"/>
            <w:szCs w:val="18"/>
            <w:lang w:eastAsia="en-AU"/>
          </w:rPr>
          <w:t>12A</w:t>
        </w:r>
        <w:r w:rsidR="00377D8A" w:rsidRPr="00377D8A">
          <w:rPr>
            <w:rFonts w:eastAsiaTheme="minorEastAsia"/>
            <w:color w:val="000000"/>
            <w:sz w:val="18"/>
            <w:szCs w:val="18"/>
            <w:lang w:eastAsia="en-AU"/>
          </w:rPr>
          <w:tab/>
          <w:t>Interpretation</w:t>
        </w:r>
      </w:hyperlink>
    </w:p>
    <w:p w:rsidR="00377D8A" w:rsidRPr="00377D8A" w:rsidRDefault="00F17032" w:rsidP="00377D8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9" w:history="1">
        <w:r w:rsidR="00377D8A" w:rsidRPr="00377D8A">
          <w:rPr>
            <w:rFonts w:eastAsiaTheme="minorEastAsia"/>
            <w:color w:val="000000"/>
            <w:sz w:val="18"/>
            <w:szCs w:val="18"/>
            <w:lang w:eastAsia="en-AU"/>
          </w:rPr>
          <w:t>12B</w:t>
        </w:r>
        <w:r w:rsidR="00377D8A" w:rsidRPr="00377D8A">
          <w:rPr>
            <w:rFonts w:eastAsiaTheme="minorEastAsia"/>
            <w:color w:val="000000"/>
            <w:sz w:val="18"/>
            <w:szCs w:val="18"/>
            <w:lang w:eastAsia="en-AU"/>
          </w:rPr>
          <w:tab/>
          <w:t>Prescribed amounts</w:t>
        </w:r>
      </w:hyperlink>
    </w:p>
    <w:p w:rsidR="00377D8A" w:rsidRPr="00377D8A" w:rsidRDefault="00F17032" w:rsidP="00377D8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10" w:history="1">
        <w:r w:rsidR="00377D8A" w:rsidRPr="00377D8A">
          <w:rPr>
            <w:rFonts w:eastAsiaTheme="minorEastAsia"/>
            <w:color w:val="000000"/>
            <w:sz w:val="18"/>
            <w:szCs w:val="18"/>
            <w:lang w:eastAsia="en-AU"/>
          </w:rPr>
          <w:t>12C</w:t>
        </w:r>
        <w:r w:rsidR="00377D8A" w:rsidRPr="00377D8A">
          <w:rPr>
            <w:rFonts w:eastAsiaTheme="minorEastAsia"/>
            <w:color w:val="000000"/>
            <w:sz w:val="18"/>
            <w:szCs w:val="18"/>
            <w:lang w:eastAsia="en-AU"/>
          </w:rPr>
          <w:tab/>
          <w:t>Disapplication of sections 21OB and 21OC of Act—prescribed circumstances</w:t>
        </w:r>
      </w:hyperlink>
    </w:p>
    <w:p w:rsidR="00377D8A" w:rsidRPr="00377D8A" w:rsidRDefault="00377D8A" w:rsidP="00377D8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377D8A" w:rsidRPr="00377D8A" w:rsidRDefault="00377D8A" w:rsidP="00377D8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377D8A">
        <w:rPr>
          <w:rFonts w:eastAsiaTheme="minorEastAsia"/>
          <w:b/>
          <w:bCs/>
          <w:color w:val="000000"/>
          <w:sz w:val="32"/>
          <w:szCs w:val="32"/>
          <w:lang w:eastAsia="en-AU"/>
        </w:rPr>
        <w:t>Part 1—Preliminary</w:t>
      </w:r>
    </w:p>
    <w:p w:rsidR="00377D8A" w:rsidRPr="00377D8A" w:rsidRDefault="00377D8A" w:rsidP="00377D8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1—Short title</w:t>
      </w:r>
    </w:p>
    <w:p w:rsidR="00377D8A" w:rsidRPr="00377D8A" w:rsidRDefault="00377D8A" w:rsidP="00377D8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77D8A">
        <w:rPr>
          <w:rFonts w:eastAsiaTheme="minorEastAsia"/>
          <w:color w:val="000000"/>
          <w:sz w:val="23"/>
          <w:szCs w:val="23"/>
          <w:lang w:eastAsia="en-AU"/>
        </w:rPr>
        <w:t xml:space="preserve">These regulations may be cited as the </w:t>
      </w:r>
      <w:r w:rsidRPr="00377D8A">
        <w:rPr>
          <w:rFonts w:eastAsiaTheme="minorEastAsia"/>
          <w:i/>
          <w:iCs/>
          <w:color w:val="000000"/>
          <w:sz w:val="23"/>
          <w:szCs w:val="23"/>
          <w:lang w:eastAsia="en-AU"/>
        </w:rPr>
        <w:t>Summary Offences (Liquor Offences) Variation Regulations 2020</w:t>
      </w:r>
      <w:r w:rsidRPr="00377D8A">
        <w:rPr>
          <w:rFonts w:eastAsiaTheme="minorEastAsia"/>
          <w:color w:val="000000"/>
          <w:sz w:val="23"/>
          <w:szCs w:val="23"/>
          <w:lang w:eastAsia="en-AU"/>
        </w:rPr>
        <w:t>.</w:t>
      </w:r>
    </w:p>
    <w:p w:rsidR="00377D8A" w:rsidRPr="00377D8A" w:rsidRDefault="00377D8A" w:rsidP="00377D8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2—Commencement</w:t>
      </w:r>
    </w:p>
    <w:p w:rsidR="00377D8A" w:rsidRPr="00377D8A" w:rsidRDefault="00377D8A" w:rsidP="00377D8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77D8A">
        <w:rPr>
          <w:rFonts w:eastAsiaTheme="minorEastAsia"/>
          <w:color w:val="000000"/>
          <w:sz w:val="23"/>
          <w:szCs w:val="23"/>
          <w:lang w:eastAsia="en-AU"/>
        </w:rPr>
        <w:t xml:space="preserve">These regulations come into operation on the day on which the </w:t>
      </w:r>
      <w:hyperlink r:id="rId22" w:history="1">
        <w:r w:rsidRPr="00377D8A">
          <w:rPr>
            <w:rFonts w:eastAsiaTheme="minorEastAsia"/>
            <w:i/>
            <w:iCs/>
            <w:color w:val="000000"/>
            <w:sz w:val="23"/>
            <w:szCs w:val="23"/>
            <w:lang w:eastAsia="en-AU"/>
          </w:rPr>
          <w:t>Summary Offences (Liquor Offences) Amendment Act 2018</w:t>
        </w:r>
      </w:hyperlink>
      <w:r w:rsidRPr="00377D8A">
        <w:rPr>
          <w:rFonts w:eastAsiaTheme="minorEastAsia"/>
          <w:color w:val="000000"/>
          <w:sz w:val="23"/>
          <w:szCs w:val="23"/>
          <w:lang w:eastAsia="en-AU"/>
        </w:rPr>
        <w:t xml:space="preserve"> comes into operation.</w:t>
      </w:r>
    </w:p>
    <w:p w:rsidR="00377D8A" w:rsidRPr="00377D8A" w:rsidRDefault="00377D8A" w:rsidP="00377D8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3—Variation provisions</w:t>
      </w:r>
    </w:p>
    <w:p w:rsidR="00377D8A" w:rsidRPr="00377D8A" w:rsidRDefault="00377D8A" w:rsidP="00377D8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377D8A">
        <w:rPr>
          <w:rFonts w:eastAsiaTheme="minorEastAsia"/>
          <w:color w:val="000000"/>
          <w:sz w:val="23"/>
          <w:szCs w:val="23"/>
          <w:lang w:eastAsia="en-AU"/>
        </w:rPr>
        <w:t>In these regulations, a provision under a heading referring to the variation of specified regulations varies the regulations so specified.</w:t>
      </w:r>
    </w:p>
    <w:p w:rsidR="00377D8A" w:rsidRPr="00377D8A" w:rsidRDefault="00377D8A" w:rsidP="00377D8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377D8A">
        <w:rPr>
          <w:rFonts w:eastAsiaTheme="minorEastAsia"/>
          <w:b/>
          <w:bCs/>
          <w:color w:val="000000"/>
          <w:sz w:val="32"/>
          <w:szCs w:val="32"/>
          <w:lang w:eastAsia="en-AU"/>
        </w:rPr>
        <w:t xml:space="preserve">Part 2—Variation of </w:t>
      </w:r>
      <w:r w:rsidRPr="00377D8A">
        <w:rPr>
          <w:rFonts w:eastAsiaTheme="minorEastAsia"/>
          <w:b/>
          <w:bCs/>
          <w:i/>
          <w:iCs/>
          <w:color w:val="000000"/>
          <w:sz w:val="32"/>
          <w:szCs w:val="32"/>
          <w:lang w:eastAsia="en-AU"/>
        </w:rPr>
        <w:t>Summary Offences Regulations 2016</w:t>
      </w:r>
    </w:p>
    <w:p w:rsidR="00377D8A" w:rsidRPr="00377D8A" w:rsidRDefault="00377D8A" w:rsidP="00377D8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4—Insertion of Part 2A</w:t>
      </w:r>
    </w:p>
    <w:p w:rsidR="00377D8A" w:rsidRPr="00377D8A" w:rsidRDefault="00377D8A" w:rsidP="00377D8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377D8A">
        <w:rPr>
          <w:rFonts w:eastAsiaTheme="minorEastAsia"/>
          <w:color w:val="000000"/>
          <w:sz w:val="23"/>
          <w:szCs w:val="23"/>
          <w:lang w:eastAsia="en-AU"/>
        </w:rPr>
        <w:t>After Part 2 insert:</w:t>
      </w:r>
    </w:p>
    <w:p w:rsidR="00377D8A" w:rsidRPr="00377D8A" w:rsidRDefault="00377D8A" w:rsidP="00377D8A">
      <w:pPr>
        <w:keepNext/>
        <w:keepLines/>
        <w:autoSpaceDE w:val="0"/>
        <w:autoSpaceDN w:val="0"/>
        <w:adjustRightInd w:val="0"/>
        <w:spacing w:before="120" w:after="0" w:line="240" w:lineRule="auto"/>
        <w:ind w:left="2155" w:hanging="567"/>
        <w:jc w:val="left"/>
        <w:rPr>
          <w:rFonts w:eastAsiaTheme="minorEastAsia"/>
          <w:b/>
          <w:bCs/>
          <w:color w:val="000000"/>
          <w:sz w:val="32"/>
          <w:szCs w:val="32"/>
          <w:lang w:eastAsia="en-AU"/>
        </w:rPr>
      </w:pPr>
      <w:r w:rsidRPr="00377D8A">
        <w:rPr>
          <w:rFonts w:eastAsiaTheme="minorEastAsia"/>
          <w:b/>
          <w:bCs/>
          <w:color w:val="000000"/>
          <w:sz w:val="32"/>
          <w:szCs w:val="32"/>
          <w:lang w:eastAsia="en-AU"/>
        </w:rPr>
        <w:t>Part 2A—Liquor offences</w:t>
      </w:r>
    </w:p>
    <w:p w:rsidR="00377D8A" w:rsidRPr="00377D8A" w:rsidRDefault="00377D8A" w:rsidP="00377D8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12A—Interpretation</w:t>
      </w:r>
    </w:p>
    <w:p w:rsidR="00377D8A" w:rsidRPr="00377D8A" w:rsidRDefault="00377D8A" w:rsidP="00377D8A">
      <w:pPr>
        <w:keepNext/>
        <w:keepLines/>
        <w:autoSpaceDE w:val="0"/>
        <w:autoSpaceDN w:val="0"/>
        <w:adjustRightInd w:val="0"/>
        <w:spacing w:before="120" w:after="0" w:line="240" w:lineRule="auto"/>
        <w:ind w:left="2382"/>
        <w:jc w:val="left"/>
        <w:rPr>
          <w:rFonts w:eastAsiaTheme="minorEastAsia"/>
          <w:color w:val="000000"/>
          <w:sz w:val="23"/>
          <w:szCs w:val="23"/>
          <w:lang w:eastAsia="en-AU"/>
        </w:rPr>
      </w:pPr>
      <w:r w:rsidRPr="00377D8A">
        <w:rPr>
          <w:rFonts w:eastAsiaTheme="minorEastAsia"/>
          <w:color w:val="000000"/>
          <w:sz w:val="23"/>
          <w:szCs w:val="23"/>
          <w:lang w:eastAsia="en-AU"/>
        </w:rPr>
        <w:t>In this Part—</w:t>
      </w:r>
    </w:p>
    <w:p w:rsidR="00377D8A" w:rsidRPr="00377D8A" w:rsidRDefault="00377D8A" w:rsidP="00377D8A">
      <w:pPr>
        <w:keepLines/>
        <w:autoSpaceDE w:val="0"/>
        <w:autoSpaceDN w:val="0"/>
        <w:adjustRightInd w:val="0"/>
        <w:spacing w:before="120" w:after="0" w:line="240" w:lineRule="auto"/>
        <w:ind w:left="2382"/>
        <w:jc w:val="left"/>
        <w:rPr>
          <w:rFonts w:eastAsiaTheme="minorEastAsia"/>
          <w:color w:val="000000"/>
          <w:sz w:val="23"/>
          <w:szCs w:val="23"/>
          <w:lang w:eastAsia="en-AU"/>
        </w:rPr>
      </w:pPr>
      <w:proofErr w:type="gramStart"/>
      <w:r w:rsidRPr="00377D8A">
        <w:rPr>
          <w:rFonts w:eastAsiaTheme="minorEastAsia"/>
          <w:b/>
          <w:bCs/>
          <w:i/>
          <w:iCs/>
          <w:color w:val="000000"/>
          <w:sz w:val="23"/>
          <w:szCs w:val="23"/>
          <w:lang w:eastAsia="en-AU"/>
        </w:rPr>
        <w:t>beer</w:t>
      </w:r>
      <w:proofErr w:type="gramEnd"/>
      <w:r w:rsidRPr="00377D8A">
        <w:rPr>
          <w:rFonts w:eastAsiaTheme="minorEastAsia"/>
          <w:color w:val="000000"/>
          <w:sz w:val="23"/>
          <w:szCs w:val="23"/>
          <w:lang w:eastAsia="en-AU"/>
        </w:rPr>
        <w:t xml:space="preserve">, </w:t>
      </w:r>
      <w:r w:rsidRPr="00377D8A">
        <w:rPr>
          <w:rFonts w:eastAsiaTheme="minorEastAsia"/>
          <w:b/>
          <w:bCs/>
          <w:i/>
          <w:iCs/>
          <w:color w:val="000000"/>
          <w:sz w:val="23"/>
          <w:szCs w:val="23"/>
          <w:lang w:eastAsia="en-AU"/>
        </w:rPr>
        <w:t>liquor</w:t>
      </w:r>
      <w:r w:rsidRPr="00377D8A">
        <w:rPr>
          <w:rFonts w:eastAsiaTheme="minorEastAsia"/>
          <w:color w:val="000000"/>
          <w:sz w:val="23"/>
          <w:szCs w:val="23"/>
          <w:lang w:eastAsia="en-AU"/>
        </w:rPr>
        <w:t xml:space="preserve">, </w:t>
      </w:r>
      <w:r w:rsidRPr="00377D8A">
        <w:rPr>
          <w:rFonts w:eastAsiaTheme="minorEastAsia"/>
          <w:b/>
          <w:bCs/>
          <w:i/>
          <w:iCs/>
          <w:color w:val="000000"/>
          <w:sz w:val="23"/>
          <w:szCs w:val="23"/>
          <w:lang w:eastAsia="en-AU"/>
        </w:rPr>
        <w:t>spirits</w:t>
      </w:r>
      <w:r w:rsidRPr="00377D8A">
        <w:rPr>
          <w:rFonts w:eastAsiaTheme="minorEastAsia"/>
          <w:color w:val="000000"/>
          <w:sz w:val="23"/>
          <w:szCs w:val="23"/>
          <w:lang w:eastAsia="en-AU"/>
        </w:rPr>
        <w:t xml:space="preserve"> and </w:t>
      </w:r>
      <w:r w:rsidRPr="00377D8A">
        <w:rPr>
          <w:rFonts w:eastAsiaTheme="minorEastAsia"/>
          <w:b/>
          <w:bCs/>
          <w:i/>
          <w:iCs/>
          <w:color w:val="000000"/>
          <w:sz w:val="23"/>
          <w:szCs w:val="23"/>
          <w:lang w:eastAsia="en-AU"/>
        </w:rPr>
        <w:t>wine</w:t>
      </w:r>
      <w:r w:rsidRPr="00377D8A">
        <w:rPr>
          <w:rFonts w:eastAsiaTheme="minorEastAsia"/>
          <w:color w:val="000000"/>
          <w:sz w:val="23"/>
          <w:szCs w:val="23"/>
          <w:lang w:eastAsia="en-AU"/>
        </w:rPr>
        <w:t xml:space="preserve"> have the same respective meanings as they have in the </w:t>
      </w:r>
      <w:hyperlink r:id="rId23" w:history="1">
        <w:r w:rsidRPr="00377D8A">
          <w:rPr>
            <w:rFonts w:eastAsiaTheme="minorEastAsia"/>
            <w:i/>
            <w:iCs/>
            <w:color w:val="000000"/>
            <w:sz w:val="23"/>
            <w:szCs w:val="23"/>
            <w:lang w:eastAsia="en-AU"/>
          </w:rPr>
          <w:t>Liquor Licensing Act 1997</w:t>
        </w:r>
      </w:hyperlink>
      <w:r w:rsidRPr="00377D8A">
        <w:rPr>
          <w:rFonts w:eastAsiaTheme="minorEastAsia"/>
          <w:color w:val="000000"/>
          <w:sz w:val="23"/>
          <w:szCs w:val="23"/>
          <w:lang w:eastAsia="en-AU"/>
        </w:rPr>
        <w:t>;</w:t>
      </w:r>
    </w:p>
    <w:p w:rsidR="00377D8A" w:rsidRPr="00377D8A" w:rsidRDefault="00377D8A" w:rsidP="00377D8A">
      <w:pPr>
        <w:keepLines/>
        <w:autoSpaceDE w:val="0"/>
        <w:autoSpaceDN w:val="0"/>
        <w:adjustRightInd w:val="0"/>
        <w:spacing w:before="120" w:after="0" w:line="240" w:lineRule="auto"/>
        <w:ind w:left="2382"/>
        <w:jc w:val="left"/>
        <w:rPr>
          <w:rFonts w:eastAsiaTheme="minorEastAsia"/>
          <w:color w:val="000000"/>
          <w:sz w:val="23"/>
          <w:szCs w:val="23"/>
          <w:lang w:eastAsia="en-AU"/>
        </w:rPr>
      </w:pPr>
      <w:proofErr w:type="gramStart"/>
      <w:r w:rsidRPr="00377D8A">
        <w:rPr>
          <w:rFonts w:eastAsiaTheme="minorEastAsia"/>
          <w:b/>
          <w:bCs/>
          <w:i/>
          <w:iCs/>
          <w:color w:val="000000"/>
          <w:sz w:val="23"/>
          <w:szCs w:val="23"/>
          <w:lang w:eastAsia="en-AU"/>
        </w:rPr>
        <w:lastRenderedPageBreak/>
        <w:t>pre-mixed</w:t>
      </w:r>
      <w:proofErr w:type="gramEnd"/>
      <w:r w:rsidRPr="00377D8A">
        <w:rPr>
          <w:rFonts w:eastAsiaTheme="minorEastAsia"/>
          <w:b/>
          <w:bCs/>
          <w:i/>
          <w:iCs/>
          <w:color w:val="000000"/>
          <w:sz w:val="23"/>
          <w:szCs w:val="23"/>
          <w:lang w:eastAsia="en-AU"/>
        </w:rPr>
        <w:t xml:space="preserve"> alcoholic beverage</w:t>
      </w:r>
      <w:r w:rsidRPr="00377D8A">
        <w:rPr>
          <w:rFonts w:eastAsiaTheme="minorEastAsia"/>
          <w:color w:val="000000"/>
          <w:sz w:val="23"/>
          <w:szCs w:val="23"/>
          <w:lang w:eastAsia="en-AU"/>
        </w:rPr>
        <w:t xml:space="preserve"> means a pre</w:t>
      </w:r>
      <w:r w:rsidRPr="00377D8A">
        <w:rPr>
          <w:rFonts w:eastAsiaTheme="minorEastAsia"/>
          <w:color w:val="000000"/>
          <w:sz w:val="23"/>
          <w:szCs w:val="23"/>
          <w:lang w:eastAsia="en-AU"/>
        </w:rPr>
        <w:noBreakHyphen/>
        <w:t>mixed beverage that contains liquor and another beverage that is not liquor.</w:t>
      </w:r>
    </w:p>
    <w:p w:rsidR="00377D8A" w:rsidRPr="00377D8A" w:rsidRDefault="00377D8A" w:rsidP="00377D8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12B—Prescribed amounts</w:t>
      </w:r>
    </w:p>
    <w:p w:rsidR="00377D8A" w:rsidRPr="00377D8A" w:rsidRDefault="00377D8A" w:rsidP="00377D8A">
      <w:pPr>
        <w:keepNext/>
        <w:keepLines/>
        <w:autoSpaceDE w:val="0"/>
        <w:autoSpaceDN w:val="0"/>
        <w:adjustRightInd w:val="0"/>
        <w:spacing w:before="120" w:after="0" w:line="240" w:lineRule="auto"/>
        <w:ind w:left="2382"/>
        <w:jc w:val="left"/>
        <w:rPr>
          <w:rFonts w:eastAsiaTheme="minorEastAsia"/>
          <w:color w:val="000000"/>
          <w:sz w:val="23"/>
          <w:szCs w:val="23"/>
          <w:lang w:eastAsia="en-AU"/>
        </w:rPr>
      </w:pPr>
      <w:r w:rsidRPr="00377D8A">
        <w:rPr>
          <w:rFonts w:eastAsiaTheme="minorEastAsia"/>
          <w:color w:val="000000"/>
          <w:sz w:val="23"/>
          <w:szCs w:val="23"/>
          <w:lang w:eastAsia="en-AU"/>
        </w:rPr>
        <w:t xml:space="preserve">For the purposes of sections </w:t>
      </w:r>
      <w:proofErr w:type="gramStart"/>
      <w:r w:rsidRPr="00377D8A">
        <w:rPr>
          <w:rFonts w:eastAsiaTheme="minorEastAsia"/>
          <w:color w:val="000000"/>
          <w:sz w:val="23"/>
          <w:szCs w:val="23"/>
          <w:lang w:eastAsia="en-AU"/>
        </w:rPr>
        <w:t>21OB(</w:t>
      </w:r>
      <w:proofErr w:type="gramEnd"/>
      <w:r w:rsidRPr="00377D8A">
        <w:rPr>
          <w:rFonts w:eastAsiaTheme="minorEastAsia"/>
          <w:color w:val="000000"/>
          <w:sz w:val="23"/>
          <w:szCs w:val="23"/>
          <w:lang w:eastAsia="en-AU"/>
        </w:rPr>
        <w:t>6) and 21OC(2) of the Act, the prescribed amount of liquor is—</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(a)</w:t>
      </w:r>
      <w:r w:rsidRPr="00377D8A">
        <w:rPr>
          <w:rFonts w:eastAsiaTheme="minorEastAsia"/>
          <w:color w:val="000000"/>
          <w:sz w:val="23"/>
          <w:szCs w:val="23"/>
          <w:lang w:eastAsia="en-AU"/>
        </w:rPr>
        <w:tab/>
        <w:t>750 millilitres of spirits;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(b)</w:t>
      </w:r>
      <w:r w:rsidRPr="00377D8A">
        <w:rPr>
          <w:rFonts w:eastAsiaTheme="minorEastAsia"/>
          <w:color w:val="000000"/>
          <w:sz w:val="23"/>
          <w:szCs w:val="23"/>
          <w:lang w:eastAsia="en-AU"/>
        </w:rPr>
        <w:tab/>
        <w:t>4 litres of wine;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(c)</w:t>
      </w:r>
      <w:r w:rsidRPr="00377D8A">
        <w:rPr>
          <w:rFonts w:eastAsiaTheme="minorEastAsia"/>
          <w:color w:val="000000"/>
          <w:sz w:val="23"/>
          <w:szCs w:val="23"/>
          <w:lang w:eastAsia="en-AU"/>
        </w:rPr>
        <w:tab/>
        <w:t>9 litres of beer;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(d)</w:t>
      </w:r>
      <w:r w:rsidRPr="00377D8A">
        <w:rPr>
          <w:rFonts w:eastAsiaTheme="minorEastAsia"/>
          <w:color w:val="000000"/>
          <w:sz w:val="23"/>
          <w:szCs w:val="23"/>
          <w:lang w:eastAsia="en-AU"/>
        </w:rPr>
        <w:tab/>
        <w:t>4.5 litres of pre</w:t>
      </w:r>
      <w:r w:rsidRPr="00377D8A">
        <w:rPr>
          <w:rFonts w:eastAsiaTheme="minorEastAsia"/>
          <w:color w:val="000000"/>
          <w:sz w:val="23"/>
          <w:szCs w:val="23"/>
          <w:lang w:eastAsia="en-AU"/>
        </w:rPr>
        <w:noBreakHyphen/>
        <w:t>mixed alcoholic beverage.</w:t>
      </w:r>
    </w:p>
    <w:p w:rsidR="00377D8A" w:rsidRPr="00377D8A" w:rsidRDefault="00377D8A" w:rsidP="00377D8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377D8A">
        <w:rPr>
          <w:rFonts w:eastAsiaTheme="minorEastAsia"/>
          <w:b/>
          <w:bCs/>
          <w:color w:val="000000"/>
          <w:sz w:val="26"/>
          <w:szCs w:val="26"/>
          <w:lang w:eastAsia="en-AU"/>
        </w:rPr>
        <w:t>12C—Disapplication of sections 21OB and 21OC of Act—prescribed circumstances</w:t>
      </w:r>
    </w:p>
    <w:p w:rsidR="00377D8A" w:rsidRPr="00377D8A" w:rsidRDefault="00377D8A" w:rsidP="00377D8A">
      <w:pPr>
        <w:keepNext/>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377D8A">
        <w:rPr>
          <w:rFonts w:eastAsiaTheme="minorEastAsia"/>
          <w:color w:val="000000"/>
          <w:sz w:val="23"/>
          <w:szCs w:val="23"/>
          <w:lang w:eastAsia="en-AU"/>
        </w:rPr>
        <w:tab/>
        <w:t>(1)</w:t>
      </w:r>
      <w:r w:rsidRPr="00377D8A">
        <w:rPr>
          <w:rFonts w:eastAsiaTheme="minorEastAsia"/>
          <w:color w:val="000000"/>
          <w:sz w:val="23"/>
          <w:szCs w:val="23"/>
          <w:lang w:eastAsia="en-AU"/>
        </w:rPr>
        <w:tab/>
        <w:t xml:space="preserve">Pursuant to section </w:t>
      </w:r>
      <w:proofErr w:type="gramStart"/>
      <w:r w:rsidRPr="00377D8A">
        <w:rPr>
          <w:rFonts w:eastAsiaTheme="minorEastAsia"/>
          <w:color w:val="000000"/>
          <w:sz w:val="23"/>
          <w:szCs w:val="23"/>
          <w:lang w:eastAsia="en-AU"/>
        </w:rPr>
        <w:t>21OF(</w:t>
      </w:r>
      <w:proofErr w:type="gramEnd"/>
      <w:r w:rsidRPr="00377D8A">
        <w:rPr>
          <w:rFonts w:eastAsiaTheme="minorEastAsia"/>
          <w:color w:val="000000"/>
          <w:sz w:val="23"/>
          <w:szCs w:val="23"/>
          <w:lang w:eastAsia="en-AU"/>
        </w:rPr>
        <w:t>a) of the Act, section 21OB(1) of the Act does not apply to a person who—</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(a)</w:t>
      </w:r>
      <w:r w:rsidRPr="00377D8A">
        <w:rPr>
          <w:rFonts w:eastAsiaTheme="minorEastAsia"/>
          <w:color w:val="000000"/>
          <w:sz w:val="23"/>
          <w:szCs w:val="23"/>
          <w:lang w:eastAsia="en-AU"/>
        </w:rPr>
        <w:tab/>
      </w:r>
      <w:proofErr w:type="gramStart"/>
      <w:r w:rsidRPr="00377D8A">
        <w:rPr>
          <w:rFonts w:eastAsiaTheme="minorEastAsia"/>
          <w:color w:val="000000"/>
          <w:sz w:val="23"/>
          <w:szCs w:val="23"/>
          <w:lang w:eastAsia="en-AU"/>
        </w:rPr>
        <w:t>has</w:t>
      </w:r>
      <w:proofErr w:type="gramEnd"/>
      <w:r w:rsidRPr="00377D8A">
        <w:rPr>
          <w:rFonts w:eastAsiaTheme="minorEastAsia"/>
          <w:color w:val="000000"/>
          <w:sz w:val="23"/>
          <w:szCs w:val="23"/>
          <w:lang w:eastAsia="en-AU"/>
        </w:rPr>
        <w:t xml:space="preserve"> possession of liquor for the purpose of sale;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(b)</w:t>
      </w:r>
      <w:r w:rsidRPr="00377D8A">
        <w:rPr>
          <w:rFonts w:eastAsiaTheme="minorEastAsia"/>
          <w:color w:val="000000"/>
          <w:sz w:val="23"/>
          <w:szCs w:val="23"/>
          <w:lang w:eastAsia="en-AU"/>
        </w:rPr>
        <w:tab/>
      </w:r>
      <w:proofErr w:type="gramStart"/>
      <w:r w:rsidRPr="00377D8A">
        <w:rPr>
          <w:rFonts w:eastAsiaTheme="minorEastAsia"/>
          <w:color w:val="000000"/>
          <w:sz w:val="23"/>
          <w:szCs w:val="23"/>
          <w:lang w:eastAsia="en-AU"/>
        </w:rPr>
        <w:t>transports</w:t>
      </w:r>
      <w:proofErr w:type="gramEnd"/>
      <w:r w:rsidRPr="00377D8A">
        <w:rPr>
          <w:rFonts w:eastAsiaTheme="minorEastAsia"/>
          <w:color w:val="000000"/>
          <w:sz w:val="23"/>
          <w:szCs w:val="23"/>
          <w:lang w:eastAsia="en-AU"/>
        </w:rPr>
        <w:t xml:space="preserve"> liquor for the purpose of sale;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(c)</w:t>
      </w:r>
      <w:r w:rsidRPr="00377D8A">
        <w:rPr>
          <w:rFonts w:eastAsiaTheme="minorEastAsia"/>
          <w:color w:val="000000"/>
          <w:sz w:val="23"/>
          <w:szCs w:val="23"/>
          <w:lang w:eastAsia="en-AU"/>
        </w:rPr>
        <w:tab/>
      </w:r>
      <w:proofErr w:type="gramStart"/>
      <w:r w:rsidRPr="00377D8A">
        <w:rPr>
          <w:rFonts w:eastAsiaTheme="minorEastAsia"/>
          <w:color w:val="000000"/>
          <w:sz w:val="23"/>
          <w:szCs w:val="23"/>
          <w:lang w:eastAsia="en-AU"/>
        </w:rPr>
        <w:t>transports</w:t>
      </w:r>
      <w:proofErr w:type="gramEnd"/>
      <w:r w:rsidRPr="00377D8A">
        <w:rPr>
          <w:rFonts w:eastAsiaTheme="minorEastAsia"/>
          <w:color w:val="000000"/>
          <w:sz w:val="23"/>
          <w:szCs w:val="23"/>
          <w:lang w:eastAsia="en-AU"/>
        </w:rPr>
        <w:t xml:space="preserve"> liquor, for the purpose of sale, to a place other than a place at or on which liquor may lawfully be sold,</w:t>
      </w:r>
    </w:p>
    <w:p w:rsidR="00377D8A" w:rsidRPr="00377D8A" w:rsidRDefault="00377D8A" w:rsidP="00377D8A">
      <w:pPr>
        <w:keepLines/>
        <w:autoSpaceDE w:val="0"/>
        <w:autoSpaceDN w:val="0"/>
        <w:adjustRightInd w:val="0"/>
        <w:spacing w:before="120" w:after="0" w:line="240" w:lineRule="auto"/>
        <w:ind w:left="2382"/>
        <w:jc w:val="left"/>
        <w:rPr>
          <w:rFonts w:eastAsiaTheme="minorEastAsia"/>
          <w:color w:val="000000"/>
          <w:sz w:val="23"/>
          <w:szCs w:val="23"/>
          <w:lang w:eastAsia="en-AU"/>
        </w:rPr>
      </w:pPr>
      <w:proofErr w:type="gramStart"/>
      <w:r w:rsidRPr="00377D8A">
        <w:rPr>
          <w:rFonts w:eastAsiaTheme="minorEastAsia"/>
          <w:color w:val="000000"/>
          <w:sz w:val="23"/>
          <w:szCs w:val="23"/>
          <w:lang w:eastAsia="en-AU"/>
        </w:rPr>
        <w:t>in</w:t>
      </w:r>
      <w:proofErr w:type="gramEnd"/>
      <w:r w:rsidRPr="00377D8A">
        <w:rPr>
          <w:rFonts w:eastAsiaTheme="minorEastAsia"/>
          <w:color w:val="000000"/>
          <w:sz w:val="23"/>
          <w:szCs w:val="23"/>
          <w:lang w:eastAsia="en-AU"/>
        </w:rPr>
        <w:t xml:space="preserve"> circumstances where that possession or transportation (as the case requires) is prohibited under another Act or law.</w:t>
      </w:r>
    </w:p>
    <w:p w:rsidR="00377D8A" w:rsidRPr="00377D8A" w:rsidRDefault="00377D8A" w:rsidP="00377D8A">
      <w:pPr>
        <w:keepNext/>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377D8A">
        <w:rPr>
          <w:rFonts w:eastAsiaTheme="minorEastAsia"/>
          <w:color w:val="000000"/>
          <w:sz w:val="23"/>
          <w:szCs w:val="23"/>
          <w:lang w:eastAsia="en-AU"/>
        </w:rPr>
        <w:tab/>
        <w:t>(2)</w:t>
      </w:r>
      <w:r w:rsidRPr="00377D8A">
        <w:rPr>
          <w:rFonts w:eastAsiaTheme="minorEastAsia"/>
          <w:color w:val="000000"/>
          <w:sz w:val="23"/>
          <w:szCs w:val="23"/>
          <w:lang w:eastAsia="en-AU"/>
        </w:rPr>
        <w:tab/>
        <w:t xml:space="preserve">Pursuant to section </w:t>
      </w:r>
      <w:proofErr w:type="gramStart"/>
      <w:r w:rsidRPr="00377D8A">
        <w:rPr>
          <w:rFonts w:eastAsiaTheme="minorEastAsia"/>
          <w:color w:val="000000"/>
          <w:sz w:val="23"/>
          <w:szCs w:val="23"/>
          <w:lang w:eastAsia="en-AU"/>
        </w:rPr>
        <w:t>21OF(</w:t>
      </w:r>
      <w:proofErr w:type="gramEnd"/>
      <w:r w:rsidRPr="00377D8A">
        <w:rPr>
          <w:rFonts w:eastAsiaTheme="minorEastAsia"/>
          <w:color w:val="000000"/>
          <w:sz w:val="23"/>
          <w:szCs w:val="23"/>
          <w:lang w:eastAsia="en-AU"/>
        </w:rPr>
        <w:t>a) of the Act, section 21OC(1) of the Act does not apply to a person who—</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(a)</w:t>
      </w:r>
      <w:r w:rsidRPr="00377D8A">
        <w:rPr>
          <w:rFonts w:eastAsiaTheme="minorEastAsia"/>
          <w:color w:val="000000"/>
          <w:sz w:val="23"/>
          <w:szCs w:val="23"/>
          <w:lang w:eastAsia="en-AU"/>
        </w:rPr>
        <w:tab/>
      </w:r>
      <w:proofErr w:type="gramStart"/>
      <w:r w:rsidRPr="00377D8A">
        <w:rPr>
          <w:rFonts w:eastAsiaTheme="minorEastAsia"/>
          <w:color w:val="000000"/>
          <w:sz w:val="23"/>
          <w:szCs w:val="23"/>
          <w:lang w:eastAsia="en-AU"/>
        </w:rPr>
        <w:t>supplies</w:t>
      </w:r>
      <w:proofErr w:type="gramEnd"/>
      <w:r w:rsidRPr="00377D8A">
        <w:rPr>
          <w:rFonts w:eastAsiaTheme="minorEastAsia"/>
          <w:color w:val="000000"/>
          <w:sz w:val="23"/>
          <w:szCs w:val="23"/>
          <w:lang w:eastAsia="en-AU"/>
        </w:rPr>
        <w:t xml:space="preserve"> liquor;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(b)</w:t>
      </w:r>
      <w:r w:rsidRPr="00377D8A">
        <w:rPr>
          <w:rFonts w:eastAsiaTheme="minorEastAsia"/>
          <w:color w:val="000000"/>
          <w:sz w:val="23"/>
          <w:szCs w:val="23"/>
          <w:lang w:eastAsia="en-AU"/>
        </w:rPr>
        <w:tab/>
      </w:r>
      <w:proofErr w:type="gramStart"/>
      <w:r w:rsidRPr="00377D8A">
        <w:rPr>
          <w:rFonts w:eastAsiaTheme="minorEastAsia"/>
          <w:color w:val="000000"/>
          <w:sz w:val="23"/>
          <w:szCs w:val="23"/>
          <w:lang w:eastAsia="en-AU"/>
        </w:rPr>
        <w:t>transports</w:t>
      </w:r>
      <w:proofErr w:type="gramEnd"/>
      <w:r w:rsidRPr="00377D8A">
        <w:rPr>
          <w:rFonts w:eastAsiaTheme="minorEastAsia"/>
          <w:color w:val="000000"/>
          <w:sz w:val="23"/>
          <w:szCs w:val="23"/>
          <w:lang w:eastAsia="en-AU"/>
        </w:rPr>
        <w:t xml:space="preserve"> liquor with the intention to supply any of it, or believing that another person intends to supply any of it; or</w:t>
      </w:r>
    </w:p>
    <w:p w:rsidR="00377D8A" w:rsidRPr="00377D8A" w:rsidRDefault="00377D8A" w:rsidP="00377D8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377D8A">
        <w:rPr>
          <w:rFonts w:eastAsiaTheme="minorEastAsia"/>
          <w:color w:val="000000"/>
          <w:sz w:val="23"/>
          <w:szCs w:val="23"/>
          <w:lang w:eastAsia="en-AU"/>
        </w:rPr>
        <w:tab/>
        <w:t>(</w:t>
      </w:r>
      <w:proofErr w:type="gramStart"/>
      <w:r w:rsidRPr="00377D8A">
        <w:rPr>
          <w:rFonts w:eastAsiaTheme="minorEastAsia"/>
          <w:color w:val="000000"/>
          <w:sz w:val="23"/>
          <w:szCs w:val="23"/>
          <w:lang w:eastAsia="en-AU"/>
        </w:rPr>
        <w:t>c</w:t>
      </w:r>
      <w:proofErr w:type="gramEnd"/>
      <w:r w:rsidRPr="00377D8A">
        <w:rPr>
          <w:rFonts w:eastAsiaTheme="minorEastAsia"/>
          <w:color w:val="000000"/>
          <w:sz w:val="23"/>
          <w:szCs w:val="23"/>
          <w:lang w:eastAsia="en-AU"/>
        </w:rPr>
        <w:t>)</w:t>
      </w:r>
      <w:r w:rsidRPr="00377D8A">
        <w:rPr>
          <w:rFonts w:eastAsiaTheme="minorEastAsia"/>
          <w:color w:val="000000"/>
          <w:sz w:val="23"/>
          <w:szCs w:val="23"/>
          <w:lang w:eastAsia="en-AU"/>
        </w:rPr>
        <w:tab/>
        <w:t>possesses liquor intending to supply any of it,</w:t>
      </w:r>
    </w:p>
    <w:p w:rsidR="00377D8A" w:rsidRPr="00377D8A" w:rsidRDefault="00377D8A" w:rsidP="00377D8A">
      <w:pPr>
        <w:keepLines/>
        <w:autoSpaceDE w:val="0"/>
        <w:autoSpaceDN w:val="0"/>
        <w:adjustRightInd w:val="0"/>
        <w:spacing w:before="120" w:after="0" w:line="240" w:lineRule="auto"/>
        <w:ind w:left="2382"/>
        <w:jc w:val="left"/>
        <w:rPr>
          <w:rFonts w:eastAsiaTheme="minorEastAsia"/>
          <w:color w:val="000000"/>
          <w:sz w:val="23"/>
          <w:szCs w:val="23"/>
          <w:lang w:eastAsia="en-AU"/>
        </w:rPr>
      </w:pPr>
      <w:proofErr w:type="gramStart"/>
      <w:r w:rsidRPr="00377D8A">
        <w:rPr>
          <w:rFonts w:eastAsiaTheme="minorEastAsia"/>
          <w:color w:val="000000"/>
          <w:sz w:val="23"/>
          <w:szCs w:val="23"/>
          <w:lang w:eastAsia="en-AU"/>
        </w:rPr>
        <w:t>to</w:t>
      </w:r>
      <w:proofErr w:type="gramEnd"/>
      <w:r w:rsidRPr="00377D8A">
        <w:rPr>
          <w:rFonts w:eastAsiaTheme="minorEastAsia"/>
          <w:color w:val="000000"/>
          <w:sz w:val="23"/>
          <w:szCs w:val="23"/>
          <w:lang w:eastAsia="en-AU"/>
        </w:rPr>
        <w:t xml:space="preserve"> a third person in a prescribed area in circumstances where that supply, transportation or possession is prohibited under another Act or law.</w:t>
      </w:r>
    </w:p>
    <w:p w:rsidR="00377D8A" w:rsidRPr="00377D8A" w:rsidRDefault="00377D8A" w:rsidP="00377D8A">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377D8A">
        <w:rPr>
          <w:rFonts w:eastAsiaTheme="minorEastAsia"/>
          <w:b/>
          <w:bCs/>
          <w:color w:val="000000"/>
          <w:sz w:val="20"/>
          <w:szCs w:val="20"/>
          <w:lang w:eastAsia="en-AU"/>
        </w:rPr>
        <w:t>Note—</w:t>
      </w:r>
    </w:p>
    <w:p w:rsidR="00377D8A" w:rsidRPr="00377D8A" w:rsidRDefault="00377D8A" w:rsidP="00377D8A">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377D8A">
        <w:rPr>
          <w:rFonts w:eastAsiaTheme="minorEastAsia"/>
          <w:color w:val="000000"/>
          <w:sz w:val="20"/>
          <w:szCs w:val="20"/>
          <w:lang w:eastAsia="en-AU"/>
        </w:rPr>
        <w:t xml:space="preserve">As required by section 10AA(2) of the </w:t>
      </w:r>
      <w:hyperlink r:id="rId24" w:history="1">
        <w:r w:rsidRPr="00377D8A">
          <w:rPr>
            <w:rFonts w:eastAsiaTheme="minorEastAsia"/>
            <w:i/>
            <w:iCs/>
            <w:color w:val="000000"/>
            <w:sz w:val="20"/>
            <w:szCs w:val="20"/>
            <w:lang w:eastAsia="en-AU"/>
          </w:rPr>
          <w:t>Subordinate Legislation Act 1978</w:t>
        </w:r>
      </w:hyperlink>
      <w:r w:rsidRPr="00377D8A">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377D8A" w:rsidRPr="00377D8A" w:rsidRDefault="00377D8A" w:rsidP="00377D8A">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377D8A">
        <w:rPr>
          <w:rFonts w:eastAsiaTheme="minorEastAsia"/>
          <w:b/>
          <w:bCs/>
          <w:color w:val="000000"/>
          <w:sz w:val="26"/>
          <w:szCs w:val="26"/>
          <w:lang w:eastAsia="en-AU"/>
        </w:rPr>
        <w:t>Made by the Governor</w:t>
      </w:r>
    </w:p>
    <w:p w:rsidR="00377D8A" w:rsidRPr="00377D8A" w:rsidRDefault="00377D8A" w:rsidP="00377D8A">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377D8A">
        <w:rPr>
          <w:rFonts w:eastAsiaTheme="minorEastAsia"/>
          <w:color w:val="000000"/>
          <w:sz w:val="23"/>
          <w:szCs w:val="23"/>
          <w:lang w:eastAsia="en-AU"/>
        </w:rPr>
        <w:t>with</w:t>
      </w:r>
      <w:proofErr w:type="gramEnd"/>
      <w:r w:rsidRPr="00377D8A">
        <w:rPr>
          <w:rFonts w:eastAsiaTheme="minorEastAsia"/>
          <w:color w:val="000000"/>
          <w:sz w:val="23"/>
          <w:szCs w:val="23"/>
          <w:lang w:eastAsia="en-AU"/>
        </w:rPr>
        <w:t xml:space="preserve"> the advice and consent of the Executive Council</w:t>
      </w:r>
    </w:p>
    <w:p w:rsidR="00377D8A" w:rsidRPr="00377D8A" w:rsidRDefault="00377D8A" w:rsidP="00377D8A">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377D8A">
        <w:rPr>
          <w:rFonts w:eastAsiaTheme="minorEastAsia"/>
          <w:color w:val="000000"/>
          <w:sz w:val="23"/>
          <w:szCs w:val="23"/>
          <w:lang w:eastAsia="en-AU"/>
        </w:rPr>
        <w:t>on</w:t>
      </w:r>
      <w:proofErr w:type="gramEnd"/>
      <w:r w:rsidRPr="00377D8A">
        <w:rPr>
          <w:rFonts w:eastAsiaTheme="minorEastAsia"/>
          <w:color w:val="000000"/>
          <w:sz w:val="23"/>
          <w:szCs w:val="23"/>
          <w:lang w:eastAsia="en-AU"/>
        </w:rPr>
        <w:t xml:space="preserve"> 19 November 2020</w:t>
      </w:r>
    </w:p>
    <w:p w:rsidR="00377D8A" w:rsidRDefault="00377D8A" w:rsidP="00377D8A">
      <w:pPr>
        <w:keepNext/>
        <w:keepLines/>
        <w:autoSpaceDE w:val="0"/>
        <w:autoSpaceDN w:val="0"/>
        <w:adjustRightInd w:val="0"/>
        <w:spacing w:before="120" w:line="240" w:lineRule="auto"/>
        <w:jc w:val="left"/>
        <w:rPr>
          <w:rFonts w:eastAsiaTheme="minorEastAsia"/>
          <w:color w:val="000000"/>
          <w:sz w:val="23"/>
          <w:szCs w:val="23"/>
          <w:lang w:eastAsia="en-AU"/>
        </w:rPr>
      </w:pPr>
      <w:r w:rsidRPr="00377D8A">
        <w:rPr>
          <w:rFonts w:eastAsiaTheme="minorEastAsia"/>
          <w:color w:val="000000"/>
          <w:sz w:val="23"/>
          <w:szCs w:val="23"/>
          <w:lang w:eastAsia="en-AU"/>
        </w:rPr>
        <w:t>No 297 of 2020</w:t>
      </w:r>
    </w:p>
    <w:p w:rsidR="00377D8A" w:rsidRDefault="00377D8A" w:rsidP="00377D8A">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rsidR="00B172EA" w:rsidRDefault="00B172EA">
      <w:pPr>
        <w:spacing w:after="0" w:line="240" w:lineRule="auto"/>
        <w:jc w:val="left"/>
      </w:pPr>
    </w:p>
    <w:p w:rsidR="00377D8A" w:rsidRDefault="00377D8A">
      <w:pPr>
        <w:spacing w:after="0" w:line="240" w:lineRule="auto"/>
        <w:jc w:val="left"/>
      </w:pPr>
      <w:r>
        <w:br w:type="page"/>
      </w:r>
    </w:p>
    <w:p w:rsidR="005353A3" w:rsidRDefault="005353A3" w:rsidP="005353A3">
      <w:pPr>
        <w:pStyle w:val="RegSpace"/>
        <w:rPr>
          <w:lang w:eastAsia="en-AU"/>
        </w:rPr>
      </w:pPr>
    </w:p>
    <w:p w:rsidR="005353A3" w:rsidRPr="005353A3" w:rsidRDefault="005353A3" w:rsidP="005353A3">
      <w:pPr>
        <w:keepLines/>
        <w:autoSpaceDE w:val="0"/>
        <w:autoSpaceDN w:val="0"/>
        <w:adjustRightInd w:val="0"/>
        <w:spacing w:before="240" w:after="0" w:line="240" w:lineRule="auto"/>
        <w:jc w:val="left"/>
        <w:rPr>
          <w:rFonts w:eastAsiaTheme="minorEastAsia"/>
          <w:color w:val="000000"/>
          <w:sz w:val="28"/>
          <w:szCs w:val="28"/>
          <w:lang w:eastAsia="en-AU"/>
        </w:rPr>
      </w:pPr>
      <w:r w:rsidRPr="005353A3">
        <w:rPr>
          <w:rFonts w:eastAsiaTheme="minorEastAsia"/>
          <w:color w:val="000000"/>
          <w:sz w:val="28"/>
          <w:szCs w:val="28"/>
          <w:lang w:eastAsia="en-AU"/>
        </w:rPr>
        <w:t>South Australia</w:t>
      </w:r>
    </w:p>
    <w:p w:rsidR="005353A3" w:rsidRPr="005353A3" w:rsidRDefault="005353A3" w:rsidP="00E46B2B">
      <w:pPr>
        <w:pStyle w:val="Heading3"/>
        <w:rPr>
          <w:lang w:eastAsia="en-AU"/>
        </w:rPr>
      </w:pPr>
      <w:bookmarkStart w:id="36" w:name="_Toc56631444"/>
      <w:r w:rsidRPr="005353A3">
        <w:rPr>
          <w:lang w:eastAsia="en-AU"/>
        </w:rPr>
        <w:t>Fisheries Management (General) (Expiation Fees) Variation Regulations 2020</w:t>
      </w:r>
      <w:bookmarkEnd w:id="36"/>
    </w:p>
    <w:p w:rsidR="005353A3" w:rsidRPr="005353A3" w:rsidRDefault="005353A3" w:rsidP="005353A3">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5353A3">
        <w:rPr>
          <w:rFonts w:eastAsiaTheme="minorEastAsia"/>
          <w:color w:val="000000"/>
          <w:sz w:val="24"/>
          <w:szCs w:val="24"/>
          <w:lang w:eastAsia="en-AU"/>
        </w:rPr>
        <w:t>under</w:t>
      </w:r>
      <w:proofErr w:type="gramEnd"/>
      <w:r w:rsidRPr="005353A3">
        <w:rPr>
          <w:rFonts w:eastAsiaTheme="minorEastAsia"/>
          <w:color w:val="000000"/>
          <w:sz w:val="24"/>
          <w:szCs w:val="24"/>
          <w:lang w:eastAsia="en-AU"/>
        </w:rPr>
        <w:t xml:space="preserve"> the </w:t>
      </w:r>
      <w:r w:rsidRPr="005353A3">
        <w:rPr>
          <w:rFonts w:eastAsiaTheme="minorEastAsia"/>
          <w:i/>
          <w:iCs/>
          <w:color w:val="000000"/>
          <w:sz w:val="24"/>
          <w:szCs w:val="24"/>
          <w:lang w:eastAsia="en-AU"/>
        </w:rPr>
        <w:t>Fisheries Management Act 2007</w:t>
      </w:r>
    </w:p>
    <w:p w:rsidR="005353A3" w:rsidRPr="005353A3" w:rsidRDefault="005353A3" w:rsidP="005353A3">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5353A3" w:rsidRPr="005353A3" w:rsidRDefault="005353A3" w:rsidP="005353A3">
      <w:pPr>
        <w:keepLines/>
        <w:autoSpaceDE w:val="0"/>
        <w:autoSpaceDN w:val="0"/>
        <w:adjustRightInd w:val="0"/>
        <w:spacing w:before="120" w:after="0" w:line="240" w:lineRule="auto"/>
        <w:jc w:val="left"/>
        <w:rPr>
          <w:rFonts w:eastAsiaTheme="minorEastAsia"/>
          <w:b/>
          <w:bCs/>
          <w:color w:val="000000"/>
          <w:sz w:val="32"/>
          <w:szCs w:val="32"/>
          <w:lang w:eastAsia="en-AU"/>
        </w:rPr>
      </w:pPr>
      <w:r w:rsidRPr="005353A3">
        <w:rPr>
          <w:rFonts w:eastAsiaTheme="minorEastAsia"/>
          <w:b/>
          <w:bCs/>
          <w:color w:val="000000"/>
          <w:sz w:val="32"/>
          <w:szCs w:val="32"/>
          <w:lang w:eastAsia="en-AU"/>
        </w:rPr>
        <w:t>Contents</w:t>
      </w:r>
    </w:p>
    <w:p w:rsidR="005353A3" w:rsidRPr="005353A3" w:rsidRDefault="00F17032" w:rsidP="005353A3">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5353A3" w:rsidRPr="005353A3">
          <w:rPr>
            <w:rFonts w:eastAsiaTheme="minorEastAsia"/>
            <w:color w:val="000000"/>
            <w:sz w:val="28"/>
            <w:szCs w:val="28"/>
            <w:lang w:eastAsia="en-AU"/>
          </w:rPr>
          <w:t>Part 1—Preliminary</w:t>
        </w:r>
      </w:hyperlink>
    </w:p>
    <w:p w:rsidR="005353A3" w:rsidRPr="005353A3" w:rsidRDefault="00F17032" w:rsidP="005353A3">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5353A3" w:rsidRPr="005353A3">
          <w:rPr>
            <w:rFonts w:eastAsiaTheme="minorEastAsia"/>
            <w:color w:val="000000"/>
            <w:sz w:val="22"/>
            <w:lang w:eastAsia="en-AU"/>
          </w:rPr>
          <w:t>1</w:t>
        </w:r>
        <w:r w:rsidR="005353A3" w:rsidRPr="005353A3">
          <w:rPr>
            <w:rFonts w:eastAsiaTheme="minorEastAsia"/>
            <w:color w:val="000000"/>
            <w:sz w:val="22"/>
            <w:lang w:eastAsia="en-AU"/>
          </w:rPr>
          <w:tab/>
          <w:t>Short title</w:t>
        </w:r>
      </w:hyperlink>
    </w:p>
    <w:p w:rsidR="005353A3" w:rsidRPr="005353A3" w:rsidRDefault="00F17032" w:rsidP="005353A3">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5353A3" w:rsidRPr="005353A3">
          <w:rPr>
            <w:rFonts w:eastAsiaTheme="minorEastAsia"/>
            <w:color w:val="000000"/>
            <w:sz w:val="22"/>
            <w:lang w:eastAsia="en-AU"/>
          </w:rPr>
          <w:t>2</w:t>
        </w:r>
        <w:r w:rsidR="005353A3" w:rsidRPr="005353A3">
          <w:rPr>
            <w:rFonts w:eastAsiaTheme="minorEastAsia"/>
            <w:color w:val="000000"/>
            <w:sz w:val="22"/>
            <w:lang w:eastAsia="en-AU"/>
          </w:rPr>
          <w:tab/>
          <w:t>Commencement</w:t>
        </w:r>
      </w:hyperlink>
    </w:p>
    <w:p w:rsidR="005353A3" w:rsidRPr="005353A3" w:rsidRDefault="00F17032" w:rsidP="005353A3">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5353A3" w:rsidRPr="005353A3">
          <w:rPr>
            <w:rFonts w:eastAsiaTheme="minorEastAsia"/>
            <w:color w:val="000000"/>
            <w:sz w:val="22"/>
            <w:lang w:eastAsia="en-AU"/>
          </w:rPr>
          <w:t>3</w:t>
        </w:r>
        <w:r w:rsidR="005353A3" w:rsidRPr="005353A3">
          <w:rPr>
            <w:rFonts w:eastAsiaTheme="minorEastAsia"/>
            <w:color w:val="000000"/>
            <w:sz w:val="22"/>
            <w:lang w:eastAsia="en-AU"/>
          </w:rPr>
          <w:tab/>
          <w:t>Variation provisions</w:t>
        </w:r>
      </w:hyperlink>
    </w:p>
    <w:p w:rsidR="005353A3" w:rsidRPr="005353A3" w:rsidRDefault="00F17032" w:rsidP="005353A3">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5353A3" w:rsidRPr="005353A3">
          <w:rPr>
            <w:rFonts w:eastAsiaTheme="minorEastAsia"/>
            <w:color w:val="000000"/>
            <w:sz w:val="28"/>
            <w:szCs w:val="28"/>
            <w:lang w:eastAsia="en-AU"/>
          </w:rPr>
          <w:t xml:space="preserve">Part 2—Variation of </w:t>
        </w:r>
        <w:r w:rsidR="005353A3" w:rsidRPr="005353A3">
          <w:rPr>
            <w:rFonts w:eastAsiaTheme="minorEastAsia"/>
            <w:i/>
            <w:iCs/>
            <w:color w:val="000000"/>
            <w:sz w:val="28"/>
            <w:szCs w:val="28"/>
            <w:lang w:eastAsia="en-AU"/>
          </w:rPr>
          <w:t>Fisheries Management (General) Regulations 2017</w:t>
        </w:r>
      </w:hyperlink>
    </w:p>
    <w:p w:rsidR="005353A3" w:rsidRPr="005353A3" w:rsidRDefault="00F17032" w:rsidP="005353A3">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5353A3" w:rsidRPr="005353A3">
          <w:rPr>
            <w:rFonts w:eastAsiaTheme="minorEastAsia"/>
            <w:color w:val="000000"/>
            <w:sz w:val="22"/>
            <w:lang w:eastAsia="en-AU"/>
          </w:rPr>
          <w:t>4</w:t>
        </w:r>
        <w:r w:rsidR="005353A3" w:rsidRPr="005353A3">
          <w:rPr>
            <w:rFonts w:eastAsiaTheme="minorEastAsia"/>
            <w:color w:val="000000"/>
            <w:sz w:val="22"/>
            <w:lang w:eastAsia="en-AU"/>
          </w:rPr>
          <w:tab/>
          <w:t>Variation of regulation 32—Expiation of alleged offences</w:t>
        </w:r>
      </w:hyperlink>
    </w:p>
    <w:p w:rsidR="005353A3" w:rsidRPr="005353A3" w:rsidRDefault="00F17032" w:rsidP="005353A3">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 w:history="1">
        <w:r w:rsidR="005353A3" w:rsidRPr="005353A3">
          <w:rPr>
            <w:rFonts w:eastAsiaTheme="minorEastAsia"/>
            <w:color w:val="000000"/>
            <w:sz w:val="22"/>
            <w:lang w:eastAsia="en-AU"/>
          </w:rPr>
          <w:t>5</w:t>
        </w:r>
        <w:r w:rsidR="005353A3" w:rsidRPr="005353A3">
          <w:rPr>
            <w:rFonts w:eastAsiaTheme="minorEastAsia"/>
            <w:color w:val="000000"/>
            <w:sz w:val="22"/>
            <w:lang w:eastAsia="en-AU"/>
          </w:rPr>
          <w:tab/>
          <w:t>Substitution of Schedule 11</w:t>
        </w:r>
      </w:hyperlink>
    </w:p>
    <w:p w:rsidR="005353A3" w:rsidRPr="005353A3" w:rsidRDefault="00F17032" w:rsidP="005353A3">
      <w:pPr>
        <w:keepLines/>
        <w:autoSpaceDE w:val="0"/>
        <w:autoSpaceDN w:val="0"/>
        <w:adjustRightInd w:val="0"/>
        <w:spacing w:before="80" w:line="240" w:lineRule="auto"/>
        <w:ind w:left="794"/>
        <w:jc w:val="left"/>
        <w:rPr>
          <w:rFonts w:eastAsiaTheme="minorEastAsia"/>
          <w:color w:val="000000"/>
          <w:sz w:val="24"/>
          <w:szCs w:val="24"/>
          <w:lang w:eastAsia="en-AU"/>
        </w:rPr>
      </w:pPr>
      <w:hyperlink w:anchor="id50fc9c23_a89d_4884_bb16_94abeea797ed_0" w:history="1">
        <w:r w:rsidR="005353A3" w:rsidRPr="005353A3">
          <w:rPr>
            <w:rFonts w:eastAsiaTheme="minorEastAsia"/>
            <w:color w:val="000000"/>
            <w:sz w:val="24"/>
            <w:szCs w:val="24"/>
            <w:lang w:eastAsia="en-AU"/>
          </w:rPr>
          <w:t>Schedule 11—Expiation fees</w:t>
        </w:r>
      </w:hyperlink>
    </w:p>
    <w:p w:rsidR="005353A3" w:rsidRPr="005353A3" w:rsidRDefault="005353A3" w:rsidP="005353A3">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5353A3" w:rsidRPr="005353A3" w:rsidRDefault="005353A3" w:rsidP="005353A3">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5353A3">
        <w:rPr>
          <w:rFonts w:eastAsiaTheme="minorEastAsia"/>
          <w:b/>
          <w:bCs/>
          <w:color w:val="000000"/>
          <w:sz w:val="32"/>
          <w:szCs w:val="32"/>
          <w:lang w:eastAsia="en-AU"/>
        </w:rPr>
        <w:t>Part 1—Preliminary</w:t>
      </w:r>
    </w:p>
    <w:p w:rsidR="005353A3" w:rsidRPr="005353A3" w:rsidRDefault="005353A3" w:rsidP="005353A3">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353A3">
        <w:rPr>
          <w:rFonts w:eastAsiaTheme="minorEastAsia"/>
          <w:b/>
          <w:bCs/>
          <w:color w:val="000000"/>
          <w:sz w:val="26"/>
          <w:szCs w:val="26"/>
          <w:lang w:eastAsia="en-AU"/>
        </w:rPr>
        <w:t>1—Short title</w:t>
      </w:r>
    </w:p>
    <w:p w:rsidR="005353A3" w:rsidRPr="005353A3" w:rsidRDefault="005353A3" w:rsidP="005353A3">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353A3">
        <w:rPr>
          <w:rFonts w:eastAsiaTheme="minorEastAsia"/>
          <w:color w:val="000000"/>
          <w:sz w:val="23"/>
          <w:szCs w:val="23"/>
          <w:lang w:eastAsia="en-AU"/>
        </w:rPr>
        <w:t xml:space="preserve">These regulations may be cited as the </w:t>
      </w:r>
      <w:r w:rsidRPr="005353A3">
        <w:rPr>
          <w:rFonts w:eastAsiaTheme="minorEastAsia"/>
          <w:i/>
          <w:iCs/>
          <w:color w:val="000000"/>
          <w:sz w:val="23"/>
          <w:szCs w:val="23"/>
          <w:lang w:eastAsia="en-AU"/>
        </w:rPr>
        <w:t>Fisheries Management (General) (Expiation Fees) Variation Regulations 2020</w:t>
      </w:r>
      <w:r w:rsidRPr="005353A3">
        <w:rPr>
          <w:rFonts w:eastAsiaTheme="minorEastAsia"/>
          <w:color w:val="000000"/>
          <w:sz w:val="23"/>
          <w:szCs w:val="23"/>
          <w:lang w:eastAsia="en-AU"/>
        </w:rPr>
        <w:t>.</w:t>
      </w:r>
    </w:p>
    <w:p w:rsidR="005353A3" w:rsidRPr="005353A3" w:rsidRDefault="005353A3" w:rsidP="005353A3">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353A3">
        <w:rPr>
          <w:rFonts w:eastAsiaTheme="minorEastAsia"/>
          <w:b/>
          <w:bCs/>
          <w:color w:val="000000"/>
          <w:sz w:val="26"/>
          <w:szCs w:val="26"/>
          <w:lang w:eastAsia="en-AU"/>
        </w:rPr>
        <w:t>2—Commencement</w:t>
      </w:r>
    </w:p>
    <w:p w:rsidR="005353A3" w:rsidRPr="005353A3" w:rsidRDefault="005353A3" w:rsidP="005353A3">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353A3">
        <w:rPr>
          <w:rFonts w:eastAsiaTheme="minorEastAsia"/>
          <w:color w:val="000000"/>
          <w:sz w:val="23"/>
          <w:szCs w:val="23"/>
          <w:lang w:eastAsia="en-AU"/>
        </w:rPr>
        <w:t xml:space="preserve">These regulations come into operation 4 months after the day on which they are made (see </w:t>
      </w:r>
      <w:hyperlink r:id="rId25" w:history="1">
        <w:r w:rsidRPr="005353A3">
          <w:rPr>
            <w:rFonts w:eastAsiaTheme="minorEastAsia"/>
            <w:i/>
            <w:iCs/>
            <w:color w:val="000000"/>
            <w:sz w:val="23"/>
            <w:szCs w:val="23"/>
            <w:lang w:eastAsia="en-AU"/>
          </w:rPr>
          <w:t>Subordinate Legislation Act 1978</w:t>
        </w:r>
      </w:hyperlink>
      <w:r w:rsidRPr="005353A3">
        <w:rPr>
          <w:rFonts w:eastAsiaTheme="minorEastAsia"/>
          <w:color w:val="000000"/>
          <w:sz w:val="23"/>
          <w:szCs w:val="23"/>
          <w:lang w:eastAsia="en-AU"/>
        </w:rPr>
        <w:t xml:space="preserve"> section 10AA).</w:t>
      </w:r>
    </w:p>
    <w:p w:rsidR="005353A3" w:rsidRPr="005353A3" w:rsidRDefault="005353A3" w:rsidP="005353A3">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353A3">
        <w:rPr>
          <w:rFonts w:eastAsiaTheme="minorEastAsia"/>
          <w:b/>
          <w:bCs/>
          <w:color w:val="000000"/>
          <w:sz w:val="26"/>
          <w:szCs w:val="26"/>
          <w:lang w:eastAsia="en-AU"/>
        </w:rPr>
        <w:t>3—Variation provisions</w:t>
      </w:r>
    </w:p>
    <w:p w:rsidR="005353A3" w:rsidRPr="005353A3" w:rsidRDefault="005353A3" w:rsidP="005353A3">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353A3">
        <w:rPr>
          <w:rFonts w:eastAsiaTheme="minorEastAsia"/>
          <w:color w:val="000000"/>
          <w:sz w:val="23"/>
          <w:szCs w:val="23"/>
          <w:lang w:eastAsia="en-AU"/>
        </w:rPr>
        <w:t>In these regulations, a provision under a heading referring to the variation of specified regulations varies the regulations so specified.</w:t>
      </w:r>
    </w:p>
    <w:p w:rsidR="005353A3" w:rsidRPr="005353A3" w:rsidRDefault="005353A3" w:rsidP="005353A3">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5353A3">
        <w:rPr>
          <w:rFonts w:eastAsiaTheme="minorEastAsia"/>
          <w:b/>
          <w:bCs/>
          <w:color w:val="000000"/>
          <w:sz w:val="32"/>
          <w:szCs w:val="32"/>
          <w:lang w:eastAsia="en-AU"/>
        </w:rPr>
        <w:t xml:space="preserve">Part 2—Variation of </w:t>
      </w:r>
      <w:r w:rsidRPr="005353A3">
        <w:rPr>
          <w:rFonts w:eastAsiaTheme="minorEastAsia"/>
          <w:b/>
          <w:bCs/>
          <w:i/>
          <w:iCs/>
          <w:color w:val="000000"/>
          <w:sz w:val="32"/>
          <w:szCs w:val="32"/>
          <w:lang w:eastAsia="en-AU"/>
        </w:rPr>
        <w:t>Fisheries Management (General) Regulations 2017</w:t>
      </w:r>
    </w:p>
    <w:p w:rsidR="005353A3" w:rsidRPr="005353A3" w:rsidRDefault="005353A3" w:rsidP="005353A3">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353A3">
        <w:rPr>
          <w:rFonts w:eastAsiaTheme="minorEastAsia"/>
          <w:b/>
          <w:bCs/>
          <w:color w:val="000000"/>
          <w:sz w:val="26"/>
          <w:szCs w:val="26"/>
          <w:lang w:eastAsia="en-AU"/>
        </w:rPr>
        <w:t>4—Variation of regulation 32—Expiation of alleged offences</w:t>
      </w:r>
    </w:p>
    <w:p w:rsidR="005353A3" w:rsidRPr="005353A3" w:rsidRDefault="005353A3" w:rsidP="005353A3">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5353A3">
        <w:rPr>
          <w:rFonts w:eastAsiaTheme="minorEastAsia"/>
          <w:color w:val="000000"/>
          <w:sz w:val="23"/>
          <w:szCs w:val="23"/>
          <w:lang w:eastAsia="en-AU"/>
        </w:rPr>
        <w:t>Regulation 32(2)—delete "$200" and substitute:</w:t>
      </w:r>
    </w:p>
    <w:p w:rsidR="005353A3" w:rsidRPr="005353A3" w:rsidRDefault="005353A3" w:rsidP="005353A3">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5353A3">
        <w:rPr>
          <w:rFonts w:eastAsiaTheme="minorEastAsia"/>
          <w:color w:val="000000"/>
          <w:sz w:val="23"/>
          <w:szCs w:val="23"/>
          <w:lang w:eastAsia="en-AU"/>
        </w:rPr>
        <w:t>$500</w:t>
      </w:r>
    </w:p>
    <w:p w:rsidR="005353A3" w:rsidRDefault="005353A3">
      <w:pPr>
        <w:spacing w:after="0" w:line="240" w:lineRule="auto"/>
        <w:jc w:val="left"/>
        <w:rPr>
          <w:rFonts w:eastAsiaTheme="minorEastAsia"/>
          <w:b/>
          <w:bCs/>
          <w:color w:val="000000"/>
          <w:sz w:val="26"/>
          <w:szCs w:val="26"/>
          <w:lang w:eastAsia="en-AU"/>
        </w:rPr>
      </w:pPr>
      <w:bookmarkStart w:id="37" w:name="Elkera_Print_TOC7"/>
      <w:bookmarkStart w:id="38" w:name="Elkera_Print_BK7"/>
      <w:r>
        <w:rPr>
          <w:rFonts w:eastAsiaTheme="minorEastAsia"/>
          <w:b/>
          <w:bCs/>
          <w:color w:val="000000"/>
          <w:sz w:val="26"/>
          <w:szCs w:val="26"/>
          <w:lang w:eastAsia="en-AU"/>
        </w:rPr>
        <w:br w:type="page"/>
      </w:r>
    </w:p>
    <w:p w:rsidR="005353A3" w:rsidRPr="005353A3" w:rsidRDefault="005353A3" w:rsidP="005353A3">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353A3">
        <w:rPr>
          <w:rFonts w:eastAsiaTheme="minorEastAsia"/>
          <w:b/>
          <w:bCs/>
          <w:color w:val="000000"/>
          <w:sz w:val="26"/>
          <w:szCs w:val="26"/>
          <w:lang w:eastAsia="en-AU"/>
        </w:rPr>
        <w:lastRenderedPageBreak/>
        <w:t>5—Substitution of Schedule 11</w:t>
      </w:r>
      <w:bookmarkEnd w:id="37"/>
      <w:bookmarkEnd w:id="38"/>
    </w:p>
    <w:p w:rsidR="005353A3" w:rsidRPr="005353A3" w:rsidRDefault="005353A3" w:rsidP="005353A3">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5353A3">
        <w:rPr>
          <w:rFonts w:eastAsiaTheme="minorEastAsia"/>
          <w:color w:val="000000"/>
          <w:sz w:val="23"/>
          <w:szCs w:val="23"/>
          <w:lang w:eastAsia="en-AU"/>
        </w:rPr>
        <w:t>Schedule 11—delete the Schedule and substitute:</w:t>
      </w:r>
    </w:p>
    <w:p w:rsidR="005353A3" w:rsidRPr="005353A3" w:rsidRDefault="005353A3" w:rsidP="005353A3">
      <w:pPr>
        <w:keepNext/>
        <w:keepLines/>
        <w:autoSpaceDE w:val="0"/>
        <w:autoSpaceDN w:val="0"/>
        <w:adjustRightInd w:val="0"/>
        <w:spacing w:before="120" w:after="0" w:line="240" w:lineRule="auto"/>
        <w:ind w:left="2155" w:hanging="567"/>
        <w:jc w:val="left"/>
        <w:rPr>
          <w:rFonts w:eastAsiaTheme="minorEastAsia"/>
          <w:b/>
          <w:bCs/>
          <w:color w:val="000000"/>
          <w:sz w:val="32"/>
          <w:szCs w:val="32"/>
          <w:lang w:eastAsia="en-AU"/>
        </w:rPr>
      </w:pPr>
      <w:r w:rsidRPr="005353A3">
        <w:rPr>
          <w:rFonts w:eastAsiaTheme="minorEastAsia"/>
          <w:b/>
          <w:bCs/>
          <w:color w:val="000000"/>
          <w:sz w:val="32"/>
          <w:szCs w:val="32"/>
          <w:lang w:eastAsia="en-AU"/>
        </w:rPr>
        <w:t>Schedule 11—Expiation fees</w:t>
      </w:r>
    </w:p>
    <w:p w:rsidR="005353A3" w:rsidRPr="005353A3" w:rsidRDefault="005353A3" w:rsidP="005353A3">
      <w:pPr>
        <w:keepNext/>
        <w:keepLines/>
        <w:autoSpaceDE w:val="0"/>
        <w:autoSpaceDN w:val="0"/>
        <w:adjustRightInd w:val="0"/>
        <w:spacing w:before="120" w:after="0" w:line="240" w:lineRule="auto"/>
        <w:ind w:left="1588"/>
        <w:jc w:val="left"/>
        <w:rPr>
          <w:rFonts w:eastAsiaTheme="minorEastAsia"/>
          <w:color w:val="000000"/>
          <w:sz w:val="23"/>
          <w:szCs w:val="23"/>
          <w:lang w:eastAsia="en-AU"/>
        </w:rPr>
      </w:pPr>
      <w:r w:rsidRPr="005353A3">
        <w:rPr>
          <w:rFonts w:eastAsiaTheme="minorEastAsia"/>
          <w:color w:val="000000"/>
          <w:sz w:val="23"/>
          <w:szCs w:val="23"/>
          <w:lang w:eastAsia="en-AU"/>
        </w:rPr>
        <w:t>(Regulation 32)</w:t>
      </w:r>
    </w:p>
    <w:p w:rsidR="005353A3" w:rsidRPr="005353A3" w:rsidRDefault="005353A3" w:rsidP="005353A3">
      <w:pPr>
        <w:keepNext/>
        <w:keepLines/>
        <w:autoSpaceDE w:val="0"/>
        <w:autoSpaceDN w:val="0"/>
        <w:adjustRightInd w:val="0"/>
        <w:spacing w:before="120" w:after="0" w:line="240" w:lineRule="auto"/>
        <w:ind w:left="1588"/>
        <w:jc w:val="left"/>
        <w:rPr>
          <w:rFonts w:eastAsiaTheme="minorEastAsia"/>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058"/>
        <w:gridCol w:w="5081"/>
        <w:gridCol w:w="1058"/>
      </w:tblGrid>
      <w:tr w:rsidR="005353A3" w:rsidRPr="005353A3" w:rsidTr="00F33C62">
        <w:trPr>
          <w:cantSplit/>
          <w:tblHeader/>
        </w:trPr>
        <w:tc>
          <w:tcPr>
            <w:tcW w:w="1058" w:type="dxa"/>
            <w:tcBorders>
              <w:top w:val="nil"/>
              <w:left w:val="nil"/>
              <w:bottom w:val="single" w:sz="4" w:space="0" w:color="auto"/>
              <w:right w:val="nil"/>
            </w:tcBorders>
            <w:vAlign w:val="bottom"/>
          </w:tcPr>
          <w:p w:rsidR="005353A3" w:rsidRPr="005353A3" w:rsidRDefault="005353A3" w:rsidP="005353A3">
            <w:pPr>
              <w:keepNext/>
              <w:keepLines/>
              <w:autoSpaceDE w:val="0"/>
              <w:autoSpaceDN w:val="0"/>
              <w:adjustRightInd w:val="0"/>
              <w:spacing w:before="120" w:after="0" w:line="240" w:lineRule="auto"/>
              <w:jc w:val="left"/>
              <w:rPr>
                <w:rFonts w:eastAsiaTheme="minorEastAsia"/>
                <w:b/>
                <w:bCs/>
                <w:color w:val="000000"/>
                <w:sz w:val="20"/>
                <w:szCs w:val="20"/>
                <w:lang w:eastAsia="en-AU"/>
              </w:rPr>
            </w:pPr>
            <w:r w:rsidRPr="005353A3">
              <w:rPr>
                <w:rFonts w:eastAsiaTheme="minorEastAsia"/>
                <w:b/>
                <w:bCs/>
                <w:color w:val="000000"/>
                <w:sz w:val="20"/>
                <w:szCs w:val="20"/>
                <w:lang w:eastAsia="en-AU"/>
              </w:rPr>
              <w:t>Clause of Schedule 6</w:t>
            </w:r>
          </w:p>
        </w:tc>
        <w:tc>
          <w:tcPr>
            <w:tcW w:w="5081" w:type="dxa"/>
            <w:tcBorders>
              <w:top w:val="nil"/>
              <w:left w:val="nil"/>
              <w:bottom w:val="single" w:sz="4" w:space="0" w:color="auto"/>
              <w:right w:val="nil"/>
            </w:tcBorders>
          </w:tcPr>
          <w:p w:rsidR="005353A3" w:rsidRPr="005353A3" w:rsidRDefault="005353A3" w:rsidP="005353A3">
            <w:pPr>
              <w:keepNext/>
              <w:keepLines/>
              <w:autoSpaceDE w:val="0"/>
              <w:autoSpaceDN w:val="0"/>
              <w:adjustRightInd w:val="0"/>
              <w:spacing w:before="120" w:after="0" w:line="240" w:lineRule="auto"/>
              <w:jc w:val="left"/>
              <w:rPr>
                <w:rFonts w:eastAsiaTheme="minorEastAsia"/>
                <w:b/>
                <w:bCs/>
                <w:color w:val="000000"/>
                <w:sz w:val="20"/>
                <w:szCs w:val="20"/>
                <w:lang w:eastAsia="en-AU"/>
              </w:rPr>
            </w:pPr>
            <w:r w:rsidRPr="005353A3">
              <w:rPr>
                <w:rFonts w:eastAsiaTheme="minorEastAsia"/>
                <w:b/>
                <w:bCs/>
                <w:color w:val="000000"/>
                <w:sz w:val="20"/>
                <w:szCs w:val="20"/>
                <w:lang w:eastAsia="en-AU"/>
              </w:rPr>
              <w:t>Description of prescribed fishing activity constituting offence</w:t>
            </w:r>
          </w:p>
        </w:tc>
        <w:tc>
          <w:tcPr>
            <w:tcW w:w="1058" w:type="dxa"/>
            <w:tcBorders>
              <w:top w:val="nil"/>
              <w:left w:val="nil"/>
              <w:bottom w:val="single" w:sz="4" w:space="0" w:color="auto"/>
              <w:right w:val="nil"/>
            </w:tcBorders>
          </w:tcPr>
          <w:p w:rsidR="005353A3" w:rsidRPr="005353A3" w:rsidRDefault="005353A3" w:rsidP="005353A3">
            <w:pPr>
              <w:keepNext/>
              <w:keepLines/>
              <w:autoSpaceDE w:val="0"/>
              <w:autoSpaceDN w:val="0"/>
              <w:adjustRightInd w:val="0"/>
              <w:spacing w:before="120" w:after="0" w:line="240" w:lineRule="auto"/>
              <w:jc w:val="right"/>
              <w:rPr>
                <w:rFonts w:eastAsiaTheme="minorEastAsia"/>
                <w:b/>
                <w:bCs/>
                <w:color w:val="000000"/>
                <w:sz w:val="20"/>
                <w:szCs w:val="20"/>
                <w:lang w:eastAsia="en-AU"/>
              </w:rPr>
            </w:pPr>
            <w:r w:rsidRPr="005353A3">
              <w:rPr>
                <w:rFonts w:eastAsiaTheme="minorEastAsia"/>
                <w:b/>
                <w:bCs/>
                <w:color w:val="000000"/>
                <w:sz w:val="20"/>
                <w:szCs w:val="20"/>
                <w:lang w:eastAsia="en-AU"/>
              </w:rPr>
              <w:t>Expiation fee</w:t>
            </w:r>
          </w:p>
        </w:tc>
      </w:tr>
      <w:tr w:rsidR="005353A3" w:rsidRPr="005353A3" w:rsidTr="00F33C62">
        <w:trPr>
          <w:cantSplit/>
        </w:trPr>
        <w:tc>
          <w:tcPr>
            <w:tcW w:w="1058" w:type="dxa"/>
            <w:tcBorders>
              <w:top w:val="single" w:sz="4" w:space="0" w:color="auto"/>
              <w:left w:val="nil"/>
              <w:bottom w:val="nil"/>
              <w:right w:val="nil"/>
            </w:tcBorders>
            <w:vAlign w:val="center"/>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single" w:sz="4" w:space="0" w:color="auto"/>
              <w:left w:val="nil"/>
              <w:bottom w:val="nil"/>
              <w:right w:val="nil"/>
            </w:tcBorders>
            <w:vAlign w:val="center"/>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b/>
                <w:bCs/>
                <w:color w:val="000000"/>
                <w:sz w:val="20"/>
                <w:szCs w:val="20"/>
                <w:lang w:eastAsia="en-AU"/>
              </w:rPr>
              <w:t>Part 1—Fishing activities not to be engaged in by licensed persons</w:t>
            </w:r>
          </w:p>
        </w:tc>
        <w:tc>
          <w:tcPr>
            <w:tcW w:w="1058" w:type="dxa"/>
            <w:tcBorders>
              <w:top w:val="single" w:sz="4" w:space="0" w:color="auto"/>
              <w:left w:val="nil"/>
              <w:bottom w:val="nil"/>
              <w:right w:val="nil"/>
            </w:tcBorders>
            <w:vAlign w:val="center"/>
          </w:tcPr>
          <w:p w:rsidR="005353A3" w:rsidRPr="005353A3" w:rsidRDefault="005353A3" w:rsidP="005353A3">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Coorong (area 2) or Coorong coastal waters by using net other than small or large mesh monofilament net or small or large multifilament hauling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or Coorong (area 2) using large mesh monofilament net other than as set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using certain net during closed season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coastal waters using hauling net during certain holiday periods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coastal waters using swinger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River Murray proper using certain device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for purpose of bait using fish net other than bait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Scallop using scallop dredge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certain fish in Lakes and Coorong using more than permitted number of certain nets at same time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drum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coastal waters using gill net or mesh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Coorong (area 2) or Coorong coastal waters using small mesh monofilament net of unlawful specifications as set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12(b)</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Coorong (area 2) or Coorong coastal waters using small mesh monofilament net otherwise than as set net in certain circumstances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Coorong (area 2) or Coorong coastal waters using large multifilament mesh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coastal waters using large mesh monofilament net of unlawful specifications other than as set net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Coorong (area 2) or Coorong coastal waters using multifilament hauling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16(1)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prawn in coastal waters using prawn trawl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Blue Swimmer Crab using crab net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18(1)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in Northern Zone using rock lobster pot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in Southern Zone using rock lobster pot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Ocean Jacket in waters deeper than 60 metres using fish trap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fish trap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Pipi in Coorong coastal waters using cockle rake of unlawful specifications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certain device without buoy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certain device without tag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Razorfish </w:t>
            </w:r>
            <w:r w:rsidRPr="005353A3">
              <w:rPr>
                <w:rFonts w:eastAsiaTheme="minorEastAsia"/>
                <w:i/>
                <w:iCs/>
                <w:color w:val="000000"/>
                <w:sz w:val="20"/>
                <w:szCs w:val="20"/>
                <w:lang w:eastAsia="en-AU"/>
              </w:rPr>
              <w:t>(bag limit) (commercial)</w:t>
            </w:r>
            <w:r w:rsidRPr="005353A3">
              <w:rPr>
                <w:rFonts w:eastAsiaTheme="minorEastAsia"/>
                <w:color w:val="000000"/>
                <w:sz w:val="20"/>
                <w:szCs w:val="20"/>
                <w:lang w:eastAsia="en-AU"/>
              </w:rPr>
              <w:t>—exceeding daily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licensed person using trawl nets and boats in Gulf St. Vincent Prawn Fishery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licensed person using trawl nets and boats in Spencer Gulf Prawn Fishery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licensed person using trawl nets and boats in West Coast Prawn Fishery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29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unattended long line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set line with more than permitted number of hooks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certain fish in River Murray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Blue Swimmer Crab in certain Spencer Gulf waters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Blue Swimmer Crab in certain other waters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Sand Crab using sand crab pot in certain waters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Vongole in certain waters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Blue Swimmer Crab in certain waters during closed season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River Murray using certain device without buoy or tag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38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and Coorong by electrofishing (commercial)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b/>
                <w:bCs/>
                <w:color w:val="000000"/>
                <w:sz w:val="20"/>
                <w:szCs w:val="20"/>
                <w:lang w:eastAsia="en-AU"/>
              </w:rPr>
              <w:t>Part 2—Fishing activities not to be engaged in by unlicensed persons</w:t>
            </w:r>
          </w:p>
        </w:tc>
        <w:tc>
          <w:tcPr>
            <w:tcW w:w="1058"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39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coastal waters using fish net or long line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fish net in River Murray proper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using fish net during certain period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fish trap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coastal waters using more than permitted number of certain devices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River Murray proper using more than permitted number of certain devices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using more than permitted number of certain devices during certain period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2) using more than permitted number of certain devices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Albert and Alexandrina using more than permitted number of certain devices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 George using more than permitted number of certain devices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49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during certain period using mesh net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2) using mesh net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Albert and Alexandrina using mesh net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 George using mesh net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crabs using crab net or hand net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in Northern Zone or Southern Zone using rock lobster pot of unlawful specifications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device without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mesh net without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 George using mesh net without buoy or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drop net without buoy or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59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hoop net without buoy or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using rock lobster pot without buoy or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61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shrimp trap or yabby pot without buoy or tag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device with tag bearing registration information relating to device registered for commercial fishing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Albacore, Bronze Whaler Shark, Congolli, Dusky Shark, Gummy Shark, Harlequin Fish, Mulloway (outside Coorong), Samsonfish, School Shark, Snapper, Southern Bluefin Tuna, Western Blue Groper &amp; Yellowtail Kingfish</w:t>
            </w:r>
            <w:r w:rsidRPr="005353A3">
              <w:rPr>
                <w:rFonts w:eastAsiaTheme="minorEastAsia"/>
                <w:i/>
                <w:iCs/>
                <w:color w:val="000000"/>
                <w:sz w:val="20"/>
                <w:szCs w:val="20"/>
                <w:lang w:eastAsia="en-AU"/>
              </w:rPr>
              <w:t xml:space="preserve"> (recreational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Blue Morwong (Queen Snapper), Cuttlefish, Golden Perch, Grunter, King George Whiting, Lake Eyre Perch, small Mulloway (within Coorong), Southern Calamari &amp; Wrasse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Bight Redfish, Blue Swimmer Crab, Bream, Flathead, Hyrtl’s Tandan, Redfish, Swallowtail, Razorfish, large Salmon, Sand Crab, Southern Garfish, Spangled Perch &amp; Yellowfin Whiting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Australian Herring, Flounder, small Salmon, Sea Urchin, Scallop, Snook, Sweep &amp; Trevally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but not more than 30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30 but not 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Mullet &amp; Yabby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15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30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30 but not more than 45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45 but not more than 60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63(3)(a) or (4)(a)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Southern Calamari and Cuttlefish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63(3)(b) or (4)(b)</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crab (being a combination of Blue Swimmer Crab and Sand Crab)</w:t>
            </w:r>
            <w:r w:rsidRPr="005353A3">
              <w:rPr>
                <w:rFonts w:eastAsiaTheme="minorEastAsia"/>
                <w:i/>
                <w:iCs/>
                <w:color w:val="000000"/>
                <w:sz w:val="20"/>
                <w:szCs w:val="20"/>
                <w:lang w:eastAsia="en-AU"/>
              </w:rPr>
              <w:t xml:space="preserve"> (recreational non</w:t>
            </w:r>
            <w:r w:rsidRPr="005353A3">
              <w:rPr>
                <w:rFonts w:eastAsiaTheme="minorEastAsia"/>
                <w:i/>
                <w:iCs/>
                <w:color w:val="000000"/>
                <w:sz w:val="20"/>
                <w:szCs w:val="20"/>
                <w:lang w:eastAsia="en-AU"/>
              </w:rPr>
              <w:noBreakHyphen/>
              <w:t>charter boat fishing bag or boat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63(3)(c) or (4)(c)</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perch (being a combination of Golden Perch and Lake Eyre Perch)</w:t>
            </w:r>
            <w:r w:rsidRPr="005353A3">
              <w:rPr>
                <w:rFonts w:eastAsiaTheme="minorEastAsia"/>
                <w:i/>
                <w:iCs/>
                <w:color w:val="000000"/>
                <w:sz w:val="20"/>
                <w:szCs w:val="20"/>
                <w:lang w:eastAsia="en-AU"/>
              </w:rPr>
              <w:t xml:space="preserve"> (recreational non</w:t>
            </w:r>
            <w:r w:rsidRPr="005353A3">
              <w:rPr>
                <w:rFonts w:eastAsiaTheme="minorEastAsia"/>
                <w:i/>
                <w:iCs/>
                <w:color w:val="000000"/>
                <w:sz w:val="20"/>
                <w:szCs w:val="20"/>
                <w:lang w:eastAsia="en-AU"/>
              </w:rPr>
              <w:noBreakHyphen/>
              <w:t>charter boat fishing bag or boat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63(3)(d) or (4)(d)</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shark (being a combination of Gummy Shark and School Shark)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63(3)(e) or (4)(e)</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shark (being a combination of Bronze Whaler Shark and Dusky Shark)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64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rock lobster in the Northern Zone or Southern Zone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abalone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abalone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abalone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abalone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abalone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Murray Cod </w:t>
            </w:r>
            <w:r w:rsidRPr="005353A3">
              <w:rPr>
                <w:rFonts w:eastAsiaTheme="minorEastAsia"/>
                <w:i/>
                <w:iCs/>
                <w:color w:val="000000"/>
                <w:sz w:val="20"/>
                <w:szCs w:val="20"/>
                <w:lang w:eastAsia="en-AU"/>
              </w:rPr>
              <w:t>(recreational non</w:t>
            </w:r>
            <w:r w:rsidRPr="005353A3">
              <w:rPr>
                <w:rFonts w:eastAsiaTheme="minorEastAsia"/>
                <w:i/>
                <w:iCs/>
                <w:color w:val="000000"/>
                <w:sz w:val="20"/>
                <w:szCs w:val="20"/>
                <w:lang w:eastAsia="en-AU"/>
              </w:rPr>
              <w:noBreakHyphen/>
              <w:t>charter boat fishing bag or boat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Murray Cod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Murray Cod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 Murray Cod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Cockle and Vongole </w:t>
            </w:r>
            <w:r w:rsidRPr="005353A3">
              <w:rPr>
                <w:rFonts w:eastAsiaTheme="minorEastAsia"/>
                <w:i/>
                <w:iCs/>
                <w:color w:val="000000"/>
                <w:sz w:val="20"/>
                <w:szCs w:val="20"/>
                <w:lang w:eastAsia="en-AU"/>
              </w:rPr>
              <w:t>(recreational bag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25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25 but not more than 50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50 but not more than 75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75 but not more than 100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Black Cowrie </w:t>
            </w:r>
            <w:r w:rsidRPr="005353A3">
              <w:rPr>
                <w:rFonts w:eastAsiaTheme="minorEastAsia"/>
                <w:i/>
                <w:iCs/>
                <w:color w:val="000000"/>
                <w:sz w:val="20"/>
                <w:szCs w:val="20"/>
                <w:lang w:eastAsia="en-AU"/>
              </w:rPr>
              <w:t>(recreational bag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Black Cowrie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Black Cowrie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Black Cowrie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Black Cowrie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Pipi </w:t>
            </w:r>
            <w:r w:rsidRPr="005353A3">
              <w:rPr>
                <w:rFonts w:eastAsiaTheme="minorEastAsia"/>
                <w:i/>
                <w:iCs/>
                <w:color w:val="000000"/>
                <w:sz w:val="20"/>
                <w:szCs w:val="20"/>
                <w:lang w:eastAsia="en-AU"/>
              </w:rPr>
              <w:t>(recreational bag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25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25 but not more than 50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50 but not more than 75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75 but not more than 100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65(1)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Large Mulloway within the Coorong </w:t>
            </w:r>
            <w:r w:rsidRPr="005353A3">
              <w:rPr>
                <w:rFonts w:eastAsiaTheme="minorEastAsia"/>
                <w:i/>
                <w:iCs/>
                <w:color w:val="000000"/>
                <w:sz w:val="20"/>
                <w:szCs w:val="20"/>
                <w:lang w:eastAsia="en-AU"/>
              </w:rPr>
              <w:t>(recreational bag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Large Mulloway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Large Mulloway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Large Mulloway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Large Mulloway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65(2)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bloodworms</w:t>
            </w:r>
            <w:r w:rsidRPr="005353A3">
              <w:rPr>
                <w:rFonts w:eastAsiaTheme="minorEastAsia"/>
                <w:i/>
                <w:iCs/>
                <w:color w:val="000000"/>
                <w:sz w:val="20"/>
                <w:szCs w:val="20"/>
                <w:lang w:eastAsia="en-AU"/>
              </w:rPr>
              <w:t>(recreational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4 litres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4 litres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Abalone, Albacore, Bronze Whaler Shark, Dusky Shark, Congolli, Giant Crab, Gummy Shark, Harlequin Fish, Mulloway (Outside Coorong), Samsonfish, School Shark, Snapper, Rock Lobster, Western Blue Groper &amp; Yellowtail Kingfish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Barracouta, Blue Morwong (Queen Snapper), Cuttlefish, Gemfish, Jackass Morwong, King George Whiting, Southern Calamari &amp; Wrasse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Bight Redfish, Blue Swimmer Crabs, Bream, Eastern School Whiting, Flathead, Razorfish, large Salmon, Sand Crabs, Southern Garfish, Swallowtail, Yelloweye Redfish &amp; Yellowfin Whiting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Australian Herring, Flounder, small Salmon, Sea Urchin, Scallop, Snook, Sweep &amp; Trevally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but not more than 30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30 but not 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Mullet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15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30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30 but not more than 45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45 but not more than 60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Cockle or Vongole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25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25 but not more than 50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50 but not more than 75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75 but not more than 100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100 cockles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Pipi </w:t>
            </w:r>
            <w:r w:rsidRPr="005353A3">
              <w:rPr>
                <w:rFonts w:eastAsiaTheme="minorEastAsia"/>
                <w:i/>
                <w:iCs/>
                <w:color w:val="000000"/>
                <w:sz w:val="20"/>
                <w:szCs w:val="20"/>
                <w:lang w:eastAsia="en-AU"/>
              </w:rPr>
              <w:t>(recreational charter boat fishing bag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25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25 but not more than 50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50 but not more than 75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75 but not more than 100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100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Southern Calamari and Cuttlefish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67(b)</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Cockle and Vongole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25 cockle and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25 but not more than 50 cockle and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50 but not more than 75 cockle and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75 but not more than 100 cockle and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100 cockle and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67(c)</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crab (being a combination of Blue Swimmer Crab and Sand Crab)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 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crab</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67(d)</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redfish (being a combination of Yelloweye Redfish and Bight Redfish)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 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67(e)</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shark (being Gummy Shark or School Shark)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67(f)</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shark (being Bronze Whaler Shark or Dusky Shark) </w:t>
            </w:r>
            <w:r w:rsidRPr="005353A3">
              <w:rPr>
                <w:rFonts w:eastAsiaTheme="minorEastAsia"/>
                <w:i/>
                <w:iCs/>
                <w:color w:val="000000"/>
                <w:sz w:val="20"/>
                <w:szCs w:val="20"/>
                <w:lang w:eastAsia="en-AU"/>
              </w:rPr>
              <w:t>(recreational charter boat fishing daily bag (combination) limit)</w:t>
            </w:r>
            <w:r w:rsidRPr="005353A3">
              <w:rPr>
                <w:rFonts w:eastAsiaTheme="minorEastAsia"/>
                <w:color w:val="000000"/>
                <w:sz w:val="20"/>
                <w:szCs w:val="20"/>
                <w:lang w:eastAsia="en-AU"/>
              </w:rPr>
              <w:t>— exceeding combination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shark</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Blue Warehou </w:t>
            </w:r>
            <w:r w:rsidRPr="005353A3">
              <w:rPr>
                <w:rFonts w:eastAsiaTheme="minorEastAsia"/>
                <w:i/>
                <w:iCs/>
                <w:color w:val="000000"/>
                <w:sz w:val="20"/>
                <w:szCs w:val="20"/>
                <w:lang w:eastAsia="en-AU"/>
              </w:rPr>
              <w:t>(recreational charter boat fishing bag, boat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Blue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Blue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Blue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Blue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Blue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68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Rock Ling </w:t>
            </w:r>
            <w:r w:rsidRPr="005353A3">
              <w:rPr>
                <w:rFonts w:eastAsiaTheme="minorEastAsia"/>
                <w:i/>
                <w:iCs/>
                <w:color w:val="000000"/>
                <w:sz w:val="20"/>
                <w:szCs w:val="20"/>
                <w:lang w:eastAsia="en-AU"/>
              </w:rPr>
              <w:t>(recreational charter boat fishing bag, boat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Rock Ling</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Rock Ling</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Rock Ling</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Rock Ling</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Silver Warehou </w:t>
            </w:r>
            <w:r w:rsidRPr="005353A3">
              <w:rPr>
                <w:rFonts w:eastAsiaTheme="minorEastAsia"/>
                <w:i/>
                <w:iCs/>
                <w:color w:val="000000"/>
                <w:sz w:val="20"/>
                <w:szCs w:val="20"/>
                <w:lang w:eastAsia="en-AU"/>
              </w:rPr>
              <w:t>(recreational charter boat fishing bag, boat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up to 5 Silver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5 but not more than 10 Silver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10 but not more than 15 Silver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15 but not more than 20 Silver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20 Silver Warehou</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68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Southern Bluefin Tuna </w:t>
            </w:r>
            <w:r w:rsidRPr="005353A3">
              <w:rPr>
                <w:rFonts w:eastAsiaTheme="minorEastAsia"/>
                <w:i/>
                <w:iCs/>
                <w:color w:val="000000"/>
                <w:sz w:val="20"/>
                <w:szCs w:val="20"/>
                <w:lang w:eastAsia="en-AU"/>
              </w:rPr>
              <w:t>(recreational charter boat fishing bag, boat or trip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Southern Bluefin Tuna</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Southern Bluefin Tuna</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Southern Bluefin Tuna</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Southern Bluefin Tuna</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1) during certain period using mesh net in unlawful manner or without attending net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Coorong (area 2) using mesh net in unlawful manner or without attending net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Albert and Alexandrina using mesh net in unlawful manner or without attending net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 George using mesh net in unlawful manner or at certain times of day without attending net (recreational)</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b/>
                <w:bCs/>
                <w:color w:val="000000"/>
                <w:sz w:val="20"/>
                <w:szCs w:val="20"/>
                <w:lang w:eastAsia="en-AU"/>
              </w:rPr>
              <w:t>Part 3—Fishing activities not to be engaged in by any person</w:t>
            </w:r>
          </w:p>
        </w:tc>
        <w:tc>
          <w:tcPr>
            <w:tcW w:w="1058" w:type="dxa"/>
            <w:tcBorders>
              <w:top w:val="nil"/>
              <w:left w:val="nil"/>
              <w:bottom w:val="nil"/>
              <w:right w:val="nil"/>
            </w:tcBorders>
          </w:tcPr>
          <w:p w:rsidR="005353A3" w:rsidRPr="005353A3" w:rsidRDefault="005353A3" w:rsidP="005353A3">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for non</w:t>
            </w:r>
            <w:r w:rsidRPr="005353A3">
              <w:rPr>
                <w:rFonts w:eastAsiaTheme="minorEastAsia"/>
                <w:i/>
                <w:iCs/>
                <w:color w:val="000000"/>
                <w:sz w:val="20"/>
                <w:szCs w:val="20"/>
                <w:lang w:eastAsia="en-AU"/>
              </w:rPr>
              <w:noBreakHyphen/>
              <w:t>commercial purpose using device other than permitted device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for non</w:t>
            </w:r>
            <w:r w:rsidRPr="005353A3">
              <w:rPr>
                <w:rFonts w:eastAsiaTheme="minorEastAsia"/>
                <w:i/>
                <w:iCs/>
                <w:color w:val="000000"/>
                <w:sz w:val="20"/>
                <w:szCs w:val="20"/>
                <w:lang w:eastAsia="en-AU"/>
              </w:rPr>
              <w:noBreakHyphen/>
              <w:t>commercial purpose using mesh net or rock lobster pot not registered in user's name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bow and arrow</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using fish spear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more than permitted number of rod and lines or hand lines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79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more than permitted number of large mesh nets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80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more than permitted number of teaser lines from jetty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inland waters using yabby pot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 George using fish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coastal waters other than by power hauling method using hauling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power hauling method using hauling net of unlawful specifications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Coorong waters using mesh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on week days in certain waters using mesh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Albert and Alexandrina using mesh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large mesh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89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Salmon using purse seine net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shrimp trap of unlawful specifications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mesh net or set line without buoys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fish net without buoys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Lakes Albert and Alexandrina, Murray mouth or Coorong using fish net within certain distance of another fish net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using device other than rod and line, hand line or hand net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95(1)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inland waters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a towed net in certain waters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deeper than 5 metres using fish net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of Spencer Gulf using fish net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99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of Coorong using fish net or set line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Murray mouth using long line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using mesh net as set net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of Coorong using mesh net as set net on weekend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waters of Coorong using hauling net on weekend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104(1) or (2)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certain device near artificial reef</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large mesh net left in water more than 4 hours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106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prawn by power hauling method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Gulf St. Vincent or Spencer Gulf using large mesh net shot out in straight line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fish net fixed etc across bay, inlet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109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fixing or placing stake, log etc across mouth of waters, channel etc so as to impair free passage of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unlicensed person using pipeline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explosives or certain substances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 xml:space="preserve">Taking rock lobster by diving </w:t>
            </w:r>
            <w:r w:rsidRPr="005353A3">
              <w:rPr>
                <w:rFonts w:eastAsiaTheme="minorEastAsia"/>
                <w:i/>
                <w:iCs/>
                <w:color w:val="000000"/>
                <w:sz w:val="20"/>
                <w:szCs w:val="20"/>
                <w:lang w:eastAsia="en-AU"/>
              </w:rPr>
              <w:t>(bag limit)</w:t>
            </w:r>
            <w:r w:rsidRPr="005353A3">
              <w:rPr>
                <w:rFonts w:eastAsiaTheme="minorEastAsia"/>
                <w:color w:val="000000"/>
                <w:sz w:val="20"/>
                <w:szCs w:val="20"/>
                <w:lang w:eastAsia="en-AU"/>
              </w:rPr>
              <w:t>—exceeding limit: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1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2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3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by more than 3 rock lobster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Abalone, Giant Crab, Gummy Shark , School Shark, Mulloway (Outside Coorong), Murray Cod, Rock Lobster, Samsonfish, Snapper, Southern Bluefin Tuna, Western Blue Groper &amp; Yellowtail Kingfish—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1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2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Blue Morwong (Queen Snapper), Brown Trout, Golden Perch, King George Whiting, Lake Eyre Perch, Mulloway (within Coorong), Rainbow Trout—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3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3 but not more than 6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6 but not 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9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Bight Redfish, Blue Swimmer Crab, Bream, Flathead, Redfish, Swallowtail, Sand Crab, Southern Garfish &amp; Yellowfin Whiting—</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5 but not more than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10 but not more than 15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15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Salmon, Scallop, Snook, Sweep &amp; Trevally—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10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10 but not more than 20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20 but not more than 30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30 but not 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40 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15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15 but not more than 30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30 but not more than 45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45 but not more than 60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60 Mullet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113(1)(a)</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Cockle, Pipi &amp;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25 cockles, pipi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$125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25 but not more than 50 cockles, pipi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50 but not more than 75 cockles, pipi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75 but not more than 100 cockles, pipi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100 cockles, pipi or vongole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113(1)(b)</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oversize Western Blue Groper or Murray Cod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113(2)</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Taking undersize or oversize Wrasse (other than Blue Groper)—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up to 3 Wrasse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3 but not more than 6 Wrasse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6 but not more than 9 Wrasse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more than 9 Wrasse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molluscs in waters of West Lakes etc</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filter</w:t>
            </w:r>
            <w:r w:rsidRPr="005353A3">
              <w:rPr>
                <w:rFonts w:eastAsiaTheme="minorEastAsia"/>
                <w:i/>
                <w:iCs/>
                <w:color w:val="000000"/>
                <w:sz w:val="20"/>
                <w:szCs w:val="20"/>
                <w:lang w:eastAsia="en-AU"/>
              </w:rPr>
              <w:noBreakHyphen/>
              <w:t>feeding marine molluscan shellfish in certain waters of Port Adelaide River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benthic marine organisms in certain waters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of prawn in certain waters less than 10 metres deep</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$625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rock lobster in certain waters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119</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near locks and weir of River Murray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120</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during closed season in certain waters</w:t>
            </w:r>
            <w:r w:rsidRPr="005353A3">
              <w:rPr>
                <w:rFonts w:eastAsiaTheme="minorEastAsia"/>
                <w:color w:val="000000"/>
                <w:sz w:val="20"/>
                <w:szCs w:val="20"/>
                <w:lang w:eastAsia="en-AU"/>
              </w:rPr>
              <w:t>—</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taking Pipi</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taking Bream</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taking Razorfish</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p>
        </w:tc>
        <w:tc>
          <w:tcPr>
            <w:tcW w:w="5081" w:type="dxa"/>
            <w:tcBorders>
              <w:top w:val="nil"/>
              <w:left w:val="nil"/>
              <w:bottom w:val="nil"/>
              <w:right w:val="nil"/>
            </w:tcBorders>
          </w:tcPr>
          <w:p w:rsidR="005353A3" w:rsidRPr="005353A3" w:rsidRDefault="005353A3" w:rsidP="005353A3">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353A3">
              <w:rPr>
                <w:rFonts w:eastAsiaTheme="minorEastAsia"/>
                <w:color w:val="000000"/>
                <w:sz w:val="20"/>
                <w:szCs w:val="20"/>
                <w:lang w:eastAsia="en-AU"/>
              </w:rPr>
              <w:tab/>
              <w:t>•</w:t>
            </w:r>
            <w:r w:rsidRPr="005353A3">
              <w:rPr>
                <w:rFonts w:eastAsiaTheme="minorEastAsia"/>
                <w:color w:val="000000"/>
                <w:sz w:val="20"/>
                <w:szCs w:val="20"/>
                <w:lang w:eastAsia="en-AU"/>
              </w:rPr>
              <w:tab/>
              <w:t>taking Murray Cod</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121</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2 millimetres or greater trace wire with size 12/0 fishing hooks</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$250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123</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Setting rock lobster pot containing rock lobster for purpose other than commercial purpose</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lastRenderedPageBreak/>
              <w:t>124</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by using registered boat (other than taking under a fishery authority)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$500</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125</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cephalopod in False Bay, Spencer Gulf</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126</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using certain traces or hooks in certain waters between 0500 and 2100 hours on any day</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127</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near Horseshoe Reef</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r w:rsidR="005353A3" w:rsidRPr="005353A3" w:rsidTr="00F33C62">
        <w:trPr>
          <w:cantSplit/>
        </w:trPr>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color w:val="000000"/>
                <w:sz w:val="20"/>
                <w:szCs w:val="20"/>
                <w:lang w:eastAsia="en-AU"/>
              </w:rPr>
              <w:t>128</w:t>
            </w:r>
          </w:p>
        </w:tc>
        <w:tc>
          <w:tcPr>
            <w:tcW w:w="5081"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left"/>
              <w:rPr>
                <w:rFonts w:eastAsiaTheme="minorEastAsia"/>
                <w:color w:val="000000"/>
                <w:sz w:val="20"/>
                <w:szCs w:val="20"/>
                <w:lang w:eastAsia="en-AU"/>
              </w:rPr>
            </w:pPr>
            <w:r w:rsidRPr="005353A3">
              <w:rPr>
                <w:rFonts w:eastAsiaTheme="minorEastAsia"/>
                <w:i/>
                <w:iCs/>
                <w:color w:val="000000"/>
                <w:sz w:val="20"/>
                <w:szCs w:val="20"/>
                <w:lang w:eastAsia="en-AU"/>
              </w:rPr>
              <w:t>Taking fish in certain parts of Onkaparinga River</w:t>
            </w:r>
          </w:p>
        </w:tc>
        <w:tc>
          <w:tcPr>
            <w:tcW w:w="1058" w:type="dxa"/>
            <w:tcBorders>
              <w:top w:val="nil"/>
              <w:left w:val="nil"/>
              <w:bottom w:val="nil"/>
              <w:right w:val="nil"/>
            </w:tcBorders>
          </w:tcPr>
          <w:p w:rsidR="005353A3" w:rsidRPr="005353A3" w:rsidRDefault="005353A3" w:rsidP="005353A3">
            <w:pPr>
              <w:keepLines/>
              <w:autoSpaceDE w:val="0"/>
              <w:autoSpaceDN w:val="0"/>
              <w:adjustRightInd w:val="0"/>
              <w:spacing w:before="120" w:after="0" w:line="240" w:lineRule="auto"/>
              <w:jc w:val="right"/>
              <w:rPr>
                <w:rFonts w:eastAsiaTheme="minorEastAsia"/>
                <w:color w:val="000000"/>
                <w:sz w:val="20"/>
                <w:szCs w:val="20"/>
                <w:lang w:eastAsia="en-AU"/>
              </w:rPr>
            </w:pPr>
            <w:r w:rsidRPr="005353A3">
              <w:rPr>
                <w:rFonts w:eastAsiaTheme="minorEastAsia"/>
                <w:color w:val="000000"/>
                <w:sz w:val="20"/>
                <w:szCs w:val="20"/>
                <w:lang w:eastAsia="en-AU"/>
              </w:rPr>
              <w:t>$375</w:t>
            </w:r>
          </w:p>
        </w:tc>
      </w:tr>
    </w:tbl>
    <w:p w:rsidR="005353A3" w:rsidRPr="005353A3" w:rsidRDefault="005353A3" w:rsidP="005353A3">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5353A3">
        <w:rPr>
          <w:rFonts w:eastAsiaTheme="minorEastAsia"/>
          <w:b/>
          <w:bCs/>
          <w:color w:val="000000"/>
          <w:sz w:val="26"/>
          <w:szCs w:val="26"/>
          <w:lang w:eastAsia="en-AU"/>
        </w:rPr>
        <w:t>Made by the Governor</w:t>
      </w:r>
    </w:p>
    <w:p w:rsidR="005353A3" w:rsidRPr="005353A3" w:rsidRDefault="005353A3" w:rsidP="005353A3">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5353A3">
        <w:rPr>
          <w:rFonts w:eastAsiaTheme="minorEastAsia"/>
          <w:color w:val="000000"/>
          <w:sz w:val="23"/>
          <w:szCs w:val="23"/>
          <w:lang w:eastAsia="en-AU"/>
        </w:rPr>
        <w:t>with</w:t>
      </w:r>
      <w:proofErr w:type="gramEnd"/>
      <w:r w:rsidRPr="005353A3">
        <w:rPr>
          <w:rFonts w:eastAsiaTheme="minorEastAsia"/>
          <w:color w:val="000000"/>
          <w:sz w:val="23"/>
          <w:szCs w:val="23"/>
          <w:lang w:eastAsia="en-AU"/>
        </w:rPr>
        <w:t xml:space="preserve"> the advice and consent of the Executive Council</w:t>
      </w:r>
    </w:p>
    <w:p w:rsidR="005353A3" w:rsidRPr="005353A3" w:rsidRDefault="005353A3" w:rsidP="005353A3">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5353A3">
        <w:rPr>
          <w:rFonts w:eastAsiaTheme="minorEastAsia"/>
          <w:color w:val="000000"/>
          <w:sz w:val="23"/>
          <w:szCs w:val="23"/>
          <w:lang w:eastAsia="en-AU"/>
        </w:rPr>
        <w:t>on</w:t>
      </w:r>
      <w:proofErr w:type="gramEnd"/>
      <w:r w:rsidRPr="005353A3">
        <w:rPr>
          <w:rFonts w:eastAsiaTheme="minorEastAsia"/>
          <w:color w:val="000000"/>
          <w:sz w:val="23"/>
          <w:szCs w:val="23"/>
          <w:lang w:eastAsia="en-AU"/>
        </w:rPr>
        <w:t xml:space="preserve"> 19 November 2020</w:t>
      </w:r>
    </w:p>
    <w:p w:rsidR="005353A3" w:rsidRDefault="005353A3" w:rsidP="005353A3">
      <w:pPr>
        <w:keepNext/>
        <w:keepLines/>
        <w:autoSpaceDE w:val="0"/>
        <w:autoSpaceDN w:val="0"/>
        <w:adjustRightInd w:val="0"/>
        <w:spacing w:before="120" w:line="240" w:lineRule="auto"/>
        <w:jc w:val="left"/>
        <w:rPr>
          <w:rFonts w:eastAsiaTheme="minorEastAsia"/>
          <w:color w:val="000000"/>
          <w:sz w:val="23"/>
          <w:szCs w:val="23"/>
          <w:lang w:eastAsia="en-AU"/>
        </w:rPr>
      </w:pPr>
      <w:r w:rsidRPr="005353A3">
        <w:rPr>
          <w:rFonts w:eastAsiaTheme="minorEastAsia"/>
          <w:color w:val="000000"/>
          <w:sz w:val="23"/>
          <w:szCs w:val="23"/>
          <w:lang w:eastAsia="en-AU"/>
        </w:rPr>
        <w:t>No 298 of 2020</w:t>
      </w:r>
    </w:p>
    <w:p w:rsidR="005353A3" w:rsidRDefault="005353A3" w:rsidP="005353A3">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rsidR="00377D8A" w:rsidRDefault="00377D8A">
      <w:pPr>
        <w:spacing w:after="0" w:line="240" w:lineRule="auto"/>
        <w:jc w:val="left"/>
      </w:pPr>
    </w:p>
    <w:p w:rsidR="005353A3" w:rsidRDefault="005353A3">
      <w:pPr>
        <w:spacing w:after="0" w:line="240" w:lineRule="auto"/>
        <w:jc w:val="left"/>
      </w:pPr>
      <w:r>
        <w:br w:type="page"/>
      </w:r>
    </w:p>
    <w:p w:rsidR="008F7F18" w:rsidRDefault="008F7F18" w:rsidP="008F7F18">
      <w:pPr>
        <w:pStyle w:val="RegSpace"/>
        <w:rPr>
          <w:lang w:eastAsia="en-AU"/>
        </w:rPr>
      </w:pPr>
    </w:p>
    <w:p w:rsidR="0055161D" w:rsidRPr="0055161D" w:rsidRDefault="0055161D" w:rsidP="0055161D">
      <w:pPr>
        <w:keepLines/>
        <w:autoSpaceDE w:val="0"/>
        <w:autoSpaceDN w:val="0"/>
        <w:adjustRightInd w:val="0"/>
        <w:spacing w:before="240" w:after="0" w:line="240" w:lineRule="auto"/>
        <w:jc w:val="left"/>
        <w:rPr>
          <w:rFonts w:eastAsiaTheme="minorEastAsia"/>
          <w:color w:val="000000"/>
          <w:sz w:val="28"/>
          <w:szCs w:val="28"/>
          <w:lang w:eastAsia="en-AU"/>
        </w:rPr>
      </w:pPr>
      <w:r w:rsidRPr="0055161D">
        <w:rPr>
          <w:rFonts w:eastAsiaTheme="minorEastAsia"/>
          <w:color w:val="000000"/>
          <w:sz w:val="28"/>
          <w:szCs w:val="28"/>
          <w:lang w:eastAsia="en-AU"/>
        </w:rPr>
        <w:t>South Australia</w:t>
      </w:r>
    </w:p>
    <w:p w:rsidR="0055161D" w:rsidRPr="0055161D" w:rsidRDefault="0055161D" w:rsidP="00E46B2B">
      <w:pPr>
        <w:pStyle w:val="Heading3"/>
        <w:rPr>
          <w:lang w:eastAsia="en-AU"/>
        </w:rPr>
      </w:pPr>
      <w:bookmarkStart w:id="39" w:name="_Toc56631445"/>
      <w:r w:rsidRPr="0055161D">
        <w:rPr>
          <w:lang w:eastAsia="en-AU"/>
        </w:rPr>
        <w:t>Fisheries Management (Demerit Points) (Expiated Offences) Variation Regulations 2020</w:t>
      </w:r>
      <w:bookmarkEnd w:id="39"/>
    </w:p>
    <w:p w:rsidR="0055161D" w:rsidRPr="0055161D" w:rsidRDefault="0055161D" w:rsidP="0055161D">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55161D">
        <w:rPr>
          <w:rFonts w:eastAsiaTheme="minorEastAsia"/>
          <w:color w:val="000000"/>
          <w:sz w:val="24"/>
          <w:szCs w:val="24"/>
          <w:lang w:eastAsia="en-AU"/>
        </w:rPr>
        <w:t>under</w:t>
      </w:r>
      <w:proofErr w:type="gramEnd"/>
      <w:r w:rsidRPr="0055161D">
        <w:rPr>
          <w:rFonts w:eastAsiaTheme="minorEastAsia"/>
          <w:color w:val="000000"/>
          <w:sz w:val="24"/>
          <w:szCs w:val="24"/>
          <w:lang w:eastAsia="en-AU"/>
        </w:rPr>
        <w:t xml:space="preserve"> the </w:t>
      </w:r>
      <w:r w:rsidRPr="0055161D">
        <w:rPr>
          <w:rFonts w:eastAsiaTheme="minorEastAsia"/>
          <w:i/>
          <w:iCs/>
          <w:color w:val="000000"/>
          <w:sz w:val="24"/>
          <w:szCs w:val="24"/>
          <w:lang w:eastAsia="en-AU"/>
        </w:rPr>
        <w:t>Fisheries Management Act 2007</w:t>
      </w:r>
    </w:p>
    <w:p w:rsidR="0055161D" w:rsidRPr="0055161D" w:rsidRDefault="0055161D" w:rsidP="0055161D">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55161D" w:rsidRPr="0055161D" w:rsidRDefault="0055161D" w:rsidP="0055161D">
      <w:pPr>
        <w:keepLines/>
        <w:autoSpaceDE w:val="0"/>
        <w:autoSpaceDN w:val="0"/>
        <w:adjustRightInd w:val="0"/>
        <w:spacing w:before="120" w:after="0" w:line="240" w:lineRule="auto"/>
        <w:jc w:val="left"/>
        <w:rPr>
          <w:rFonts w:eastAsiaTheme="minorEastAsia"/>
          <w:b/>
          <w:bCs/>
          <w:color w:val="000000"/>
          <w:sz w:val="32"/>
          <w:szCs w:val="32"/>
          <w:lang w:eastAsia="en-AU"/>
        </w:rPr>
      </w:pPr>
      <w:r w:rsidRPr="0055161D">
        <w:rPr>
          <w:rFonts w:eastAsiaTheme="minorEastAsia"/>
          <w:b/>
          <w:bCs/>
          <w:color w:val="000000"/>
          <w:sz w:val="32"/>
          <w:szCs w:val="32"/>
          <w:lang w:eastAsia="en-AU"/>
        </w:rPr>
        <w:t>Contents</w:t>
      </w:r>
    </w:p>
    <w:p w:rsidR="0055161D" w:rsidRPr="0055161D" w:rsidRDefault="00F17032" w:rsidP="0055161D">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55161D" w:rsidRPr="0055161D">
          <w:rPr>
            <w:rFonts w:eastAsiaTheme="minorEastAsia"/>
            <w:color w:val="000000"/>
            <w:sz w:val="28"/>
            <w:szCs w:val="28"/>
            <w:lang w:eastAsia="en-AU"/>
          </w:rPr>
          <w:t>Part 1—Preliminary</w:t>
        </w:r>
      </w:hyperlink>
    </w:p>
    <w:p w:rsidR="0055161D" w:rsidRPr="0055161D" w:rsidRDefault="00F17032" w:rsidP="0055161D">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55161D" w:rsidRPr="0055161D">
          <w:rPr>
            <w:rFonts w:eastAsiaTheme="minorEastAsia"/>
            <w:color w:val="000000"/>
            <w:sz w:val="22"/>
            <w:lang w:eastAsia="en-AU"/>
          </w:rPr>
          <w:t>1</w:t>
        </w:r>
        <w:r w:rsidR="0055161D" w:rsidRPr="0055161D">
          <w:rPr>
            <w:rFonts w:eastAsiaTheme="minorEastAsia"/>
            <w:color w:val="000000"/>
            <w:sz w:val="22"/>
            <w:lang w:eastAsia="en-AU"/>
          </w:rPr>
          <w:tab/>
          <w:t>Short title</w:t>
        </w:r>
      </w:hyperlink>
    </w:p>
    <w:p w:rsidR="0055161D" w:rsidRPr="0055161D" w:rsidRDefault="00F17032" w:rsidP="0055161D">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55161D" w:rsidRPr="0055161D">
          <w:rPr>
            <w:rFonts w:eastAsiaTheme="minorEastAsia"/>
            <w:color w:val="000000"/>
            <w:sz w:val="22"/>
            <w:lang w:eastAsia="en-AU"/>
          </w:rPr>
          <w:t>2</w:t>
        </w:r>
        <w:r w:rsidR="0055161D" w:rsidRPr="0055161D">
          <w:rPr>
            <w:rFonts w:eastAsiaTheme="minorEastAsia"/>
            <w:color w:val="000000"/>
            <w:sz w:val="22"/>
            <w:lang w:eastAsia="en-AU"/>
          </w:rPr>
          <w:tab/>
          <w:t>Commencement</w:t>
        </w:r>
      </w:hyperlink>
    </w:p>
    <w:p w:rsidR="0055161D" w:rsidRPr="0055161D" w:rsidRDefault="00F17032" w:rsidP="0055161D">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55161D" w:rsidRPr="0055161D">
          <w:rPr>
            <w:rFonts w:eastAsiaTheme="minorEastAsia"/>
            <w:color w:val="000000"/>
            <w:sz w:val="22"/>
            <w:lang w:eastAsia="en-AU"/>
          </w:rPr>
          <w:t>3</w:t>
        </w:r>
        <w:r w:rsidR="0055161D" w:rsidRPr="0055161D">
          <w:rPr>
            <w:rFonts w:eastAsiaTheme="minorEastAsia"/>
            <w:color w:val="000000"/>
            <w:sz w:val="22"/>
            <w:lang w:eastAsia="en-AU"/>
          </w:rPr>
          <w:tab/>
          <w:t>Variation provisions</w:t>
        </w:r>
      </w:hyperlink>
    </w:p>
    <w:p w:rsidR="0055161D" w:rsidRPr="0055161D" w:rsidRDefault="00F17032" w:rsidP="0055161D">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55161D" w:rsidRPr="0055161D">
          <w:rPr>
            <w:rFonts w:eastAsiaTheme="minorEastAsia"/>
            <w:color w:val="000000"/>
            <w:sz w:val="28"/>
            <w:szCs w:val="28"/>
            <w:lang w:eastAsia="en-AU"/>
          </w:rPr>
          <w:t xml:space="preserve">Part 2—Variation of </w:t>
        </w:r>
        <w:r w:rsidR="0055161D" w:rsidRPr="0055161D">
          <w:rPr>
            <w:rFonts w:eastAsiaTheme="minorEastAsia"/>
            <w:i/>
            <w:iCs/>
            <w:color w:val="000000"/>
            <w:sz w:val="28"/>
            <w:szCs w:val="28"/>
            <w:lang w:eastAsia="en-AU"/>
          </w:rPr>
          <w:t>Fisheries Management (Demerit Points) Regulations 2017</w:t>
        </w:r>
      </w:hyperlink>
    </w:p>
    <w:p w:rsidR="0055161D" w:rsidRPr="0055161D" w:rsidRDefault="00F17032" w:rsidP="0055161D">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55161D" w:rsidRPr="0055161D">
          <w:rPr>
            <w:rFonts w:eastAsiaTheme="minorEastAsia"/>
            <w:color w:val="000000"/>
            <w:sz w:val="22"/>
            <w:lang w:eastAsia="en-AU"/>
          </w:rPr>
          <w:t>4</w:t>
        </w:r>
        <w:r w:rsidR="0055161D" w:rsidRPr="0055161D">
          <w:rPr>
            <w:rFonts w:eastAsiaTheme="minorEastAsia"/>
            <w:color w:val="000000"/>
            <w:sz w:val="22"/>
            <w:lang w:eastAsia="en-AU"/>
          </w:rPr>
          <w:tab/>
          <w:t>Variation of Schedule 1—Demerit point offences and demerit points</w:t>
        </w:r>
      </w:hyperlink>
    </w:p>
    <w:p w:rsidR="0055161D" w:rsidRPr="0055161D" w:rsidRDefault="00F17032" w:rsidP="0055161D">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7" w:history="1">
        <w:r w:rsidR="0055161D" w:rsidRPr="0055161D">
          <w:rPr>
            <w:rFonts w:eastAsiaTheme="minorEastAsia"/>
            <w:color w:val="000000"/>
            <w:sz w:val="18"/>
            <w:szCs w:val="18"/>
            <w:lang w:eastAsia="en-AU"/>
          </w:rPr>
          <w:t>2</w:t>
        </w:r>
        <w:r w:rsidR="0055161D" w:rsidRPr="0055161D">
          <w:rPr>
            <w:rFonts w:eastAsiaTheme="minorEastAsia"/>
            <w:color w:val="000000"/>
            <w:sz w:val="18"/>
            <w:szCs w:val="18"/>
            <w:lang w:eastAsia="en-AU"/>
          </w:rPr>
          <w:tab/>
          <w:t xml:space="preserve">Section 70 (Prescribed fishing activities prohibited)—engaging in a fishing activity of class specified in Schedule 6 of </w:t>
        </w:r>
        <w:r w:rsidR="0055161D" w:rsidRPr="0055161D">
          <w:rPr>
            <w:rFonts w:eastAsiaTheme="minorEastAsia"/>
            <w:i/>
            <w:iCs/>
            <w:color w:val="000000"/>
            <w:sz w:val="18"/>
            <w:szCs w:val="18"/>
            <w:lang w:eastAsia="en-AU"/>
          </w:rPr>
          <w:t>Fisheries Management (General) Regulations 2017</w:t>
        </w:r>
      </w:hyperlink>
    </w:p>
    <w:p w:rsidR="0055161D" w:rsidRPr="0055161D" w:rsidRDefault="0055161D" w:rsidP="0055161D">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55161D" w:rsidRPr="0055161D" w:rsidRDefault="0055161D" w:rsidP="0055161D">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55161D">
        <w:rPr>
          <w:rFonts w:eastAsiaTheme="minorEastAsia"/>
          <w:b/>
          <w:bCs/>
          <w:color w:val="000000"/>
          <w:sz w:val="32"/>
          <w:szCs w:val="32"/>
          <w:lang w:eastAsia="en-AU"/>
        </w:rPr>
        <w:t>Part 1—Preliminary</w:t>
      </w:r>
    </w:p>
    <w:p w:rsidR="0055161D" w:rsidRPr="0055161D" w:rsidRDefault="0055161D" w:rsidP="0055161D">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5161D">
        <w:rPr>
          <w:rFonts w:eastAsiaTheme="minorEastAsia"/>
          <w:b/>
          <w:bCs/>
          <w:color w:val="000000"/>
          <w:sz w:val="26"/>
          <w:szCs w:val="26"/>
          <w:lang w:eastAsia="en-AU"/>
        </w:rPr>
        <w:t>1—Short title</w:t>
      </w:r>
    </w:p>
    <w:p w:rsidR="0055161D" w:rsidRPr="0055161D" w:rsidRDefault="0055161D" w:rsidP="0055161D">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5161D">
        <w:rPr>
          <w:rFonts w:eastAsiaTheme="minorEastAsia"/>
          <w:color w:val="000000"/>
          <w:sz w:val="23"/>
          <w:szCs w:val="23"/>
          <w:lang w:eastAsia="en-AU"/>
        </w:rPr>
        <w:t xml:space="preserve">These regulations may be cited as the </w:t>
      </w:r>
      <w:r w:rsidRPr="0055161D">
        <w:rPr>
          <w:rFonts w:eastAsiaTheme="minorEastAsia"/>
          <w:i/>
          <w:iCs/>
          <w:color w:val="000000"/>
          <w:sz w:val="23"/>
          <w:szCs w:val="23"/>
          <w:lang w:eastAsia="en-AU"/>
        </w:rPr>
        <w:t>Fisheries Management (Demerit Points) (Expiated Offences) Variation Regulations 2020</w:t>
      </w:r>
      <w:r w:rsidRPr="0055161D">
        <w:rPr>
          <w:rFonts w:eastAsiaTheme="minorEastAsia"/>
          <w:color w:val="000000"/>
          <w:sz w:val="23"/>
          <w:szCs w:val="23"/>
          <w:lang w:eastAsia="en-AU"/>
        </w:rPr>
        <w:t>.</w:t>
      </w:r>
    </w:p>
    <w:p w:rsidR="0055161D" w:rsidRPr="0055161D" w:rsidRDefault="0055161D" w:rsidP="0055161D">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5161D">
        <w:rPr>
          <w:rFonts w:eastAsiaTheme="minorEastAsia"/>
          <w:b/>
          <w:bCs/>
          <w:color w:val="000000"/>
          <w:sz w:val="26"/>
          <w:szCs w:val="26"/>
          <w:lang w:eastAsia="en-AU"/>
        </w:rPr>
        <w:t>2—Commencement</w:t>
      </w:r>
    </w:p>
    <w:p w:rsidR="0055161D" w:rsidRPr="0055161D" w:rsidRDefault="0055161D" w:rsidP="0055161D">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5161D">
        <w:rPr>
          <w:rFonts w:eastAsiaTheme="minorEastAsia"/>
          <w:color w:val="000000"/>
          <w:sz w:val="23"/>
          <w:szCs w:val="23"/>
          <w:lang w:eastAsia="en-AU"/>
        </w:rPr>
        <w:t xml:space="preserve">These regulations come into operation 4 months after the day on which they are made (see </w:t>
      </w:r>
      <w:hyperlink r:id="rId26" w:history="1">
        <w:r w:rsidRPr="0055161D">
          <w:rPr>
            <w:rFonts w:eastAsiaTheme="minorEastAsia"/>
            <w:i/>
            <w:iCs/>
            <w:color w:val="000000"/>
            <w:sz w:val="23"/>
            <w:szCs w:val="23"/>
            <w:lang w:eastAsia="en-AU"/>
          </w:rPr>
          <w:t>Subordinate Legislation Act 1978</w:t>
        </w:r>
      </w:hyperlink>
      <w:r w:rsidRPr="0055161D">
        <w:rPr>
          <w:rFonts w:eastAsiaTheme="minorEastAsia"/>
          <w:color w:val="000000"/>
          <w:sz w:val="23"/>
          <w:szCs w:val="23"/>
          <w:lang w:eastAsia="en-AU"/>
        </w:rPr>
        <w:t xml:space="preserve"> section 10AA).</w:t>
      </w:r>
    </w:p>
    <w:p w:rsidR="0055161D" w:rsidRPr="0055161D" w:rsidRDefault="0055161D" w:rsidP="0055161D">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5161D">
        <w:rPr>
          <w:rFonts w:eastAsiaTheme="minorEastAsia"/>
          <w:b/>
          <w:bCs/>
          <w:color w:val="000000"/>
          <w:sz w:val="26"/>
          <w:szCs w:val="26"/>
          <w:lang w:eastAsia="en-AU"/>
        </w:rPr>
        <w:t>3—Variation provisions</w:t>
      </w:r>
    </w:p>
    <w:p w:rsidR="0055161D" w:rsidRPr="0055161D" w:rsidRDefault="0055161D" w:rsidP="0055161D">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55161D">
        <w:rPr>
          <w:rFonts w:eastAsiaTheme="minorEastAsia"/>
          <w:color w:val="000000"/>
          <w:sz w:val="23"/>
          <w:szCs w:val="23"/>
          <w:lang w:eastAsia="en-AU"/>
        </w:rPr>
        <w:t>In these regulations, a provision under a heading referring to the variation of specified regulations varies the regulations so specified.</w:t>
      </w:r>
    </w:p>
    <w:p w:rsidR="008F7F18" w:rsidRDefault="008F7F18">
      <w:pPr>
        <w:spacing w:after="0" w:line="240" w:lineRule="auto"/>
        <w:jc w:val="left"/>
        <w:rPr>
          <w:rFonts w:eastAsiaTheme="minorEastAsia"/>
          <w:b/>
          <w:bCs/>
          <w:color w:val="000000"/>
          <w:sz w:val="32"/>
          <w:szCs w:val="32"/>
          <w:lang w:eastAsia="en-AU"/>
        </w:rPr>
      </w:pPr>
      <w:r>
        <w:rPr>
          <w:rFonts w:eastAsiaTheme="minorEastAsia"/>
          <w:b/>
          <w:bCs/>
          <w:color w:val="000000"/>
          <w:sz w:val="32"/>
          <w:szCs w:val="32"/>
          <w:lang w:eastAsia="en-AU"/>
        </w:rPr>
        <w:br w:type="page"/>
      </w:r>
    </w:p>
    <w:p w:rsidR="0055161D" w:rsidRPr="0055161D" w:rsidRDefault="0055161D" w:rsidP="0055161D">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55161D">
        <w:rPr>
          <w:rFonts w:eastAsiaTheme="minorEastAsia"/>
          <w:b/>
          <w:bCs/>
          <w:color w:val="000000"/>
          <w:sz w:val="32"/>
          <w:szCs w:val="32"/>
          <w:lang w:eastAsia="en-AU"/>
        </w:rPr>
        <w:lastRenderedPageBreak/>
        <w:t xml:space="preserve">Part 2—Variation of </w:t>
      </w:r>
      <w:r w:rsidRPr="0055161D">
        <w:rPr>
          <w:rFonts w:eastAsiaTheme="minorEastAsia"/>
          <w:b/>
          <w:bCs/>
          <w:i/>
          <w:iCs/>
          <w:color w:val="000000"/>
          <w:sz w:val="32"/>
          <w:szCs w:val="32"/>
          <w:lang w:eastAsia="en-AU"/>
        </w:rPr>
        <w:t>Fisheries Management (Demerit Points) Regulations 2017</w:t>
      </w:r>
    </w:p>
    <w:p w:rsidR="0055161D" w:rsidRPr="0055161D" w:rsidRDefault="0055161D" w:rsidP="0055161D">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55161D">
        <w:rPr>
          <w:rFonts w:eastAsiaTheme="minorEastAsia"/>
          <w:b/>
          <w:bCs/>
          <w:color w:val="000000"/>
          <w:sz w:val="26"/>
          <w:szCs w:val="26"/>
          <w:lang w:eastAsia="en-AU"/>
        </w:rPr>
        <w:t>4—Variation of Schedule 1—Demerit point offences and demerit points</w:t>
      </w:r>
    </w:p>
    <w:p w:rsidR="0055161D" w:rsidRPr="0055161D" w:rsidRDefault="0055161D" w:rsidP="0055161D">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55161D">
        <w:rPr>
          <w:rFonts w:eastAsiaTheme="minorEastAsia"/>
          <w:color w:val="000000"/>
          <w:sz w:val="23"/>
          <w:szCs w:val="23"/>
          <w:lang w:eastAsia="en-AU"/>
        </w:rPr>
        <w:t>Schedule 1, Part 1, clause 2—delete the clause and substitute:</w:t>
      </w:r>
    </w:p>
    <w:p w:rsidR="0055161D" w:rsidRPr="0055161D" w:rsidRDefault="0055161D" w:rsidP="0055161D">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55161D">
        <w:rPr>
          <w:rFonts w:eastAsiaTheme="minorEastAsia"/>
          <w:b/>
          <w:bCs/>
          <w:color w:val="000000"/>
          <w:sz w:val="26"/>
          <w:szCs w:val="26"/>
          <w:lang w:eastAsia="en-AU"/>
        </w:rPr>
        <w:t xml:space="preserve">2—Section 70 (Prescribed fishing activities prohibited)—engaging in a fishing activity of class specified in Schedule 6 of </w:t>
      </w:r>
      <w:r w:rsidRPr="0055161D">
        <w:rPr>
          <w:rFonts w:eastAsiaTheme="minorEastAsia"/>
          <w:b/>
          <w:bCs/>
          <w:i/>
          <w:iCs/>
          <w:color w:val="000000"/>
          <w:sz w:val="26"/>
          <w:szCs w:val="26"/>
          <w:lang w:eastAsia="en-AU"/>
        </w:rPr>
        <w:t>Fisheries Management (General) Regulations 2017</w:t>
      </w:r>
    </w:p>
    <w:p w:rsidR="0055161D" w:rsidRPr="0055161D" w:rsidRDefault="0055161D" w:rsidP="0055161D">
      <w:pPr>
        <w:keepNext/>
        <w:keepLines/>
        <w:autoSpaceDE w:val="0"/>
        <w:autoSpaceDN w:val="0"/>
        <w:adjustRightInd w:val="0"/>
        <w:spacing w:before="120" w:after="0" w:line="240" w:lineRule="auto"/>
        <w:ind w:left="2382"/>
        <w:jc w:val="left"/>
        <w:rPr>
          <w:rFonts w:eastAsiaTheme="minorEastAsia"/>
          <w:color w:val="000000"/>
          <w:sz w:val="2"/>
          <w:szCs w:val="2"/>
          <w:lang w:eastAsia="en-AU"/>
        </w:rPr>
      </w:pPr>
    </w:p>
    <w:tbl>
      <w:tblPr>
        <w:tblW w:w="0" w:type="auto"/>
        <w:tblInd w:w="2442" w:type="dxa"/>
        <w:tblLayout w:type="fixed"/>
        <w:tblCellMar>
          <w:left w:w="60" w:type="dxa"/>
          <w:right w:w="60" w:type="dxa"/>
        </w:tblCellMar>
        <w:tblLook w:val="0000" w:firstRow="0" w:lastRow="0" w:firstColumn="0" w:lastColumn="0" w:noHBand="0" w:noVBand="0"/>
      </w:tblPr>
      <w:tblGrid>
        <w:gridCol w:w="913"/>
        <w:gridCol w:w="4652"/>
        <w:gridCol w:w="838"/>
      </w:tblGrid>
      <w:tr w:rsidR="0055161D" w:rsidRPr="0055161D" w:rsidTr="00F33C62">
        <w:trPr>
          <w:cantSplit/>
          <w:tblHeader/>
        </w:trPr>
        <w:tc>
          <w:tcPr>
            <w:tcW w:w="913" w:type="dxa"/>
            <w:tcBorders>
              <w:top w:val="nil"/>
              <w:left w:val="nil"/>
              <w:bottom w:val="single" w:sz="4" w:space="0" w:color="auto"/>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b/>
                <w:bCs/>
                <w:color w:val="000000"/>
                <w:sz w:val="20"/>
                <w:szCs w:val="20"/>
                <w:lang w:eastAsia="en-AU"/>
              </w:rPr>
            </w:pPr>
            <w:r w:rsidRPr="0055161D">
              <w:rPr>
                <w:rFonts w:eastAsiaTheme="minorEastAsia"/>
                <w:b/>
                <w:bCs/>
                <w:color w:val="000000"/>
                <w:sz w:val="20"/>
                <w:szCs w:val="20"/>
                <w:lang w:eastAsia="en-AU"/>
              </w:rPr>
              <w:t>Clause</w:t>
            </w:r>
          </w:p>
        </w:tc>
        <w:tc>
          <w:tcPr>
            <w:tcW w:w="4652" w:type="dxa"/>
            <w:tcBorders>
              <w:top w:val="nil"/>
              <w:left w:val="nil"/>
              <w:bottom w:val="single" w:sz="4" w:space="0" w:color="auto"/>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b/>
                <w:bCs/>
                <w:color w:val="000000"/>
                <w:sz w:val="20"/>
                <w:szCs w:val="20"/>
                <w:lang w:eastAsia="en-AU"/>
              </w:rPr>
            </w:pPr>
            <w:r w:rsidRPr="0055161D">
              <w:rPr>
                <w:rFonts w:eastAsiaTheme="minorEastAsia"/>
                <w:b/>
                <w:bCs/>
                <w:color w:val="000000"/>
                <w:sz w:val="20"/>
                <w:szCs w:val="20"/>
                <w:lang w:eastAsia="en-AU"/>
              </w:rPr>
              <w:t>Description of offence</w:t>
            </w:r>
          </w:p>
        </w:tc>
        <w:tc>
          <w:tcPr>
            <w:tcW w:w="838" w:type="dxa"/>
            <w:tcBorders>
              <w:top w:val="nil"/>
              <w:left w:val="nil"/>
              <w:bottom w:val="single" w:sz="4" w:space="0" w:color="auto"/>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b/>
                <w:bCs/>
                <w:color w:val="000000"/>
                <w:sz w:val="20"/>
                <w:szCs w:val="20"/>
                <w:lang w:eastAsia="en-AU"/>
              </w:rPr>
            </w:pPr>
            <w:r w:rsidRPr="0055161D">
              <w:rPr>
                <w:rFonts w:eastAsiaTheme="minorEastAsia"/>
                <w:b/>
                <w:bCs/>
                <w:color w:val="000000"/>
                <w:sz w:val="20"/>
                <w:szCs w:val="20"/>
                <w:lang w:eastAsia="en-AU"/>
              </w:rPr>
              <w:t>Demerit points</w:t>
            </w:r>
          </w:p>
        </w:tc>
      </w:tr>
      <w:tr w:rsidR="0055161D" w:rsidRPr="0055161D" w:rsidTr="00F33C62">
        <w:trPr>
          <w:cantSplit/>
        </w:trPr>
        <w:tc>
          <w:tcPr>
            <w:tcW w:w="913" w:type="dxa"/>
            <w:tcBorders>
              <w:top w:val="single" w:sz="4" w:space="0" w:color="auto"/>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w:t>
            </w:r>
          </w:p>
        </w:tc>
        <w:tc>
          <w:tcPr>
            <w:tcW w:w="4652" w:type="dxa"/>
            <w:tcBorders>
              <w:top w:val="single" w:sz="4" w:space="0" w:color="auto"/>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Coorong (area 2) or Coorong coastal waters by using net other than small or large mesh monofilament net or small or large multifilament hauling net (commercial)</w:t>
            </w:r>
            <w:r w:rsidRPr="0055161D">
              <w:rPr>
                <w:rFonts w:eastAsiaTheme="minorEastAsia"/>
                <w:color w:val="000000"/>
                <w:sz w:val="20"/>
                <w:szCs w:val="20"/>
                <w:lang w:eastAsia="en-AU"/>
              </w:rPr>
              <w:t>—</w:t>
            </w:r>
          </w:p>
        </w:tc>
        <w:tc>
          <w:tcPr>
            <w:tcW w:w="838" w:type="dxa"/>
            <w:tcBorders>
              <w:top w:val="single" w:sz="4" w:space="0" w:color="auto"/>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or Coorong (area 2) using large mesh monofilament net other than as set net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using certain net during closed season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coastal waters using hauling net during certain holiday periods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coastal waters using swinger net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River Murray proper using certain device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for purpose of bait using fish net other than bait net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Scallop using scallop dredge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certain fish in Lakes and Coorong using more than permitted number of certain nets at same time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drum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coastal waters using gill net or mesh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12(a)</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Coorong (area 2) or Coorong coastal waters using small mesh monofilament net of unlawful specifications as set net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12(b)</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Coorong (area 2) or Coorong coastal waters using small mesh monofilament net otherwise than as set net in certain circumstances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Coorong (area 2) or Coorong coastal waters using large monofilament mesh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coastal waters using large mesh monofilament net of unlawful specifications other than as set net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Coorong (area 2) or Coorong coastal waters using multifilament hauling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16(1)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prawn in coastal waters using prawn trawl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Blue Swimmer Crab using crab net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18(1)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in Northern Zone using rock lobster pot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in Southern Zone using rock lobster pot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20</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Ocean Jacket in waters deeper than 60 m using fish trap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fish trap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Pipi in Coorong coastal waters using cockle rake of unlawful specifications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certain device without buoy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certain device without tag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25</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Razorfish </w:t>
            </w:r>
            <w:r w:rsidRPr="0055161D">
              <w:rPr>
                <w:rFonts w:eastAsiaTheme="minorEastAsia"/>
                <w:i/>
                <w:iCs/>
                <w:color w:val="000000"/>
                <w:sz w:val="20"/>
                <w:szCs w:val="20"/>
                <w:lang w:eastAsia="en-AU"/>
              </w:rPr>
              <w:t>(bag limit) (commercial)</w:t>
            </w:r>
            <w:r w:rsidRPr="0055161D">
              <w:rPr>
                <w:rFonts w:eastAsiaTheme="minorEastAsia"/>
                <w:color w:val="000000"/>
                <w:sz w:val="20"/>
                <w:szCs w:val="20"/>
                <w:lang w:eastAsia="en-AU"/>
              </w:rPr>
              <w:t>—exceeding daily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30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26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trawl nets and boats in Gulf St. Vincent Prawn Fishery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trawl nets and boats in Spencer Gulf Prawn Fishery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trawl nets and boats in West Coast Prawn Fishery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29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unattended long line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set line with more than permitted number of hooks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certain fish in River Murray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Blue Swimmer Crab in certain Spencer Gulf waters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Blue Swimmer Crab in certain other waters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Sand Crab using sand crab pot in certain waters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Vongole in certain waters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Blue Swimmer Crab in certain waters during closed season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River Murray using certain device without buoy or tag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38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Lakes and Coorong by electrofishing (commercial)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39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coastal waters using fish net or long line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fish net in River Murray proper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using fish net during certain period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fish trap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coastal waters using more than permitted number of certain devices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River Murray proper using more than permitted number of certain devices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using more than permitted number of certain devices during certain period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2) using more than permitted number of certain devices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Lakes Albert and Alexandrina using more than permitted number of certain devices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48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 George using more than permitted number of certain devices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49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during certain period using mesh net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2) using mesh net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Lakes Albert and Alexandrina using mesh net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 George using mesh net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crabs using crab net or hand net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54</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in Northern Zone or Southern Zone using rock lobster pot of unlawful specifications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device without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mesh net without tag (recreational)</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 George using mesh net without buoy or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drop net without buoy or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59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hoop net without buoy or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using rock lobster pot without buoy or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shrimp trap or yabby pot without buoy or tag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62</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device with tag bearing registration information relating to device registered for commercial fishing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Albacore, Bronze Whaler Shark, Congolli, Dusky Shark, Gummy Shark, Harlequin Fish, Mulloway (outside Coorong), Samsonfish, School Shark, Snapper, Southern Bluefin Tuna, Western Blue Groper &amp; Yellowtail Kingfish</w:t>
            </w:r>
            <w:r w:rsidRPr="0055161D">
              <w:rPr>
                <w:rFonts w:eastAsiaTheme="minorEastAsia"/>
                <w:i/>
                <w:iCs/>
                <w:color w:val="000000"/>
                <w:sz w:val="20"/>
                <w:szCs w:val="20"/>
                <w:lang w:eastAsia="en-AU"/>
              </w:rPr>
              <w:t xml:space="preserve"> (recreational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Blue Morwong (Queen Snapper), Cuttlefish, Golden Perch, Grunter, King George Whiting, Lake Eyre Perch, small Mulloway (within Coorong), Southern Calamari &amp; Wrasse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63(1) or (2)</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Bight Redfish, Blue Swimmer Crab, Bream, Flathead, Hyrtl’s Tandan, Redfish, Swallowtail, Razorfish, large Salmon, Sand Crab, Southern Garfish, Spangled Perch &amp; Yellowfin Whiting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Australian Herring, Flounder, small Salmon, Sea Urchin, Scallop, Snook, Sweep &amp; Trevally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10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20 but not more than 30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30 but not 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Mullet &amp; Yabby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15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15 but not more than 30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30 but not more than 45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45 but not more than 60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60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63(3)(a) or (4)(a)</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Southern Calamari and Cuttlefish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63(3)(b) or (4)(b)</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crab (being a combination of Blue Swimmer Crab and Sand Crab)</w:t>
            </w:r>
            <w:r w:rsidRPr="0055161D">
              <w:rPr>
                <w:rFonts w:eastAsiaTheme="minorEastAsia"/>
                <w:i/>
                <w:iCs/>
                <w:color w:val="000000"/>
                <w:sz w:val="20"/>
                <w:szCs w:val="20"/>
                <w:lang w:eastAsia="en-AU"/>
              </w:rPr>
              <w:t xml:space="preserve"> (recreational non</w:t>
            </w:r>
            <w:r w:rsidRPr="0055161D">
              <w:rPr>
                <w:rFonts w:eastAsiaTheme="minorEastAsia"/>
                <w:i/>
                <w:iCs/>
                <w:color w:val="000000"/>
                <w:sz w:val="20"/>
                <w:szCs w:val="20"/>
                <w:lang w:eastAsia="en-AU"/>
              </w:rPr>
              <w:noBreakHyphen/>
              <w:t>charter boat fishing bag or boat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63(3)(c) or (4)(c)</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perch (being a combination of Golden Perch and Lake Eyre Perch)</w:t>
            </w:r>
            <w:r w:rsidRPr="0055161D">
              <w:rPr>
                <w:rFonts w:eastAsiaTheme="minorEastAsia"/>
                <w:i/>
                <w:iCs/>
                <w:color w:val="000000"/>
                <w:sz w:val="20"/>
                <w:szCs w:val="20"/>
                <w:lang w:eastAsia="en-AU"/>
              </w:rPr>
              <w:t xml:space="preserve"> (recreational non</w:t>
            </w:r>
            <w:r w:rsidRPr="0055161D">
              <w:rPr>
                <w:rFonts w:eastAsiaTheme="minorEastAsia"/>
                <w:i/>
                <w:iCs/>
                <w:color w:val="000000"/>
                <w:sz w:val="20"/>
                <w:szCs w:val="20"/>
                <w:lang w:eastAsia="en-AU"/>
              </w:rPr>
              <w:noBreakHyphen/>
              <w:t>charter boat fishing bag or boat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63(3)(d) or (4)(d)</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shark (being a combination of Gummy Shark and School Shark)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63(3)(e) or (4)(e)</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shark (being a combination of Bronze Whaler Shark and Dusky Shark)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64</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rock lobster in the Northern Zone or Southern Zone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abalone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abalone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abalone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abalone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abalone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Murray Cod </w:t>
            </w:r>
            <w:r w:rsidRPr="0055161D">
              <w:rPr>
                <w:rFonts w:eastAsiaTheme="minorEastAsia"/>
                <w:i/>
                <w:iCs/>
                <w:color w:val="000000"/>
                <w:sz w:val="20"/>
                <w:szCs w:val="20"/>
                <w:lang w:eastAsia="en-AU"/>
              </w:rPr>
              <w:t>(recreational non</w:t>
            </w:r>
            <w:r w:rsidRPr="0055161D">
              <w:rPr>
                <w:rFonts w:eastAsiaTheme="minorEastAsia"/>
                <w:i/>
                <w:iCs/>
                <w:color w:val="000000"/>
                <w:sz w:val="20"/>
                <w:szCs w:val="20"/>
                <w:lang w:eastAsia="en-AU"/>
              </w:rPr>
              <w:noBreakHyphen/>
              <w:t>charter boat fishing bag or boat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Murray Cod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Murray Cod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2 Murray Cod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Cockle and Vongole </w:t>
            </w:r>
            <w:r w:rsidRPr="0055161D">
              <w:rPr>
                <w:rFonts w:eastAsiaTheme="minorEastAsia"/>
                <w:i/>
                <w:iCs/>
                <w:color w:val="000000"/>
                <w:sz w:val="20"/>
                <w:szCs w:val="20"/>
                <w:lang w:eastAsia="en-AU"/>
              </w:rPr>
              <w:t>(recreational bag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25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25 but not more than 50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50 but not more than 75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75 but not more than 100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100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Black Cowrie </w:t>
            </w:r>
            <w:r w:rsidRPr="0055161D">
              <w:rPr>
                <w:rFonts w:eastAsiaTheme="minorEastAsia"/>
                <w:i/>
                <w:iCs/>
                <w:color w:val="000000"/>
                <w:sz w:val="20"/>
                <w:szCs w:val="20"/>
                <w:lang w:eastAsia="en-AU"/>
              </w:rPr>
              <w:t>(recreational bag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Black Cowrie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Black Cowrie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Black Cowrie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Black Cowrie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Pipi </w:t>
            </w:r>
            <w:r w:rsidRPr="0055161D">
              <w:rPr>
                <w:rFonts w:eastAsiaTheme="minorEastAsia"/>
                <w:i/>
                <w:iCs/>
                <w:color w:val="000000"/>
                <w:sz w:val="20"/>
                <w:szCs w:val="20"/>
                <w:lang w:eastAsia="en-AU"/>
              </w:rPr>
              <w:t>(recreational bag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25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25 but not more than 50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50 but not more than 75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75 but not more than 100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100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Large Mulloway within the Coorong </w:t>
            </w:r>
            <w:r w:rsidRPr="0055161D">
              <w:rPr>
                <w:rFonts w:eastAsiaTheme="minorEastAsia"/>
                <w:i/>
                <w:iCs/>
                <w:color w:val="000000"/>
                <w:sz w:val="20"/>
                <w:szCs w:val="20"/>
                <w:lang w:eastAsia="en-AU"/>
              </w:rPr>
              <w:t>(recreational bag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Large Mulloway</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Large Mulloway</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Large Mulloway</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Large Mulloway</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65(2)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bloodworms</w:t>
            </w:r>
            <w:r w:rsidRPr="0055161D">
              <w:rPr>
                <w:rFonts w:eastAsiaTheme="minorEastAsia"/>
                <w:i/>
                <w:iCs/>
                <w:color w:val="000000"/>
                <w:sz w:val="20"/>
                <w:szCs w:val="20"/>
                <w:lang w:eastAsia="en-AU"/>
              </w:rPr>
              <w:t>(recreational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4 litres</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4 litres</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Abalone, Albacore, Bronze Whaler Shark, Dusky Shark, Congolli, Giant Crab, Gummy Shark, Harlequin Fish, Mulloway (Outside Coorong), Samsonfish, School Shark, Snapper, Rock Lobster, Western Blue Groper &amp; Yellowtail Kingfish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Barracouta, Blue Morwong (Queen Snapper), Cuttlefish, Gemfish, Jackass Morwong, King George Whiting, Southern Calamari &amp; Wrasse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Bight Redfish, Blue Swimmer Crabs, Bream, Eastern School Whiting, Flathead, Razorfish, large Salmon, Sand Crabs, Southern Garfish, Swallowtail, Yelloweye Redfish &amp; Yellowfin Whiting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Australian Herring, Flounder, small Salmon, Sea Urchin, Scallop, Snook, Sweep &amp; Trevally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10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20 but not more than 30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30 but not 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Mullet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15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15 but not more than 30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30 but not more than 45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45 but not more than 60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60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Cockle or Vongole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25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25 but not more than 50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50 but not more than 75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75 but not more than 100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100 cockles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66</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Pipi </w:t>
            </w:r>
            <w:r w:rsidRPr="0055161D">
              <w:rPr>
                <w:rFonts w:eastAsiaTheme="minorEastAsia"/>
                <w:i/>
                <w:iCs/>
                <w:color w:val="000000"/>
                <w:sz w:val="20"/>
                <w:szCs w:val="20"/>
                <w:lang w:eastAsia="en-AU"/>
              </w:rPr>
              <w:t>(recreational charter boat fishing bag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25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25 but not more than 50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50 but not more than 75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75 but not more than 100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100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67(a)</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Southern Calamari and Cuttlefish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67(b)</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Cockle and Vongole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25 cockle and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25 but not more than 50 cockle and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50 but not more than 75 cockle and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75 but not more than 100 cockle and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100 cockle and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67(c)</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crab (being a combination of Blue Swimmer Crab and Sand Crab)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 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crab</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67(d)</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redfish (being a combination of Yelloweye Redfish and Bight Redfish)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 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67(e)</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shark (being Gummy Shark or School Shark)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67(f)</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shark (being Bronze Whaler Shark or Dusky Shark) </w:t>
            </w:r>
            <w:r w:rsidRPr="0055161D">
              <w:rPr>
                <w:rFonts w:eastAsiaTheme="minorEastAsia"/>
                <w:i/>
                <w:iCs/>
                <w:color w:val="000000"/>
                <w:sz w:val="20"/>
                <w:szCs w:val="20"/>
                <w:lang w:eastAsia="en-AU"/>
              </w:rPr>
              <w:t>(recreational charter boat fishing daily bag (combination) limit)</w:t>
            </w:r>
            <w:r w:rsidRPr="0055161D">
              <w:rPr>
                <w:rFonts w:eastAsiaTheme="minorEastAsia"/>
                <w:color w:val="000000"/>
                <w:sz w:val="20"/>
                <w:szCs w:val="20"/>
                <w:lang w:eastAsia="en-AU"/>
              </w:rPr>
              <w:t>— exceeding combination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shark</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Blue Warehou </w:t>
            </w:r>
            <w:r w:rsidRPr="0055161D">
              <w:rPr>
                <w:rFonts w:eastAsiaTheme="minorEastAsia"/>
                <w:i/>
                <w:iCs/>
                <w:color w:val="000000"/>
                <w:sz w:val="20"/>
                <w:szCs w:val="20"/>
                <w:lang w:eastAsia="en-AU"/>
              </w:rPr>
              <w:t>(recreational charter boat fishing bag, boat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Blue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Blue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Blue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Blue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Blue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68</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Rock Ling </w:t>
            </w:r>
            <w:r w:rsidRPr="0055161D">
              <w:rPr>
                <w:rFonts w:eastAsiaTheme="minorEastAsia"/>
                <w:i/>
                <w:iCs/>
                <w:color w:val="000000"/>
                <w:sz w:val="20"/>
                <w:szCs w:val="20"/>
                <w:lang w:eastAsia="en-AU"/>
              </w:rPr>
              <w:t>(recreational charter boat fishing bag, boat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Rock Ling</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Rock Ling</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Rock Ling</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Rock Ling</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68</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Silver Warehou </w:t>
            </w:r>
            <w:r w:rsidRPr="0055161D">
              <w:rPr>
                <w:rFonts w:eastAsiaTheme="minorEastAsia"/>
                <w:i/>
                <w:iCs/>
                <w:color w:val="000000"/>
                <w:sz w:val="20"/>
                <w:szCs w:val="20"/>
                <w:lang w:eastAsia="en-AU"/>
              </w:rPr>
              <w:t>(recreational charter boat fishing bag, boat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up to 5 Silver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more than 5 but not more than 10 Silver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more than 10 but not more than 15 Silver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15 but not more than 20 Silver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by more than 20 Silver Warehou</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68</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Southern Bluefin Tuna </w:t>
            </w:r>
            <w:r w:rsidRPr="0055161D">
              <w:rPr>
                <w:rFonts w:eastAsiaTheme="minorEastAsia"/>
                <w:i/>
                <w:iCs/>
                <w:color w:val="000000"/>
                <w:sz w:val="20"/>
                <w:szCs w:val="20"/>
                <w:lang w:eastAsia="en-AU"/>
              </w:rPr>
              <w:t>(recreational charter boat fishing bag, boat or trip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Southern Bluefin Tuna</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Southern Bluefin Tuna</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Southern Bluefin Tuna</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Southern Bluefin Tuna</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1) during certain period using mesh net in unlawful manner or without attending net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Coorong (area 2) using mesh net in unlawful manner or without attending net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Lakes Albert and Alexandrina using mesh net in unlawful manner or without attending net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Lake George using mesh net in unlawful manner or at certain times of day without attending net (recreational)</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for non</w:t>
            </w:r>
            <w:r w:rsidRPr="0055161D">
              <w:rPr>
                <w:rFonts w:eastAsiaTheme="minorEastAsia"/>
                <w:i/>
                <w:iCs/>
                <w:color w:val="000000"/>
                <w:sz w:val="20"/>
                <w:szCs w:val="20"/>
                <w:lang w:eastAsia="en-AU"/>
              </w:rPr>
              <w:noBreakHyphen/>
              <w:t>commercial purpose using device other than permitted device etc</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for non</w:t>
            </w:r>
            <w:r w:rsidRPr="0055161D">
              <w:rPr>
                <w:rFonts w:eastAsiaTheme="minorEastAsia"/>
                <w:i/>
                <w:iCs/>
                <w:color w:val="000000"/>
                <w:sz w:val="20"/>
                <w:szCs w:val="20"/>
                <w:lang w:eastAsia="en-AU"/>
              </w:rPr>
              <w:noBreakHyphen/>
              <w:t>commercial purpose using mesh net or rock lobster pot not registered in user's name</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bow and arrow</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using fish spear etc</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more than permitted number of rod and lines or hand lines etc</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79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more than permitted number of large mesh nets—</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more than permitted number of teaser lines from jetty etc</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inland waters using yabby pot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inland waters using yabby pot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Lake George using fish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Lake George using fish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coastal waters other than by power hauling method using hauling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power hauling method using hauling net of unlawful specifications etc</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certain Coorong waters using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certain Coorong waters using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on week days in certain waters using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Lakes Albert and Alexandrina using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87</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Lakes Albert and Alexandrina using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large mesh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89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Salmon using purse seine net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shrimp trap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shrimp trap of unlawful specifications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mesh net or set line without buoys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91</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mesh net or set line without buoys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fish net without buoys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fish net without buoys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Lakes Albert and Alexandrina, Murray Mouth or Coorong using fish net within certain distance of another fish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Lakes Albert and Alexandrina, Murray Mouth or Coorong using fish net within certain distance of another fish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waters using device other than rod and line, hand line or hand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95(1)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certain inland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95(1)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certain inland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towed net in certain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waters deeper than 5 m using fish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waters of Spencer Gulf using fish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certain waters of Coorong using fish net or set 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99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certain waters of Coorong using fish net or set 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Murray Mouth using long 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certain waters using mesh net as set net</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certain waters using mesh net as set net</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in certain waters of Coorong using mesh net as set net on weekend</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in certain waters of Coorong using mesh net as set net on weekend</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waters of Coorong using hauling net on weekend</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104(1)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certain device near artificial reef</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104(1) or (2)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certain device near artificial reef</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large mesh net left in water more than 4 hours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prawn by licensed person by power hauling method</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prawn by unlicensed person by power hauling method</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Gulf St. Vincent or Spencer Gulf using large mesh net not shot out in straight 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fish net fixed etc across bay, inlet etc</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by fixing or placing stake, log etc across mouth of waters, channel etc so as to impair free passage of fish</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109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by fixing or placing stake, log etc across mouth of waters, channel etc so as to impair free passage of fish</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pipeline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110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pipeline</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explosive or certain substances</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 xml:space="preserve">Taking rock lobster by diving </w:t>
            </w:r>
            <w:r w:rsidRPr="0055161D">
              <w:rPr>
                <w:rFonts w:eastAsiaTheme="minorEastAsia"/>
                <w:i/>
                <w:iCs/>
                <w:color w:val="000000"/>
                <w:sz w:val="20"/>
                <w:szCs w:val="20"/>
                <w:lang w:eastAsia="en-AU"/>
              </w:rPr>
              <w:t>(bag limit)</w:t>
            </w:r>
            <w:r w:rsidRPr="0055161D">
              <w:rPr>
                <w:rFonts w:eastAsiaTheme="minorEastAsia"/>
                <w:color w:val="000000"/>
                <w:sz w:val="20"/>
                <w:szCs w:val="20"/>
                <w:lang w:eastAsia="en-AU"/>
              </w:rPr>
              <w:t>—exceeding limit: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by 1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by 2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by 3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by more than 3 rock lobster</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Abalone, Giant Crab, Gummy Shark , School Shark, Mulloway (Outside Coorong), Murray Cod, Rock Lobster, Samsonfish, Snapper, Southern Bluefin Tuna, Western Blue Groper &amp; Yellowtail Kingfish—</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1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2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Blue Morwong (Queen Snapper), Brown Trout, Golden Perch, King George Whiting, Lake Eyre Perch, Mulloway (within Coorong), Rainbow Trout—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3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3 but not more than 6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6 but not 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9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Bight Redfish, Blue Swimmer Crab, Bream, Flathead, Redfish, Swallowtail, Sand Crab, Southern Garfish &amp; Yellowfin Whiting—</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5 but not more than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10 but not more than 15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15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Salmon, Scallop, Snook, Sweep &amp; Trevally—</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10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10 but not more than 20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20 but not more than 30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30 but not 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more than 40 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Mullet—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15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15 but not more than 30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30 but not more than 45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45 but not more than 60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more than 60 Mullet</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113(1)(a)</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Cockle, Pipi &amp; Vongole—</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25 cockles, pipi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25 but not more than 50 cockles, pipi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50 but not more than 75 cockles, pipi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75 but not more than 100 cockles, pipi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(v)</w:t>
            </w:r>
            <w:r w:rsidRPr="0055161D">
              <w:rPr>
                <w:rFonts w:eastAsiaTheme="minorEastAsia"/>
                <w:color w:val="000000"/>
                <w:sz w:val="20"/>
                <w:szCs w:val="20"/>
                <w:lang w:eastAsia="en-AU"/>
              </w:rPr>
              <w:tab/>
              <w:t>more than 100 cockles, pipi or vongole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113(1)(b)</w:t>
            </w:r>
          </w:p>
        </w:tc>
        <w:tc>
          <w:tcPr>
            <w:tcW w:w="4652"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oversize Western Blue Groper or Murray Cod—</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113(2)</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Taking undersize or oversize Wrasse (other than Blue Groper)—</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up to 3 Wrasse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more than 3 but not more than 6 Wrasse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more than 6 but not more than 9 Wrasse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more than 9 Wrasse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vAlign w:val="center"/>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114</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molluscs in waters of West Lakes etc</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filter</w:t>
            </w:r>
            <w:r w:rsidRPr="0055161D">
              <w:rPr>
                <w:rFonts w:eastAsiaTheme="minorEastAsia"/>
                <w:i/>
                <w:iCs/>
                <w:color w:val="000000"/>
                <w:sz w:val="20"/>
                <w:szCs w:val="20"/>
                <w:lang w:eastAsia="en-AU"/>
              </w:rPr>
              <w:noBreakHyphen/>
              <w:t>feeding marine molluscan shellfish in certain waters of Port Adelaide River</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benthic marine organisms by licensed person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benthic marine organisms by unlicensed person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prawn by licensed person in certain waters less than 10 m deep</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prawn by unlicensed person in certain waters less than 10 m deep</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vAlign w:val="center"/>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by licensed person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vAlign w:val="center"/>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rock lobster by unlicensed person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near locks and weir of River Murray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119</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near locks and weir of River Murray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during closed season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in the case of taking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in the case of taking Bream</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in the case of taking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in the case of taking Murray Cod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lastRenderedPageBreak/>
              <w:t>120</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during closed season in certain waters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in the case of taking Pipi</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in the case of taking Bream</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in the case of taking Razorfish</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(iv)</w:t>
            </w:r>
            <w:r w:rsidRPr="0055161D">
              <w:rPr>
                <w:rFonts w:eastAsiaTheme="minorEastAsia"/>
                <w:color w:val="000000"/>
                <w:sz w:val="20"/>
                <w:szCs w:val="20"/>
                <w:lang w:eastAsia="en-AU"/>
              </w:rPr>
              <w:tab/>
              <w:t>in the case of taking Murray Cod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licensed person using 2 mm or greater trace wire with size 12/0 fishing hooks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by unlicensed person using 2 mm or greater trace wire with size 12/0 fishing hooks</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45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75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123</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Setting rock lobster pots containing rock lobster for purpose other than commercial purpose</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124(1)</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(other than under fishery authority) using registered boat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50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125</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cephalopod in False Bay, Spencer Gulf—</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126</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using certain traces or hooks in certain waters between 0500 and 2100 hours on any day</w:t>
            </w:r>
            <w:r w:rsidRPr="0055161D">
              <w:rPr>
                <w:rFonts w:eastAsiaTheme="minorEastAsia"/>
                <w:color w:val="000000"/>
                <w:sz w:val="20"/>
                <w:szCs w:val="20"/>
                <w:lang w:eastAsia="en-AU"/>
              </w:rPr>
              <w:t>—</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60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80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100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127</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near Horseshoe Reef—</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color w:val="000000"/>
                <w:sz w:val="20"/>
                <w:szCs w:val="20"/>
                <w:lang w:eastAsia="en-AU"/>
              </w:rPr>
              <w:t>128</w:t>
            </w:r>
          </w:p>
        </w:tc>
        <w:tc>
          <w:tcPr>
            <w:tcW w:w="4652"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0"/>
                <w:szCs w:val="20"/>
                <w:lang w:eastAsia="en-AU"/>
              </w:rPr>
            </w:pPr>
            <w:r w:rsidRPr="0055161D">
              <w:rPr>
                <w:rFonts w:eastAsiaTheme="minorEastAsia"/>
                <w:i/>
                <w:iCs/>
                <w:color w:val="000000"/>
                <w:sz w:val="20"/>
                <w:szCs w:val="20"/>
                <w:lang w:eastAsia="en-AU"/>
              </w:rPr>
              <w:t>Taking fish in certain parts of Onkaparinga River—</w:t>
            </w:r>
          </w:p>
        </w:tc>
        <w:tc>
          <w:tcPr>
            <w:tcW w:w="838" w:type="dxa"/>
            <w:tcBorders>
              <w:top w:val="nil"/>
              <w:left w:val="nil"/>
              <w:bottom w:val="nil"/>
              <w:right w:val="nil"/>
            </w:tcBorders>
          </w:tcPr>
          <w:p w:rsidR="0055161D" w:rsidRPr="0055161D" w:rsidRDefault="0055161D" w:rsidP="0055161D">
            <w:pPr>
              <w:keepNext/>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(a)</w:t>
            </w:r>
            <w:r w:rsidRPr="0055161D">
              <w:rPr>
                <w:rFonts w:eastAsiaTheme="minorEastAsia"/>
                <w:color w:val="000000"/>
                <w:sz w:val="20"/>
                <w:szCs w:val="20"/>
                <w:lang w:eastAsia="en-AU"/>
              </w:rPr>
              <w:tab/>
              <w:t>if the offence is expiated</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55161D">
              <w:rPr>
                <w:rFonts w:eastAsiaTheme="minorEastAsia"/>
                <w:color w:val="000000"/>
                <w:sz w:val="20"/>
                <w:szCs w:val="20"/>
                <w:lang w:eastAsia="en-AU"/>
              </w:rPr>
              <w:tab/>
              <w:t>(b)</w:t>
            </w:r>
            <w:r w:rsidRPr="0055161D">
              <w:rPr>
                <w:rFonts w:eastAsiaTheme="minorEastAsia"/>
                <w:color w:val="000000"/>
                <w:sz w:val="20"/>
                <w:szCs w:val="20"/>
                <w:lang w:eastAsia="en-AU"/>
              </w:rPr>
              <w:tab/>
              <w:t>in any other case—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w:t>
            </w:r>
            <w:r w:rsidRPr="0055161D">
              <w:rPr>
                <w:rFonts w:eastAsiaTheme="minorEastAsia"/>
                <w:color w:val="000000"/>
                <w:sz w:val="20"/>
                <w:szCs w:val="20"/>
                <w:lang w:eastAsia="en-AU"/>
              </w:rPr>
              <w:tab/>
              <w:t>first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15</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w:t>
            </w:r>
            <w:r w:rsidRPr="0055161D">
              <w:rPr>
                <w:rFonts w:eastAsiaTheme="minorEastAsia"/>
                <w:color w:val="000000"/>
                <w:sz w:val="20"/>
                <w:szCs w:val="20"/>
                <w:lang w:eastAsia="en-AU"/>
              </w:rPr>
              <w:tab/>
              <w:t>second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20</w:t>
            </w:r>
          </w:p>
        </w:tc>
      </w:tr>
      <w:tr w:rsidR="0055161D" w:rsidRPr="0055161D" w:rsidTr="00F33C62">
        <w:trPr>
          <w:cantSplit/>
        </w:trPr>
        <w:tc>
          <w:tcPr>
            <w:tcW w:w="913"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left"/>
              <w:rPr>
                <w:rFonts w:eastAsiaTheme="minorEastAsia"/>
                <w:color w:val="000000"/>
                <w:sz w:val="20"/>
                <w:szCs w:val="20"/>
                <w:lang w:eastAsia="en-AU"/>
              </w:rPr>
            </w:pPr>
          </w:p>
        </w:tc>
        <w:tc>
          <w:tcPr>
            <w:tcW w:w="4652" w:type="dxa"/>
            <w:tcBorders>
              <w:top w:val="nil"/>
              <w:left w:val="nil"/>
              <w:bottom w:val="nil"/>
              <w:right w:val="nil"/>
            </w:tcBorders>
          </w:tcPr>
          <w:p w:rsidR="0055161D" w:rsidRPr="0055161D" w:rsidRDefault="0055161D" w:rsidP="0055161D">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55161D">
              <w:rPr>
                <w:rFonts w:eastAsiaTheme="minorEastAsia"/>
                <w:color w:val="000000"/>
                <w:sz w:val="20"/>
                <w:szCs w:val="20"/>
                <w:lang w:eastAsia="en-AU"/>
              </w:rPr>
              <w:tab/>
              <w:t>(iii)</w:t>
            </w:r>
            <w:r w:rsidRPr="0055161D">
              <w:rPr>
                <w:rFonts w:eastAsiaTheme="minorEastAsia"/>
                <w:color w:val="000000"/>
                <w:sz w:val="20"/>
                <w:szCs w:val="20"/>
                <w:lang w:eastAsia="en-AU"/>
              </w:rPr>
              <w:tab/>
              <w:t>third or subsequent offence</w:t>
            </w:r>
          </w:p>
        </w:tc>
        <w:tc>
          <w:tcPr>
            <w:tcW w:w="838" w:type="dxa"/>
            <w:tcBorders>
              <w:top w:val="nil"/>
              <w:left w:val="nil"/>
              <w:bottom w:val="nil"/>
              <w:right w:val="nil"/>
            </w:tcBorders>
          </w:tcPr>
          <w:p w:rsidR="0055161D" w:rsidRPr="0055161D" w:rsidRDefault="0055161D" w:rsidP="0055161D">
            <w:pPr>
              <w:keepLines/>
              <w:autoSpaceDE w:val="0"/>
              <w:autoSpaceDN w:val="0"/>
              <w:adjustRightInd w:val="0"/>
              <w:spacing w:before="120" w:after="0" w:line="240" w:lineRule="auto"/>
              <w:jc w:val="right"/>
              <w:rPr>
                <w:rFonts w:eastAsiaTheme="minorEastAsia"/>
                <w:color w:val="000000"/>
                <w:sz w:val="20"/>
                <w:szCs w:val="20"/>
                <w:lang w:eastAsia="en-AU"/>
              </w:rPr>
            </w:pPr>
            <w:r w:rsidRPr="0055161D">
              <w:rPr>
                <w:rFonts w:eastAsiaTheme="minorEastAsia"/>
                <w:color w:val="000000"/>
                <w:sz w:val="20"/>
                <w:szCs w:val="20"/>
                <w:lang w:eastAsia="en-AU"/>
              </w:rPr>
              <w:t>25</w:t>
            </w:r>
          </w:p>
        </w:tc>
      </w:tr>
    </w:tbl>
    <w:p w:rsidR="0055161D" w:rsidRPr="0055161D" w:rsidRDefault="0055161D" w:rsidP="0055161D">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55161D">
        <w:rPr>
          <w:rFonts w:eastAsiaTheme="minorEastAsia"/>
          <w:b/>
          <w:bCs/>
          <w:color w:val="000000"/>
          <w:sz w:val="26"/>
          <w:szCs w:val="26"/>
          <w:lang w:eastAsia="en-AU"/>
        </w:rPr>
        <w:t>Made by the Governor</w:t>
      </w:r>
    </w:p>
    <w:p w:rsidR="0055161D" w:rsidRPr="0055161D" w:rsidRDefault="0055161D" w:rsidP="0055161D">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55161D">
        <w:rPr>
          <w:rFonts w:eastAsiaTheme="minorEastAsia"/>
          <w:color w:val="000000"/>
          <w:sz w:val="23"/>
          <w:szCs w:val="23"/>
          <w:lang w:eastAsia="en-AU"/>
        </w:rPr>
        <w:t>with</w:t>
      </w:r>
      <w:proofErr w:type="gramEnd"/>
      <w:r w:rsidRPr="0055161D">
        <w:rPr>
          <w:rFonts w:eastAsiaTheme="minorEastAsia"/>
          <w:color w:val="000000"/>
          <w:sz w:val="23"/>
          <w:szCs w:val="23"/>
          <w:lang w:eastAsia="en-AU"/>
        </w:rPr>
        <w:t xml:space="preserve"> the advice and consent of the Executive Council</w:t>
      </w:r>
    </w:p>
    <w:p w:rsidR="0055161D" w:rsidRPr="0055161D" w:rsidRDefault="0055161D" w:rsidP="0055161D">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55161D">
        <w:rPr>
          <w:rFonts w:eastAsiaTheme="minorEastAsia"/>
          <w:color w:val="000000"/>
          <w:sz w:val="23"/>
          <w:szCs w:val="23"/>
          <w:lang w:eastAsia="en-AU"/>
        </w:rPr>
        <w:t>on</w:t>
      </w:r>
      <w:proofErr w:type="gramEnd"/>
      <w:r w:rsidRPr="0055161D">
        <w:rPr>
          <w:rFonts w:eastAsiaTheme="minorEastAsia"/>
          <w:color w:val="000000"/>
          <w:sz w:val="23"/>
          <w:szCs w:val="23"/>
          <w:lang w:eastAsia="en-AU"/>
        </w:rPr>
        <w:t xml:space="preserve"> 19 November 2020</w:t>
      </w:r>
    </w:p>
    <w:p w:rsidR="0055161D" w:rsidRDefault="0055161D" w:rsidP="00790405">
      <w:pPr>
        <w:keepNext/>
        <w:keepLines/>
        <w:autoSpaceDE w:val="0"/>
        <w:autoSpaceDN w:val="0"/>
        <w:adjustRightInd w:val="0"/>
        <w:spacing w:before="120" w:line="240" w:lineRule="auto"/>
        <w:jc w:val="left"/>
        <w:rPr>
          <w:rFonts w:eastAsiaTheme="minorEastAsia"/>
          <w:color w:val="000000"/>
          <w:sz w:val="23"/>
          <w:szCs w:val="23"/>
          <w:lang w:eastAsia="en-AU"/>
        </w:rPr>
      </w:pPr>
      <w:r w:rsidRPr="0055161D">
        <w:rPr>
          <w:rFonts w:eastAsiaTheme="minorEastAsia"/>
          <w:color w:val="000000"/>
          <w:sz w:val="23"/>
          <w:szCs w:val="23"/>
          <w:lang w:eastAsia="en-AU"/>
        </w:rPr>
        <w:t>No 299 of 2020</w:t>
      </w:r>
    </w:p>
    <w:p w:rsidR="00790405" w:rsidRDefault="00790405" w:rsidP="00790405">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rsidR="005353A3" w:rsidRDefault="005353A3">
      <w:pPr>
        <w:spacing w:after="0" w:line="240" w:lineRule="auto"/>
        <w:jc w:val="left"/>
      </w:pPr>
    </w:p>
    <w:p w:rsidR="00790405" w:rsidRDefault="00790405">
      <w:pPr>
        <w:spacing w:after="0" w:line="240" w:lineRule="auto"/>
        <w:jc w:val="left"/>
      </w:pPr>
      <w:r>
        <w:br w:type="page"/>
      </w:r>
    </w:p>
    <w:p w:rsidR="00454088" w:rsidRDefault="00454088" w:rsidP="00454088">
      <w:pPr>
        <w:pStyle w:val="RegSpace"/>
        <w:rPr>
          <w:lang w:eastAsia="en-AU"/>
        </w:rPr>
      </w:pPr>
    </w:p>
    <w:p w:rsidR="008E61AC" w:rsidRPr="008E61AC" w:rsidRDefault="008E61AC" w:rsidP="008E61AC">
      <w:pPr>
        <w:keepLines/>
        <w:autoSpaceDE w:val="0"/>
        <w:autoSpaceDN w:val="0"/>
        <w:adjustRightInd w:val="0"/>
        <w:spacing w:before="240" w:after="0" w:line="240" w:lineRule="auto"/>
        <w:jc w:val="left"/>
        <w:rPr>
          <w:rFonts w:eastAsiaTheme="minorEastAsia"/>
          <w:color w:val="000000"/>
          <w:sz w:val="28"/>
          <w:szCs w:val="28"/>
          <w:lang w:eastAsia="en-AU"/>
        </w:rPr>
      </w:pPr>
      <w:r w:rsidRPr="008E61AC">
        <w:rPr>
          <w:rFonts w:eastAsiaTheme="minorEastAsia"/>
          <w:color w:val="000000"/>
          <w:sz w:val="28"/>
          <w:szCs w:val="28"/>
          <w:lang w:eastAsia="en-AU"/>
        </w:rPr>
        <w:t>South Australia</w:t>
      </w:r>
    </w:p>
    <w:p w:rsidR="008E61AC" w:rsidRPr="008E61AC" w:rsidRDefault="008E61AC" w:rsidP="00E46B2B">
      <w:pPr>
        <w:pStyle w:val="Heading3"/>
        <w:rPr>
          <w:lang w:eastAsia="en-AU"/>
        </w:rPr>
      </w:pPr>
      <w:bookmarkStart w:id="40" w:name="_Toc56631446"/>
      <w:r w:rsidRPr="008E61AC">
        <w:rPr>
          <w:lang w:eastAsia="en-AU"/>
        </w:rPr>
        <w:t>Mining Regulations 2020</w:t>
      </w:r>
      <w:bookmarkEnd w:id="40"/>
    </w:p>
    <w:p w:rsidR="008E61AC" w:rsidRPr="008E61AC" w:rsidRDefault="008E61AC" w:rsidP="008E61AC">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8E61AC">
        <w:rPr>
          <w:rFonts w:eastAsiaTheme="minorEastAsia"/>
          <w:color w:val="000000"/>
          <w:sz w:val="24"/>
          <w:szCs w:val="24"/>
          <w:lang w:eastAsia="en-AU"/>
        </w:rPr>
        <w:t>under</w:t>
      </w:r>
      <w:proofErr w:type="gramEnd"/>
      <w:r w:rsidRPr="008E61AC">
        <w:rPr>
          <w:rFonts w:eastAsiaTheme="minorEastAsia"/>
          <w:color w:val="000000"/>
          <w:sz w:val="24"/>
          <w:szCs w:val="24"/>
          <w:lang w:eastAsia="en-AU"/>
        </w:rPr>
        <w:t xml:space="preserve"> the </w:t>
      </w:r>
      <w:r w:rsidRPr="008E61AC">
        <w:rPr>
          <w:rFonts w:eastAsiaTheme="minorEastAsia"/>
          <w:i/>
          <w:iCs/>
          <w:color w:val="000000"/>
          <w:sz w:val="24"/>
          <w:szCs w:val="24"/>
          <w:lang w:eastAsia="en-AU"/>
        </w:rPr>
        <w:t>Mining Act 1971</w:t>
      </w:r>
    </w:p>
    <w:p w:rsidR="008E61AC" w:rsidRPr="008E61AC" w:rsidRDefault="008E61AC" w:rsidP="008E61AC">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8E61AC" w:rsidRPr="008E61AC" w:rsidRDefault="008E61AC" w:rsidP="008E61AC">
      <w:pPr>
        <w:keepLines/>
        <w:autoSpaceDE w:val="0"/>
        <w:autoSpaceDN w:val="0"/>
        <w:adjustRightInd w:val="0"/>
        <w:spacing w:before="120" w:after="0" w:line="240" w:lineRule="auto"/>
        <w:jc w:val="left"/>
        <w:rPr>
          <w:rFonts w:eastAsiaTheme="minorEastAsia"/>
          <w:b/>
          <w:bCs/>
          <w:color w:val="000000"/>
          <w:sz w:val="32"/>
          <w:szCs w:val="32"/>
          <w:lang w:eastAsia="en-AU"/>
        </w:rPr>
      </w:pPr>
      <w:r w:rsidRPr="008E61AC">
        <w:rPr>
          <w:rFonts w:eastAsiaTheme="minorEastAsia"/>
          <w:b/>
          <w:bCs/>
          <w:color w:val="000000"/>
          <w:sz w:val="32"/>
          <w:szCs w:val="32"/>
          <w:lang w:eastAsia="en-AU"/>
        </w:rPr>
        <w:t>Contents</w:t>
      </w:r>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8E61AC" w:rsidRPr="008E61AC">
          <w:rPr>
            <w:rFonts w:eastAsiaTheme="minorEastAsia"/>
            <w:color w:val="000000"/>
            <w:sz w:val="28"/>
            <w:szCs w:val="28"/>
            <w:lang w:eastAsia="en-AU"/>
          </w:rPr>
          <w:t>Part 1—Preliminary</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8E61AC" w:rsidRPr="008E61AC">
          <w:rPr>
            <w:rFonts w:eastAsiaTheme="minorEastAsia"/>
            <w:color w:val="000000"/>
            <w:sz w:val="22"/>
            <w:lang w:eastAsia="en-AU"/>
          </w:rPr>
          <w:t>1</w:t>
        </w:r>
        <w:r w:rsidR="008E61AC" w:rsidRPr="008E61AC">
          <w:rPr>
            <w:rFonts w:eastAsiaTheme="minorEastAsia"/>
            <w:color w:val="000000"/>
            <w:sz w:val="22"/>
            <w:lang w:eastAsia="en-AU"/>
          </w:rPr>
          <w:tab/>
          <w:t>Short title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8E61AC" w:rsidRPr="008E61AC">
          <w:rPr>
            <w:rFonts w:eastAsiaTheme="minorEastAsia"/>
            <w:color w:val="000000"/>
            <w:sz w:val="22"/>
            <w:lang w:eastAsia="en-AU"/>
          </w:rPr>
          <w:t>2</w:t>
        </w:r>
        <w:r w:rsidR="008E61AC" w:rsidRPr="008E61AC">
          <w:rPr>
            <w:rFonts w:eastAsiaTheme="minorEastAsia"/>
            <w:color w:val="000000"/>
            <w:sz w:val="22"/>
            <w:lang w:eastAsia="en-AU"/>
          </w:rPr>
          <w:tab/>
          <w:t>Commencement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8E61AC" w:rsidRPr="008E61AC">
          <w:rPr>
            <w:rFonts w:eastAsiaTheme="minorEastAsia"/>
            <w:color w:val="000000"/>
            <w:sz w:val="22"/>
            <w:lang w:eastAsia="en-AU"/>
          </w:rPr>
          <w:t>3</w:t>
        </w:r>
        <w:r w:rsidR="008E61AC" w:rsidRPr="008E61AC">
          <w:rPr>
            <w:rFonts w:eastAsiaTheme="minorEastAsia"/>
            <w:color w:val="000000"/>
            <w:sz w:val="22"/>
            <w:lang w:eastAsia="en-AU"/>
          </w:rPr>
          <w:tab/>
          <w:t>Interpretation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 w:history="1">
        <w:r w:rsidR="008E61AC" w:rsidRPr="008E61AC">
          <w:rPr>
            <w:rFonts w:eastAsiaTheme="minorEastAsia"/>
            <w:color w:val="000000"/>
            <w:sz w:val="22"/>
            <w:lang w:eastAsia="en-AU"/>
          </w:rPr>
          <w:t>4</w:t>
        </w:r>
        <w:r w:rsidR="008E61AC" w:rsidRPr="008E61AC">
          <w:rPr>
            <w:rFonts w:eastAsiaTheme="minorEastAsia"/>
            <w:color w:val="000000"/>
            <w:sz w:val="22"/>
            <w:lang w:eastAsia="en-AU"/>
          </w:rPr>
          <w:tab/>
          <w:t>Exercise of rights over a road, street or highway</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8E61AC" w:rsidRPr="008E61AC">
          <w:rPr>
            <w:rFonts w:eastAsiaTheme="minorEastAsia"/>
            <w:color w:val="000000"/>
            <w:sz w:val="22"/>
            <w:lang w:eastAsia="en-AU"/>
          </w:rPr>
          <w:t>5</w:t>
        </w:r>
        <w:r w:rsidR="008E61AC" w:rsidRPr="008E61AC">
          <w:rPr>
            <w:rFonts w:eastAsiaTheme="minorEastAsia"/>
            <w:color w:val="000000"/>
            <w:sz w:val="22"/>
            <w:lang w:eastAsia="en-AU"/>
          </w:rPr>
          <w:tab/>
          <w:t>Exempt land—prescribed distance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 w:history="1">
        <w:r w:rsidR="008E61AC" w:rsidRPr="008E61AC">
          <w:rPr>
            <w:rFonts w:eastAsiaTheme="minorEastAsia"/>
            <w:color w:val="000000"/>
            <w:sz w:val="22"/>
            <w:lang w:eastAsia="en-AU"/>
          </w:rPr>
          <w:t>6</w:t>
        </w:r>
        <w:r w:rsidR="008E61AC" w:rsidRPr="008E61AC">
          <w:rPr>
            <w:rFonts w:eastAsiaTheme="minorEastAsia"/>
            <w:color w:val="000000"/>
            <w:sz w:val="22"/>
            <w:lang w:eastAsia="en-AU"/>
          </w:rPr>
          <w:tab/>
          <w:t>Waiver of exemption</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8" w:history="1">
        <w:r w:rsidR="008E61AC" w:rsidRPr="008E61AC">
          <w:rPr>
            <w:rFonts w:eastAsiaTheme="minorEastAsia"/>
            <w:color w:val="000000"/>
            <w:sz w:val="28"/>
            <w:szCs w:val="28"/>
            <w:lang w:eastAsia="en-AU"/>
          </w:rPr>
          <w:t>Part 2—Administration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 w:history="1">
        <w:r w:rsidR="008E61AC" w:rsidRPr="008E61AC">
          <w:rPr>
            <w:rFonts w:eastAsiaTheme="minorEastAsia"/>
            <w:color w:val="000000"/>
            <w:sz w:val="22"/>
            <w:lang w:eastAsia="en-AU"/>
          </w:rPr>
          <w:t>7</w:t>
        </w:r>
        <w:r w:rsidR="008E61AC" w:rsidRPr="008E61AC">
          <w:rPr>
            <w:rFonts w:eastAsiaTheme="minorEastAsia"/>
            <w:color w:val="000000"/>
            <w:sz w:val="22"/>
            <w:lang w:eastAsia="en-AU"/>
          </w:rPr>
          <w:tab/>
          <w:t>Delegation by Minister</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0" w:history="1">
        <w:r w:rsidR="008E61AC" w:rsidRPr="008E61AC">
          <w:rPr>
            <w:rFonts w:eastAsiaTheme="minorEastAsia"/>
            <w:color w:val="000000"/>
            <w:sz w:val="22"/>
            <w:lang w:eastAsia="en-AU"/>
          </w:rPr>
          <w:t>8</w:t>
        </w:r>
        <w:r w:rsidR="008E61AC" w:rsidRPr="008E61AC">
          <w:rPr>
            <w:rFonts w:eastAsiaTheme="minorEastAsia"/>
            <w:color w:val="000000"/>
            <w:sz w:val="22"/>
            <w:lang w:eastAsia="en-AU"/>
          </w:rPr>
          <w:tab/>
          <w:t>Applications for warrants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1" w:history="1">
        <w:r w:rsidR="008E61AC" w:rsidRPr="008E61AC">
          <w:rPr>
            <w:rFonts w:eastAsiaTheme="minorEastAsia"/>
            <w:color w:val="000000"/>
            <w:sz w:val="28"/>
            <w:szCs w:val="28"/>
            <w:lang w:eastAsia="en-AU"/>
          </w:rPr>
          <w:t>Part 3—Royalty</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2" w:history="1">
        <w:r w:rsidR="008E61AC" w:rsidRPr="008E61AC">
          <w:rPr>
            <w:rFonts w:eastAsiaTheme="minorEastAsia"/>
            <w:color w:val="000000"/>
            <w:sz w:val="22"/>
            <w:lang w:eastAsia="en-AU"/>
          </w:rPr>
          <w:t>9</w:t>
        </w:r>
        <w:r w:rsidR="008E61AC" w:rsidRPr="008E61AC">
          <w:rPr>
            <w:rFonts w:eastAsiaTheme="minorEastAsia"/>
            <w:color w:val="000000"/>
            <w:sz w:val="22"/>
            <w:lang w:eastAsia="en-AU"/>
          </w:rPr>
          <w:tab/>
          <w:t>Prescribed amount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 w:history="1">
        <w:r w:rsidR="008E61AC" w:rsidRPr="008E61AC">
          <w:rPr>
            <w:rFonts w:eastAsiaTheme="minorEastAsia"/>
            <w:color w:val="000000"/>
            <w:sz w:val="22"/>
            <w:lang w:eastAsia="en-AU"/>
          </w:rPr>
          <w:t>10</w:t>
        </w:r>
        <w:r w:rsidR="008E61AC" w:rsidRPr="008E61AC">
          <w:rPr>
            <w:rFonts w:eastAsiaTheme="minorEastAsia"/>
            <w:color w:val="000000"/>
            <w:sz w:val="22"/>
            <w:lang w:eastAsia="en-AU"/>
          </w:rPr>
          <w:tab/>
          <w:t>Prescribed information to accompany tenement holder's estimate of value of minerals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a8e8190f_c8d7_4403_bf58_851849a1eea3_4" w:history="1">
        <w:r w:rsidR="008E61AC" w:rsidRPr="008E61AC">
          <w:rPr>
            <w:rFonts w:eastAsiaTheme="minorEastAsia"/>
            <w:color w:val="000000"/>
            <w:sz w:val="22"/>
            <w:lang w:eastAsia="en-AU"/>
          </w:rPr>
          <w:t>11</w:t>
        </w:r>
        <w:r w:rsidR="008E61AC" w:rsidRPr="008E61AC">
          <w:rPr>
            <w:rFonts w:eastAsiaTheme="minorEastAsia"/>
            <w:color w:val="000000"/>
            <w:sz w:val="22"/>
            <w:lang w:eastAsia="en-AU"/>
          </w:rPr>
          <w:tab/>
          <w:t>Prescribed costs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6" w:history="1">
        <w:r w:rsidR="008E61AC" w:rsidRPr="008E61AC">
          <w:rPr>
            <w:rFonts w:eastAsiaTheme="minorEastAsia"/>
            <w:color w:val="000000"/>
            <w:sz w:val="22"/>
            <w:lang w:eastAsia="en-AU"/>
          </w:rPr>
          <w:t>12</w:t>
        </w:r>
        <w:r w:rsidR="008E61AC" w:rsidRPr="008E61AC">
          <w:rPr>
            <w:rFonts w:eastAsiaTheme="minorEastAsia"/>
            <w:color w:val="000000"/>
            <w:sz w:val="22"/>
            <w:lang w:eastAsia="en-AU"/>
          </w:rPr>
          <w:tab/>
          <w:t>Persons exempt from furnishing returns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7" w:history="1">
        <w:r w:rsidR="008E61AC" w:rsidRPr="008E61AC">
          <w:rPr>
            <w:rFonts w:eastAsiaTheme="minorEastAsia"/>
            <w:color w:val="000000"/>
            <w:sz w:val="22"/>
            <w:lang w:eastAsia="en-AU"/>
          </w:rPr>
          <w:t>13</w:t>
        </w:r>
        <w:r w:rsidR="008E61AC" w:rsidRPr="008E61AC">
          <w:rPr>
            <w:rFonts w:eastAsiaTheme="minorEastAsia"/>
            <w:color w:val="000000"/>
            <w:sz w:val="22"/>
            <w:lang w:eastAsia="en-AU"/>
          </w:rPr>
          <w:tab/>
          <w:t>Means of payment of royalty</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8" w:history="1">
        <w:r w:rsidR="008E61AC" w:rsidRPr="008E61AC">
          <w:rPr>
            <w:rFonts w:eastAsiaTheme="minorEastAsia"/>
            <w:color w:val="000000"/>
            <w:sz w:val="28"/>
            <w:szCs w:val="28"/>
            <w:lang w:eastAsia="en-AU"/>
          </w:rPr>
          <w:t>Part 4—</w:t>
        </w:r>
        <w:proofErr w:type="gramStart"/>
        <w:r w:rsidR="008E61AC" w:rsidRPr="008E61AC">
          <w:rPr>
            <w:rFonts w:eastAsiaTheme="minorEastAsia"/>
            <w:color w:val="000000"/>
            <w:sz w:val="28"/>
            <w:szCs w:val="28"/>
            <w:lang w:eastAsia="en-AU"/>
          </w:rPr>
          <w:t>Mining</w:t>
        </w:r>
        <w:proofErr w:type="gramEnd"/>
        <w:r w:rsidR="008E61AC" w:rsidRPr="008E61AC">
          <w:rPr>
            <w:rFonts w:eastAsiaTheme="minorEastAsia"/>
            <w:color w:val="000000"/>
            <w:sz w:val="28"/>
            <w:szCs w:val="28"/>
            <w:lang w:eastAsia="en-AU"/>
          </w:rPr>
          <w:t xml:space="preserve"> register</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9" w:history="1">
        <w:r w:rsidR="008E61AC" w:rsidRPr="008E61AC">
          <w:rPr>
            <w:rFonts w:eastAsiaTheme="minorEastAsia"/>
            <w:color w:val="000000"/>
            <w:sz w:val="22"/>
            <w:lang w:eastAsia="en-AU"/>
          </w:rPr>
          <w:t>14</w:t>
        </w:r>
        <w:r w:rsidR="008E61AC" w:rsidRPr="008E61AC">
          <w:rPr>
            <w:rFonts w:eastAsiaTheme="minorEastAsia"/>
            <w:color w:val="000000"/>
            <w:sz w:val="22"/>
            <w:lang w:eastAsia="en-AU"/>
          </w:rPr>
          <w:tab/>
          <w:t>Other matters to be placed on register</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0" w:history="1">
        <w:r w:rsidR="008E61AC" w:rsidRPr="008E61AC">
          <w:rPr>
            <w:rFonts w:eastAsiaTheme="minorEastAsia"/>
            <w:color w:val="000000"/>
            <w:sz w:val="22"/>
            <w:lang w:eastAsia="en-AU"/>
          </w:rPr>
          <w:t>15</w:t>
        </w:r>
        <w:r w:rsidR="008E61AC" w:rsidRPr="008E61AC">
          <w:rPr>
            <w:rFonts w:eastAsiaTheme="minorEastAsia"/>
            <w:color w:val="000000"/>
            <w:sz w:val="22"/>
            <w:lang w:eastAsia="en-AU"/>
          </w:rPr>
          <w:tab/>
          <w:t>Surrender of mortgages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21" w:history="1">
        <w:r w:rsidR="008E61AC" w:rsidRPr="008E61AC">
          <w:rPr>
            <w:rFonts w:eastAsiaTheme="minorEastAsia"/>
            <w:color w:val="000000"/>
            <w:sz w:val="28"/>
            <w:szCs w:val="28"/>
            <w:lang w:eastAsia="en-AU"/>
          </w:rPr>
          <w:t>Part 5—Information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2" w:history="1">
        <w:r w:rsidR="008E61AC" w:rsidRPr="008E61AC">
          <w:rPr>
            <w:rFonts w:eastAsiaTheme="minorEastAsia"/>
            <w:color w:val="000000"/>
            <w:sz w:val="22"/>
            <w:lang w:eastAsia="en-AU"/>
          </w:rPr>
          <w:t>16</w:t>
        </w:r>
        <w:r w:rsidR="008E61AC" w:rsidRPr="008E61AC">
          <w:rPr>
            <w:rFonts w:eastAsiaTheme="minorEastAsia"/>
            <w:color w:val="000000"/>
            <w:sz w:val="22"/>
            <w:lang w:eastAsia="en-AU"/>
          </w:rPr>
          <w:tab/>
          <w:t>Compilation, keeping and provision of material</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3" w:history="1">
        <w:r w:rsidR="008E61AC" w:rsidRPr="008E61AC">
          <w:rPr>
            <w:rFonts w:eastAsiaTheme="minorEastAsia"/>
            <w:color w:val="000000"/>
            <w:sz w:val="22"/>
            <w:lang w:eastAsia="en-AU"/>
          </w:rPr>
          <w:t>17</w:t>
        </w:r>
        <w:r w:rsidR="008E61AC" w:rsidRPr="008E61AC">
          <w:rPr>
            <w:rFonts w:eastAsiaTheme="minorEastAsia"/>
            <w:color w:val="000000"/>
            <w:sz w:val="22"/>
            <w:lang w:eastAsia="en-AU"/>
          </w:rPr>
          <w:tab/>
          <w:t>Release of material</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24" w:history="1">
        <w:r w:rsidR="008E61AC" w:rsidRPr="008E61AC">
          <w:rPr>
            <w:rFonts w:eastAsiaTheme="minorEastAsia"/>
            <w:color w:val="000000"/>
            <w:sz w:val="28"/>
            <w:szCs w:val="28"/>
            <w:lang w:eastAsia="en-AU"/>
          </w:rPr>
          <w:t>Part 6—Mineral claims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5" w:history="1">
        <w:r w:rsidR="008E61AC" w:rsidRPr="008E61AC">
          <w:rPr>
            <w:rFonts w:eastAsiaTheme="minorEastAsia"/>
            <w:color w:val="000000"/>
            <w:sz w:val="22"/>
            <w:lang w:eastAsia="en-AU"/>
          </w:rPr>
          <w:t>18</w:t>
        </w:r>
        <w:r w:rsidR="008E61AC" w:rsidRPr="008E61AC">
          <w:rPr>
            <w:rFonts w:eastAsiaTheme="minorEastAsia"/>
            <w:color w:val="000000"/>
            <w:sz w:val="22"/>
            <w:lang w:eastAsia="en-AU"/>
          </w:rPr>
          <w:tab/>
          <w:t>Application to establish a mineral claim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6" w:history="1">
        <w:r w:rsidR="008E61AC" w:rsidRPr="008E61AC">
          <w:rPr>
            <w:rFonts w:eastAsiaTheme="minorEastAsia"/>
            <w:color w:val="000000"/>
            <w:sz w:val="22"/>
            <w:lang w:eastAsia="en-AU"/>
          </w:rPr>
          <w:t>19</w:t>
        </w:r>
        <w:r w:rsidR="008E61AC" w:rsidRPr="008E61AC">
          <w:rPr>
            <w:rFonts w:eastAsiaTheme="minorEastAsia"/>
            <w:color w:val="000000"/>
            <w:sz w:val="22"/>
            <w:lang w:eastAsia="en-AU"/>
          </w:rPr>
          <w:tab/>
          <w:t>Area of claim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7" w:history="1">
        <w:r w:rsidR="008E61AC" w:rsidRPr="008E61AC">
          <w:rPr>
            <w:rFonts w:eastAsiaTheme="minorEastAsia"/>
            <w:color w:val="000000"/>
            <w:sz w:val="22"/>
            <w:lang w:eastAsia="en-AU"/>
          </w:rPr>
          <w:t>20</w:t>
        </w:r>
        <w:r w:rsidR="008E61AC" w:rsidRPr="008E61AC">
          <w:rPr>
            <w:rFonts w:eastAsiaTheme="minorEastAsia"/>
            <w:color w:val="000000"/>
            <w:sz w:val="22"/>
            <w:lang w:eastAsia="en-AU"/>
          </w:rPr>
          <w:tab/>
          <w:t>Notification of registration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8" w:history="1">
        <w:r w:rsidR="008E61AC" w:rsidRPr="008E61AC">
          <w:rPr>
            <w:rFonts w:eastAsiaTheme="minorEastAsia"/>
            <w:color w:val="000000"/>
            <w:sz w:val="22"/>
            <w:lang w:eastAsia="en-AU"/>
          </w:rPr>
          <w:t>21</w:t>
        </w:r>
        <w:r w:rsidR="008E61AC" w:rsidRPr="008E61AC">
          <w:rPr>
            <w:rFonts w:eastAsiaTheme="minorEastAsia"/>
            <w:color w:val="000000"/>
            <w:sz w:val="22"/>
            <w:lang w:eastAsia="en-AU"/>
          </w:rPr>
          <w:tab/>
          <w:t>Cancellation of claim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9" w:history="1">
        <w:r w:rsidR="008E61AC" w:rsidRPr="008E61AC">
          <w:rPr>
            <w:rFonts w:eastAsiaTheme="minorEastAsia"/>
            <w:color w:val="000000"/>
            <w:sz w:val="22"/>
            <w:lang w:eastAsia="en-AU"/>
          </w:rPr>
          <w:t>22</w:t>
        </w:r>
        <w:r w:rsidR="008E61AC" w:rsidRPr="008E61AC">
          <w:rPr>
            <w:rFonts w:eastAsiaTheme="minorEastAsia"/>
            <w:color w:val="000000"/>
            <w:sz w:val="22"/>
            <w:lang w:eastAsia="en-AU"/>
          </w:rPr>
          <w:tab/>
          <w:t>Cessation of claim if lease granted</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30" w:history="1">
        <w:r w:rsidR="008E61AC" w:rsidRPr="008E61AC">
          <w:rPr>
            <w:rFonts w:eastAsiaTheme="minorEastAsia"/>
            <w:color w:val="000000"/>
            <w:sz w:val="28"/>
            <w:szCs w:val="28"/>
            <w:lang w:eastAsia="en-AU"/>
          </w:rPr>
          <w:t>Part 7—Exploration licences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6b85a1ec_2243_4a28_bb5f_7bcb93d953" w:history="1">
        <w:r w:rsidR="008E61AC" w:rsidRPr="008E61AC">
          <w:rPr>
            <w:rFonts w:eastAsiaTheme="minorEastAsia"/>
            <w:color w:val="000000"/>
            <w:sz w:val="22"/>
            <w:lang w:eastAsia="en-AU"/>
          </w:rPr>
          <w:t>23</w:t>
        </w:r>
        <w:r w:rsidR="008E61AC" w:rsidRPr="008E61AC">
          <w:rPr>
            <w:rFonts w:eastAsiaTheme="minorEastAsia"/>
            <w:color w:val="000000"/>
            <w:sz w:val="22"/>
            <w:lang w:eastAsia="en-AU"/>
          </w:rPr>
          <w:tab/>
          <w:t>Application for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3" w:history="1">
        <w:r w:rsidR="008E61AC" w:rsidRPr="008E61AC">
          <w:rPr>
            <w:rFonts w:eastAsiaTheme="minorEastAsia"/>
            <w:color w:val="000000"/>
            <w:sz w:val="22"/>
            <w:lang w:eastAsia="en-AU"/>
          </w:rPr>
          <w:t>24</w:t>
        </w:r>
        <w:r w:rsidR="008E61AC" w:rsidRPr="008E61AC">
          <w:rPr>
            <w:rFonts w:eastAsiaTheme="minorEastAsia"/>
            <w:color w:val="000000"/>
            <w:sz w:val="22"/>
            <w:lang w:eastAsia="en-AU"/>
          </w:rPr>
          <w:tab/>
          <w:t>Notification of grant of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4" w:history="1">
        <w:r w:rsidR="008E61AC" w:rsidRPr="008E61AC">
          <w:rPr>
            <w:rFonts w:eastAsiaTheme="minorEastAsia"/>
            <w:color w:val="000000"/>
            <w:sz w:val="22"/>
            <w:lang w:eastAsia="en-AU"/>
          </w:rPr>
          <w:t>25</w:t>
        </w:r>
        <w:r w:rsidR="008E61AC" w:rsidRPr="008E61AC">
          <w:rPr>
            <w:rFonts w:eastAsiaTheme="minorEastAsia"/>
            <w:color w:val="000000"/>
            <w:sz w:val="22"/>
            <w:lang w:eastAsia="en-AU"/>
          </w:rPr>
          <w:tab/>
          <w:t>Expenditure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5" w:history="1">
        <w:r w:rsidR="008E61AC" w:rsidRPr="008E61AC">
          <w:rPr>
            <w:rFonts w:eastAsiaTheme="minorEastAsia"/>
            <w:color w:val="000000"/>
            <w:sz w:val="22"/>
            <w:lang w:eastAsia="en-AU"/>
          </w:rPr>
          <w:t>26</w:t>
        </w:r>
        <w:r w:rsidR="008E61AC" w:rsidRPr="008E61AC">
          <w:rPr>
            <w:rFonts w:eastAsiaTheme="minorEastAsia"/>
            <w:color w:val="000000"/>
            <w:sz w:val="22"/>
            <w:lang w:eastAsia="en-AU"/>
          </w:rPr>
          <w:tab/>
          <w:t>Application for retention status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6" w:history="1">
        <w:r w:rsidR="008E61AC" w:rsidRPr="008E61AC">
          <w:rPr>
            <w:rFonts w:eastAsiaTheme="minorEastAsia"/>
            <w:color w:val="000000"/>
            <w:sz w:val="22"/>
            <w:lang w:eastAsia="en-AU"/>
          </w:rPr>
          <w:t>27</w:t>
        </w:r>
        <w:r w:rsidR="008E61AC" w:rsidRPr="008E61AC">
          <w:rPr>
            <w:rFonts w:eastAsiaTheme="minorEastAsia"/>
            <w:color w:val="000000"/>
            <w:sz w:val="22"/>
            <w:lang w:eastAsia="en-AU"/>
          </w:rPr>
          <w:tab/>
          <w:t>Division of area of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7" w:history="1">
        <w:r w:rsidR="008E61AC" w:rsidRPr="008E61AC">
          <w:rPr>
            <w:rFonts w:eastAsiaTheme="minorEastAsia"/>
            <w:color w:val="000000"/>
            <w:sz w:val="22"/>
            <w:lang w:eastAsia="en-AU"/>
          </w:rPr>
          <w:t>28</w:t>
        </w:r>
        <w:r w:rsidR="008E61AC" w:rsidRPr="008E61AC">
          <w:rPr>
            <w:rFonts w:eastAsiaTheme="minorEastAsia"/>
            <w:color w:val="000000"/>
            <w:sz w:val="22"/>
            <w:lang w:eastAsia="en-AU"/>
          </w:rPr>
          <w:tab/>
          <w:t>Renewal of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8" w:history="1">
        <w:r w:rsidR="008E61AC" w:rsidRPr="008E61AC">
          <w:rPr>
            <w:rFonts w:eastAsiaTheme="minorEastAsia"/>
            <w:color w:val="000000"/>
            <w:sz w:val="22"/>
            <w:lang w:eastAsia="en-AU"/>
          </w:rPr>
          <w:t>29</w:t>
        </w:r>
        <w:r w:rsidR="008E61AC" w:rsidRPr="008E61AC">
          <w:rPr>
            <w:rFonts w:eastAsiaTheme="minorEastAsia"/>
            <w:color w:val="000000"/>
            <w:sz w:val="22"/>
            <w:lang w:eastAsia="en-AU"/>
          </w:rPr>
          <w:tab/>
          <w:t>Excise of land for public purposes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39" w:history="1">
        <w:r w:rsidR="008E61AC" w:rsidRPr="008E61AC">
          <w:rPr>
            <w:rFonts w:eastAsiaTheme="minorEastAsia"/>
            <w:color w:val="000000"/>
            <w:sz w:val="28"/>
            <w:szCs w:val="28"/>
            <w:lang w:eastAsia="en-AU"/>
          </w:rPr>
          <w:t>Part 8—Leases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0" w:history="1">
        <w:r w:rsidR="008E61AC" w:rsidRPr="008E61AC">
          <w:rPr>
            <w:rFonts w:eastAsiaTheme="minorEastAsia"/>
            <w:color w:val="000000"/>
            <w:sz w:val="22"/>
            <w:lang w:eastAsia="en-AU"/>
          </w:rPr>
          <w:t>30</w:t>
        </w:r>
        <w:r w:rsidR="008E61AC" w:rsidRPr="008E61AC">
          <w:rPr>
            <w:rFonts w:eastAsiaTheme="minorEastAsia"/>
            <w:color w:val="000000"/>
            <w:sz w:val="22"/>
            <w:lang w:eastAsia="en-AU"/>
          </w:rPr>
          <w:tab/>
          <w:t>Additional information in connection with application for mining lease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1" w:history="1">
        <w:r w:rsidR="008E61AC" w:rsidRPr="008E61AC">
          <w:rPr>
            <w:rFonts w:eastAsiaTheme="minorEastAsia"/>
            <w:color w:val="000000"/>
            <w:sz w:val="22"/>
            <w:lang w:eastAsia="en-AU"/>
          </w:rPr>
          <w:t>31</w:t>
        </w:r>
        <w:r w:rsidR="008E61AC" w:rsidRPr="008E61AC">
          <w:rPr>
            <w:rFonts w:eastAsiaTheme="minorEastAsia"/>
            <w:color w:val="000000"/>
            <w:sz w:val="22"/>
            <w:lang w:eastAsia="en-AU"/>
          </w:rPr>
          <w:tab/>
          <w:t>Additional information in connection with application for retention lease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2" w:history="1">
        <w:r w:rsidR="008E61AC" w:rsidRPr="008E61AC">
          <w:rPr>
            <w:rFonts w:eastAsiaTheme="minorEastAsia"/>
            <w:color w:val="000000"/>
            <w:sz w:val="22"/>
            <w:lang w:eastAsia="en-AU"/>
          </w:rPr>
          <w:t>32</w:t>
        </w:r>
        <w:r w:rsidR="008E61AC" w:rsidRPr="008E61AC">
          <w:rPr>
            <w:rFonts w:eastAsiaTheme="minorEastAsia"/>
            <w:color w:val="000000"/>
            <w:sz w:val="22"/>
            <w:lang w:eastAsia="en-AU"/>
          </w:rPr>
          <w:tab/>
          <w:t>Notice of application for retention lease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3" w:history="1">
        <w:r w:rsidR="008E61AC" w:rsidRPr="008E61AC">
          <w:rPr>
            <w:rFonts w:eastAsiaTheme="minorEastAsia"/>
            <w:color w:val="000000"/>
            <w:sz w:val="22"/>
            <w:lang w:eastAsia="en-AU"/>
          </w:rPr>
          <w:t>33</w:t>
        </w:r>
        <w:r w:rsidR="008E61AC" w:rsidRPr="008E61AC">
          <w:rPr>
            <w:rFonts w:eastAsiaTheme="minorEastAsia"/>
            <w:color w:val="000000"/>
            <w:sz w:val="22"/>
            <w:lang w:eastAsia="en-AU"/>
          </w:rPr>
          <w:tab/>
          <w:t>Notice of terms and conditions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4" w:history="1">
        <w:r w:rsidR="008E61AC" w:rsidRPr="008E61AC">
          <w:rPr>
            <w:rFonts w:eastAsiaTheme="minorEastAsia"/>
            <w:color w:val="000000"/>
            <w:sz w:val="22"/>
            <w:lang w:eastAsia="en-AU"/>
          </w:rPr>
          <w:t>34</w:t>
        </w:r>
        <w:r w:rsidR="008E61AC" w:rsidRPr="008E61AC">
          <w:rPr>
            <w:rFonts w:eastAsiaTheme="minorEastAsia"/>
            <w:color w:val="000000"/>
            <w:sz w:val="22"/>
            <w:lang w:eastAsia="en-AU"/>
          </w:rPr>
          <w:tab/>
          <w:t>Renewal of retention lease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5" w:history="1">
        <w:r w:rsidR="008E61AC" w:rsidRPr="008E61AC">
          <w:rPr>
            <w:rFonts w:eastAsiaTheme="minorEastAsia"/>
            <w:color w:val="000000"/>
            <w:sz w:val="22"/>
            <w:lang w:eastAsia="en-AU"/>
          </w:rPr>
          <w:t>35</w:t>
        </w:r>
        <w:r w:rsidR="008E61AC" w:rsidRPr="008E61AC">
          <w:rPr>
            <w:rFonts w:eastAsiaTheme="minorEastAsia"/>
            <w:color w:val="000000"/>
            <w:sz w:val="22"/>
            <w:lang w:eastAsia="en-AU"/>
          </w:rPr>
          <w:tab/>
          <w:t>Notice of decision</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46" w:history="1">
        <w:r w:rsidR="008E61AC" w:rsidRPr="008E61AC">
          <w:rPr>
            <w:rFonts w:eastAsiaTheme="minorEastAsia"/>
            <w:color w:val="000000"/>
            <w:sz w:val="28"/>
            <w:szCs w:val="28"/>
            <w:lang w:eastAsia="en-AU"/>
          </w:rPr>
          <w:t>Part 9—Miscellaneous purposes licences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7" w:history="1">
        <w:r w:rsidR="008E61AC" w:rsidRPr="008E61AC">
          <w:rPr>
            <w:rFonts w:eastAsiaTheme="minorEastAsia"/>
            <w:color w:val="000000"/>
            <w:sz w:val="22"/>
            <w:lang w:eastAsia="en-AU"/>
          </w:rPr>
          <w:t>36</w:t>
        </w:r>
        <w:r w:rsidR="008E61AC" w:rsidRPr="008E61AC">
          <w:rPr>
            <w:rFonts w:eastAsiaTheme="minorEastAsia"/>
            <w:color w:val="000000"/>
            <w:sz w:val="22"/>
            <w:lang w:eastAsia="en-AU"/>
          </w:rPr>
          <w:tab/>
          <w:t>Size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8" w:history="1">
        <w:r w:rsidR="008E61AC" w:rsidRPr="008E61AC">
          <w:rPr>
            <w:rFonts w:eastAsiaTheme="minorEastAsia"/>
            <w:color w:val="000000"/>
            <w:sz w:val="22"/>
            <w:lang w:eastAsia="en-AU"/>
          </w:rPr>
          <w:t>37</w:t>
        </w:r>
        <w:r w:rsidR="008E61AC" w:rsidRPr="008E61AC">
          <w:rPr>
            <w:rFonts w:eastAsiaTheme="minorEastAsia"/>
            <w:color w:val="000000"/>
            <w:sz w:val="22"/>
            <w:lang w:eastAsia="en-AU"/>
          </w:rPr>
          <w:tab/>
          <w:t>Additional information in connection with application for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9" w:history="1">
        <w:r w:rsidR="008E61AC" w:rsidRPr="008E61AC">
          <w:rPr>
            <w:rFonts w:eastAsiaTheme="minorEastAsia"/>
            <w:color w:val="000000"/>
            <w:sz w:val="22"/>
            <w:lang w:eastAsia="en-AU"/>
          </w:rPr>
          <w:t>38</w:t>
        </w:r>
        <w:r w:rsidR="008E61AC" w:rsidRPr="008E61AC">
          <w:rPr>
            <w:rFonts w:eastAsiaTheme="minorEastAsia"/>
            <w:color w:val="000000"/>
            <w:sz w:val="22"/>
            <w:lang w:eastAsia="en-AU"/>
          </w:rPr>
          <w:tab/>
          <w:t>Additional information in connection with infrastructure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0" w:history="1">
        <w:r w:rsidR="008E61AC" w:rsidRPr="008E61AC">
          <w:rPr>
            <w:rFonts w:eastAsiaTheme="minorEastAsia"/>
            <w:color w:val="000000"/>
            <w:sz w:val="22"/>
            <w:lang w:eastAsia="en-AU"/>
          </w:rPr>
          <w:t>39</w:t>
        </w:r>
        <w:r w:rsidR="008E61AC" w:rsidRPr="008E61AC">
          <w:rPr>
            <w:rFonts w:eastAsiaTheme="minorEastAsia"/>
            <w:color w:val="000000"/>
            <w:sz w:val="22"/>
            <w:lang w:eastAsia="en-AU"/>
          </w:rPr>
          <w:tab/>
          <w:t>Notice of terms and conditions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1" w:history="1">
        <w:r w:rsidR="008E61AC" w:rsidRPr="008E61AC">
          <w:rPr>
            <w:rFonts w:eastAsiaTheme="minorEastAsia"/>
            <w:color w:val="000000"/>
            <w:sz w:val="22"/>
            <w:lang w:eastAsia="en-AU"/>
          </w:rPr>
          <w:t>40</w:t>
        </w:r>
        <w:r w:rsidR="008E61AC" w:rsidRPr="008E61AC">
          <w:rPr>
            <w:rFonts w:eastAsiaTheme="minorEastAsia"/>
            <w:color w:val="000000"/>
            <w:sz w:val="22"/>
            <w:lang w:eastAsia="en-AU"/>
          </w:rPr>
          <w:tab/>
          <w:t>Renewal of miscellaneous purposes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2" w:history="1">
        <w:r w:rsidR="008E61AC" w:rsidRPr="008E61AC">
          <w:rPr>
            <w:rFonts w:eastAsiaTheme="minorEastAsia"/>
            <w:color w:val="000000"/>
            <w:sz w:val="22"/>
            <w:lang w:eastAsia="en-AU"/>
          </w:rPr>
          <w:t>41</w:t>
        </w:r>
        <w:r w:rsidR="008E61AC" w:rsidRPr="008E61AC">
          <w:rPr>
            <w:rFonts w:eastAsiaTheme="minorEastAsia"/>
            <w:color w:val="000000"/>
            <w:sz w:val="22"/>
            <w:lang w:eastAsia="en-AU"/>
          </w:rPr>
          <w:tab/>
          <w:t>Notice of decision</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idba5e5e5f_7a9e_437b_bf80_8dbb28ec39" w:history="1">
        <w:r w:rsidR="008E61AC" w:rsidRPr="008E61AC">
          <w:rPr>
            <w:rFonts w:eastAsiaTheme="minorEastAsia"/>
            <w:color w:val="000000"/>
            <w:sz w:val="28"/>
            <w:szCs w:val="28"/>
            <w:lang w:eastAsia="en-AU"/>
          </w:rPr>
          <w:t>Part 10—Scoping</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5" w:history="1">
        <w:r w:rsidR="008E61AC" w:rsidRPr="008E61AC">
          <w:rPr>
            <w:rFonts w:eastAsiaTheme="minorEastAsia"/>
            <w:color w:val="000000"/>
            <w:sz w:val="22"/>
            <w:lang w:eastAsia="en-AU"/>
          </w:rPr>
          <w:t>42</w:t>
        </w:r>
        <w:r w:rsidR="008E61AC" w:rsidRPr="008E61AC">
          <w:rPr>
            <w:rFonts w:eastAsiaTheme="minorEastAsia"/>
            <w:color w:val="000000"/>
            <w:sz w:val="22"/>
            <w:lang w:eastAsia="en-AU"/>
          </w:rPr>
          <w:tab/>
          <w:t>Object of Part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6" w:history="1">
        <w:r w:rsidR="008E61AC" w:rsidRPr="008E61AC">
          <w:rPr>
            <w:rFonts w:eastAsiaTheme="minorEastAsia"/>
            <w:color w:val="000000"/>
            <w:sz w:val="22"/>
            <w:lang w:eastAsia="en-AU"/>
          </w:rPr>
          <w:t>43</w:t>
        </w:r>
        <w:r w:rsidR="008E61AC" w:rsidRPr="008E61AC">
          <w:rPr>
            <w:rFonts w:eastAsiaTheme="minorEastAsia"/>
            <w:color w:val="000000"/>
            <w:sz w:val="22"/>
            <w:lang w:eastAsia="en-AU"/>
          </w:rPr>
          <w:tab/>
          <w:t>Interpretation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7" w:history="1">
        <w:r w:rsidR="008E61AC" w:rsidRPr="008E61AC">
          <w:rPr>
            <w:rFonts w:eastAsiaTheme="minorEastAsia"/>
            <w:color w:val="000000"/>
            <w:sz w:val="22"/>
            <w:lang w:eastAsia="en-AU"/>
          </w:rPr>
          <w:t>44</w:t>
        </w:r>
        <w:r w:rsidR="008E61AC" w:rsidRPr="008E61AC">
          <w:rPr>
            <w:rFonts w:eastAsiaTheme="minorEastAsia"/>
            <w:color w:val="000000"/>
            <w:sz w:val="22"/>
            <w:lang w:eastAsia="en-AU"/>
          </w:rPr>
          <w:tab/>
          <w:t>Application of Part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58" w:history="1">
        <w:r w:rsidR="008E61AC" w:rsidRPr="008E61AC">
          <w:rPr>
            <w:rFonts w:eastAsiaTheme="minorEastAsia"/>
            <w:color w:val="000000"/>
            <w:sz w:val="22"/>
            <w:lang w:eastAsia="en-AU"/>
          </w:rPr>
          <w:t>45</w:t>
        </w:r>
        <w:r w:rsidR="008E61AC" w:rsidRPr="008E61AC">
          <w:rPr>
            <w:rFonts w:eastAsiaTheme="minorEastAsia"/>
            <w:color w:val="000000"/>
            <w:sz w:val="22"/>
            <w:lang w:eastAsia="en-AU"/>
          </w:rPr>
          <w:tab/>
          <w:t>Scoping report</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9" w:history="1">
        <w:r w:rsidR="008E61AC" w:rsidRPr="008E61AC">
          <w:rPr>
            <w:rFonts w:eastAsiaTheme="minorEastAsia"/>
            <w:color w:val="000000"/>
            <w:sz w:val="28"/>
            <w:szCs w:val="28"/>
            <w:lang w:eastAsia="en-AU"/>
          </w:rPr>
          <w:t>Part 11—Common provisions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04595318_627b_400a_9726_84c1734aa8" w:history="1">
        <w:r w:rsidR="008E61AC" w:rsidRPr="008E61AC">
          <w:rPr>
            <w:rFonts w:eastAsiaTheme="minorEastAsia"/>
            <w:color w:val="000000"/>
            <w:sz w:val="22"/>
            <w:lang w:eastAsia="en-AU"/>
          </w:rPr>
          <w:t>46</w:t>
        </w:r>
        <w:r w:rsidR="008E61AC" w:rsidRPr="008E61AC">
          <w:rPr>
            <w:rFonts w:eastAsiaTheme="minorEastAsia"/>
            <w:color w:val="000000"/>
            <w:sz w:val="22"/>
            <w:lang w:eastAsia="en-AU"/>
          </w:rPr>
          <w:tab/>
          <w:t>Information relating to environmental impact assessment—initial application for tenement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2" w:history="1">
        <w:r w:rsidR="008E61AC" w:rsidRPr="008E61AC">
          <w:rPr>
            <w:rFonts w:eastAsiaTheme="minorEastAsia"/>
            <w:color w:val="000000"/>
            <w:sz w:val="22"/>
            <w:lang w:eastAsia="en-AU"/>
          </w:rPr>
          <w:t>47</w:t>
        </w:r>
        <w:r w:rsidR="008E61AC" w:rsidRPr="008E61AC">
          <w:rPr>
            <w:rFonts w:eastAsiaTheme="minorEastAsia"/>
            <w:color w:val="000000"/>
            <w:sz w:val="22"/>
            <w:lang w:eastAsia="en-AU"/>
          </w:rPr>
          <w:tab/>
          <w:t>Consultation on proposed tenement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3" w:history="1">
        <w:r w:rsidR="008E61AC" w:rsidRPr="008E61AC">
          <w:rPr>
            <w:rFonts w:eastAsiaTheme="minorEastAsia"/>
            <w:color w:val="000000"/>
            <w:sz w:val="22"/>
            <w:lang w:eastAsia="en-AU"/>
          </w:rPr>
          <w:t>48</w:t>
        </w:r>
        <w:r w:rsidR="008E61AC" w:rsidRPr="008E61AC">
          <w:rPr>
            <w:rFonts w:eastAsiaTheme="minorEastAsia"/>
            <w:color w:val="000000"/>
            <w:sz w:val="22"/>
            <w:lang w:eastAsia="en-AU"/>
          </w:rPr>
          <w:tab/>
          <w:t>Social impact assessment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4" w:history="1">
        <w:r w:rsidR="008E61AC" w:rsidRPr="008E61AC">
          <w:rPr>
            <w:rFonts w:eastAsiaTheme="minorEastAsia"/>
            <w:color w:val="000000"/>
            <w:sz w:val="22"/>
            <w:lang w:eastAsia="en-AU"/>
          </w:rPr>
          <w:t>49</w:t>
        </w:r>
        <w:r w:rsidR="008E61AC" w:rsidRPr="008E61AC">
          <w:rPr>
            <w:rFonts w:eastAsiaTheme="minorEastAsia"/>
            <w:color w:val="000000"/>
            <w:sz w:val="22"/>
            <w:lang w:eastAsia="en-AU"/>
          </w:rPr>
          <w:tab/>
          <w:t>Alteration of terms and conditions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5" w:history="1">
        <w:r w:rsidR="008E61AC" w:rsidRPr="008E61AC">
          <w:rPr>
            <w:rFonts w:eastAsiaTheme="minorEastAsia"/>
            <w:color w:val="000000"/>
            <w:sz w:val="22"/>
            <w:lang w:eastAsia="en-AU"/>
          </w:rPr>
          <w:t>50</w:t>
        </w:r>
        <w:r w:rsidR="008E61AC" w:rsidRPr="008E61AC">
          <w:rPr>
            <w:rFonts w:eastAsiaTheme="minorEastAsia"/>
            <w:color w:val="000000"/>
            <w:sz w:val="22"/>
            <w:lang w:eastAsia="en-AU"/>
          </w:rPr>
          <w:tab/>
          <w:t>Rental</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6" w:history="1">
        <w:r w:rsidR="008E61AC" w:rsidRPr="008E61AC">
          <w:rPr>
            <w:rFonts w:eastAsiaTheme="minorEastAsia"/>
            <w:color w:val="000000"/>
            <w:sz w:val="22"/>
            <w:lang w:eastAsia="en-AU"/>
          </w:rPr>
          <w:t>51</w:t>
        </w:r>
        <w:r w:rsidR="008E61AC" w:rsidRPr="008E61AC">
          <w:rPr>
            <w:rFonts w:eastAsiaTheme="minorEastAsia"/>
            <w:color w:val="000000"/>
            <w:sz w:val="22"/>
            <w:lang w:eastAsia="en-AU"/>
          </w:rPr>
          <w:tab/>
          <w:t>Amalgamation of areas (terms and conditions of tenement)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7" w:history="1">
        <w:r w:rsidR="008E61AC" w:rsidRPr="008E61AC">
          <w:rPr>
            <w:rFonts w:eastAsiaTheme="minorEastAsia"/>
            <w:color w:val="000000"/>
            <w:sz w:val="22"/>
            <w:lang w:eastAsia="en-AU"/>
          </w:rPr>
          <w:t>52</w:t>
        </w:r>
        <w:r w:rsidR="008E61AC" w:rsidRPr="008E61AC">
          <w:rPr>
            <w:rFonts w:eastAsiaTheme="minorEastAsia"/>
            <w:color w:val="000000"/>
            <w:sz w:val="22"/>
            <w:lang w:eastAsia="en-AU"/>
          </w:rPr>
          <w:tab/>
          <w:t>Surrender on application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8" w:history="1">
        <w:r w:rsidR="008E61AC" w:rsidRPr="008E61AC">
          <w:rPr>
            <w:rFonts w:eastAsiaTheme="minorEastAsia"/>
            <w:color w:val="000000"/>
            <w:sz w:val="22"/>
            <w:lang w:eastAsia="en-AU"/>
          </w:rPr>
          <w:t>53</w:t>
        </w:r>
        <w:r w:rsidR="008E61AC" w:rsidRPr="008E61AC">
          <w:rPr>
            <w:rFonts w:eastAsiaTheme="minorEastAsia"/>
            <w:color w:val="000000"/>
            <w:sz w:val="22"/>
            <w:lang w:eastAsia="en-AU"/>
          </w:rPr>
          <w:tab/>
          <w:t>Reinstatement of tenement—exploration licence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9" w:history="1">
        <w:r w:rsidR="008E61AC" w:rsidRPr="008E61AC">
          <w:rPr>
            <w:rFonts w:eastAsiaTheme="minorEastAsia"/>
            <w:color w:val="000000"/>
            <w:sz w:val="22"/>
            <w:lang w:eastAsia="en-AU"/>
          </w:rPr>
          <w:t>54</w:t>
        </w:r>
        <w:r w:rsidR="008E61AC" w:rsidRPr="008E61AC">
          <w:rPr>
            <w:rFonts w:eastAsiaTheme="minorEastAsia"/>
            <w:color w:val="000000"/>
            <w:sz w:val="22"/>
            <w:lang w:eastAsia="en-AU"/>
          </w:rPr>
          <w:tab/>
          <w:t>Assessment reports—alteration of terms and conditions under section 56J of Act</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70" w:history="1">
        <w:r w:rsidR="008E61AC" w:rsidRPr="008E61AC">
          <w:rPr>
            <w:rFonts w:eastAsiaTheme="minorEastAsia"/>
            <w:color w:val="000000"/>
            <w:sz w:val="28"/>
            <w:szCs w:val="28"/>
            <w:lang w:eastAsia="en-AU"/>
          </w:rPr>
          <w:t>Part 12—Change in operations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1" w:history="1">
        <w:r w:rsidR="008E61AC" w:rsidRPr="008E61AC">
          <w:rPr>
            <w:rFonts w:eastAsiaTheme="minorEastAsia"/>
            <w:color w:val="000000"/>
            <w:sz w:val="22"/>
            <w:lang w:eastAsia="en-AU"/>
          </w:rPr>
          <w:t>55</w:t>
        </w:r>
        <w:r w:rsidR="008E61AC" w:rsidRPr="008E61AC">
          <w:rPr>
            <w:rFonts w:eastAsiaTheme="minorEastAsia"/>
            <w:color w:val="000000"/>
            <w:sz w:val="22"/>
            <w:lang w:eastAsia="en-AU"/>
          </w:rPr>
          <w:tab/>
          <w:t>Proposal to accompany application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2" w:history="1">
        <w:r w:rsidR="008E61AC" w:rsidRPr="008E61AC">
          <w:rPr>
            <w:rFonts w:eastAsiaTheme="minorEastAsia"/>
            <w:color w:val="000000"/>
            <w:sz w:val="22"/>
            <w:lang w:eastAsia="en-AU"/>
          </w:rPr>
          <w:t>56</w:t>
        </w:r>
        <w:r w:rsidR="008E61AC" w:rsidRPr="008E61AC">
          <w:rPr>
            <w:rFonts w:eastAsiaTheme="minorEastAsia"/>
            <w:color w:val="000000"/>
            <w:sz w:val="22"/>
            <w:lang w:eastAsia="en-AU"/>
          </w:rPr>
          <w:tab/>
          <w:t>Information on engagement on application for approval for change in operations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3" w:history="1">
        <w:r w:rsidR="008E61AC" w:rsidRPr="008E61AC">
          <w:rPr>
            <w:rFonts w:eastAsiaTheme="minorEastAsia"/>
            <w:color w:val="000000"/>
            <w:sz w:val="22"/>
            <w:lang w:eastAsia="en-AU"/>
          </w:rPr>
          <w:t>57</w:t>
        </w:r>
        <w:r w:rsidR="008E61AC" w:rsidRPr="008E61AC">
          <w:rPr>
            <w:rFonts w:eastAsiaTheme="minorEastAsia"/>
            <w:color w:val="000000"/>
            <w:sz w:val="22"/>
            <w:lang w:eastAsia="en-AU"/>
          </w:rPr>
          <w:tab/>
          <w:t>Consultation by Minister</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4" w:history="1">
        <w:r w:rsidR="008E61AC" w:rsidRPr="008E61AC">
          <w:rPr>
            <w:rFonts w:eastAsiaTheme="minorEastAsia"/>
            <w:color w:val="000000"/>
            <w:sz w:val="22"/>
            <w:lang w:eastAsia="en-AU"/>
          </w:rPr>
          <w:t>58</w:t>
        </w:r>
        <w:r w:rsidR="008E61AC" w:rsidRPr="008E61AC">
          <w:rPr>
            <w:rFonts w:eastAsiaTheme="minorEastAsia"/>
            <w:color w:val="000000"/>
            <w:sz w:val="22"/>
            <w:lang w:eastAsia="en-AU"/>
          </w:rPr>
          <w:tab/>
          <w:t>Notice of variation of terms or conditions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5" w:history="1">
        <w:r w:rsidR="008E61AC" w:rsidRPr="008E61AC">
          <w:rPr>
            <w:rFonts w:eastAsiaTheme="minorEastAsia"/>
            <w:color w:val="000000"/>
            <w:sz w:val="22"/>
            <w:lang w:eastAsia="en-AU"/>
          </w:rPr>
          <w:t>59</w:t>
        </w:r>
        <w:r w:rsidR="008E61AC" w:rsidRPr="008E61AC">
          <w:rPr>
            <w:rFonts w:eastAsiaTheme="minorEastAsia"/>
            <w:color w:val="000000"/>
            <w:sz w:val="22"/>
            <w:lang w:eastAsia="en-AU"/>
          </w:rPr>
          <w:tab/>
          <w:t>Notice of decision</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76" w:history="1">
        <w:r w:rsidR="008E61AC" w:rsidRPr="008E61AC">
          <w:rPr>
            <w:rFonts w:eastAsiaTheme="minorEastAsia"/>
            <w:color w:val="000000"/>
            <w:sz w:val="28"/>
            <w:szCs w:val="28"/>
            <w:lang w:eastAsia="en-AU"/>
          </w:rPr>
          <w:t>Part 13—Funds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7" w:history="1">
        <w:r w:rsidR="008E61AC" w:rsidRPr="008E61AC">
          <w:rPr>
            <w:rFonts w:eastAsiaTheme="minorEastAsia"/>
            <w:color w:val="000000"/>
            <w:sz w:val="22"/>
            <w:lang w:eastAsia="en-AU"/>
          </w:rPr>
          <w:t>60</w:t>
        </w:r>
        <w:r w:rsidR="008E61AC" w:rsidRPr="008E61AC">
          <w:rPr>
            <w:rFonts w:eastAsiaTheme="minorEastAsia"/>
            <w:color w:val="000000"/>
            <w:sz w:val="22"/>
            <w:lang w:eastAsia="en-AU"/>
          </w:rPr>
          <w:tab/>
          <w:t>Mining Rehabilitation Fund—prescribed period</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8" w:history="1">
        <w:r w:rsidR="008E61AC" w:rsidRPr="008E61AC">
          <w:rPr>
            <w:rFonts w:eastAsiaTheme="minorEastAsia"/>
            <w:color w:val="000000"/>
            <w:sz w:val="22"/>
            <w:lang w:eastAsia="en-AU"/>
          </w:rPr>
          <w:t>61</w:t>
        </w:r>
        <w:r w:rsidR="008E61AC" w:rsidRPr="008E61AC">
          <w:rPr>
            <w:rFonts w:eastAsiaTheme="minorEastAsia"/>
            <w:color w:val="000000"/>
            <w:sz w:val="22"/>
            <w:lang w:eastAsia="en-AU"/>
          </w:rPr>
          <w:tab/>
          <w:t>Extractive Areas Rehabilitation Fund—prescribed rate</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79" w:history="1">
        <w:r w:rsidR="008E61AC" w:rsidRPr="008E61AC">
          <w:rPr>
            <w:rFonts w:eastAsiaTheme="minorEastAsia"/>
            <w:color w:val="000000"/>
            <w:sz w:val="28"/>
            <w:szCs w:val="28"/>
            <w:lang w:eastAsia="en-AU"/>
          </w:rPr>
          <w:t>Part 14—Forfeiture and transfer of mineral tenement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0" w:history="1">
        <w:r w:rsidR="008E61AC" w:rsidRPr="008E61AC">
          <w:rPr>
            <w:rFonts w:eastAsiaTheme="minorEastAsia"/>
            <w:color w:val="000000"/>
            <w:sz w:val="22"/>
            <w:lang w:eastAsia="en-AU"/>
          </w:rPr>
          <w:t>62</w:t>
        </w:r>
        <w:r w:rsidR="008E61AC" w:rsidRPr="008E61AC">
          <w:rPr>
            <w:rFonts w:eastAsiaTheme="minorEastAsia"/>
            <w:color w:val="000000"/>
            <w:sz w:val="22"/>
            <w:lang w:eastAsia="en-AU"/>
          </w:rPr>
          <w:tab/>
          <w:t>Forfeiture and transfer of mineral tenement</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81" w:history="1">
        <w:r w:rsidR="008E61AC" w:rsidRPr="008E61AC">
          <w:rPr>
            <w:rFonts w:eastAsiaTheme="minorEastAsia"/>
            <w:color w:val="000000"/>
            <w:sz w:val="28"/>
            <w:szCs w:val="28"/>
            <w:lang w:eastAsia="en-AU"/>
          </w:rPr>
          <w:t>Part 15—Programs for environment protection and rehabilitation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2" w:history="1">
        <w:r w:rsidR="008E61AC" w:rsidRPr="008E61AC">
          <w:rPr>
            <w:rFonts w:eastAsiaTheme="minorEastAsia"/>
            <w:color w:val="000000"/>
            <w:sz w:val="22"/>
            <w:lang w:eastAsia="en-AU"/>
          </w:rPr>
          <w:t>63</w:t>
        </w:r>
        <w:r w:rsidR="008E61AC" w:rsidRPr="008E61AC">
          <w:rPr>
            <w:rFonts w:eastAsiaTheme="minorEastAsia"/>
            <w:color w:val="000000"/>
            <w:sz w:val="22"/>
            <w:lang w:eastAsia="en-AU"/>
          </w:rPr>
          <w:tab/>
          <w:t>Preparation of program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3" w:history="1">
        <w:r w:rsidR="008E61AC" w:rsidRPr="008E61AC">
          <w:rPr>
            <w:rFonts w:eastAsiaTheme="minorEastAsia"/>
            <w:color w:val="000000"/>
            <w:sz w:val="22"/>
            <w:lang w:eastAsia="en-AU"/>
          </w:rPr>
          <w:t>64</w:t>
        </w:r>
        <w:r w:rsidR="008E61AC" w:rsidRPr="008E61AC">
          <w:rPr>
            <w:rFonts w:eastAsiaTheme="minorEastAsia"/>
            <w:color w:val="000000"/>
            <w:sz w:val="22"/>
            <w:lang w:eastAsia="en-AU"/>
          </w:rPr>
          <w:tab/>
          <w:t>Engagement on preparation and review of program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4" w:history="1">
        <w:r w:rsidR="008E61AC" w:rsidRPr="008E61AC">
          <w:rPr>
            <w:rFonts w:eastAsiaTheme="minorEastAsia"/>
            <w:color w:val="000000"/>
            <w:sz w:val="22"/>
            <w:lang w:eastAsia="en-AU"/>
          </w:rPr>
          <w:t>65</w:t>
        </w:r>
        <w:r w:rsidR="008E61AC" w:rsidRPr="008E61AC">
          <w:rPr>
            <w:rFonts w:eastAsiaTheme="minorEastAsia"/>
            <w:color w:val="000000"/>
            <w:sz w:val="22"/>
            <w:lang w:eastAsia="en-AU"/>
          </w:rPr>
          <w:tab/>
          <w:t>Adoption of program</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5" w:history="1">
        <w:r w:rsidR="008E61AC" w:rsidRPr="008E61AC">
          <w:rPr>
            <w:rFonts w:eastAsiaTheme="minorEastAsia"/>
            <w:color w:val="000000"/>
            <w:sz w:val="22"/>
            <w:lang w:eastAsia="en-AU"/>
          </w:rPr>
          <w:t>66</w:t>
        </w:r>
        <w:r w:rsidR="008E61AC" w:rsidRPr="008E61AC">
          <w:rPr>
            <w:rFonts w:eastAsiaTheme="minorEastAsia"/>
            <w:color w:val="000000"/>
            <w:sz w:val="22"/>
            <w:lang w:eastAsia="en-AU"/>
          </w:rPr>
          <w:tab/>
          <w:t>Review of program</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86" w:history="1">
        <w:r w:rsidR="008E61AC" w:rsidRPr="008E61AC">
          <w:rPr>
            <w:rFonts w:eastAsiaTheme="minorEastAsia"/>
            <w:color w:val="000000"/>
            <w:sz w:val="28"/>
            <w:szCs w:val="28"/>
            <w:lang w:eastAsia="en-AU"/>
          </w:rPr>
          <w:t>Part 16—General provisions—environmental protection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7" w:history="1">
        <w:r w:rsidR="008E61AC" w:rsidRPr="008E61AC">
          <w:rPr>
            <w:rFonts w:eastAsiaTheme="minorEastAsia"/>
            <w:color w:val="000000"/>
            <w:sz w:val="22"/>
            <w:lang w:eastAsia="en-AU"/>
          </w:rPr>
          <w:t>67</w:t>
        </w:r>
        <w:r w:rsidR="008E61AC" w:rsidRPr="008E61AC">
          <w:rPr>
            <w:rFonts w:eastAsiaTheme="minorEastAsia"/>
            <w:color w:val="000000"/>
            <w:sz w:val="22"/>
            <w:lang w:eastAsia="en-AU"/>
          </w:rPr>
          <w:tab/>
          <w:t>Environmental directions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88" w:history="1">
        <w:r w:rsidR="008E61AC" w:rsidRPr="008E61AC">
          <w:rPr>
            <w:rFonts w:eastAsiaTheme="minorEastAsia"/>
            <w:color w:val="000000"/>
            <w:sz w:val="28"/>
            <w:szCs w:val="28"/>
            <w:lang w:eastAsia="en-AU"/>
          </w:rPr>
          <w:t>Part 17—Special mining enterprises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9" w:history="1">
        <w:r w:rsidR="008E61AC" w:rsidRPr="008E61AC">
          <w:rPr>
            <w:rFonts w:eastAsiaTheme="minorEastAsia"/>
            <w:color w:val="000000"/>
            <w:sz w:val="22"/>
            <w:lang w:eastAsia="en-AU"/>
          </w:rPr>
          <w:t>68</w:t>
        </w:r>
        <w:r w:rsidR="008E61AC" w:rsidRPr="008E61AC">
          <w:rPr>
            <w:rFonts w:eastAsiaTheme="minorEastAsia"/>
            <w:color w:val="000000"/>
            <w:sz w:val="22"/>
            <w:lang w:eastAsia="en-AU"/>
          </w:rPr>
          <w:tab/>
          <w:t>Concept phase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0" w:history="1">
        <w:r w:rsidR="008E61AC" w:rsidRPr="008E61AC">
          <w:rPr>
            <w:rFonts w:eastAsiaTheme="minorEastAsia"/>
            <w:color w:val="000000"/>
            <w:sz w:val="22"/>
            <w:lang w:eastAsia="en-AU"/>
          </w:rPr>
          <w:t>69</w:t>
        </w:r>
        <w:r w:rsidR="008E61AC" w:rsidRPr="008E61AC">
          <w:rPr>
            <w:rFonts w:eastAsiaTheme="minorEastAsia"/>
            <w:color w:val="000000"/>
            <w:sz w:val="22"/>
            <w:lang w:eastAsia="en-AU"/>
          </w:rPr>
          <w:tab/>
          <w:t>Application phase</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91" w:history="1">
        <w:r w:rsidR="008E61AC" w:rsidRPr="008E61AC">
          <w:rPr>
            <w:rFonts w:eastAsiaTheme="minorEastAsia"/>
            <w:color w:val="000000"/>
            <w:sz w:val="28"/>
            <w:szCs w:val="28"/>
            <w:lang w:eastAsia="en-AU"/>
          </w:rPr>
          <w:t>Part 18—Entry on land</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2" w:history="1">
        <w:r w:rsidR="008E61AC" w:rsidRPr="008E61AC">
          <w:rPr>
            <w:rFonts w:eastAsiaTheme="minorEastAsia"/>
            <w:color w:val="000000"/>
            <w:sz w:val="22"/>
            <w:lang w:eastAsia="en-AU"/>
          </w:rPr>
          <w:t>70</w:t>
        </w:r>
        <w:r w:rsidR="008E61AC" w:rsidRPr="008E61AC">
          <w:rPr>
            <w:rFonts w:eastAsiaTheme="minorEastAsia"/>
            <w:color w:val="000000"/>
            <w:sz w:val="22"/>
            <w:lang w:eastAsia="en-AU"/>
          </w:rPr>
          <w:tab/>
          <w:t>Entry on land</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93" w:history="1">
        <w:r w:rsidR="008E61AC" w:rsidRPr="008E61AC">
          <w:rPr>
            <w:rFonts w:eastAsiaTheme="minorEastAsia"/>
            <w:color w:val="000000"/>
            <w:sz w:val="28"/>
            <w:szCs w:val="28"/>
            <w:lang w:eastAsia="en-AU"/>
          </w:rPr>
          <w:t>Part 19—Private mines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4" w:history="1">
        <w:r w:rsidR="008E61AC" w:rsidRPr="008E61AC">
          <w:rPr>
            <w:rFonts w:eastAsiaTheme="minorEastAsia"/>
            <w:color w:val="000000"/>
            <w:sz w:val="22"/>
            <w:lang w:eastAsia="en-AU"/>
          </w:rPr>
          <w:t>71</w:t>
        </w:r>
        <w:r w:rsidR="008E61AC" w:rsidRPr="008E61AC">
          <w:rPr>
            <w:rFonts w:eastAsiaTheme="minorEastAsia"/>
            <w:color w:val="000000"/>
            <w:sz w:val="22"/>
            <w:lang w:eastAsia="en-AU"/>
          </w:rPr>
          <w:tab/>
          <w:t>Application of Act</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5" w:history="1">
        <w:r w:rsidR="008E61AC" w:rsidRPr="008E61AC">
          <w:rPr>
            <w:rFonts w:eastAsiaTheme="minorEastAsia"/>
            <w:color w:val="000000"/>
            <w:sz w:val="22"/>
            <w:lang w:eastAsia="en-AU"/>
          </w:rPr>
          <w:t>72</w:t>
        </w:r>
        <w:r w:rsidR="008E61AC" w:rsidRPr="008E61AC">
          <w:rPr>
            <w:rFonts w:eastAsiaTheme="minorEastAsia"/>
            <w:color w:val="000000"/>
            <w:sz w:val="22"/>
            <w:lang w:eastAsia="en-AU"/>
          </w:rPr>
          <w:tab/>
          <w:t>Prescribed requirements for mine operations plans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6" w:history="1">
        <w:r w:rsidR="008E61AC" w:rsidRPr="008E61AC">
          <w:rPr>
            <w:rFonts w:eastAsiaTheme="minorEastAsia"/>
            <w:color w:val="000000"/>
            <w:sz w:val="22"/>
            <w:lang w:eastAsia="en-AU"/>
          </w:rPr>
          <w:t>73</w:t>
        </w:r>
        <w:r w:rsidR="008E61AC" w:rsidRPr="008E61AC">
          <w:rPr>
            <w:rFonts w:eastAsiaTheme="minorEastAsia"/>
            <w:color w:val="000000"/>
            <w:sz w:val="22"/>
            <w:lang w:eastAsia="en-AU"/>
          </w:rPr>
          <w:tab/>
          <w:t>Engagement on preparation and review of mine operations plan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7" w:history="1">
        <w:r w:rsidR="008E61AC" w:rsidRPr="008E61AC">
          <w:rPr>
            <w:rFonts w:eastAsiaTheme="minorEastAsia"/>
            <w:color w:val="000000"/>
            <w:sz w:val="22"/>
            <w:lang w:eastAsia="en-AU"/>
          </w:rPr>
          <w:t>74</w:t>
        </w:r>
        <w:r w:rsidR="008E61AC" w:rsidRPr="008E61AC">
          <w:rPr>
            <w:rFonts w:eastAsiaTheme="minorEastAsia"/>
            <w:color w:val="000000"/>
            <w:sz w:val="22"/>
            <w:lang w:eastAsia="en-AU"/>
          </w:rPr>
          <w:tab/>
          <w:t>Consultation by Director on mine operations plans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8" w:history="1">
        <w:r w:rsidR="008E61AC" w:rsidRPr="008E61AC">
          <w:rPr>
            <w:rFonts w:eastAsiaTheme="minorEastAsia"/>
            <w:color w:val="000000"/>
            <w:sz w:val="22"/>
            <w:lang w:eastAsia="en-AU"/>
          </w:rPr>
          <w:t>75</w:t>
        </w:r>
        <w:r w:rsidR="008E61AC" w:rsidRPr="008E61AC">
          <w:rPr>
            <w:rFonts w:eastAsiaTheme="minorEastAsia"/>
            <w:color w:val="000000"/>
            <w:sz w:val="22"/>
            <w:lang w:eastAsia="en-AU"/>
          </w:rPr>
          <w:tab/>
          <w:t>Review of mine operations plans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9" w:history="1">
        <w:r w:rsidR="008E61AC" w:rsidRPr="008E61AC">
          <w:rPr>
            <w:rFonts w:eastAsiaTheme="minorEastAsia"/>
            <w:color w:val="000000"/>
            <w:sz w:val="22"/>
            <w:lang w:eastAsia="en-AU"/>
          </w:rPr>
          <w:t>76</w:t>
        </w:r>
        <w:r w:rsidR="008E61AC" w:rsidRPr="008E61AC">
          <w:rPr>
            <w:rFonts w:eastAsiaTheme="minorEastAsia"/>
            <w:color w:val="000000"/>
            <w:sz w:val="22"/>
            <w:lang w:eastAsia="en-AU"/>
          </w:rPr>
          <w:tab/>
          <w:t>Registration of interests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00" w:history="1">
        <w:r w:rsidR="008E61AC" w:rsidRPr="008E61AC">
          <w:rPr>
            <w:rFonts w:eastAsiaTheme="minorEastAsia"/>
            <w:color w:val="000000"/>
            <w:sz w:val="28"/>
            <w:szCs w:val="28"/>
            <w:lang w:eastAsia="en-AU"/>
          </w:rPr>
          <w:t>Part 20—Reports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0456b876_b26d_413c_8573_37dca1ebac" w:history="1">
        <w:r w:rsidR="008E61AC" w:rsidRPr="008E61AC">
          <w:rPr>
            <w:rFonts w:eastAsiaTheme="minorEastAsia"/>
            <w:color w:val="000000"/>
            <w:sz w:val="22"/>
            <w:lang w:eastAsia="en-AU"/>
          </w:rPr>
          <w:t>77</w:t>
        </w:r>
        <w:r w:rsidR="008E61AC" w:rsidRPr="008E61AC">
          <w:rPr>
            <w:rFonts w:eastAsiaTheme="minorEastAsia"/>
            <w:color w:val="000000"/>
            <w:sz w:val="22"/>
            <w:lang w:eastAsia="en-AU"/>
          </w:rPr>
          <w:tab/>
          <w:t>Compliance reports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58e7ce16_9b7c_4d5d_ac16_5737cef7af" w:history="1">
        <w:r w:rsidR="008E61AC" w:rsidRPr="008E61AC">
          <w:rPr>
            <w:rFonts w:eastAsiaTheme="minorEastAsia"/>
            <w:color w:val="000000"/>
            <w:sz w:val="22"/>
            <w:lang w:eastAsia="en-AU"/>
          </w:rPr>
          <w:t>78</w:t>
        </w:r>
        <w:r w:rsidR="008E61AC" w:rsidRPr="008E61AC">
          <w:rPr>
            <w:rFonts w:eastAsiaTheme="minorEastAsia"/>
            <w:color w:val="000000"/>
            <w:sz w:val="22"/>
            <w:lang w:eastAsia="en-AU"/>
          </w:rPr>
          <w:tab/>
          <w:t>Technical exploration reports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47133f3e_9b9f_44d2_810e_778ddd901d" w:history="1">
        <w:r w:rsidR="008E61AC" w:rsidRPr="008E61AC">
          <w:rPr>
            <w:rFonts w:eastAsiaTheme="minorEastAsia"/>
            <w:color w:val="000000"/>
            <w:sz w:val="22"/>
            <w:lang w:eastAsia="en-AU"/>
          </w:rPr>
          <w:t>79</w:t>
        </w:r>
        <w:r w:rsidR="008E61AC" w:rsidRPr="008E61AC">
          <w:rPr>
            <w:rFonts w:eastAsiaTheme="minorEastAsia"/>
            <w:color w:val="000000"/>
            <w:sz w:val="22"/>
            <w:lang w:eastAsia="en-AU"/>
          </w:rPr>
          <w:tab/>
          <w:t>Incident reports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debbe289_2ec2_4f86_9823_eab5dc3d82" w:history="1">
        <w:r w:rsidR="008E61AC" w:rsidRPr="008E61AC">
          <w:rPr>
            <w:rFonts w:eastAsiaTheme="minorEastAsia"/>
            <w:color w:val="000000"/>
            <w:sz w:val="22"/>
            <w:lang w:eastAsia="en-AU"/>
          </w:rPr>
          <w:t>80</w:t>
        </w:r>
        <w:r w:rsidR="008E61AC" w:rsidRPr="008E61AC">
          <w:rPr>
            <w:rFonts w:eastAsiaTheme="minorEastAsia"/>
            <w:color w:val="000000"/>
            <w:sz w:val="22"/>
            <w:lang w:eastAsia="en-AU"/>
          </w:rPr>
          <w:tab/>
          <w:t>Airborne surveys</w:t>
        </w:r>
      </w:hyperlink>
    </w:p>
    <w:p w:rsidR="008E61AC" w:rsidRPr="008E61AC" w:rsidRDefault="00F17032" w:rsidP="008E61AC">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09" w:history="1">
        <w:r w:rsidR="008E61AC" w:rsidRPr="008E61AC">
          <w:rPr>
            <w:rFonts w:eastAsiaTheme="minorEastAsia"/>
            <w:color w:val="000000"/>
            <w:sz w:val="28"/>
            <w:szCs w:val="28"/>
            <w:lang w:eastAsia="en-AU"/>
          </w:rPr>
          <w:t>Part 21—Miscellaneous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c65ed83e_a7f6_4a97_b601_a96ef9d9a5" w:history="1">
        <w:r w:rsidR="008E61AC" w:rsidRPr="008E61AC">
          <w:rPr>
            <w:rFonts w:eastAsiaTheme="minorEastAsia"/>
            <w:color w:val="000000"/>
            <w:sz w:val="22"/>
            <w:lang w:eastAsia="en-AU"/>
          </w:rPr>
          <w:t>81</w:t>
        </w:r>
        <w:r w:rsidR="008E61AC" w:rsidRPr="008E61AC">
          <w:rPr>
            <w:rFonts w:eastAsiaTheme="minorEastAsia"/>
            <w:color w:val="000000"/>
            <w:sz w:val="22"/>
            <w:lang w:eastAsia="en-AU"/>
          </w:rPr>
          <w:tab/>
          <w:t>Public liability insurance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2" w:history="1">
        <w:r w:rsidR="008E61AC" w:rsidRPr="008E61AC">
          <w:rPr>
            <w:rFonts w:eastAsiaTheme="minorEastAsia"/>
            <w:color w:val="000000"/>
            <w:sz w:val="22"/>
            <w:lang w:eastAsia="en-AU"/>
          </w:rPr>
          <w:t>82</w:t>
        </w:r>
        <w:r w:rsidR="008E61AC" w:rsidRPr="008E61AC">
          <w:rPr>
            <w:rFonts w:eastAsiaTheme="minorEastAsia"/>
            <w:color w:val="000000"/>
            <w:sz w:val="22"/>
            <w:lang w:eastAsia="en-AU"/>
          </w:rPr>
          <w:tab/>
          <w:t>Confirmation of emergency direction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3" w:history="1">
        <w:r w:rsidR="008E61AC" w:rsidRPr="008E61AC">
          <w:rPr>
            <w:rFonts w:eastAsiaTheme="minorEastAsia"/>
            <w:color w:val="000000"/>
            <w:sz w:val="22"/>
            <w:lang w:eastAsia="en-AU"/>
          </w:rPr>
          <w:t>83</w:t>
        </w:r>
        <w:r w:rsidR="008E61AC" w:rsidRPr="008E61AC">
          <w:rPr>
            <w:rFonts w:eastAsiaTheme="minorEastAsia"/>
            <w:color w:val="000000"/>
            <w:sz w:val="22"/>
            <w:lang w:eastAsia="en-AU"/>
          </w:rPr>
          <w:tab/>
          <w:t>Confirmation of emergency order</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4" w:history="1">
        <w:r w:rsidR="008E61AC" w:rsidRPr="008E61AC">
          <w:rPr>
            <w:rFonts w:eastAsiaTheme="minorEastAsia"/>
            <w:color w:val="000000"/>
            <w:sz w:val="22"/>
            <w:lang w:eastAsia="en-AU"/>
          </w:rPr>
          <w:t>84</w:t>
        </w:r>
        <w:r w:rsidR="008E61AC" w:rsidRPr="008E61AC">
          <w:rPr>
            <w:rFonts w:eastAsiaTheme="minorEastAsia"/>
            <w:color w:val="000000"/>
            <w:sz w:val="22"/>
            <w:lang w:eastAsia="en-AU"/>
          </w:rPr>
          <w:tab/>
          <w:t>Declaration to accompany an application (general provision)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5" w:history="1">
        <w:r w:rsidR="008E61AC" w:rsidRPr="008E61AC">
          <w:rPr>
            <w:rFonts w:eastAsiaTheme="minorEastAsia"/>
            <w:color w:val="000000"/>
            <w:sz w:val="22"/>
            <w:lang w:eastAsia="en-AU"/>
          </w:rPr>
          <w:t>85</w:t>
        </w:r>
        <w:r w:rsidR="008E61AC" w:rsidRPr="008E61AC">
          <w:rPr>
            <w:rFonts w:eastAsiaTheme="minorEastAsia"/>
            <w:color w:val="000000"/>
            <w:sz w:val="22"/>
            <w:lang w:eastAsia="en-AU"/>
          </w:rPr>
          <w:tab/>
          <w:t>Declaration to accompany an application (mine operations plans)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6" w:history="1">
        <w:r w:rsidR="008E61AC" w:rsidRPr="008E61AC">
          <w:rPr>
            <w:rFonts w:eastAsiaTheme="minorEastAsia"/>
            <w:color w:val="000000"/>
            <w:sz w:val="22"/>
            <w:lang w:eastAsia="en-AU"/>
          </w:rPr>
          <w:t>86</w:t>
        </w:r>
        <w:r w:rsidR="008E61AC" w:rsidRPr="008E61AC">
          <w:rPr>
            <w:rFonts w:eastAsiaTheme="minorEastAsia"/>
            <w:color w:val="000000"/>
            <w:sz w:val="22"/>
            <w:lang w:eastAsia="en-AU"/>
          </w:rPr>
          <w:tab/>
          <w:t>Fees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7" w:history="1">
        <w:r w:rsidR="008E61AC" w:rsidRPr="008E61AC">
          <w:rPr>
            <w:rFonts w:eastAsiaTheme="minorEastAsia"/>
            <w:color w:val="000000"/>
            <w:sz w:val="22"/>
            <w:lang w:eastAsia="en-AU"/>
          </w:rPr>
          <w:t>87</w:t>
        </w:r>
        <w:r w:rsidR="008E61AC" w:rsidRPr="008E61AC">
          <w:rPr>
            <w:rFonts w:eastAsiaTheme="minorEastAsia"/>
            <w:color w:val="000000"/>
            <w:sz w:val="22"/>
            <w:lang w:eastAsia="en-AU"/>
          </w:rPr>
          <w:tab/>
          <w:t>Ministerial notices in connection with certain prescribed fees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id837414a4_c8db_4a4e_afab_ffcff75770" w:history="1">
        <w:r w:rsidR="008E61AC" w:rsidRPr="008E61AC">
          <w:rPr>
            <w:rFonts w:eastAsiaTheme="minorEastAsia"/>
            <w:color w:val="000000"/>
            <w:sz w:val="22"/>
            <w:lang w:eastAsia="en-AU"/>
          </w:rPr>
          <w:t>88</w:t>
        </w:r>
        <w:r w:rsidR="008E61AC" w:rsidRPr="008E61AC">
          <w:rPr>
            <w:rFonts w:eastAsiaTheme="minorEastAsia"/>
            <w:color w:val="000000"/>
            <w:sz w:val="22"/>
            <w:lang w:eastAsia="en-AU"/>
          </w:rPr>
          <w:tab/>
          <w:t>Service of documents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20" w:history="1">
        <w:r w:rsidR="008E61AC" w:rsidRPr="008E61AC">
          <w:rPr>
            <w:rFonts w:eastAsiaTheme="minorEastAsia"/>
            <w:color w:val="000000"/>
            <w:sz w:val="22"/>
            <w:lang w:eastAsia="en-AU"/>
          </w:rPr>
          <w:t>89</w:t>
        </w:r>
        <w:r w:rsidR="008E61AC" w:rsidRPr="008E61AC">
          <w:rPr>
            <w:rFonts w:eastAsiaTheme="minorEastAsia"/>
            <w:color w:val="000000"/>
            <w:sz w:val="22"/>
            <w:lang w:eastAsia="en-AU"/>
          </w:rPr>
          <w:tab/>
          <w:t>Administrative penalties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21" w:history="1">
        <w:r w:rsidR="008E61AC" w:rsidRPr="008E61AC">
          <w:rPr>
            <w:rFonts w:eastAsiaTheme="minorEastAsia"/>
            <w:color w:val="000000"/>
            <w:sz w:val="22"/>
            <w:lang w:eastAsia="en-AU"/>
          </w:rPr>
          <w:t>90</w:t>
        </w:r>
        <w:r w:rsidR="008E61AC" w:rsidRPr="008E61AC">
          <w:rPr>
            <w:rFonts w:eastAsiaTheme="minorEastAsia"/>
            <w:color w:val="000000"/>
            <w:sz w:val="22"/>
            <w:lang w:eastAsia="en-AU"/>
          </w:rPr>
          <w:tab/>
          <w:t>Expiation of offences</w:t>
        </w:r>
      </w:hyperlink>
    </w:p>
    <w:p w:rsidR="008E61AC" w:rsidRPr="008E61AC" w:rsidRDefault="00F17032" w:rsidP="008E61AC">
      <w:pPr>
        <w:keepLines/>
        <w:autoSpaceDE w:val="0"/>
        <w:autoSpaceDN w:val="0"/>
        <w:adjustRightInd w:val="0"/>
        <w:spacing w:before="120" w:after="120" w:line="240" w:lineRule="auto"/>
        <w:jc w:val="left"/>
        <w:rPr>
          <w:rFonts w:eastAsiaTheme="minorEastAsia"/>
          <w:color w:val="000000"/>
          <w:sz w:val="28"/>
          <w:szCs w:val="28"/>
          <w:lang w:eastAsia="en-AU"/>
        </w:rPr>
      </w:pPr>
      <w:hyperlink w:anchor="idc35e994c_1e08_4b34_a937_765eefdc08" w:history="1">
        <w:r w:rsidR="008E61AC" w:rsidRPr="008E61AC">
          <w:rPr>
            <w:rFonts w:eastAsiaTheme="minorEastAsia"/>
            <w:color w:val="000000"/>
            <w:sz w:val="28"/>
            <w:szCs w:val="28"/>
            <w:lang w:eastAsia="en-AU"/>
          </w:rPr>
          <w:t>Schedule 1—Items to be registered on mining register</w:t>
        </w:r>
      </w:hyperlink>
    </w:p>
    <w:p w:rsidR="008E61AC" w:rsidRPr="008E61AC" w:rsidRDefault="00F17032" w:rsidP="008E61AC">
      <w:pPr>
        <w:keepLines/>
        <w:autoSpaceDE w:val="0"/>
        <w:autoSpaceDN w:val="0"/>
        <w:adjustRightInd w:val="0"/>
        <w:spacing w:before="120" w:after="120" w:line="240" w:lineRule="auto"/>
        <w:jc w:val="left"/>
        <w:rPr>
          <w:rFonts w:eastAsiaTheme="minorEastAsia"/>
          <w:color w:val="000000"/>
          <w:sz w:val="28"/>
          <w:szCs w:val="28"/>
          <w:lang w:eastAsia="en-AU"/>
        </w:rPr>
      </w:pPr>
      <w:hyperlink w:anchor="id54432403_5442_40e4_9fe0_ecf1ce4d03a0_4" w:history="1">
        <w:r w:rsidR="008E61AC" w:rsidRPr="008E61AC">
          <w:rPr>
            <w:rFonts w:eastAsiaTheme="minorEastAsia"/>
            <w:color w:val="000000"/>
            <w:sz w:val="28"/>
            <w:szCs w:val="28"/>
            <w:lang w:eastAsia="en-AU"/>
          </w:rPr>
          <w:t>Schedule 2—Rental</w:t>
        </w:r>
      </w:hyperlink>
    </w:p>
    <w:p w:rsidR="008E61AC" w:rsidRPr="008E61AC" w:rsidRDefault="00F17032" w:rsidP="008E61AC">
      <w:pPr>
        <w:keepLines/>
        <w:autoSpaceDE w:val="0"/>
        <w:autoSpaceDN w:val="0"/>
        <w:adjustRightInd w:val="0"/>
        <w:spacing w:before="120" w:after="120" w:line="240" w:lineRule="auto"/>
        <w:jc w:val="left"/>
        <w:rPr>
          <w:rFonts w:eastAsiaTheme="minorEastAsia"/>
          <w:color w:val="000000"/>
          <w:sz w:val="28"/>
          <w:szCs w:val="28"/>
          <w:lang w:eastAsia="en-AU"/>
        </w:rPr>
      </w:pPr>
      <w:hyperlink w:anchor="id0655c0fc_16e5_4c70_9acd_e0e87a9e2a" w:history="1">
        <w:r w:rsidR="008E61AC" w:rsidRPr="008E61AC">
          <w:rPr>
            <w:rFonts w:eastAsiaTheme="minorEastAsia"/>
            <w:color w:val="000000"/>
            <w:sz w:val="28"/>
            <w:szCs w:val="28"/>
            <w:lang w:eastAsia="en-AU"/>
          </w:rPr>
          <w:t>Schedule 3—Administrative penalties</w:t>
        </w:r>
      </w:hyperlink>
    </w:p>
    <w:p w:rsidR="008E61AC" w:rsidRPr="008E61AC" w:rsidRDefault="00F17032" w:rsidP="008E61AC">
      <w:pPr>
        <w:keepLines/>
        <w:autoSpaceDE w:val="0"/>
        <w:autoSpaceDN w:val="0"/>
        <w:adjustRightInd w:val="0"/>
        <w:spacing w:before="120" w:after="120" w:line="240" w:lineRule="auto"/>
        <w:jc w:val="left"/>
        <w:rPr>
          <w:rFonts w:eastAsiaTheme="minorEastAsia"/>
          <w:color w:val="000000"/>
          <w:sz w:val="28"/>
          <w:szCs w:val="28"/>
          <w:lang w:eastAsia="en-AU"/>
        </w:rPr>
      </w:pPr>
      <w:hyperlink w:anchor="ideb84a509_c019_4118_94ac_aae9023362" w:history="1">
        <w:r w:rsidR="008E61AC" w:rsidRPr="008E61AC">
          <w:rPr>
            <w:rFonts w:eastAsiaTheme="minorEastAsia"/>
            <w:color w:val="000000"/>
            <w:sz w:val="28"/>
            <w:szCs w:val="28"/>
            <w:lang w:eastAsia="en-AU"/>
          </w:rPr>
          <w:t>Schedule 4—Expiation fees</w:t>
        </w:r>
      </w:hyperlink>
    </w:p>
    <w:p w:rsidR="008E61AC" w:rsidRPr="008E61AC" w:rsidRDefault="00F17032" w:rsidP="008E61AC">
      <w:pPr>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30" w:history="1">
        <w:r w:rsidR="008E61AC" w:rsidRPr="008E61AC">
          <w:rPr>
            <w:rFonts w:eastAsiaTheme="minorEastAsia"/>
            <w:color w:val="000000"/>
            <w:sz w:val="28"/>
            <w:szCs w:val="28"/>
            <w:lang w:eastAsia="en-AU"/>
          </w:rPr>
          <w:t>Schedule 5—Transitional provisions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1" w:history="1">
        <w:r w:rsidR="008E61AC" w:rsidRPr="008E61AC">
          <w:rPr>
            <w:rFonts w:eastAsiaTheme="minorEastAsia"/>
            <w:color w:val="000000"/>
            <w:sz w:val="22"/>
            <w:lang w:eastAsia="en-AU"/>
          </w:rPr>
          <w:t>1</w:t>
        </w:r>
        <w:r w:rsidR="008E61AC" w:rsidRPr="008E61AC">
          <w:rPr>
            <w:rFonts w:eastAsiaTheme="minorEastAsia"/>
            <w:color w:val="000000"/>
            <w:sz w:val="22"/>
            <w:lang w:eastAsia="en-AU"/>
          </w:rPr>
          <w:tab/>
          <w:t>Interpretation</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2" w:history="1">
        <w:r w:rsidR="008E61AC" w:rsidRPr="008E61AC">
          <w:rPr>
            <w:rFonts w:eastAsiaTheme="minorEastAsia"/>
            <w:color w:val="000000"/>
            <w:sz w:val="22"/>
            <w:lang w:eastAsia="en-AU"/>
          </w:rPr>
          <w:t>2</w:t>
        </w:r>
        <w:r w:rsidR="008E61AC" w:rsidRPr="008E61AC">
          <w:rPr>
            <w:rFonts w:eastAsiaTheme="minorEastAsia"/>
            <w:color w:val="000000"/>
            <w:sz w:val="22"/>
            <w:lang w:eastAsia="en-AU"/>
          </w:rPr>
          <w:tab/>
          <w:t>Exempt land</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3" w:history="1">
        <w:r w:rsidR="008E61AC" w:rsidRPr="008E61AC">
          <w:rPr>
            <w:rFonts w:eastAsiaTheme="minorEastAsia"/>
            <w:color w:val="000000"/>
            <w:sz w:val="22"/>
            <w:lang w:eastAsia="en-AU"/>
          </w:rPr>
          <w:t>3</w:t>
        </w:r>
        <w:r w:rsidR="008E61AC" w:rsidRPr="008E61AC">
          <w:rPr>
            <w:rFonts w:eastAsiaTheme="minorEastAsia"/>
            <w:color w:val="000000"/>
            <w:sz w:val="22"/>
            <w:lang w:eastAsia="en-AU"/>
          </w:rPr>
          <w:tab/>
          <w:t>Subsequent exploration licences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4" w:history="1">
        <w:r w:rsidR="008E61AC" w:rsidRPr="008E61AC">
          <w:rPr>
            <w:rFonts w:eastAsiaTheme="minorEastAsia"/>
            <w:color w:val="000000"/>
            <w:sz w:val="22"/>
            <w:lang w:eastAsia="en-AU"/>
          </w:rPr>
          <w:t>4</w:t>
        </w:r>
        <w:r w:rsidR="008E61AC" w:rsidRPr="008E61AC">
          <w:rPr>
            <w:rFonts w:eastAsiaTheme="minorEastAsia"/>
            <w:color w:val="000000"/>
            <w:sz w:val="22"/>
            <w:lang w:eastAsia="en-AU"/>
          </w:rPr>
          <w:tab/>
          <w:t>Inconsistent term or condition of exploration licence void</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5" w:history="1">
        <w:r w:rsidR="008E61AC" w:rsidRPr="008E61AC">
          <w:rPr>
            <w:rFonts w:eastAsiaTheme="minorEastAsia"/>
            <w:color w:val="000000"/>
            <w:sz w:val="22"/>
            <w:lang w:eastAsia="en-AU"/>
          </w:rPr>
          <w:t>5</w:t>
        </w:r>
        <w:r w:rsidR="008E61AC" w:rsidRPr="008E61AC">
          <w:rPr>
            <w:rFonts w:eastAsiaTheme="minorEastAsia"/>
            <w:color w:val="000000"/>
            <w:sz w:val="22"/>
            <w:lang w:eastAsia="en-AU"/>
          </w:rPr>
          <w:tab/>
          <w:t>Minister may grant retention lease</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6" w:history="1">
        <w:r w:rsidR="008E61AC" w:rsidRPr="008E61AC">
          <w:rPr>
            <w:rFonts w:eastAsiaTheme="minorEastAsia"/>
            <w:color w:val="000000"/>
            <w:sz w:val="22"/>
            <w:lang w:eastAsia="en-AU"/>
          </w:rPr>
          <w:t>6</w:t>
        </w:r>
        <w:r w:rsidR="008E61AC" w:rsidRPr="008E61AC">
          <w:rPr>
            <w:rFonts w:eastAsiaTheme="minorEastAsia"/>
            <w:color w:val="000000"/>
            <w:sz w:val="22"/>
            <w:lang w:eastAsia="en-AU"/>
          </w:rPr>
          <w:tab/>
          <w:t>Collection of information and reports</w:t>
        </w:r>
      </w:hyperlink>
    </w:p>
    <w:p w:rsidR="008E61AC" w:rsidRPr="008E61AC" w:rsidRDefault="00F17032" w:rsidP="008E61AC">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7" w:history="1">
        <w:r w:rsidR="008E61AC" w:rsidRPr="008E61AC">
          <w:rPr>
            <w:rFonts w:eastAsiaTheme="minorEastAsia"/>
            <w:color w:val="000000"/>
            <w:sz w:val="22"/>
            <w:lang w:eastAsia="en-AU"/>
          </w:rPr>
          <w:t>7</w:t>
        </w:r>
        <w:r w:rsidR="008E61AC" w:rsidRPr="008E61AC">
          <w:rPr>
            <w:rFonts w:eastAsiaTheme="minorEastAsia"/>
            <w:color w:val="000000"/>
            <w:sz w:val="22"/>
            <w:lang w:eastAsia="en-AU"/>
          </w:rPr>
          <w:tab/>
          <w:t>Mineral tenements not subject to a program for environment protection and rehabilitation</w:t>
        </w:r>
      </w:hyperlink>
    </w:p>
    <w:p w:rsidR="008E61AC" w:rsidRPr="008E61AC" w:rsidRDefault="00F17032" w:rsidP="00E67F04">
      <w:pPr>
        <w:keepLines/>
        <w:autoSpaceDE w:val="0"/>
        <w:autoSpaceDN w:val="0"/>
        <w:adjustRightInd w:val="0"/>
        <w:spacing w:before="100" w:after="0" w:line="240" w:lineRule="auto"/>
        <w:jc w:val="left"/>
        <w:rPr>
          <w:rFonts w:eastAsiaTheme="minorEastAsia"/>
          <w:color w:val="000000"/>
          <w:sz w:val="28"/>
          <w:szCs w:val="28"/>
          <w:lang w:eastAsia="en-AU"/>
        </w:rPr>
      </w:pPr>
      <w:hyperlink w:anchor="Elkera_Print_BK138" w:history="1">
        <w:r w:rsidR="008E61AC" w:rsidRPr="008E61AC">
          <w:rPr>
            <w:rFonts w:eastAsiaTheme="minorEastAsia"/>
            <w:color w:val="000000"/>
            <w:sz w:val="28"/>
            <w:szCs w:val="28"/>
            <w:lang w:eastAsia="en-AU"/>
          </w:rPr>
          <w:t xml:space="preserve">Schedule 6—Revocation of </w:t>
        </w:r>
        <w:r w:rsidR="008E61AC" w:rsidRPr="008E61AC">
          <w:rPr>
            <w:rFonts w:eastAsiaTheme="minorEastAsia"/>
            <w:i/>
            <w:iCs/>
            <w:color w:val="000000"/>
            <w:sz w:val="28"/>
            <w:szCs w:val="28"/>
            <w:lang w:eastAsia="en-AU"/>
          </w:rPr>
          <w:t>Mining Regulations 2011</w:t>
        </w:r>
      </w:hyperlink>
    </w:p>
    <w:p w:rsidR="008E61AC" w:rsidRPr="008E61AC" w:rsidRDefault="008E61AC" w:rsidP="008E61AC">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8E61AC">
        <w:rPr>
          <w:rFonts w:eastAsiaTheme="minorEastAsia"/>
          <w:b/>
          <w:bCs/>
          <w:color w:val="000000"/>
          <w:sz w:val="32"/>
          <w:szCs w:val="32"/>
          <w:lang w:eastAsia="en-AU"/>
        </w:rPr>
        <w:lastRenderedPageBreak/>
        <w:t>Part 1—Preliminary</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t>1—Short title</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 xml:space="preserve">These regulations may be cited as the </w:t>
      </w:r>
      <w:r w:rsidRPr="008E61AC">
        <w:rPr>
          <w:rFonts w:eastAsiaTheme="minorEastAsia"/>
          <w:i/>
          <w:iCs/>
          <w:color w:val="000000"/>
          <w:sz w:val="23"/>
          <w:szCs w:val="23"/>
          <w:lang w:eastAsia="en-AU"/>
        </w:rPr>
        <w:t>Mining Regulations 2020</w:t>
      </w:r>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t>2—Commencement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These regulations come into operation on 1 January 2021.</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t>3—Interpretation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In these regulations, unless the contrary intention appears—</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b/>
          <w:bCs/>
          <w:i/>
          <w:iCs/>
          <w:color w:val="000000"/>
          <w:sz w:val="23"/>
          <w:szCs w:val="23"/>
          <w:lang w:eastAsia="en-AU"/>
        </w:rPr>
        <w:t>Act</w:t>
      </w:r>
      <w:r w:rsidRPr="008E61AC">
        <w:rPr>
          <w:rFonts w:eastAsiaTheme="minorEastAsia"/>
          <w:color w:val="000000"/>
          <w:sz w:val="23"/>
          <w:szCs w:val="23"/>
          <w:lang w:eastAsia="en-AU"/>
        </w:rPr>
        <w:t xml:space="preserve"> means the </w:t>
      </w:r>
      <w:hyperlink r:id="rId27" w:history="1">
        <w:r w:rsidRPr="008E61AC">
          <w:rPr>
            <w:rFonts w:eastAsiaTheme="minorEastAsia"/>
            <w:i/>
            <w:iCs/>
            <w:color w:val="000000"/>
            <w:sz w:val="23"/>
            <w:szCs w:val="23"/>
            <w:lang w:eastAsia="en-AU"/>
          </w:rPr>
          <w:t>Mining Act 1971</w:t>
        </w:r>
      </w:hyperlink>
      <w:r w:rsidRPr="008E61AC">
        <w:rPr>
          <w:rFonts w:eastAsiaTheme="minorEastAsia"/>
          <w:color w:val="000000"/>
          <w:sz w:val="23"/>
          <w:szCs w:val="23"/>
          <w:lang w:eastAsia="en-AU"/>
        </w:rPr>
        <w: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change</w:t>
      </w:r>
      <w:proofErr w:type="gramEnd"/>
      <w:r w:rsidRPr="008E61AC">
        <w:rPr>
          <w:rFonts w:eastAsiaTheme="minorEastAsia"/>
          <w:b/>
          <w:bCs/>
          <w:i/>
          <w:iCs/>
          <w:color w:val="000000"/>
          <w:sz w:val="23"/>
          <w:szCs w:val="23"/>
          <w:lang w:eastAsia="en-AU"/>
        </w:rPr>
        <w:t xml:space="preserve"> in operations</w:t>
      </w:r>
      <w:r w:rsidRPr="008E61AC">
        <w:rPr>
          <w:rFonts w:eastAsiaTheme="minorEastAsia"/>
          <w:color w:val="000000"/>
          <w:sz w:val="23"/>
          <w:szCs w:val="23"/>
          <w:lang w:eastAsia="en-AU"/>
        </w:rPr>
        <w:t xml:space="preserve"> means a change in relation to a tenement to which Part 8B Division 7 of the Act applies;</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compliance</w:t>
      </w:r>
      <w:proofErr w:type="gramEnd"/>
      <w:r w:rsidRPr="008E61AC">
        <w:rPr>
          <w:rFonts w:eastAsiaTheme="minorEastAsia"/>
          <w:b/>
          <w:bCs/>
          <w:i/>
          <w:iCs/>
          <w:color w:val="000000"/>
          <w:sz w:val="23"/>
          <w:szCs w:val="23"/>
          <w:lang w:eastAsia="en-AU"/>
        </w:rPr>
        <w:t xml:space="preserve"> report</w:t>
      </w:r>
      <w:r w:rsidRPr="008E61AC">
        <w:rPr>
          <w:rFonts w:eastAsiaTheme="minorEastAsia"/>
          <w:color w:val="000000"/>
          <w:sz w:val="23"/>
          <w:szCs w:val="23"/>
          <w:lang w:eastAsia="en-AU"/>
        </w:rPr>
        <w:t xml:space="preserve"> means a compliance report under </w:t>
      </w:r>
      <w:hyperlink w:anchor="id0456b876_b26d_413c_8573_37dca1ebac" w:history="1">
        <w:r w:rsidRPr="008E61AC">
          <w:rPr>
            <w:rFonts w:eastAsiaTheme="minorEastAsia"/>
            <w:color w:val="000000"/>
            <w:sz w:val="23"/>
            <w:szCs w:val="23"/>
            <w:lang w:eastAsia="en-AU"/>
          </w:rPr>
          <w:t>regulation 77</w:t>
        </w:r>
      </w:hyperlink>
      <w:r w:rsidRPr="008E61AC">
        <w:rPr>
          <w:rFonts w:eastAsiaTheme="minorEastAsia"/>
          <w:color w:val="000000"/>
          <w:sz w:val="23"/>
          <w:szCs w:val="23"/>
          <w:lang w:eastAsia="en-AU"/>
        </w:rPr>
        <w: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corresponding</w:t>
      </w:r>
      <w:proofErr w:type="gramEnd"/>
      <w:r w:rsidRPr="008E61AC">
        <w:rPr>
          <w:rFonts w:eastAsiaTheme="minorEastAsia"/>
          <w:b/>
          <w:bCs/>
          <w:i/>
          <w:iCs/>
          <w:color w:val="000000"/>
          <w:sz w:val="23"/>
          <w:szCs w:val="23"/>
          <w:lang w:eastAsia="en-AU"/>
        </w:rPr>
        <w:t xml:space="preserve"> law</w:t>
      </w:r>
      <w:r w:rsidRPr="008E61AC">
        <w:rPr>
          <w:rFonts w:eastAsiaTheme="minorEastAsia"/>
          <w:color w:val="000000"/>
          <w:sz w:val="23"/>
          <w:szCs w:val="23"/>
          <w:lang w:eastAsia="en-AU"/>
        </w:rPr>
        <w:t xml:space="preserve"> means an Act of another State or a Territory that contains provisions that substantially correspond with the </w:t>
      </w:r>
      <w:hyperlink r:id="rId28" w:history="1">
        <w:r w:rsidRPr="008E61AC">
          <w:rPr>
            <w:rFonts w:eastAsiaTheme="minorEastAsia"/>
            <w:i/>
            <w:iCs/>
            <w:color w:val="000000"/>
            <w:sz w:val="23"/>
            <w:szCs w:val="23"/>
            <w:lang w:eastAsia="en-AU"/>
          </w:rPr>
          <w:t>Mining Act 1971</w:t>
        </w:r>
      </w:hyperlink>
      <w:r w:rsidRPr="008E61AC">
        <w:rPr>
          <w:rFonts w:eastAsiaTheme="minorEastAsia"/>
          <w:color w:val="000000"/>
          <w:sz w:val="23"/>
          <w:szCs w:val="23"/>
          <w:lang w:eastAsia="en-AU"/>
        </w:rPr>
        <w: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b/>
          <w:bCs/>
          <w:i/>
          <w:iCs/>
          <w:color w:val="000000"/>
          <w:sz w:val="23"/>
          <w:szCs w:val="23"/>
          <w:lang w:eastAsia="en-AU"/>
        </w:rPr>
        <w:t>Department</w:t>
      </w:r>
      <w:r w:rsidRPr="008E61AC">
        <w:rPr>
          <w:rFonts w:eastAsiaTheme="minorEastAsia"/>
          <w:color w:val="000000"/>
          <w:sz w:val="23"/>
          <w:szCs w:val="23"/>
          <w:lang w:eastAsia="en-AU"/>
        </w:rPr>
        <w:t xml:space="preserve"> means the administrative unit of the Public Service that is responsible for assisting a Minister in the administration of the Act;</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Act</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29" w:history="1">
        <w:r w:rsidRPr="008E61AC">
          <w:rPr>
            <w:rFonts w:eastAsiaTheme="minorEastAsia"/>
            <w:i/>
            <w:iCs/>
            <w:color w:val="000000"/>
            <w:sz w:val="23"/>
            <w:szCs w:val="23"/>
            <w:lang w:eastAsia="en-AU"/>
          </w:rPr>
          <w:t>Aboriginal Heritage Act 1988</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0" w:history="1">
        <w:r w:rsidRPr="008E61AC">
          <w:rPr>
            <w:rFonts w:eastAsiaTheme="minorEastAsia"/>
            <w:i/>
            <w:iCs/>
            <w:color w:val="000000"/>
            <w:sz w:val="23"/>
            <w:szCs w:val="23"/>
            <w:lang w:eastAsia="en-AU"/>
          </w:rPr>
          <w:t>Aboriginal Lands Trust Act 2013</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1" w:history="1">
        <w:r w:rsidRPr="008E61AC">
          <w:rPr>
            <w:rFonts w:eastAsiaTheme="minorEastAsia"/>
            <w:i/>
            <w:iCs/>
            <w:color w:val="000000"/>
            <w:sz w:val="23"/>
            <w:szCs w:val="23"/>
            <w:lang w:eastAsia="en-AU"/>
          </w:rPr>
          <w:t>A</w:t>
        </w:r>
        <w:r w:rsidRPr="008E61AC">
          <w:rPr>
            <w:rFonts w:eastAsiaTheme="minorEastAsia"/>
            <w:i/>
            <w:iCs/>
            <w:color w:val="000000"/>
            <w:sz w:val="23"/>
            <w:szCs w:val="23"/>
            <w:u w:val="single"/>
            <w:lang w:eastAsia="en-AU"/>
          </w:rPr>
          <w:t>n</w:t>
        </w:r>
        <w:r w:rsidRPr="008E61AC">
          <w:rPr>
            <w:rFonts w:eastAsiaTheme="minorEastAsia"/>
            <w:i/>
            <w:iCs/>
            <w:color w:val="000000"/>
            <w:sz w:val="23"/>
            <w:szCs w:val="23"/>
            <w:lang w:eastAsia="en-AU"/>
          </w:rPr>
          <w:t>angu Pitjantjatjara Yankunytjatjara Land Rights Act 1981</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hyperlink r:id="rId32" w:history="1">
        <w:r w:rsidRPr="008E61AC">
          <w:rPr>
            <w:rFonts w:eastAsiaTheme="minorEastAsia"/>
            <w:i/>
            <w:iCs/>
            <w:color w:val="000000"/>
            <w:sz w:val="23"/>
            <w:szCs w:val="23"/>
            <w:lang w:eastAsia="en-AU"/>
          </w:rPr>
          <w:t>Environment Protection Act 1993</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r w:rsidRPr="008E61AC">
        <w:rPr>
          <w:rFonts w:eastAsiaTheme="minorEastAsia"/>
          <w:i/>
          <w:iCs/>
          <w:color w:val="000000"/>
          <w:sz w:val="23"/>
          <w:szCs w:val="23"/>
          <w:lang w:eastAsia="en-AU"/>
        </w:rPr>
        <w:t>Environment Protection and Biodiversity Conservation Act 1999</w:t>
      </w:r>
      <w:r w:rsidRPr="008E61AC">
        <w:rPr>
          <w:rFonts w:eastAsiaTheme="minorEastAsia"/>
          <w:color w:val="000000"/>
          <w:sz w:val="23"/>
          <w:szCs w:val="23"/>
          <w:lang w:eastAsia="en-AU"/>
        </w:rPr>
        <w:t xml:space="preserve"> of the Commonwealth;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3" w:history="1">
        <w:r w:rsidRPr="008E61AC">
          <w:rPr>
            <w:rFonts w:eastAsiaTheme="minorEastAsia"/>
            <w:i/>
            <w:iCs/>
            <w:color w:val="000000"/>
            <w:sz w:val="23"/>
            <w:szCs w:val="23"/>
            <w:lang w:eastAsia="en-AU"/>
          </w:rPr>
          <w:t>Landscape South Australia Act 2019</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4" w:history="1">
        <w:r w:rsidRPr="008E61AC">
          <w:rPr>
            <w:rFonts w:eastAsiaTheme="minorEastAsia"/>
            <w:i/>
            <w:iCs/>
            <w:color w:val="000000"/>
            <w:sz w:val="23"/>
            <w:szCs w:val="23"/>
            <w:lang w:eastAsia="en-AU"/>
          </w:rPr>
          <w:t>Maralinga Tjarutja Land Rights Act 1984</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5" w:history="1">
        <w:r w:rsidRPr="008E61AC">
          <w:rPr>
            <w:rFonts w:eastAsiaTheme="minorEastAsia"/>
            <w:i/>
            <w:iCs/>
            <w:color w:val="000000"/>
            <w:sz w:val="23"/>
            <w:szCs w:val="23"/>
            <w:lang w:eastAsia="en-AU"/>
          </w:rPr>
          <w:t>National Parks and Wildlife Act 1972</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r w:rsidRPr="008E61AC">
        <w:rPr>
          <w:rFonts w:eastAsiaTheme="minorEastAsia"/>
          <w:i/>
          <w:iCs/>
          <w:color w:val="000000"/>
          <w:sz w:val="23"/>
          <w:szCs w:val="23"/>
          <w:lang w:eastAsia="en-AU"/>
        </w:rPr>
        <w:t>Native Title Act 1993</w:t>
      </w:r>
      <w:r w:rsidRPr="008E61AC">
        <w:rPr>
          <w:rFonts w:eastAsiaTheme="minorEastAsia"/>
          <w:color w:val="000000"/>
          <w:sz w:val="23"/>
          <w:szCs w:val="23"/>
          <w:lang w:eastAsia="en-AU"/>
        </w:rPr>
        <w:t xml:space="preserve"> of the Commonwealth;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(j)</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6" w:history="1">
        <w:r w:rsidRPr="008E61AC">
          <w:rPr>
            <w:rFonts w:eastAsiaTheme="minorEastAsia"/>
            <w:i/>
            <w:iCs/>
            <w:color w:val="000000"/>
            <w:sz w:val="23"/>
            <w:szCs w:val="23"/>
            <w:lang w:eastAsia="en-AU"/>
          </w:rPr>
          <w:t>Native Vegetation Act 1991</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(k)</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7" w:history="1">
        <w:r w:rsidRPr="008E61AC">
          <w:rPr>
            <w:rFonts w:eastAsiaTheme="minorEastAsia"/>
            <w:i/>
            <w:iCs/>
            <w:color w:val="000000"/>
            <w:sz w:val="23"/>
            <w:szCs w:val="23"/>
            <w:lang w:eastAsia="en-AU"/>
          </w:rPr>
          <w:t>Offshore Minerals Act 2000</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(l)</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8" w:history="1">
        <w:r w:rsidRPr="008E61AC">
          <w:rPr>
            <w:rFonts w:eastAsiaTheme="minorEastAsia"/>
            <w:i/>
            <w:iCs/>
            <w:color w:val="000000"/>
            <w:sz w:val="23"/>
            <w:szCs w:val="23"/>
            <w:lang w:eastAsia="en-AU"/>
          </w:rPr>
          <w:t>Planning, Development and Infrastructure Act 2016</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(m)</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39" w:history="1">
        <w:r w:rsidRPr="008E61AC">
          <w:rPr>
            <w:rFonts w:eastAsiaTheme="minorEastAsia"/>
            <w:i/>
            <w:iCs/>
            <w:color w:val="000000"/>
            <w:sz w:val="23"/>
            <w:szCs w:val="23"/>
            <w:lang w:eastAsia="en-AU"/>
          </w:rPr>
          <w:t>Radiation Protection and Control Act 1982</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(n)</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0" w:history="1">
        <w:r w:rsidRPr="008E61AC">
          <w:rPr>
            <w:rFonts w:eastAsiaTheme="minorEastAsia"/>
            <w:i/>
            <w:iCs/>
            <w:color w:val="000000"/>
            <w:sz w:val="23"/>
            <w:szCs w:val="23"/>
            <w:lang w:eastAsia="en-AU"/>
          </w:rPr>
          <w:t>Work Health and Safety Act 2012</w:t>
        </w:r>
      </w:hyperlink>
      <w:r w:rsidRPr="008E61AC">
        <w:rPr>
          <w:rFonts w:eastAsiaTheme="minorEastAsia"/>
          <w:color w:val="000000"/>
          <w:sz w:val="23"/>
          <w:szCs w:val="23"/>
          <w:lang w:eastAsia="en-AU"/>
        </w:rPr>
        <w: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(o)</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Act of another State or a Territory that contains provisions that substantially correspond with an Act set out in paragraphs (a) to (n) (inclusive);</w:t>
      </w:r>
    </w:p>
    <w:p w:rsidR="00F33C62" w:rsidRDefault="00F33C62">
      <w:pPr>
        <w:spacing w:after="0" w:line="240" w:lineRule="auto"/>
        <w:jc w:val="left"/>
        <w:rPr>
          <w:rFonts w:eastAsiaTheme="minorEastAsia"/>
          <w:b/>
          <w:bCs/>
          <w:i/>
          <w:iCs/>
          <w:color w:val="000000"/>
          <w:sz w:val="23"/>
          <w:szCs w:val="23"/>
          <w:lang w:eastAsia="en-AU"/>
        </w:rPr>
      </w:pPr>
      <w:r>
        <w:rPr>
          <w:rFonts w:eastAsiaTheme="minorEastAsia"/>
          <w:b/>
          <w:bCs/>
          <w:i/>
          <w:iCs/>
          <w:color w:val="000000"/>
          <w:sz w:val="23"/>
          <w:szCs w:val="23"/>
          <w:lang w:eastAsia="en-AU"/>
        </w:rPr>
        <w:br w:type="page"/>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lastRenderedPageBreak/>
        <w:t>designated</w:t>
      </w:r>
      <w:proofErr w:type="gramEnd"/>
      <w:r w:rsidRPr="008E61AC">
        <w:rPr>
          <w:rFonts w:eastAsiaTheme="minorEastAsia"/>
          <w:b/>
          <w:bCs/>
          <w:i/>
          <w:iCs/>
          <w:color w:val="000000"/>
          <w:sz w:val="23"/>
          <w:szCs w:val="23"/>
          <w:lang w:eastAsia="en-AU"/>
        </w:rPr>
        <w:t xml:space="preserve"> material</w:t>
      </w:r>
      <w:r w:rsidRPr="008E61AC">
        <w:rPr>
          <w:rFonts w:eastAsiaTheme="minorEastAsia"/>
          <w:color w:val="000000"/>
          <w:sz w:val="23"/>
          <w:szCs w:val="23"/>
          <w:lang w:eastAsia="en-AU"/>
        </w:rPr>
        <w:t xml:space="preserve"> has the meaning given by section 15AI of the Act;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b/>
          <w:bCs/>
          <w:i/>
          <w:iCs/>
          <w:color w:val="000000"/>
          <w:sz w:val="23"/>
          <w:szCs w:val="23"/>
          <w:lang w:eastAsia="en-AU"/>
        </w:rPr>
        <w:t>dimension stone</w:t>
      </w:r>
      <w:r w:rsidRPr="008E61AC">
        <w:rPr>
          <w:rFonts w:eastAsiaTheme="minorEastAsia"/>
          <w:color w:val="000000"/>
          <w:sz w:val="23"/>
          <w:szCs w:val="23"/>
          <w:lang w:eastAsia="en-AU"/>
        </w:rPr>
        <w:t xml:space="preserve"> means stone that is cut, trimmed and finished to specific dimensions and shapes and includes cut stone, ashlars, monumental stone, roofing slate and flagging stone;</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industrial</w:t>
      </w:r>
      <w:proofErr w:type="gramEnd"/>
      <w:r w:rsidRPr="008E61AC">
        <w:rPr>
          <w:rFonts w:eastAsiaTheme="minorEastAsia"/>
          <w:b/>
          <w:bCs/>
          <w:i/>
          <w:iCs/>
          <w:color w:val="000000"/>
          <w:sz w:val="23"/>
          <w:szCs w:val="23"/>
          <w:lang w:eastAsia="en-AU"/>
        </w:rPr>
        <w:t xml:space="preserve"> minerals</w:t>
      </w:r>
      <w:r w:rsidRPr="008E61AC">
        <w:rPr>
          <w:rFonts w:eastAsiaTheme="minorEastAsia"/>
          <w:color w:val="000000"/>
          <w:sz w:val="23"/>
          <w:szCs w:val="23"/>
          <w:lang w:eastAsia="en-AU"/>
        </w:rPr>
        <w:t xml:space="preserve"> means the following:</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alunite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anatase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andalusite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barite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bentonite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calcrete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celestite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cement</w:t>
      </w:r>
      <w:proofErr w:type="gramEnd"/>
      <w:r w:rsidRPr="008E61AC">
        <w:rPr>
          <w:rFonts w:eastAsiaTheme="minorEastAsia"/>
          <w:color w:val="000000"/>
          <w:sz w:val="23"/>
          <w:szCs w:val="23"/>
          <w:lang w:eastAsia="en-AU"/>
        </w:rPr>
        <w:t xml:space="preserve"> shale;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diamond</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(j)</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diatomite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(k)</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dolomite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(l)</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feldspar</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(m)</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fire</w:t>
      </w:r>
      <w:proofErr w:type="gramEnd"/>
      <w:r w:rsidRPr="008E61AC">
        <w:rPr>
          <w:rFonts w:eastAsiaTheme="minorEastAsia"/>
          <w:color w:val="000000"/>
          <w:sz w:val="23"/>
          <w:szCs w:val="23"/>
          <w:lang w:eastAsia="en-AU"/>
        </w:rPr>
        <w:t xml:space="preserve"> clay;</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(n)</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garnet</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(o)</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graphite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(p)</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gypsum</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(q)</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ilmenite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(r)</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kaolin</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(s)</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kyanite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(t)</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leucoxene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(u)</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lime</w:t>
      </w:r>
      <w:proofErr w:type="gramEnd"/>
      <w:r w:rsidRPr="008E61AC">
        <w:rPr>
          <w:rFonts w:eastAsiaTheme="minorEastAsia"/>
          <w:color w:val="000000"/>
          <w:sz w:val="23"/>
          <w:szCs w:val="23"/>
          <w:lang w:eastAsia="en-AU"/>
        </w:rPr>
        <w:t xml:space="preserve"> sand;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magnesite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marble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(x)</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mica</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(y)</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micaceous</w:t>
      </w:r>
      <w:proofErr w:type="gramEnd"/>
      <w:r w:rsidRPr="008E61AC">
        <w:rPr>
          <w:rFonts w:eastAsiaTheme="minorEastAsia"/>
          <w:color w:val="000000"/>
          <w:sz w:val="23"/>
          <w:szCs w:val="23"/>
          <w:lang w:eastAsia="en-AU"/>
        </w:rPr>
        <w:t xml:space="preserve"> hematite;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(z)</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monazite</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za</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palygorskite;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zb</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peat;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zc</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phosphate;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zd</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potash;</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ze</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rutile;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zf</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salt;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zg</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silica;</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w:t>
      </w:r>
      <w:proofErr w:type="gramStart"/>
      <w:r w:rsidRPr="008E61AC">
        <w:rPr>
          <w:rFonts w:eastAsiaTheme="minorEastAsia"/>
          <w:color w:val="000000"/>
          <w:sz w:val="23"/>
          <w:szCs w:val="23"/>
          <w:lang w:eastAsia="en-AU"/>
        </w:rPr>
        <w:t>zh</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silica sand;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zi</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sillimanite;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zj</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talc;</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zk</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vermiculite;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zl</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wollastonite;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zm</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xenotime;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zn</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zircon;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(zo)</w:t>
      </w:r>
      <w:r w:rsidRPr="008E61AC">
        <w:rPr>
          <w:rFonts w:eastAsiaTheme="minorEastAsia"/>
          <w:color w:val="000000"/>
          <w:sz w:val="23"/>
          <w:szCs w:val="23"/>
          <w:lang w:eastAsia="en-AU"/>
        </w:rPr>
        <w:tab/>
        <w:t xml:space="preserve">any other mineral that would be an extractive mineral for the purposes of the Act but for the fact that it is mined for a purpose prescribed for the purposes of paragraph (a) of the definition of </w:t>
      </w:r>
      <w:r w:rsidRPr="008E61AC">
        <w:rPr>
          <w:rFonts w:eastAsiaTheme="minorEastAsia"/>
          <w:b/>
          <w:bCs/>
          <w:i/>
          <w:iCs/>
          <w:color w:val="000000"/>
          <w:sz w:val="23"/>
          <w:szCs w:val="23"/>
          <w:lang w:eastAsia="en-AU"/>
        </w:rPr>
        <w:t>extractive minerals</w:t>
      </w:r>
      <w:r w:rsidRPr="008E61AC">
        <w:rPr>
          <w:rFonts w:eastAsiaTheme="minorEastAsia"/>
          <w:color w:val="000000"/>
          <w:sz w:val="23"/>
          <w:szCs w:val="23"/>
          <w:lang w:eastAsia="en-AU"/>
        </w:rPr>
        <w:t xml:space="preserve"> in section 6(1) of the Act;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leading</w:t>
      </w:r>
      <w:proofErr w:type="gramEnd"/>
      <w:r w:rsidRPr="008E61AC">
        <w:rPr>
          <w:rFonts w:eastAsiaTheme="minorEastAsia"/>
          <w:b/>
          <w:bCs/>
          <w:i/>
          <w:iCs/>
          <w:color w:val="000000"/>
          <w:sz w:val="23"/>
          <w:szCs w:val="23"/>
          <w:lang w:eastAsia="en-AU"/>
        </w:rPr>
        <w:t xml:space="preserve"> indicator criteria</w:t>
      </w:r>
      <w:r w:rsidRPr="008E61AC">
        <w:rPr>
          <w:rFonts w:eastAsiaTheme="minorEastAsia"/>
          <w:color w:val="000000"/>
          <w:sz w:val="23"/>
          <w:szCs w:val="23"/>
          <w:lang w:eastAsia="en-AU"/>
        </w:rPr>
        <w:t xml:space="preserve"> means criteria used to give an early warning that a control strategy in a program under Part 10A of the Act may fail or be failing.</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For the purposes of paragraph (ab) of the definition of </w:t>
      </w:r>
      <w:r w:rsidRPr="008E61AC">
        <w:rPr>
          <w:rFonts w:eastAsiaTheme="minorEastAsia"/>
          <w:b/>
          <w:bCs/>
          <w:i/>
          <w:iCs/>
          <w:color w:val="000000"/>
          <w:sz w:val="23"/>
          <w:szCs w:val="23"/>
          <w:lang w:eastAsia="en-AU"/>
        </w:rPr>
        <w:t>declared equipment</w:t>
      </w:r>
      <w:r w:rsidRPr="008E61AC">
        <w:rPr>
          <w:rFonts w:eastAsiaTheme="minorEastAsia"/>
          <w:color w:val="000000"/>
          <w:sz w:val="23"/>
          <w:szCs w:val="23"/>
          <w:lang w:eastAsia="en-AU"/>
        </w:rPr>
        <w:t xml:space="preserve"> in section 6(1) of the Act, mechanically driven equipment that is capable of drilling to depths of 2.5 metres or more below the ground in order to recover subsurface geological samples or information is prescribed.</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For the purposes of the definition of </w:t>
      </w:r>
      <w:r w:rsidRPr="008E61AC">
        <w:rPr>
          <w:rFonts w:eastAsiaTheme="minorEastAsia"/>
          <w:b/>
          <w:bCs/>
          <w:i/>
          <w:iCs/>
          <w:color w:val="000000"/>
          <w:sz w:val="23"/>
          <w:szCs w:val="23"/>
          <w:lang w:eastAsia="en-AU"/>
        </w:rPr>
        <w:t>exploring</w:t>
      </w:r>
      <w:r w:rsidRPr="008E61AC">
        <w:rPr>
          <w:rFonts w:eastAsiaTheme="minorEastAsia"/>
          <w:color w:val="000000"/>
          <w:sz w:val="23"/>
          <w:szCs w:val="23"/>
          <w:lang w:eastAsia="en-AU"/>
        </w:rPr>
        <w:t xml:space="preserve"> or </w:t>
      </w:r>
      <w:r w:rsidRPr="008E61AC">
        <w:rPr>
          <w:rFonts w:eastAsiaTheme="minorEastAsia"/>
          <w:b/>
          <w:bCs/>
          <w:i/>
          <w:iCs/>
          <w:color w:val="000000"/>
          <w:sz w:val="23"/>
          <w:szCs w:val="23"/>
          <w:lang w:eastAsia="en-AU"/>
        </w:rPr>
        <w:t>exploration operations</w:t>
      </w:r>
      <w:r w:rsidRPr="008E61AC">
        <w:rPr>
          <w:rFonts w:eastAsiaTheme="minorEastAsia"/>
          <w:color w:val="000000"/>
          <w:sz w:val="23"/>
          <w:szCs w:val="23"/>
          <w:lang w:eastAsia="en-AU"/>
        </w:rPr>
        <w:t xml:space="preserve"> in section 6(1) of the Act, the following activities are, in accordance with paragraph (d) of that definition, brought within the ambit of that definition: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collecting</w:t>
      </w:r>
      <w:proofErr w:type="gramEnd"/>
      <w:r w:rsidRPr="008E61AC">
        <w:rPr>
          <w:rFonts w:eastAsiaTheme="minorEastAsia"/>
          <w:color w:val="000000"/>
          <w:sz w:val="23"/>
          <w:szCs w:val="23"/>
          <w:lang w:eastAsia="en-AU"/>
        </w:rPr>
        <w:t xml:space="preserve"> a bulk sample required to evaluate the metallurgical and physical properties of a mineral deposit or the economic potential of such a deposit and rehabilitating the land from which the sample was taken to be as close as reasonably practicable to the state of the land before the sample was taken;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undertaking</w:t>
      </w:r>
      <w:proofErr w:type="gramEnd"/>
      <w:r w:rsidRPr="008E61AC">
        <w:rPr>
          <w:rFonts w:eastAsiaTheme="minorEastAsia"/>
          <w:color w:val="000000"/>
          <w:sz w:val="23"/>
          <w:szCs w:val="23"/>
          <w:lang w:eastAsia="en-AU"/>
        </w:rPr>
        <w:t xml:space="preserve"> geotechnical test work and rehabilitating the land on which the test work was undertaken to be as close as reasonably practicable to the state of the land before the test work was undertaken.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41" w:name="id0d56bd43_ef1d_4d34_8f7e_41c49d99f61b_5"/>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The following are </w:t>
      </w:r>
      <w:r w:rsidRPr="008E61AC">
        <w:rPr>
          <w:rFonts w:eastAsiaTheme="minorEastAsia"/>
          <w:b/>
          <w:bCs/>
          <w:i/>
          <w:iCs/>
          <w:color w:val="000000"/>
          <w:sz w:val="23"/>
          <w:szCs w:val="23"/>
          <w:lang w:eastAsia="en-AU"/>
        </w:rPr>
        <w:t>prescribed purposes</w:t>
      </w:r>
      <w:r w:rsidRPr="008E61AC">
        <w:rPr>
          <w:rFonts w:eastAsiaTheme="minorEastAsia"/>
          <w:color w:val="000000"/>
          <w:sz w:val="23"/>
          <w:szCs w:val="23"/>
          <w:lang w:eastAsia="en-AU"/>
        </w:rPr>
        <w:t xml:space="preserve"> under paragraph (a) of the definition of </w:t>
      </w:r>
      <w:r w:rsidRPr="008E61AC">
        <w:rPr>
          <w:rFonts w:eastAsiaTheme="minorEastAsia"/>
          <w:b/>
          <w:bCs/>
          <w:i/>
          <w:iCs/>
          <w:color w:val="000000"/>
          <w:sz w:val="23"/>
          <w:szCs w:val="23"/>
          <w:lang w:eastAsia="en-AU"/>
        </w:rPr>
        <w:t>extractive minerals</w:t>
      </w:r>
      <w:r w:rsidRPr="008E61AC">
        <w:rPr>
          <w:rFonts w:eastAsiaTheme="minorEastAsia"/>
          <w:color w:val="000000"/>
          <w:sz w:val="23"/>
          <w:szCs w:val="23"/>
          <w:lang w:eastAsia="en-AU"/>
        </w:rPr>
        <w:t xml:space="preserve"> in section 6(1) of the Act:</w:t>
      </w:r>
      <w:bookmarkEnd w:id="4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chemical</w:t>
      </w:r>
      <w:proofErr w:type="gramEnd"/>
      <w:r w:rsidRPr="008E61AC">
        <w:rPr>
          <w:rFonts w:eastAsiaTheme="minorEastAsia"/>
          <w:color w:val="000000"/>
          <w:sz w:val="23"/>
          <w:szCs w:val="23"/>
          <w:lang w:eastAsia="en-AU"/>
        </w:rPr>
        <w:t>, cement, lime and glass manufacture;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metallurgical</w:t>
      </w:r>
      <w:proofErr w:type="gramEnd"/>
      <w:r w:rsidRPr="008E61AC">
        <w:rPr>
          <w:rFonts w:eastAsiaTheme="minorEastAsia"/>
          <w:color w:val="000000"/>
          <w:sz w:val="23"/>
          <w:szCs w:val="23"/>
          <w:lang w:eastAsia="en-AU"/>
        </w:rPr>
        <w:t xml:space="preserve"> flux, refractories and industrial fillers;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foundries</w:t>
      </w:r>
      <w:proofErr w:type="gramEnd"/>
      <w:r w:rsidRPr="008E61AC">
        <w:rPr>
          <w:rFonts w:eastAsiaTheme="minorEastAsia"/>
          <w:color w:val="000000"/>
          <w:sz w:val="23"/>
          <w:szCs w:val="23"/>
          <w:lang w:eastAsia="en-AU"/>
        </w:rPr>
        <w:t>, fertiliser, agricultural, jewellery and crafted ornamental uses;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production of dimension stone.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t>4—Exercise of rights over a road, street or highway</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42" w:name="id322e53f1_4b61_4caf_aa03_82d13543b2"/>
      <w:r w:rsidRPr="008E61AC">
        <w:rPr>
          <w:rFonts w:eastAsiaTheme="minorEastAsia"/>
          <w:color w:val="000000"/>
          <w:sz w:val="23"/>
          <w:szCs w:val="23"/>
          <w:lang w:eastAsia="en-AU"/>
        </w:rPr>
        <w:tab/>
        <w:t>(1)</w:t>
      </w:r>
      <w:r w:rsidRPr="008E61AC">
        <w:rPr>
          <w:rFonts w:eastAsiaTheme="minorEastAsia"/>
          <w:color w:val="000000"/>
          <w:sz w:val="23"/>
          <w:szCs w:val="23"/>
          <w:lang w:eastAsia="en-AU"/>
        </w:rPr>
        <w:tab/>
        <w:t>A person must not exercise a right under the Act or these regulations on a public road, street or highway without the written consent of the authority that has the care, control or management of the road, street or highway.</w:t>
      </w:r>
      <w:bookmarkEnd w:id="4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However, a consent under </w:t>
      </w:r>
      <w:hyperlink w:anchor="id322e53f1_4b61_4caf_aa03_82d13543b2"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is not required to identify an area for a mineral claim on land (in a manner determined or approved under section 56E of the Act) consisting (partially or entirely) of a public road, street or highway.</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An application to register a claim on land consisting (partially or entirely) of a public road, street or highway must be accompanied by the consent required under </w:t>
      </w:r>
      <w:hyperlink w:anchor="id322e53f1_4b61_4caf_aa03_82d13543b2"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w:t>
      </w:r>
    </w:p>
    <w:p w:rsidR="00F33C62" w:rsidRDefault="00F33C62">
      <w:pPr>
        <w:spacing w:after="0" w:line="240" w:lineRule="auto"/>
        <w:jc w:val="left"/>
        <w:rPr>
          <w:rFonts w:eastAsiaTheme="minorEastAsia"/>
          <w:b/>
          <w:bCs/>
          <w:color w:val="000000"/>
          <w:sz w:val="26"/>
          <w:szCs w:val="26"/>
          <w:lang w:eastAsia="en-AU"/>
        </w:rPr>
      </w:pPr>
      <w:r>
        <w:rPr>
          <w:rFonts w:eastAsiaTheme="minorEastAsia"/>
          <w:b/>
          <w:bCs/>
          <w:color w:val="000000"/>
          <w:sz w:val="26"/>
          <w:szCs w:val="26"/>
          <w:lang w:eastAsia="en-AU"/>
        </w:rPr>
        <w:br w:type="page"/>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lastRenderedPageBreak/>
        <w:t>5—Exempt land—prescribed distance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in relation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miscellaneous purpose licence;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lease;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lease.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For the purposes of section 9(5) of the Act, the </w:t>
      </w:r>
      <w:r w:rsidRPr="008E61AC">
        <w:rPr>
          <w:rFonts w:eastAsiaTheme="minorEastAsia"/>
          <w:b/>
          <w:bCs/>
          <w:i/>
          <w:iCs/>
          <w:color w:val="000000"/>
          <w:sz w:val="23"/>
          <w:szCs w:val="23"/>
          <w:lang w:eastAsia="en-AU"/>
        </w:rPr>
        <w:t>prescribed distance</w:t>
      </w:r>
      <w:r w:rsidRPr="008E61AC">
        <w:rPr>
          <w:rFonts w:eastAsiaTheme="minorEastAsia"/>
          <w:color w:val="000000"/>
          <w:sz w:val="23"/>
          <w:szCs w:val="23"/>
          <w:lang w:eastAsia="en-AU"/>
        </w:rPr>
        <w:t xml:space="preserve"> for the recovery of industrial minerals under a mineral tenement to which this regulation applies is, in accordance with paragraph (c</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i) of that definition, 400 metres.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t>6—Waiver of exemption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9AA(</w:t>
      </w:r>
      <w:proofErr w:type="gramEnd"/>
      <w:r w:rsidRPr="008E61AC">
        <w:rPr>
          <w:rFonts w:eastAsiaTheme="minorEastAsia"/>
          <w:color w:val="000000"/>
          <w:sz w:val="23"/>
          <w:szCs w:val="23"/>
          <w:lang w:eastAsia="en-AU"/>
        </w:rPr>
        <w:t>8)(b) of the Act, a tenement holder must provide the owner of land with the following information in relation to each relevant tenement or proposed tenement in relation to the land: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copy of the approved program (if any) under Part 10A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copy of the relevant proposal;</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copy of any response of the tenement holder as required by the Minister under section 56H(4)(b)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information</w:t>
      </w:r>
      <w:proofErr w:type="gramEnd"/>
      <w:r w:rsidRPr="008E61AC">
        <w:rPr>
          <w:rFonts w:eastAsiaTheme="minorEastAsia"/>
          <w:color w:val="000000"/>
          <w:sz w:val="23"/>
          <w:szCs w:val="23"/>
          <w:lang w:eastAsia="en-AU"/>
        </w:rPr>
        <w:t xml:space="preserve"> as to the rights of the owner of land under section 9AA(9)(b) and (14) of the Act in a manner and form determined by the Minister that is made publicly available on a website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9AA(</w:t>
      </w:r>
      <w:proofErr w:type="gramEnd"/>
      <w:r w:rsidRPr="008E61AC">
        <w:rPr>
          <w:rFonts w:eastAsiaTheme="minorEastAsia"/>
          <w:color w:val="000000"/>
          <w:sz w:val="23"/>
          <w:szCs w:val="23"/>
          <w:lang w:eastAsia="en-AU"/>
        </w:rPr>
        <w:t>14b) of the Act, notice of an agreement to waive the benefit of an exemption must be given to the Mining Registrar—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within</w:t>
      </w:r>
      <w:proofErr w:type="gramEnd"/>
      <w:r w:rsidRPr="008E61AC">
        <w:rPr>
          <w:rFonts w:eastAsiaTheme="minorEastAsia"/>
          <w:color w:val="000000"/>
          <w:sz w:val="23"/>
          <w:szCs w:val="23"/>
          <w:lang w:eastAsia="en-AU"/>
        </w:rPr>
        <w:t xml:space="preserve"> 21 days after the agreement is entered into;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when</w:t>
      </w:r>
      <w:proofErr w:type="gramEnd"/>
      <w:r w:rsidRPr="008E61AC">
        <w:rPr>
          <w:rFonts w:eastAsiaTheme="minorEastAsia"/>
          <w:color w:val="000000"/>
          <w:sz w:val="23"/>
          <w:szCs w:val="23"/>
          <w:lang w:eastAsia="en-AU"/>
        </w:rPr>
        <w:t xml:space="preserve"> an application for the tenement is made under the Act,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whichever</w:t>
      </w:r>
      <w:proofErr w:type="gramEnd"/>
      <w:r w:rsidRPr="008E61AC">
        <w:rPr>
          <w:rFonts w:eastAsiaTheme="minorEastAsia"/>
          <w:color w:val="000000"/>
          <w:sz w:val="23"/>
          <w:szCs w:val="23"/>
          <w:lang w:eastAsia="en-AU"/>
        </w:rPr>
        <w:t xml:space="preserve"> occurs first.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43" w:name="Elkera_Print_TOC8"/>
      <w:bookmarkStart w:id="44" w:name="Elkera_Print_BK8"/>
      <w:r w:rsidRPr="008E61AC">
        <w:rPr>
          <w:rFonts w:eastAsiaTheme="minorEastAsia"/>
          <w:b/>
          <w:bCs/>
          <w:color w:val="000000"/>
          <w:sz w:val="32"/>
          <w:szCs w:val="32"/>
          <w:lang w:eastAsia="en-AU"/>
        </w:rPr>
        <w:t>Part 2—Administration</w:t>
      </w:r>
      <w:bookmarkEnd w:id="43"/>
      <w:bookmarkEnd w:id="44"/>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45" w:name="Elkera_Print_TOC9"/>
      <w:bookmarkStart w:id="46" w:name="Elkera_Print_BK9"/>
      <w:r w:rsidRPr="008E61AC">
        <w:rPr>
          <w:rFonts w:eastAsiaTheme="minorEastAsia"/>
          <w:b/>
          <w:bCs/>
          <w:color w:val="000000"/>
          <w:sz w:val="26"/>
          <w:szCs w:val="26"/>
          <w:lang w:eastAsia="en-AU"/>
        </w:rPr>
        <w:t>7—Delegation by Minister</w:t>
      </w:r>
      <w:bookmarkEnd w:id="45"/>
      <w:bookmarkEnd w:id="46"/>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12(1) of the Act, the following Acts are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1" w:history="1">
        <w:r w:rsidRPr="008E61AC">
          <w:rPr>
            <w:rFonts w:eastAsiaTheme="minorEastAsia"/>
            <w:i/>
            <w:iCs/>
            <w:color w:val="000000"/>
            <w:sz w:val="23"/>
            <w:szCs w:val="23"/>
            <w:lang w:eastAsia="en-AU"/>
          </w:rPr>
          <w:t>Aboriginal Lands Trust Act 2013</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2" w:history="1">
        <w:r w:rsidRPr="008E61AC">
          <w:rPr>
            <w:rFonts w:eastAsiaTheme="minorEastAsia"/>
            <w:i/>
            <w:iCs/>
            <w:color w:val="000000"/>
            <w:sz w:val="23"/>
            <w:szCs w:val="23"/>
            <w:lang w:eastAsia="en-AU"/>
          </w:rPr>
          <w:t>A</w:t>
        </w:r>
        <w:r w:rsidRPr="008E61AC">
          <w:rPr>
            <w:rFonts w:eastAsiaTheme="minorEastAsia"/>
            <w:i/>
            <w:iCs/>
            <w:color w:val="000000"/>
            <w:sz w:val="23"/>
            <w:szCs w:val="23"/>
            <w:u w:val="single"/>
            <w:lang w:eastAsia="en-AU"/>
          </w:rPr>
          <w:t>n</w:t>
        </w:r>
        <w:r w:rsidRPr="008E61AC">
          <w:rPr>
            <w:rFonts w:eastAsiaTheme="minorEastAsia"/>
            <w:i/>
            <w:iCs/>
            <w:color w:val="000000"/>
            <w:sz w:val="23"/>
            <w:szCs w:val="23"/>
            <w:lang w:eastAsia="en-AU"/>
          </w:rPr>
          <w:t>angu Pitjantjatjara Yankunytjatjara Land Rights Act 1981</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3" w:history="1">
        <w:r w:rsidRPr="008E61AC">
          <w:rPr>
            <w:rFonts w:eastAsiaTheme="minorEastAsia"/>
            <w:i/>
            <w:iCs/>
            <w:color w:val="000000"/>
            <w:sz w:val="23"/>
            <w:szCs w:val="23"/>
            <w:lang w:eastAsia="en-AU"/>
          </w:rPr>
          <w:t>Landscape South Australia Act 2019</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4" w:history="1">
        <w:r w:rsidRPr="008E61AC">
          <w:rPr>
            <w:rFonts w:eastAsiaTheme="minorEastAsia"/>
            <w:i/>
            <w:iCs/>
            <w:color w:val="000000"/>
            <w:sz w:val="23"/>
            <w:szCs w:val="23"/>
            <w:lang w:eastAsia="en-AU"/>
          </w:rPr>
          <w:t>Maralinga Tjarutja Land Rights Act 1984</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5" w:history="1">
        <w:r w:rsidRPr="008E61AC">
          <w:rPr>
            <w:rFonts w:eastAsiaTheme="minorEastAsia"/>
            <w:i/>
            <w:iCs/>
            <w:color w:val="000000"/>
            <w:sz w:val="23"/>
            <w:szCs w:val="23"/>
            <w:lang w:eastAsia="en-AU"/>
          </w:rPr>
          <w:t>National Parks and Wildlife Act 1972</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6" w:history="1">
        <w:r w:rsidRPr="008E61AC">
          <w:rPr>
            <w:rFonts w:eastAsiaTheme="minorEastAsia"/>
            <w:i/>
            <w:iCs/>
            <w:color w:val="000000"/>
            <w:sz w:val="23"/>
            <w:szCs w:val="23"/>
            <w:lang w:eastAsia="en-AU"/>
          </w:rPr>
          <w:t>Native Vegetation Act 1991</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7" w:history="1">
        <w:r w:rsidRPr="008E61AC">
          <w:rPr>
            <w:rFonts w:eastAsiaTheme="minorEastAsia"/>
            <w:i/>
            <w:iCs/>
            <w:color w:val="000000"/>
            <w:sz w:val="23"/>
            <w:szCs w:val="23"/>
            <w:lang w:eastAsia="en-AU"/>
          </w:rPr>
          <w:t>Offshore Minerals Act 2000</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8" w:history="1">
        <w:r w:rsidRPr="008E61AC">
          <w:rPr>
            <w:rFonts w:eastAsiaTheme="minorEastAsia"/>
            <w:i/>
            <w:iCs/>
            <w:color w:val="000000"/>
            <w:sz w:val="23"/>
            <w:szCs w:val="23"/>
            <w:lang w:eastAsia="en-AU"/>
          </w:rPr>
          <w:t>Opal Mining Act 1995</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49" w:history="1">
        <w:r w:rsidRPr="008E61AC">
          <w:rPr>
            <w:rFonts w:eastAsiaTheme="minorEastAsia"/>
            <w:i/>
            <w:iCs/>
            <w:color w:val="000000"/>
            <w:sz w:val="23"/>
            <w:szCs w:val="23"/>
            <w:lang w:eastAsia="en-AU"/>
          </w:rPr>
          <w:t>Planning, Development and Infrastructure Act 2016</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(j)</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t>
      </w:r>
      <w:hyperlink r:id="rId50" w:history="1">
        <w:r w:rsidRPr="008E61AC">
          <w:rPr>
            <w:rFonts w:eastAsiaTheme="minorEastAsia"/>
            <w:i/>
            <w:iCs/>
            <w:color w:val="000000"/>
            <w:sz w:val="23"/>
            <w:szCs w:val="23"/>
            <w:lang w:eastAsia="en-AU"/>
          </w:rPr>
          <w:t>Roxby Downs (Indenture Ratification) Act 1982</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47" w:name="Elkera_Print_TOC10"/>
      <w:bookmarkStart w:id="48" w:name="Elkera_Print_BK10"/>
      <w:r w:rsidRPr="008E61AC">
        <w:rPr>
          <w:rFonts w:eastAsiaTheme="minorEastAsia"/>
          <w:b/>
          <w:bCs/>
          <w:color w:val="000000"/>
          <w:sz w:val="26"/>
          <w:szCs w:val="26"/>
          <w:lang w:eastAsia="en-AU"/>
        </w:rPr>
        <w:lastRenderedPageBreak/>
        <w:t>8—Applications for warrants</w:t>
      </w:r>
      <w:bookmarkEnd w:id="47"/>
      <w:bookmarkEnd w:id="48"/>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following procedures in relation to an application for the issue of a warrant are prescribed for the purposes of section </w:t>
      </w:r>
      <w:proofErr w:type="gramStart"/>
      <w:r w:rsidRPr="008E61AC">
        <w:rPr>
          <w:rFonts w:eastAsiaTheme="minorEastAsia"/>
          <w:color w:val="000000"/>
          <w:sz w:val="23"/>
          <w:szCs w:val="23"/>
          <w:lang w:eastAsia="en-AU"/>
        </w:rPr>
        <w:t>14C(</w:t>
      </w:r>
      <w:proofErr w:type="gramEnd"/>
      <w:r w:rsidRPr="008E61AC">
        <w:rPr>
          <w:rFonts w:eastAsiaTheme="minorEastAsia"/>
          <w:color w:val="000000"/>
          <w:sz w:val="23"/>
          <w:szCs w:val="23"/>
          <w:lang w:eastAsia="en-AU"/>
        </w:rPr>
        <w:t>6)(b)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an application for the issue of a warrant is made personally—the grounds of the application must be verified by affidavit;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an application for the issue of a warrant is made by telephone—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t>the applicant must inform the magistrate, warden or justice of the applicant's name and identify the position that they hold for the purposes of the Act, and the magistrate, warden or justice, on receiving that information, is entitled to assume, without further inquiry, that the applicant holds that position;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applicant must inform the magistrate, warden or justice of the purpose for which the warrant is required and the grounds on which it is sought;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49" w:name="id8c6115b9_cf6a_425c_9675_70f71b069908_3"/>
      <w:r w:rsidRPr="008E61AC">
        <w:rPr>
          <w:rFonts w:eastAsiaTheme="minorEastAsia"/>
          <w:color w:val="000000"/>
          <w:sz w:val="23"/>
          <w:szCs w:val="23"/>
          <w:lang w:eastAsia="en-AU"/>
        </w:rPr>
        <w:tab/>
        <w:t>(iii)</w:t>
      </w:r>
      <w:r w:rsidRPr="008E61AC">
        <w:rPr>
          <w:rFonts w:eastAsiaTheme="minorEastAsia"/>
          <w:color w:val="000000"/>
          <w:sz w:val="23"/>
          <w:szCs w:val="23"/>
          <w:lang w:eastAsia="en-AU"/>
        </w:rPr>
        <w:tab/>
        <w:t>if it appears to the magistrate, warden or justice from the information given by the applicant that there are proper grounds to issue a warrant, the magistrate, warden or justice must inform the applicant of the facts that justify, in their opinion, the issue of the warrant, and must not proceed to issue the warrant unless the applicant undertakes to make an affidavit verifying those facts; and</w:t>
      </w:r>
      <w:bookmarkEnd w:id="49"/>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if the applicant gives such an undertaking, the magistrate, warden or justice may then make out and sign a warrant, noting on the warrant the facts that justify, in their opinion, the issue of the warrant;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warrant is taken to have been issued, and comes into force, when signed by the magistrate, warden or justice;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magistrate, warden or justice must inform the applicant of the terms of the warrant;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(vii)</w:t>
      </w:r>
      <w:r w:rsidRPr="008E61AC">
        <w:rPr>
          <w:rFonts w:eastAsiaTheme="minorEastAsia"/>
          <w:color w:val="000000"/>
          <w:sz w:val="23"/>
          <w:szCs w:val="23"/>
          <w:lang w:eastAsia="en-AU"/>
        </w:rPr>
        <w:tab/>
        <w:t xml:space="preserve">the applicant must, as soon as practicable after the issue of the warrant, forward to the magistrate, warden or justice an affidavit verifying the facts referred to in </w:t>
      </w:r>
      <w:hyperlink w:anchor="id8c6115b9_cf6a_425c_9675_70f71b069908_3" w:history="1">
        <w:r w:rsidRPr="008E61AC">
          <w:rPr>
            <w:rFonts w:eastAsiaTheme="minorEastAsia"/>
            <w:color w:val="000000"/>
            <w:sz w:val="23"/>
            <w:szCs w:val="23"/>
            <w:lang w:eastAsia="en-AU"/>
          </w:rPr>
          <w:t>subparagraph (iii)</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50" w:name="Elkera_Print_TOC11"/>
      <w:bookmarkStart w:id="51" w:name="Elkera_Print_BK11"/>
      <w:r w:rsidRPr="008E61AC">
        <w:rPr>
          <w:rFonts w:eastAsiaTheme="minorEastAsia"/>
          <w:b/>
          <w:bCs/>
          <w:color w:val="000000"/>
          <w:sz w:val="32"/>
          <w:szCs w:val="32"/>
          <w:lang w:eastAsia="en-AU"/>
        </w:rPr>
        <w:t>Part 3—Royalty</w:t>
      </w:r>
      <w:bookmarkEnd w:id="50"/>
      <w:bookmarkEnd w:id="51"/>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52" w:name="Elkera_Print_TOC12"/>
      <w:bookmarkStart w:id="53" w:name="Elkera_Print_BK12"/>
      <w:r w:rsidRPr="008E61AC">
        <w:rPr>
          <w:rFonts w:eastAsiaTheme="minorEastAsia"/>
          <w:b/>
          <w:bCs/>
          <w:color w:val="000000"/>
          <w:sz w:val="26"/>
          <w:szCs w:val="26"/>
          <w:lang w:eastAsia="en-AU"/>
        </w:rPr>
        <w:t>9—</w:t>
      </w:r>
      <w:proofErr w:type="gramStart"/>
      <w:r w:rsidRPr="008E61AC">
        <w:rPr>
          <w:rFonts w:eastAsiaTheme="minorEastAsia"/>
          <w:b/>
          <w:bCs/>
          <w:color w:val="000000"/>
          <w:sz w:val="26"/>
          <w:szCs w:val="26"/>
          <w:lang w:eastAsia="en-AU"/>
        </w:rPr>
        <w:t>Prescribed</w:t>
      </w:r>
      <w:proofErr w:type="gramEnd"/>
      <w:r w:rsidRPr="008E61AC">
        <w:rPr>
          <w:rFonts w:eastAsiaTheme="minorEastAsia"/>
          <w:b/>
          <w:bCs/>
          <w:color w:val="000000"/>
          <w:sz w:val="26"/>
          <w:szCs w:val="26"/>
          <w:lang w:eastAsia="en-AU"/>
        </w:rPr>
        <w:t xml:space="preserve"> amount</w:t>
      </w:r>
      <w:bookmarkEnd w:id="52"/>
      <w:bookmarkEnd w:id="53"/>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17(4</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a) of the Act, the lesser amount of 52 cents per tonne is prescribed.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54" w:name="Elkera_Print_TOC13"/>
      <w:bookmarkStart w:id="55" w:name="Elkera_Print_BK13"/>
      <w:r w:rsidRPr="008E61AC">
        <w:rPr>
          <w:rFonts w:eastAsiaTheme="minorEastAsia"/>
          <w:b/>
          <w:bCs/>
          <w:color w:val="000000"/>
          <w:sz w:val="26"/>
          <w:szCs w:val="26"/>
          <w:lang w:eastAsia="en-AU"/>
        </w:rPr>
        <w:t>10—</w:t>
      </w:r>
      <w:proofErr w:type="gramStart"/>
      <w:r w:rsidRPr="008E61AC">
        <w:rPr>
          <w:rFonts w:eastAsiaTheme="minorEastAsia"/>
          <w:b/>
          <w:bCs/>
          <w:color w:val="000000"/>
          <w:sz w:val="26"/>
          <w:szCs w:val="26"/>
          <w:lang w:eastAsia="en-AU"/>
        </w:rPr>
        <w:t>Prescribed</w:t>
      </w:r>
      <w:proofErr w:type="gramEnd"/>
      <w:r w:rsidRPr="008E61AC">
        <w:rPr>
          <w:rFonts w:eastAsiaTheme="minorEastAsia"/>
          <w:b/>
          <w:bCs/>
          <w:color w:val="000000"/>
          <w:sz w:val="26"/>
          <w:szCs w:val="26"/>
          <w:lang w:eastAsia="en-AU"/>
        </w:rPr>
        <w:t xml:space="preserve"> information to accompany tenement holder's estimate of value of minerals</w:t>
      </w:r>
      <w:bookmarkEnd w:id="54"/>
      <w:bookmarkEnd w:id="55"/>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17(6</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b)(iv) of the Act, the tenement holder's estimate of the reasonable value of the minerals in accordance with that subparagraph must be accompanied by—</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sufficient information as to why the market value of the minerals could not be determined according to section 17(6)(b)(i), (ii) and (iii)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sufficient</w:t>
      </w:r>
      <w:proofErr w:type="gramEnd"/>
      <w:r w:rsidRPr="008E61AC">
        <w:rPr>
          <w:rFonts w:eastAsiaTheme="minorEastAsia"/>
          <w:color w:val="000000"/>
          <w:sz w:val="23"/>
          <w:szCs w:val="23"/>
          <w:lang w:eastAsia="en-AU"/>
        </w:rPr>
        <w:t xml:space="preserve"> information that demonstrates that the estimate provided by the tenement holder is reasonable;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further information requested by the Minister.</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56" w:name="Elkera_Print_TOC15"/>
      <w:bookmarkStart w:id="57" w:name="ida8e8190f_c8d7_4403_bf58_851849a1eea3_4"/>
      <w:r w:rsidRPr="008E61AC">
        <w:rPr>
          <w:rFonts w:eastAsiaTheme="minorEastAsia"/>
          <w:b/>
          <w:bCs/>
          <w:color w:val="000000"/>
          <w:sz w:val="26"/>
          <w:szCs w:val="26"/>
          <w:lang w:eastAsia="en-AU"/>
        </w:rPr>
        <w:t>11—</w:t>
      </w:r>
      <w:proofErr w:type="gramStart"/>
      <w:r w:rsidRPr="008E61AC">
        <w:rPr>
          <w:rFonts w:eastAsiaTheme="minorEastAsia"/>
          <w:b/>
          <w:bCs/>
          <w:color w:val="000000"/>
          <w:sz w:val="26"/>
          <w:szCs w:val="26"/>
          <w:lang w:eastAsia="en-AU"/>
        </w:rPr>
        <w:t>Prescribed</w:t>
      </w:r>
      <w:proofErr w:type="gramEnd"/>
      <w:r w:rsidRPr="008E61AC">
        <w:rPr>
          <w:rFonts w:eastAsiaTheme="minorEastAsia"/>
          <w:b/>
          <w:bCs/>
          <w:color w:val="000000"/>
          <w:sz w:val="26"/>
          <w:szCs w:val="26"/>
          <w:lang w:eastAsia="en-AU"/>
        </w:rPr>
        <w:t xml:space="preserve"> costs</w:t>
      </w:r>
      <w:bookmarkEnd w:id="56"/>
      <w:bookmarkEnd w:id="5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17(8) of the Act, costs of the following kinds are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costs</w:t>
      </w:r>
      <w:proofErr w:type="gramEnd"/>
      <w:r w:rsidRPr="008E61AC">
        <w:rPr>
          <w:rFonts w:eastAsiaTheme="minorEastAsia"/>
          <w:color w:val="000000"/>
          <w:sz w:val="23"/>
          <w:szCs w:val="23"/>
          <w:lang w:eastAsia="en-AU"/>
        </w:rPr>
        <w:t xml:space="preserve"> (excluding GST) genuinely incurred in transporting the minerals to a point of sale (including, for example, packaging, storage, loading, permit, fees, insurance and depreciation);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other costs (excluding GST) determined by the Minister to be a cost of a prescribed kind for the purposes of that subsection (which may vary according to a particular tenement holder, class of tenement holder, or all tenement holders).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17(8a) of the Act, costs of the following kind are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costs</w:t>
      </w:r>
      <w:proofErr w:type="gramEnd"/>
      <w:r w:rsidRPr="008E61AC">
        <w:rPr>
          <w:rFonts w:eastAsiaTheme="minorEastAsia"/>
          <w:color w:val="000000"/>
          <w:sz w:val="23"/>
          <w:szCs w:val="23"/>
          <w:lang w:eastAsia="en-AU"/>
        </w:rPr>
        <w:t xml:space="preserve"> (excluding GST) genuinely incurred in transporting the minerals to a point of sale (including, for example, packaging, storage, loading, permit, fees, insurance and depreciation);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costs</w:t>
      </w:r>
      <w:proofErr w:type="gramEnd"/>
      <w:r w:rsidRPr="008E61AC">
        <w:rPr>
          <w:rFonts w:eastAsiaTheme="minorEastAsia"/>
          <w:color w:val="000000"/>
          <w:sz w:val="23"/>
          <w:szCs w:val="23"/>
          <w:lang w:eastAsia="en-AU"/>
        </w:rPr>
        <w:t xml:space="preserve"> (excluding GST) genuinely incurred in shipping the minerals to a genuine purchaser in a sale at arms length;</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other costs (excluding GST) determined by the Minister to be a cost of a prescribed kind for the purposes of that subsection (which may vary according to a particular tenement holder, class of tenement holder, or all tenement holders).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58" w:name="Elkera_Print_TOC16"/>
      <w:bookmarkStart w:id="59" w:name="Elkera_Print_BK16"/>
      <w:r w:rsidRPr="008E61AC">
        <w:rPr>
          <w:rFonts w:eastAsiaTheme="minorEastAsia"/>
          <w:b/>
          <w:bCs/>
          <w:color w:val="000000"/>
          <w:sz w:val="26"/>
          <w:szCs w:val="26"/>
          <w:lang w:eastAsia="en-AU"/>
        </w:rPr>
        <w:t>12—Persons exempt from furnishing returns</w:t>
      </w:r>
      <w:bookmarkEnd w:id="58"/>
      <w:bookmarkEnd w:id="5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60" w:name="id3b97740d_35ab_4781_8cf1_841713b450"/>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17CA(</w:t>
      </w:r>
      <w:proofErr w:type="gramEnd"/>
      <w:r w:rsidRPr="008E61AC">
        <w:rPr>
          <w:rFonts w:eastAsiaTheme="minorEastAsia"/>
          <w:color w:val="000000"/>
          <w:sz w:val="23"/>
          <w:szCs w:val="23"/>
          <w:lang w:eastAsia="en-AU"/>
        </w:rPr>
        <w:t xml:space="preserve">9) of the Act (but subject to </w:t>
      </w:r>
      <w:hyperlink w:anchor="idd593a87f_9bc1_4783_b752_d4b221c9a8"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the following persons are exempt from the requirement to furnish a return under section 17CA(1) of the Act:</w:t>
      </w:r>
      <w:bookmarkEnd w:id="6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holder of a registered mineral claim;</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holder of an exploration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61" w:name="iddbf8a5d9_252c_4dbb_a55e_6081f5bc6d"/>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holder of a miscellaneous purposes licence;</w:t>
      </w:r>
      <w:bookmarkEnd w:id="6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62" w:name="id90e83d8f_51d9_412e_a671_b062612fa8"/>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holder of a retention lease.</w:t>
      </w:r>
      <w:bookmarkEnd w:id="6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63" w:name="idd593a87f_9bc1_4783_b752_d4b221c9a8"/>
      <w:r w:rsidRPr="008E61AC">
        <w:rPr>
          <w:rFonts w:eastAsiaTheme="minorEastAsia"/>
          <w:color w:val="000000"/>
          <w:sz w:val="23"/>
          <w:szCs w:val="23"/>
          <w:lang w:eastAsia="en-AU"/>
        </w:rPr>
        <w:tab/>
        <w:t>(2)</w:t>
      </w:r>
      <w:r w:rsidRPr="008E61AC">
        <w:rPr>
          <w:rFonts w:eastAsiaTheme="minorEastAsia"/>
          <w:color w:val="000000"/>
          <w:sz w:val="23"/>
          <w:szCs w:val="23"/>
          <w:lang w:eastAsia="en-AU"/>
        </w:rPr>
        <w:tab/>
      </w:r>
      <w:hyperlink w:anchor="iddbf8a5d9_252c_4dbb_a55e_6081f5bc6d" w:history="1">
        <w:r w:rsidRPr="008E61AC">
          <w:rPr>
            <w:rFonts w:eastAsiaTheme="minorEastAsia"/>
            <w:color w:val="000000"/>
            <w:sz w:val="23"/>
            <w:szCs w:val="23"/>
            <w:lang w:eastAsia="en-AU"/>
          </w:rPr>
          <w:t>Subregulation (1)(c)</w:t>
        </w:r>
      </w:hyperlink>
      <w:r w:rsidRPr="008E61AC">
        <w:rPr>
          <w:rFonts w:eastAsiaTheme="minorEastAsia"/>
          <w:color w:val="000000"/>
          <w:sz w:val="23"/>
          <w:szCs w:val="23"/>
          <w:lang w:eastAsia="en-AU"/>
        </w:rPr>
        <w:t xml:space="preserve"> or </w:t>
      </w:r>
      <w:hyperlink w:anchor="id90e83d8f_51d9_412e_a671_b062612fa8" w:history="1">
        <w:r w:rsidRPr="008E61AC">
          <w:rPr>
            <w:rFonts w:eastAsiaTheme="minorEastAsia"/>
            <w:color w:val="000000"/>
            <w:sz w:val="23"/>
            <w:szCs w:val="23"/>
            <w:lang w:eastAsia="en-AU"/>
          </w:rPr>
          <w:t>(d)</w:t>
        </w:r>
      </w:hyperlink>
      <w:r w:rsidRPr="008E61AC">
        <w:rPr>
          <w:rFonts w:eastAsiaTheme="minorEastAsia"/>
          <w:color w:val="000000"/>
          <w:sz w:val="23"/>
          <w:szCs w:val="23"/>
          <w:lang w:eastAsia="en-AU"/>
        </w:rPr>
        <w:t xml:space="preserve"> does not apply in relation to a particular tenement if the Minister has determined, by notice to the tenement holder, that the tenement holder should comply with the requirements of section 17CA of the Act.</w:t>
      </w:r>
      <w:bookmarkEnd w:id="63"/>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64" w:name="Elkera_Print_TOC17"/>
      <w:bookmarkStart w:id="65" w:name="Elkera_Print_BK17"/>
      <w:r w:rsidRPr="008E61AC">
        <w:rPr>
          <w:rFonts w:eastAsiaTheme="minorEastAsia"/>
          <w:b/>
          <w:bCs/>
          <w:color w:val="000000"/>
          <w:sz w:val="26"/>
          <w:szCs w:val="26"/>
          <w:lang w:eastAsia="en-AU"/>
        </w:rPr>
        <w:t>13—Means of payment of royalty</w:t>
      </w:r>
      <w:bookmarkEnd w:id="64"/>
      <w:bookmarkEnd w:id="65"/>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17G of the Act, royalty must be paid—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by</w:t>
      </w:r>
      <w:proofErr w:type="gramEnd"/>
      <w:r w:rsidRPr="008E61AC">
        <w:rPr>
          <w:rFonts w:eastAsiaTheme="minorEastAsia"/>
          <w:color w:val="000000"/>
          <w:sz w:val="23"/>
          <w:szCs w:val="23"/>
          <w:lang w:eastAsia="en-AU"/>
        </w:rPr>
        <w:t xml:space="preserve"> means of electronic funds transfer to an account nominated by the Minister;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by</w:t>
      </w:r>
      <w:proofErr w:type="gramEnd"/>
      <w:r w:rsidRPr="008E61AC">
        <w:rPr>
          <w:rFonts w:eastAsiaTheme="minorEastAsia"/>
          <w:color w:val="000000"/>
          <w:sz w:val="23"/>
          <w:szCs w:val="23"/>
          <w:lang w:eastAsia="en-AU"/>
        </w:rPr>
        <w:t xml:space="preserve"> means of a credit card.</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66" w:name="Elkera_Print_TOC18"/>
      <w:bookmarkStart w:id="67" w:name="Elkera_Print_BK18"/>
      <w:r w:rsidRPr="008E61AC">
        <w:rPr>
          <w:rFonts w:eastAsiaTheme="minorEastAsia"/>
          <w:b/>
          <w:bCs/>
          <w:color w:val="000000"/>
          <w:sz w:val="32"/>
          <w:szCs w:val="32"/>
          <w:lang w:eastAsia="en-AU"/>
        </w:rPr>
        <w:t>Part 4—</w:t>
      </w:r>
      <w:proofErr w:type="gramStart"/>
      <w:r w:rsidRPr="008E61AC">
        <w:rPr>
          <w:rFonts w:eastAsiaTheme="minorEastAsia"/>
          <w:b/>
          <w:bCs/>
          <w:color w:val="000000"/>
          <w:sz w:val="32"/>
          <w:szCs w:val="32"/>
          <w:lang w:eastAsia="en-AU"/>
        </w:rPr>
        <w:t>Mining</w:t>
      </w:r>
      <w:proofErr w:type="gramEnd"/>
      <w:r w:rsidRPr="008E61AC">
        <w:rPr>
          <w:rFonts w:eastAsiaTheme="minorEastAsia"/>
          <w:b/>
          <w:bCs/>
          <w:color w:val="000000"/>
          <w:sz w:val="32"/>
          <w:szCs w:val="32"/>
          <w:lang w:eastAsia="en-AU"/>
        </w:rPr>
        <w:t xml:space="preserve"> register</w:t>
      </w:r>
      <w:bookmarkEnd w:id="66"/>
      <w:bookmarkEnd w:id="67"/>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68" w:name="Elkera_Print_TOC19"/>
      <w:bookmarkStart w:id="69" w:name="Elkera_Print_BK19"/>
      <w:r w:rsidRPr="008E61AC">
        <w:rPr>
          <w:rFonts w:eastAsiaTheme="minorEastAsia"/>
          <w:b/>
          <w:bCs/>
          <w:color w:val="000000"/>
          <w:sz w:val="26"/>
          <w:szCs w:val="26"/>
          <w:lang w:eastAsia="en-AU"/>
        </w:rPr>
        <w:t>14—</w:t>
      </w:r>
      <w:proofErr w:type="gramStart"/>
      <w:r w:rsidRPr="008E61AC">
        <w:rPr>
          <w:rFonts w:eastAsiaTheme="minorEastAsia"/>
          <w:b/>
          <w:bCs/>
          <w:color w:val="000000"/>
          <w:sz w:val="26"/>
          <w:szCs w:val="26"/>
          <w:lang w:eastAsia="en-AU"/>
        </w:rPr>
        <w:t>Other</w:t>
      </w:r>
      <w:proofErr w:type="gramEnd"/>
      <w:r w:rsidRPr="008E61AC">
        <w:rPr>
          <w:rFonts w:eastAsiaTheme="minorEastAsia"/>
          <w:b/>
          <w:bCs/>
          <w:color w:val="000000"/>
          <w:sz w:val="26"/>
          <w:szCs w:val="26"/>
          <w:lang w:eastAsia="en-AU"/>
        </w:rPr>
        <w:t xml:space="preserve"> matters to be placed on register</w:t>
      </w:r>
      <w:bookmarkEnd w:id="68"/>
      <w:bookmarkEnd w:id="6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15AA(</w:t>
      </w:r>
      <w:proofErr w:type="gramEnd"/>
      <w:r w:rsidRPr="008E61AC">
        <w:rPr>
          <w:rFonts w:eastAsiaTheme="minorEastAsia"/>
          <w:color w:val="000000"/>
          <w:sz w:val="23"/>
          <w:szCs w:val="23"/>
          <w:lang w:eastAsia="en-AU"/>
        </w:rPr>
        <w:t>2)(l) of the Act, the following must be registered on the register: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items set out in </w:t>
      </w:r>
      <w:hyperlink w:anchor="idc35e994c_1e08_4b34_a937_765eefdc08" w:history="1">
        <w:r w:rsidRPr="008E61AC">
          <w:rPr>
            <w:rFonts w:eastAsiaTheme="minorEastAsia"/>
            <w:color w:val="000000"/>
            <w:sz w:val="23"/>
            <w:szCs w:val="23"/>
            <w:lang w:eastAsia="en-AU"/>
          </w:rPr>
          <w:t>Schedule 1</w:t>
        </w:r>
      </w:hyperlink>
      <w:r w:rsidRPr="008E61AC">
        <w:rPr>
          <w:rFonts w:eastAsiaTheme="minorEastAsia"/>
          <w:color w:val="000000"/>
          <w:sz w:val="23"/>
          <w:szCs w:val="23"/>
          <w:lang w:eastAsia="en-AU"/>
        </w:rPr>
        <w:t xml:space="preserve"> (unless, in the Mining Registrar's discretion, the Mining Registrar determines otherwise);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interest, instrument, approval, agreement, determination, statement, notice, order, direction, bond, penalty or other document as the Mining Registrar thinks fit.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This regulation does not limit the operation of any other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70" w:name="Elkera_Print_TOC20"/>
      <w:bookmarkStart w:id="71" w:name="Elkera_Print_BK20"/>
      <w:r w:rsidRPr="008E61AC">
        <w:rPr>
          <w:rFonts w:eastAsiaTheme="minorEastAsia"/>
          <w:b/>
          <w:bCs/>
          <w:color w:val="000000"/>
          <w:sz w:val="26"/>
          <w:szCs w:val="26"/>
          <w:lang w:eastAsia="en-AU"/>
        </w:rPr>
        <w:t>15—Surrender of mortgages</w:t>
      </w:r>
      <w:bookmarkEnd w:id="70"/>
      <w:bookmarkEnd w:id="71"/>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15AC(</w:t>
      </w:r>
      <w:proofErr w:type="gramEnd"/>
      <w:r w:rsidRPr="008E61AC">
        <w:rPr>
          <w:rFonts w:eastAsiaTheme="minorEastAsia"/>
          <w:color w:val="000000"/>
          <w:sz w:val="23"/>
          <w:szCs w:val="23"/>
          <w:lang w:eastAsia="en-AU"/>
        </w:rPr>
        <w:t>8)(d) of the Act, a prescribed circumstance is where the surrender is required by an order of a court or tribunal constituted by law.</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72" w:name="Elkera_Print_TOC21"/>
      <w:bookmarkStart w:id="73" w:name="Elkera_Print_BK21"/>
      <w:r w:rsidRPr="008E61AC">
        <w:rPr>
          <w:rFonts w:eastAsiaTheme="minorEastAsia"/>
          <w:b/>
          <w:bCs/>
          <w:color w:val="000000"/>
          <w:sz w:val="32"/>
          <w:szCs w:val="32"/>
          <w:lang w:eastAsia="en-AU"/>
        </w:rPr>
        <w:t>Part 5—Information</w:t>
      </w:r>
      <w:bookmarkEnd w:id="72"/>
      <w:bookmarkEnd w:id="73"/>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74" w:name="Elkera_Print_TOC22"/>
      <w:bookmarkStart w:id="75" w:name="Elkera_Print_BK22"/>
      <w:r w:rsidRPr="008E61AC">
        <w:rPr>
          <w:rFonts w:eastAsiaTheme="minorEastAsia"/>
          <w:b/>
          <w:bCs/>
          <w:color w:val="000000"/>
          <w:sz w:val="26"/>
          <w:szCs w:val="26"/>
          <w:lang w:eastAsia="en-AU"/>
        </w:rPr>
        <w:t>16—Compilation, keeping and provision of material</w:t>
      </w:r>
      <w:bookmarkEnd w:id="74"/>
      <w:bookmarkEnd w:id="75"/>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15AJ of the Act, a tenement holder must comply with the requirements set out in this regulation with respect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compiling</w:t>
      </w:r>
      <w:proofErr w:type="gramEnd"/>
      <w:r w:rsidRPr="008E61AC">
        <w:rPr>
          <w:rFonts w:eastAsiaTheme="minorEastAsia"/>
          <w:color w:val="000000"/>
          <w:sz w:val="23"/>
          <w:szCs w:val="23"/>
          <w:lang w:eastAsia="en-AU"/>
        </w:rPr>
        <w:t xml:space="preserve"> or creating designated material referred to in this regulation (section 15AJ(1)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keeping</w:t>
      </w:r>
      <w:proofErr w:type="gramEnd"/>
      <w:r w:rsidRPr="008E61AC">
        <w:rPr>
          <w:rFonts w:eastAsiaTheme="minorEastAsia"/>
          <w:color w:val="000000"/>
          <w:sz w:val="23"/>
          <w:szCs w:val="23"/>
          <w:lang w:eastAsia="en-AU"/>
        </w:rPr>
        <w:t xml:space="preserve"> designated material referred to in this regulation (section 15AJ(2)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providing</w:t>
      </w:r>
      <w:proofErr w:type="gramEnd"/>
      <w:r w:rsidRPr="008E61AC">
        <w:rPr>
          <w:rFonts w:eastAsiaTheme="minorEastAsia"/>
          <w:color w:val="000000"/>
          <w:sz w:val="23"/>
          <w:szCs w:val="23"/>
          <w:lang w:eastAsia="en-AU"/>
        </w:rPr>
        <w:t xml:space="preserve"> designated material referred to in this regulation to the Director (section 15AJ(3)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providing</w:t>
      </w:r>
      <w:proofErr w:type="gramEnd"/>
      <w:r w:rsidRPr="008E61AC">
        <w:rPr>
          <w:rFonts w:eastAsiaTheme="minorEastAsia"/>
          <w:color w:val="000000"/>
          <w:sz w:val="23"/>
          <w:szCs w:val="23"/>
          <w:lang w:eastAsia="en-AU"/>
        </w:rPr>
        <w:t xml:space="preserve"> for the form of any designated material provided to the Director (section 15AJ(5) of the Act).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Geological mapping: complete and detailed records must be kept in an electronic form for 7 years and any such record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Surveys of workings: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Geological samples, including drill hole core and samples: all drill hole core samples and other representative geological samples must be kept in accordance with guidelines issued by the Department for the term of the relevant tenement and for 7 years after the expiry, surrender, cancellation or forfeiture of the tenement to which the sample relates and must be retained by the tenement holder, or provided to the Director, in accordance with those guidelines (unless the Minister has authorised, on application by the tenement holder in a manner and form set out in the guidelines, the destruction or disposal of the samples).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 xml:space="preserve">Drill </w:t>
      </w:r>
      <w:proofErr w:type="gramStart"/>
      <w:r w:rsidRPr="008E61AC">
        <w:rPr>
          <w:rFonts w:eastAsiaTheme="minorEastAsia"/>
          <w:color w:val="000000"/>
          <w:sz w:val="23"/>
          <w:szCs w:val="23"/>
          <w:lang w:eastAsia="en-AU"/>
        </w:rPr>
        <w:t>hole</w:t>
      </w:r>
      <w:proofErr w:type="gramEnd"/>
      <w:r w:rsidRPr="008E61AC">
        <w:rPr>
          <w:rFonts w:eastAsiaTheme="minorEastAsia"/>
          <w:color w:val="000000"/>
          <w:sz w:val="23"/>
          <w:szCs w:val="23"/>
          <w:lang w:eastAsia="en-AU"/>
        </w:rPr>
        <w:t xml:space="preserve"> logs: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Locations relating to geological samples including drill hole collar locations: these locations must be identified by using maps and coordinates that accurately show each location in accordance with any requirements determined by the Director and these maps and coordinates must be kept in an electronic form for 7 years and any such maps and coordinates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(7)</w:t>
      </w:r>
      <w:r w:rsidRPr="008E61AC">
        <w:rPr>
          <w:rFonts w:eastAsiaTheme="minorEastAsia"/>
          <w:color w:val="000000"/>
          <w:sz w:val="23"/>
          <w:szCs w:val="23"/>
          <w:lang w:eastAsia="en-AU"/>
        </w:rPr>
        <w:tab/>
        <w:t>Results of analysis and testing of samples: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(8)</w:t>
      </w:r>
      <w:r w:rsidRPr="008E61AC">
        <w:rPr>
          <w:rFonts w:eastAsiaTheme="minorEastAsia"/>
          <w:color w:val="000000"/>
          <w:sz w:val="23"/>
          <w:szCs w:val="23"/>
          <w:lang w:eastAsia="en-AU"/>
        </w:rPr>
        <w:tab/>
        <w:t>Records of geophysical surveys: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(9)</w:t>
      </w:r>
      <w:r w:rsidRPr="008E61AC">
        <w:rPr>
          <w:rFonts w:eastAsiaTheme="minorEastAsia"/>
          <w:color w:val="000000"/>
          <w:sz w:val="23"/>
          <w:szCs w:val="23"/>
          <w:lang w:eastAsia="en-AU"/>
        </w:rPr>
        <w:tab/>
        <w:t>Technical data, studies and reports: these must be kept in an electronic form for 7 years and any such designated material created or finalised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(10)</w:t>
      </w:r>
      <w:r w:rsidRPr="008E61AC">
        <w:rPr>
          <w:rFonts w:eastAsiaTheme="minorEastAsia"/>
          <w:color w:val="000000"/>
          <w:sz w:val="23"/>
          <w:szCs w:val="23"/>
          <w:lang w:eastAsia="en-AU"/>
        </w:rPr>
        <w:tab/>
        <w:t>Records of geochemistry: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(11)</w:t>
      </w:r>
      <w:r w:rsidRPr="008E61AC">
        <w:rPr>
          <w:rFonts w:eastAsiaTheme="minorEastAsia"/>
          <w:color w:val="000000"/>
          <w:sz w:val="23"/>
          <w:szCs w:val="23"/>
          <w:lang w:eastAsia="en-AU"/>
        </w:rPr>
        <w:tab/>
        <w:t>Supporting information and data associated with reserve or resource estimation: complete and detailed records must be kept in an electronic form for 7 years and any such records created in a particular financial year must be provided electronically to the Director by the designated date for that financial year.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(12)</w:t>
      </w:r>
      <w:r w:rsidRPr="008E61AC">
        <w:rPr>
          <w:rFonts w:eastAsiaTheme="minorEastAsia"/>
          <w:color w:val="000000"/>
          <w:sz w:val="23"/>
          <w:szCs w:val="23"/>
          <w:lang w:eastAsia="en-AU"/>
        </w:rPr>
        <w:tab/>
        <w:t xml:space="preserve">Records of airborne surveys under </w:t>
      </w:r>
      <w:hyperlink w:anchor="iddebbe289_2ec2_4f86_9823_eab5dc3d82" w:history="1">
        <w:r w:rsidRPr="008E61AC">
          <w:rPr>
            <w:rFonts w:eastAsiaTheme="minorEastAsia"/>
            <w:color w:val="000000"/>
            <w:sz w:val="23"/>
            <w:szCs w:val="23"/>
            <w:lang w:eastAsia="en-AU"/>
          </w:rPr>
          <w:t>regulation 80</w:t>
        </w:r>
      </w:hyperlink>
      <w:r w:rsidRPr="008E61AC">
        <w:rPr>
          <w:rFonts w:eastAsiaTheme="minorEastAsia"/>
          <w:color w:val="000000"/>
          <w:sz w:val="23"/>
          <w:szCs w:val="23"/>
          <w:lang w:eastAsia="en-AU"/>
        </w:rPr>
        <w:t>: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(13)</w:t>
      </w:r>
      <w:r w:rsidRPr="008E61AC">
        <w:rPr>
          <w:rFonts w:eastAsiaTheme="minorEastAsia"/>
          <w:color w:val="000000"/>
          <w:sz w:val="23"/>
          <w:szCs w:val="23"/>
          <w:lang w:eastAsia="en-AU"/>
        </w:rPr>
        <w:tab/>
        <w:t>Records of remote sensing: these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(14)</w:t>
      </w:r>
      <w:r w:rsidRPr="008E61AC">
        <w:rPr>
          <w:rFonts w:eastAsiaTheme="minorEastAsia"/>
          <w:color w:val="000000"/>
          <w:sz w:val="23"/>
          <w:szCs w:val="23"/>
          <w:lang w:eastAsia="en-AU"/>
        </w:rPr>
        <w:tab/>
        <w:t>Economic, environmental or social studies or reports: these must be kept in an electronic form for 7 years and any such designated material created or finalised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(15)</w:t>
      </w:r>
      <w:r w:rsidRPr="008E61AC">
        <w:rPr>
          <w:rFonts w:eastAsiaTheme="minorEastAsia"/>
          <w:color w:val="000000"/>
          <w:sz w:val="23"/>
          <w:szCs w:val="23"/>
          <w:lang w:eastAsia="en-AU"/>
        </w:rPr>
        <w:tab/>
        <w:t>Records of mineralogy and petrology studies: these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(16)</w:t>
      </w:r>
      <w:r w:rsidRPr="008E61AC">
        <w:rPr>
          <w:rFonts w:eastAsiaTheme="minorEastAsia"/>
          <w:color w:val="000000"/>
          <w:sz w:val="23"/>
          <w:szCs w:val="23"/>
          <w:lang w:eastAsia="en-AU"/>
        </w:rPr>
        <w:tab/>
        <w:t>Scoping studies: these must be kept in an electronic form for 7 years and any such studies created or finalised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(17)</w:t>
      </w:r>
      <w:r w:rsidRPr="008E61AC">
        <w:rPr>
          <w:rFonts w:eastAsiaTheme="minorEastAsia"/>
          <w:color w:val="000000"/>
          <w:sz w:val="23"/>
          <w:szCs w:val="23"/>
          <w:lang w:eastAsia="en-AU"/>
        </w:rPr>
        <w:tab/>
        <w:t>Feasibility studies: these must be kept in an electronic form for 7 years and any such studies created or finalised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(18)</w:t>
      </w:r>
      <w:r w:rsidRPr="008E61AC">
        <w:rPr>
          <w:rFonts w:eastAsiaTheme="minorEastAsia"/>
          <w:color w:val="000000"/>
          <w:sz w:val="23"/>
          <w:szCs w:val="23"/>
          <w:lang w:eastAsia="en-AU"/>
        </w:rPr>
        <w:tab/>
        <w:t>Surface mapping (recording the geological features of an operating mine):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(19)</w:t>
      </w:r>
      <w:r w:rsidRPr="008E61AC">
        <w:rPr>
          <w:rFonts w:eastAsiaTheme="minorEastAsia"/>
          <w:color w:val="000000"/>
          <w:sz w:val="23"/>
          <w:szCs w:val="23"/>
          <w:lang w:eastAsia="en-AU"/>
        </w:rPr>
        <w:tab/>
        <w:t xml:space="preserve">Drill </w:t>
      </w:r>
      <w:proofErr w:type="gramStart"/>
      <w:r w:rsidRPr="008E61AC">
        <w:rPr>
          <w:rFonts w:eastAsiaTheme="minorEastAsia"/>
          <w:color w:val="000000"/>
          <w:sz w:val="23"/>
          <w:szCs w:val="23"/>
          <w:lang w:eastAsia="en-AU"/>
        </w:rPr>
        <w:t>hole</w:t>
      </w:r>
      <w:proofErr w:type="gramEnd"/>
      <w:r w:rsidRPr="008E61AC">
        <w:rPr>
          <w:rFonts w:eastAsiaTheme="minorEastAsia"/>
          <w:color w:val="000000"/>
          <w:sz w:val="23"/>
          <w:szCs w:val="23"/>
          <w:lang w:eastAsia="en-AU"/>
        </w:rPr>
        <w:t xml:space="preserve"> photographs: these must be kept in an electronic form for 7 years and any such photographs taken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(20)</w:t>
      </w:r>
      <w:r w:rsidRPr="008E61AC">
        <w:rPr>
          <w:rFonts w:eastAsiaTheme="minorEastAsia"/>
          <w:color w:val="000000"/>
          <w:sz w:val="23"/>
          <w:szCs w:val="23"/>
          <w:lang w:eastAsia="en-AU"/>
        </w:rPr>
        <w:tab/>
        <w:t>Open data file compilations: complete and detailed records must be kept in an electronic form for 7 years and any such records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(21)</w:t>
      </w:r>
      <w:r w:rsidRPr="008E61AC">
        <w:rPr>
          <w:rFonts w:eastAsiaTheme="minorEastAsia"/>
          <w:color w:val="000000"/>
          <w:sz w:val="23"/>
          <w:szCs w:val="23"/>
          <w:lang w:eastAsia="en-AU"/>
        </w:rPr>
        <w:tab/>
        <w:t>Technical data associated with exploration that demonstrates an increased inferred or indicated resource (JORC definitions or equivalent): this data must be kept in an electronic form for 7 years and any such data created in a particular designated period must be provided electronically to the Director at the end of that particular designated period.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(22)</w:t>
      </w:r>
      <w:r w:rsidRPr="008E61AC">
        <w:rPr>
          <w:rFonts w:eastAsiaTheme="minorEastAsia"/>
          <w:color w:val="000000"/>
          <w:sz w:val="23"/>
          <w:szCs w:val="23"/>
          <w:lang w:eastAsia="en-AU"/>
        </w:rPr>
        <w:tab/>
        <w:t>Production volume or quantity, and quality and value, records for a mining lease or private mine: these records must be kept in an electronic form for 7 years and any such records must be provided electronically to the Director if so requested by the Director.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(23)</w:t>
      </w:r>
      <w:r w:rsidRPr="008E61AC">
        <w:rPr>
          <w:rFonts w:eastAsiaTheme="minorEastAsia"/>
          <w:color w:val="000000"/>
          <w:sz w:val="23"/>
          <w:szCs w:val="23"/>
          <w:lang w:eastAsia="en-AU"/>
        </w:rPr>
        <w:tab/>
        <w:t xml:space="preserve">Records that evidence costs of a kind prescribed by </w:t>
      </w:r>
      <w:hyperlink w:anchor="ida8e8190f_c8d7_4403_bf58_851849a1eea3_4" w:history="1">
        <w:r w:rsidRPr="008E61AC">
          <w:rPr>
            <w:rFonts w:eastAsiaTheme="minorEastAsia"/>
            <w:color w:val="000000"/>
            <w:sz w:val="23"/>
            <w:szCs w:val="23"/>
            <w:lang w:eastAsia="en-AU"/>
          </w:rPr>
          <w:t>regulation 11</w:t>
        </w:r>
      </w:hyperlink>
      <w:r w:rsidRPr="008E61AC">
        <w:rPr>
          <w:rFonts w:eastAsiaTheme="minorEastAsia"/>
          <w:color w:val="000000"/>
          <w:sz w:val="23"/>
          <w:szCs w:val="23"/>
          <w:lang w:eastAsia="en-AU"/>
        </w:rPr>
        <w:t>: these records must be kept in an electronic form for 7 years and any such records must be provided electronically to the Director if so requested by the Director.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(24)</w:t>
      </w:r>
      <w:r w:rsidRPr="008E61AC">
        <w:rPr>
          <w:rFonts w:eastAsiaTheme="minorEastAsia"/>
          <w:color w:val="000000"/>
          <w:sz w:val="23"/>
          <w:szCs w:val="23"/>
          <w:lang w:eastAsia="en-AU"/>
        </w:rPr>
        <w:tab/>
        <w:t>Technical data associated with the measurement of criteria in a program or plan approved under Part 10A or 11B of the Act: this data must be kept in an electronic form for the term of the relevant tenement (or in the case of a private mine, until the private mine is surrendered) and any such data must be provided electronically to the Minister on request by the Minister.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(25)</w:t>
      </w:r>
      <w:r w:rsidRPr="008E61AC">
        <w:rPr>
          <w:rFonts w:eastAsiaTheme="minorEastAsia"/>
          <w:color w:val="000000"/>
          <w:sz w:val="23"/>
          <w:szCs w:val="23"/>
          <w:lang w:eastAsia="en-AU"/>
        </w:rPr>
        <w:tab/>
        <w:t>Technical and environmental data used to prepare a proposal accompanying an application for a mining lease, retention lease, miscellaneous purposes licence or an application for a change under Part 8B Division 7 of the Act: this data must be kept in an electronic form for the term of the relevant tenement and any such data must be provided electronically to the Minister on request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(26)</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period</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9619dd76_3295_4d2a_b7da_dd43c785ce24_e" w:history="1">
        <w:r w:rsidRPr="008E61AC">
          <w:rPr>
            <w:rFonts w:eastAsiaTheme="minorEastAsia"/>
            <w:color w:val="000000"/>
            <w:sz w:val="23"/>
            <w:szCs w:val="23"/>
            <w:lang w:eastAsia="en-AU"/>
          </w:rPr>
          <w:t>paragraph (b)</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a private mine—each 12 month period ending on 30 June in each year;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t>in any other case—each 12 month period ending on the anniversary of the day on which the relevant mineral tenement was granted;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76" w:name="id9619dd76_3295_4d2a_b7da_dd43c785ce24_e"/>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Minister so determines—a period set by reference to particular dates in a year, or a particular frequency.</w:t>
      </w:r>
      <w:bookmarkEnd w:id="76"/>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77" w:name="Elkera_Print_TOC23"/>
      <w:bookmarkStart w:id="78" w:name="Elkera_Print_BK23"/>
      <w:r w:rsidRPr="008E61AC">
        <w:rPr>
          <w:rFonts w:eastAsiaTheme="minorEastAsia"/>
          <w:b/>
          <w:bCs/>
          <w:color w:val="000000"/>
          <w:sz w:val="26"/>
          <w:szCs w:val="26"/>
          <w:lang w:eastAsia="en-AU"/>
        </w:rPr>
        <w:t>17—Release of material</w:t>
      </w:r>
      <w:bookmarkEnd w:id="77"/>
      <w:bookmarkEnd w:id="78"/>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15AL(</w:t>
      </w:r>
      <w:proofErr w:type="gramEnd"/>
      <w:r w:rsidRPr="008E61AC">
        <w:rPr>
          <w:rFonts w:eastAsiaTheme="minorEastAsia"/>
          <w:color w:val="000000"/>
          <w:sz w:val="23"/>
          <w:szCs w:val="23"/>
          <w:lang w:eastAsia="en-AU"/>
        </w:rPr>
        <w:t>3)(d) of the Act, any designated material provided to the Director under this Part must not be released under section 15AL of the Act until—</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expiry of the period of 5 years from the date on which the designated material was so provided to the Director;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expiry, cancellation or forfeiture of the tenement to which the designated material relates;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surrender, relinquishment or reduction (in whole or in part) of the tenement to which the designated material relates (being, in a case involving a part of a tenement, the designated material that relates to that part);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designated material has been made publicly available;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holder of the tenement consents to the release of the designated material,</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whichever</w:t>
      </w:r>
      <w:proofErr w:type="gramEnd"/>
      <w:r w:rsidRPr="008E61AC">
        <w:rPr>
          <w:rFonts w:eastAsiaTheme="minorEastAsia"/>
          <w:color w:val="000000"/>
          <w:sz w:val="23"/>
          <w:szCs w:val="23"/>
          <w:lang w:eastAsia="en-AU"/>
        </w:rPr>
        <w:t xml:space="preserve"> occurs first.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79" w:name="Elkera_Print_TOC24"/>
      <w:bookmarkStart w:id="80" w:name="Elkera_Print_BK24"/>
      <w:r w:rsidRPr="008E61AC">
        <w:rPr>
          <w:rFonts w:eastAsiaTheme="minorEastAsia"/>
          <w:b/>
          <w:bCs/>
          <w:color w:val="000000"/>
          <w:sz w:val="32"/>
          <w:szCs w:val="32"/>
          <w:lang w:eastAsia="en-AU"/>
        </w:rPr>
        <w:lastRenderedPageBreak/>
        <w:t>Part 6—Mineral claims</w:t>
      </w:r>
      <w:bookmarkEnd w:id="79"/>
      <w:bookmarkEnd w:id="80"/>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81" w:name="Elkera_Print_TOC25"/>
      <w:bookmarkStart w:id="82" w:name="Elkera_Print_BK25"/>
      <w:r w:rsidRPr="008E61AC">
        <w:rPr>
          <w:rFonts w:eastAsiaTheme="minorEastAsia"/>
          <w:b/>
          <w:bCs/>
          <w:color w:val="000000"/>
          <w:sz w:val="26"/>
          <w:szCs w:val="26"/>
          <w:lang w:eastAsia="en-AU"/>
        </w:rPr>
        <w:t>18—Application to establish a mineral claim</w:t>
      </w:r>
      <w:bookmarkEnd w:id="81"/>
      <w:bookmarkEnd w:id="82"/>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21(7</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f) of the Act, the following information is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proposed operations to be carried out within the area of the mineral claim;</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plan delineating any exempt land within the area of the mineral claim.</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sections 21(10) and 24A(a)(ii) of the Act, the period of 28 days, or such longer period as the Mining Registrar may determine or approve, is prescribed.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83" w:name="Elkera_Print_TOC26"/>
      <w:bookmarkStart w:id="84" w:name="Elkera_Print_BK26"/>
      <w:r w:rsidRPr="008E61AC">
        <w:rPr>
          <w:rFonts w:eastAsiaTheme="minorEastAsia"/>
          <w:b/>
          <w:bCs/>
          <w:color w:val="000000"/>
          <w:sz w:val="26"/>
          <w:szCs w:val="26"/>
          <w:lang w:eastAsia="en-AU"/>
        </w:rPr>
        <w:t>19—Area of claim</w:t>
      </w:r>
      <w:bookmarkEnd w:id="83"/>
      <w:bookmarkEnd w:id="84"/>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23 of the Act (but subject to section 23(2) of the Act), the maximum permissible area of a mineral claim is 250 hectares.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85" w:name="Elkera_Print_TOC27"/>
      <w:bookmarkStart w:id="86" w:name="Elkera_Print_BK27"/>
      <w:r w:rsidRPr="008E61AC">
        <w:rPr>
          <w:rFonts w:eastAsiaTheme="minorEastAsia"/>
          <w:b/>
          <w:bCs/>
          <w:color w:val="000000"/>
          <w:sz w:val="26"/>
          <w:szCs w:val="26"/>
          <w:lang w:eastAsia="en-AU"/>
        </w:rPr>
        <w:t>20—Notification of registration</w:t>
      </w:r>
      <w:bookmarkEnd w:id="85"/>
      <w:bookmarkEnd w:id="86"/>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Mining Registrar must, on the registration of a mineral claim, give notice of the registration of the claim to the applicant.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87" w:name="Elkera_Print_TOC28"/>
      <w:bookmarkStart w:id="88" w:name="Elkera_Print_BK28"/>
      <w:r w:rsidRPr="008E61AC">
        <w:rPr>
          <w:rFonts w:eastAsiaTheme="minorEastAsia"/>
          <w:b/>
          <w:bCs/>
          <w:color w:val="000000"/>
          <w:sz w:val="26"/>
          <w:szCs w:val="26"/>
          <w:lang w:eastAsia="en-AU"/>
        </w:rPr>
        <w:t>21—Cancellation of claim</w:t>
      </w:r>
      <w:bookmarkEnd w:id="87"/>
      <w:bookmarkEnd w:id="88"/>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89" w:name="iddd71c776_fddb_4b97_882d_6b52289228"/>
      <w:r w:rsidRPr="008E61AC">
        <w:rPr>
          <w:rFonts w:eastAsiaTheme="minorEastAsia"/>
          <w:color w:val="000000"/>
          <w:sz w:val="23"/>
          <w:szCs w:val="23"/>
          <w:lang w:eastAsia="en-AU"/>
        </w:rPr>
        <w:tab/>
        <w:t>(1)</w:t>
      </w:r>
      <w:r w:rsidRPr="008E61AC">
        <w:rPr>
          <w:rFonts w:eastAsiaTheme="minorEastAsia"/>
          <w:color w:val="000000"/>
          <w:sz w:val="23"/>
          <w:szCs w:val="23"/>
          <w:lang w:eastAsia="en-AU"/>
        </w:rPr>
        <w:tab/>
        <w:t>If the Mining Registrar discovers or determines, after a mineral claim is registered, that the claim should not have been registered on account of a contravention of, or a failure to comply with, a provision or requirement of the Act or these or any other regulations made under the Act, the Mining Registrar may, by notice in writing to the owner of the claim, give notice of the Mining Registrar's intention to cancel the registration of the claim on a day specified in the notice (which must be at least 21 days after the date of the notice).</w:t>
      </w:r>
      <w:bookmarkEnd w:id="89"/>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 person who receives a notice under </w:t>
      </w:r>
      <w:hyperlink w:anchor="iddd71c776_fddb_4b97_882d_6b52289228"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may apply to the Warden's Court to have the decision of the Mining Registrar reviewed.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An application for review must be made within 14 days of service of the notice (unless the Warden's Court allows an extension of time).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Pending the determination of an application for review, the Mining Registrar must not cancel the registration of the claim.</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At the conclusion of the review, the Warden's Court may—</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confirm</w:t>
      </w:r>
      <w:proofErr w:type="gramEnd"/>
      <w:r w:rsidRPr="008E61AC">
        <w:rPr>
          <w:rFonts w:eastAsiaTheme="minorEastAsia"/>
          <w:color w:val="000000"/>
          <w:sz w:val="23"/>
          <w:szCs w:val="23"/>
          <w:lang w:eastAsia="en-AU"/>
        </w:rPr>
        <w:t xml:space="preserve"> the decision of the Mining Registrar;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cancel</w:t>
      </w:r>
      <w:proofErr w:type="gramEnd"/>
      <w:r w:rsidRPr="008E61AC">
        <w:rPr>
          <w:rFonts w:eastAsiaTheme="minorEastAsia"/>
          <w:color w:val="000000"/>
          <w:sz w:val="23"/>
          <w:szCs w:val="23"/>
          <w:lang w:eastAsia="en-AU"/>
        </w:rPr>
        <w:t xml:space="preserve"> the notice.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Subject to a decision of the Warden's Court under this regulation, the Mining Registrar may, after the day specified in a notice under this regulation, cancel the registration of the relevant claim.</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90" w:name="Elkera_Print_TOC29"/>
      <w:bookmarkStart w:id="91" w:name="Elkera_Print_BK29"/>
      <w:r w:rsidRPr="008E61AC">
        <w:rPr>
          <w:rFonts w:eastAsiaTheme="minorEastAsia"/>
          <w:b/>
          <w:bCs/>
          <w:color w:val="000000"/>
          <w:sz w:val="26"/>
          <w:szCs w:val="26"/>
          <w:lang w:eastAsia="en-AU"/>
        </w:rPr>
        <w:t>22—Cessation of claim if lease granted</w:t>
      </w:r>
      <w:bookmarkEnd w:id="90"/>
      <w:bookmarkEnd w:id="91"/>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If the Minister grants a mining lease or a retention lease over the whole or part of the area of a mineral claim—</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claim will cease to the extent to which the lease applies to the area of the claim;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there is no other application for a mineral tenement in relation to the mineral claim under consideration under the Act and these regulations at that time, the claim will cease and determine.</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92" w:name="Elkera_Print_TOC30"/>
      <w:bookmarkStart w:id="93" w:name="Elkera_Print_BK30"/>
      <w:r w:rsidRPr="008E61AC">
        <w:rPr>
          <w:rFonts w:eastAsiaTheme="minorEastAsia"/>
          <w:b/>
          <w:bCs/>
          <w:color w:val="000000"/>
          <w:sz w:val="32"/>
          <w:szCs w:val="32"/>
          <w:lang w:eastAsia="en-AU"/>
        </w:rPr>
        <w:lastRenderedPageBreak/>
        <w:t>Part 7—Exploration licences</w:t>
      </w:r>
      <w:bookmarkEnd w:id="92"/>
      <w:bookmarkEnd w:id="93"/>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94" w:name="Elkera_Print_TOC32"/>
      <w:bookmarkStart w:id="95" w:name="id6b85a1ec_2243_4a28_bb5f_7bcb93d953"/>
      <w:r w:rsidRPr="008E61AC">
        <w:rPr>
          <w:rFonts w:eastAsiaTheme="minorEastAsia"/>
          <w:b/>
          <w:bCs/>
          <w:color w:val="000000"/>
          <w:sz w:val="26"/>
          <w:szCs w:val="26"/>
          <w:lang w:eastAsia="en-AU"/>
        </w:rPr>
        <w:t>23—Application for licence</w:t>
      </w:r>
      <w:bookmarkEnd w:id="94"/>
      <w:bookmarkEnd w:id="95"/>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96" w:name="id8913a87f_7c56_41ef_932d_1d2f37e5c4"/>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29A(</w:t>
      </w:r>
      <w:proofErr w:type="gramEnd"/>
      <w:r w:rsidRPr="008E61AC">
        <w:rPr>
          <w:rFonts w:eastAsiaTheme="minorEastAsia"/>
          <w:color w:val="000000"/>
          <w:sz w:val="23"/>
          <w:szCs w:val="23"/>
          <w:lang w:eastAsia="en-AU"/>
        </w:rPr>
        <w:t>1)(c) of the Act, the following information is prescribed:</w:t>
      </w:r>
      <w:bookmarkEnd w:id="96"/>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outlining</w:t>
      </w:r>
      <w:proofErr w:type="gramEnd"/>
      <w:r w:rsidRPr="008E61AC">
        <w:rPr>
          <w:rFonts w:eastAsiaTheme="minorEastAsia"/>
          <w:color w:val="000000"/>
          <w:sz w:val="23"/>
          <w:szCs w:val="23"/>
          <w:lang w:eastAsia="en-AU"/>
        </w:rPr>
        <w:t xml:space="preserve"> the exploration operations that the tenement holder intends to carry out under the exploration licence during—</w:t>
      </w:r>
    </w:p>
    <w:p w:rsidR="008E61AC" w:rsidRPr="008E61AC" w:rsidRDefault="008E61AC" w:rsidP="008E61AC">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first 2 years of operations under the licence; or</w:t>
      </w:r>
    </w:p>
    <w:p w:rsidR="008E61AC" w:rsidRPr="008E61AC" w:rsidRDefault="008E61AC" w:rsidP="008E61AC">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period determined by the Minister;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declaring</w:t>
      </w:r>
      <w:proofErr w:type="gramEnd"/>
      <w:r w:rsidRPr="008E61AC">
        <w:rPr>
          <w:rFonts w:eastAsiaTheme="minorEastAsia"/>
          <w:color w:val="000000"/>
          <w:sz w:val="23"/>
          <w:szCs w:val="23"/>
          <w:lang w:eastAsia="en-AU"/>
        </w:rPr>
        <w:t xml:space="preserve"> the amount of expenditure that is estimated to occur in carrying out those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 of carrying out operations under the exploration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t>a statement nominating the principal mineral or minerals that the applicant is seeking under the exploration licence and the exploration model that the applicant intends to employ for the purposes of exploring for that mineral or those minerals;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97" w:name="idc4fc4fbf_2f49_4760_83d3_c4e4942ad6"/>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97"/>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98" w:name="id82e6da28_83d9_4b09_9bad_e4b24ebad5"/>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98"/>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whether the applicant or a related body corporate has, within the preceding period of 3 months, held an exploration licence (or an interest in an exploration licence) in relation to any area in respect of which the exploration licence is being sought.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8913a87f_7c56_41ef_932d_1d2f37e5c4"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99" w:name="Elkera_Print_TOC33"/>
      <w:bookmarkStart w:id="100" w:name="Elkera_Print_BK33"/>
      <w:r w:rsidRPr="008E61AC">
        <w:rPr>
          <w:rFonts w:eastAsiaTheme="minorEastAsia"/>
          <w:b/>
          <w:bCs/>
          <w:color w:val="000000"/>
          <w:sz w:val="26"/>
          <w:szCs w:val="26"/>
          <w:lang w:eastAsia="en-AU"/>
        </w:rPr>
        <w:t>24—Notification of grant of licence</w:t>
      </w:r>
      <w:bookmarkEnd w:id="99"/>
      <w:bookmarkEnd w:id="100"/>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 xml:space="preserve">For the purposes of section 29B of the Act, notice of the grant of an exploration licence will be given in the manner prescribed by </w:t>
      </w:r>
      <w:hyperlink w:anchor="id837414a4_c8db_4a4e_afab_ffcff75770" w:history="1">
        <w:r w:rsidRPr="008E61AC">
          <w:rPr>
            <w:rFonts w:eastAsiaTheme="minorEastAsia"/>
            <w:color w:val="000000"/>
            <w:sz w:val="23"/>
            <w:szCs w:val="23"/>
            <w:lang w:eastAsia="en-AU"/>
          </w:rPr>
          <w:t>regulation 88</w:t>
        </w:r>
      </w:hyperlink>
      <w:r w:rsidRPr="008E61AC">
        <w:rPr>
          <w:rFonts w:eastAsiaTheme="minorEastAsia"/>
          <w:color w:val="000000"/>
          <w:sz w:val="23"/>
          <w:szCs w:val="23"/>
          <w:lang w:eastAsia="en-AU"/>
        </w:rPr>
        <w:t>.</w:t>
      </w:r>
    </w:p>
    <w:p w:rsidR="00EF4D2E" w:rsidRDefault="00EF4D2E">
      <w:pPr>
        <w:spacing w:after="0" w:line="240" w:lineRule="auto"/>
        <w:jc w:val="left"/>
        <w:rPr>
          <w:rFonts w:eastAsiaTheme="minorEastAsia"/>
          <w:b/>
          <w:bCs/>
          <w:color w:val="000000"/>
          <w:sz w:val="26"/>
          <w:szCs w:val="26"/>
          <w:lang w:eastAsia="en-AU"/>
        </w:rPr>
      </w:pPr>
      <w:bookmarkStart w:id="101" w:name="Elkera_Print_TOC34"/>
      <w:bookmarkStart w:id="102" w:name="Elkera_Print_BK34"/>
      <w:r>
        <w:rPr>
          <w:rFonts w:eastAsiaTheme="minorEastAsia"/>
          <w:b/>
          <w:bCs/>
          <w:color w:val="000000"/>
          <w:sz w:val="26"/>
          <w:szCs w:val="26"/>
          <w:lang w:eastAsia="en-AU"/>
        </w:rPr>
        <w:br w:type="page"/>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8E61AC">
        <w:rPr>
          <w:rFonts w:eastAsiaTheme="minorEastAsia"/>
          <w:b/>
          <w:bCs/>
          <w:color w:val="000000"/>
          <w:sz w:val="26"/>
          <w:szCs w:val="26"/>
          <w:lang w:eastAsia="en-AU"/>
        </w:rPr>
        <w:lastRenderedPageBreak/>
        <w:t>25—Expenditure</w:t>
      </w:r>
      <w:bookmarkEnd w:id="101"/>
      <w:bookmarkEnd w:id="102"/>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30AAA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03" w:name="id99590f97_158b_459b_a145_a36bf87d2f"/>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period applying under subsection (3)(a)(i) of that section is—</w:t>
      </w:r>
      <w:bookmarkEnd w:id="103"/>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e0b6994b_1dee_4e75_b4c0_abb73136fb" w:history="1">
        <w:r w:rsidRPr="008E61AC">
          <w:rPr>
            <w:rFonts w:eastAsiaTheme="minorEastAsia"/>
            <w:color w:val="000000"/>
            <w:sz w:val="23"/>
            <w:szCs w:val="23"/>
            <w:lang w:eastAsia="en-AU"/>
          </w:rPr>
          <w:t>subparagraph (ii)</w:t>
        </w:r>
      </w:hyperlink>
      <w:r w:rsidRPr="008E61AC">
        <w:rPr>
          <w:rFonts w:eastAsiaTheme="minorEastAsia"/>
          <w:color w:val="000000"/>
          <w:sz w:val="23"/>
          <w:szCs w:val="23"/>
          <w:lang w:eastAsia="en-AU"/>
        </w:rPr>
        <w:t xml:space="preserve"> applies—every 2 years (with the first period commencing on the date on which the exploration licence is granted);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04" w:name="ide0b6994b_1dee_4e75_b4c0_abb73136fb"/>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period determined by the Minister; and</w:t>
      </w:r>
      <w:bookmarkEnd w:id="104"/>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05" w:name="id2b91dd04_bbcd_4142_bbba_ffbe04de26"/>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period applying under subsection (3)(b)(i) of that section is—</w:t>
      </w:r>
      <w:bookmarkEnd w:id="105"/>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f4d1edb3_d5f3_47c9_b590_5f4daa1d26" w:history="1">
        <w:r w:rsidRPr="008E61AC">
          <w:rPr>
            <w:rFonts w:eastAsiaTheme="minorEastAsia"/>
            <w:color w:val="000000"/>
            <w:sz w:val="23"/>
            <w:szCs w:val="23"/>
            <w:lang w:eastAsia="en-AU"/>
          </w:rPr>
          <w:t>subparagraph (ii)</w:t>
        </w:r>
      </w:hyperlink>
      <w:r w:rsidRPr="008E61AC">
        <w:rPr>
          <w:rFonts w:eastAsiaTheme="minorEastAsia"/>
          <w:color w:val="000000"/>
          <w:sz w:val="23"/>
          <w:szCs w:val="23"/>
          <w:lang w:eastAsia="en-AU"/>
        </w:rPr>
        <w:t xml:space="preserve"> applies—every ensuing period of 2 years (with the period commencing on the second anniversary of the date on which the exploration licence is granted);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06" w:name="idf4d1edb3_d5f3_47c9_b590_5f4daa1d26"/>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period determined by the Minister; and</w:t>
      </w:r>
      <w:bookmarkEnd w:id="106"/>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time within which a return must be furnished under subsection (3) of that section is within 60 days of the end of each period applying in accordance with </w:t>
      </w:r>
      <w:hyperlink w:anchor="id99590f97_158b_459b_a145_a36bf87d2f" w:history="1">
        <w:r w:rsidRPr="008E61AC">
          <w:rPr>
            <w:rFonts w:eastAsiaTheme="minorEastAsia"/>
            <w:color w:val="000000"/>
            <w:sz w:val="23"/>
            <w:szCs w:val="23"/>
            <w:lang w:eastAsia="en-AU"/>
          </w:rPr>
          <w:t>paragraphs (a)</w:t>
        </w:r>
      </w:hyperlink>
      <w:r w:rsidRPr="008E61AC">
        <w:rPr>
          <w:rFonts w:eastAsiaTheme="minorEastAsia"/>
          <w:color w:val="000000"/>
          <w:sz w:val="23"/>
          <w:szCs w:val="23"/>
          <w:lang w:eastAsia="en-AU"/>
        </w:rPr>
        <w:t xml:space="preserve"> and </w:t>
      </w:r>
      <w:hyperlink w:anchor="id2b91dd04_bbcd_4142_bbba_ffbe04de26" w:history="1">
        <w:r w:rsidRPr="008E61AC">
          <w:rPr>
            <w:rFonts w:eastAsiaTheme="minorEastAsia"/>
            <w:color w:val="000000"/>
            <w:sz w:val="23"/>
            <w:szCs w:val="23"/>
            <w:lang w:eastAsia="en-AU"/>
          </w:rPr>
          <w:t>(b)</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07" w:name="Elkera_Print_TOC35"/>
      <w:bookmarkStart w:id="108" w:name="Elkera_Print_BK35"/>
      <w:r w:rsidRPr="008E61AC">
        <w:rPr>
          <w:rFonts w:eastAsiaTheme="minorEastAsia"/>
          <w:b/>
          <w:bCs/>
          <w:color w:val="000000"/>
          <w:sz w:val="26"/>
          <w:szCs w:val="26"/>
          <w:lang w:eastAsia="en-AU"/>
        </w:rPr>
        <w:t>26—Application for retention status</w:t>
      </w:r>
      <w:bookmarkEnd w:id="107"/>
      <w:bookmarkEnd w:id="108"/>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33B(</w:t>
      </w:r>
      <w:proofErr w:type="gramEnd"/>
      <w:r w:rsidRPr="008E61AC">
        <w:rPr>
          <w:rFonts w:eastAsiaTheme="minorEastAsia"/>
          <w:color w:val="000000"/>
          <w:sz w:val="23"/>
          <w:szCs w:val="23"/>
          <w:lang w:eastAsia="en-AU"/>
        </w:rPr>
        <w:t>2)(c) of the Act, the following information is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tenement holder who applies for the grant of retention status in relation to the exploration licence under section 33B(3)(a) of the Act—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approval or approvals under another Act or Acts that the tenement holder has been unable to obtain, and details of any attempts to obtain such approvals;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summarising the exploration operations undertaken under the exploration licence;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estimate of the expenditure that has been incurred in respect of exploration operations undertaken on the area of land to which the application relates;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an estimate of the time that the applicant considers will be required to obtain the approvals under another Act or Acts that are required before the tenement holder can commence or continue exploration operations in relation to the land to which the application relates;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tenement holder who applies for the grant of retention status in relation to the exploration licence under section 33B(3)(b) of the Act—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details</w:t>
      </w:r>
      <w:proofErr w:type="gramEnd"/>
      <w:r w:rsidRPr="008E61AC">
        <w:rPr>
          <w:rFonts w:eastAsiaTheme="minorEastAsia"/>
          <w:color w:val="000000"/>
          <w:sz w:val="23"/>
          <w:szCs w:val="23"/>
          <w:lang w:eastAsia="en-AU"/>
        </w:rPr>
        <w:t xml:space="preserve"> of the mineral resource located in, on or under the land to which the application relates;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declaring that the mineral resource has been appropriately identified and estimated;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t>a statement outlining the reasons the applicant considers it unreasonable to expect an application to be made for a mining lease or a retention lease because it is not commercially viable to spend time and money on developing the resource;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the reasons the applicant considers that mining the relevant land will become commercially viable within the next 6 years;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tenement holder who applies for the grant of retention status in relation to the exploration licence under section 33B(3)(c) of the Act—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summarising the exploration operations undertaken under the exploration licence;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estimate of the expenditure that has been incurred in respect of exploration operations undertaken on the area of land to which the application relates;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circumstances that the applicant considers justify the application, including details of any steps taken by the applicant to resolve those circumstances by other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09" w:name="Elkera_Print_TOC36"/>
      <w:bookmarkStart w:id="110" w:name="Elkera_Print_BK36"/>
      <w:r w:rsidRPr="008E61AC">
        <w:rPr>
          <w:rFonts w:eastAsiaTheme="minorEastAsia"/>
          <w:b/>
          <w:bCs/>
          <w:color w:val="000000"/>
          <w:sz w:val="26"/>
          <w:szCs w:val="26"/>
          <w:lang w:eastAsia="en-AU"/>
        </w:rPr>
        <w:t>27—Division of area of licence</w:t>
      </w:r>
      <w:bookmarkEnd w:id="109"/>
      <w:bookmarkEnd w:id="110"/>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30AA(</w:t>
      </w:r>
      <w:proofErr w:type="gramEnd"/>
      <w:r w:rsidRPr="008E61AC">
        <w:rPr>
          <w:rFonts w:eastAsiaTheme="minorEastAsia"/>
          <w:color w:val="000000"/>
          <w:sz w:val="23"/>
          <w:szCs w:val="23"/>
          <w:lang w:eastAsia="en-AU"/>
        </w:rPr>
        <w:t>4)(b) of the Act, the following information is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description of the area that is to be surrendered in accordance with the requirements of section 56E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an application that complies with the requirements of section 29A of the Act as if the designated party were applying for a new exploration licence in relation to the land to which the application relates and as if the land were open ground (subject to any necessary modifications);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in the form of a statutory declaration, declaring that—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designated party is not, in relation to the tenement holder, a related body corporate;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designated party or a related body corporate has not, within the preceding period of 2 years, held a mineral tenement in respect of the land to be surrendered;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a statement that there are no outstanding obligations or liabilities in respect of the land to which the application relates or, if there are any such obligations or liabilities, a commitment from the designated party to assume responsibility for those obligations and liabilities;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t xml:space="preserve">if the exploration licence falls within the ambit of </w:t>
      </w:r>
      <w:hyperlink w:anchor="id68a71186_1642_4307_892f_8e0d8dffa3" w:history="1">
        <w:r w:rsidRPr="008E61AC">
          <w:rPr>
            <w:rFonts w:eastAsiaTheme="minorEastAsia"/>
            <w:color w:val="000000"/>
            <w:sz w:val="23"/>
            <w:szCs w:val="23"/>
            <w:lang w:eastAsia="en-AU"/>
          </w:rPr>
          <w:t>regulation 77(1)(b)</w:t>
        </w:r>
      </w:hyperlink>
      <w:r w:rsidRPr="008E61AC">
        <w:rPr>
          <w:rFonts w:eastAsiaTheme="minorEastAsia"/>
          <w:color w:val="000000"/>
          <w:sz w:val="23"/>
          <w:szCs w:val="23"/>
          <w:lang w:eastAsia="en-AU"/>
        </w:rPr>
        <w:t>—a final compliance report as if the land to which the application relates were a tenement that was being surrendered by the tenement holder;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11" w:name="Elkera_Print_TOC37"/>
      <w:bookmarkStart w:id="112" w:name="Elkera_Print_BK37"/>
      <w:r w:rsidRPr="008E61AC">
        <w:rPr>
          <w:rFonts w:eastAsiaTheme="minorEastAsia"/>
          <w:b/>
          <w:bCs/>
          <w:color w:val="000000"/>
          <w:sz w:val="26"/>
          <w:szCs w:val="26"/>
          <w:lang w:eastAsia="en-AU"/>
        </w:rPr>
        <w:t>28—Renewal of licence</w:t>
      </w:r>
      <w:bookmarkEnd w:id="111"/>
      <w:bookmarkEnd w:id="112"/>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13" w:name="id2b7954bd_bdd8_4aed_a106_c8885e9f6c"/>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30A(</w:t>
      </w:r>
      <w:proofErr w:type="gramEnd"/>
      <w:r w:rsidRPr="008E61AC">
        <w:rPr>
          <w:rFonts w:eastAsiaTheme="minorEastAsia"/>
          <w:color w:val="000000"/>
          <w:sz w:val="23"/>
          <w:szCs w:val="23"/>
          <w:lang w:eastAsia="en-AU"/>
        </w:rPr>
        <w:t>4a)(a) of the Act, the following information is prescribed:</w:t>
      </w:r>
      <w:bookmarkEnd w:id="113"/>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performance for the previous term which includes such information as the Minister may determine;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outlining</w:t>
      </w:r>
      <w:proofErr w:type="gramEnd"/>
      <w:r w:rsidRPr="008E61AC">
        <w:rPr>
          <w:rFonts w:eastAsiaTheme="minorEastAsia"/>
          <w:color w:val="000000"/>
          <w:sz w:val="23"/>
          <w:szCs w:val="23"/>
          <w:lang w:eastAsia="en-AU"/>
        </w:rPr>
        <w:t xml:space="preserve"> the exploration operations that the tenement holder intends to carry out under the exploration licence during—</w:t>
      </w:r>
    </w:p>
    <w:p w:rsidR="008E61AC" w:rsidRPr="008E61AC" w:rsidRDefault="008E61AC" w:rsidP="008E61AC">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first 2 years of operations under the renewed licence; or</w:t>
      </w:r>
    </w:p>
    <w:p w:rsidR="008E61AC" w:rsidRPr="008E61AC" w:rsidRDefault="008E61AC" w:rsidP="008E61AC">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period determined by the Minister;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declaring</w:t>
      </w:r>
      <w:proofErr w:type="gramEnd"/>
      <w:r w:rsidRPr="008E61AC">
        <w:rPr>
          <w:rFonts w:eastAsiaTheme="minorEastAsia"/>
          <w:color w:val="000000"/>
          <w:sz w:val="23"/>
          <w:szCs w:val="23"/>
          <w:lang w:eastAsia="en-AU"/>
        </w:rPr>
        <w:t xml:space="preserve"> the amount of expenditure that is estimated to occur in carrying out those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t>a statement nominating the principal mineral or minerals that the applicant is seeking over the next term of the licence and the exploration model that the applicant intends to employ for the purposes of exploring for that mineral or those minerals;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purposes of carrying out operations under the renewed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14" w:name="id8c2a832b_af43_4153_add4_fc55b62d6675_f"/>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14"/>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15" w:name="iddd7a4d24_7248_46b5_9ac8_163b084fc7cc_1"/>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15"/>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2b7954bd_bdd8_4aed_a106_c8885e9f6c"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An application under section </w:t>
      </w:r>
      <w:proofErr w:type="gramStart"/>
      <w:r w:rsidRPr="008E61AC">
        <w:rPr>
          <w:rFonts w:eastAsiaTheme="minorEastAsia"/>
          <w:color w:val="000000"/>
          <w:sz w:val="23"/>
          <w:szCs w:val="23"/>
          <w:lang w:eastAsia="en-AU"/>
        </w:rPr>
        <w:t>30A(</w:t>
      </w:r>
      <w:proofErr w:type="gramEnd"/>
      <w:r w:rsidRPr="008E61AC">
        <w:rPr>
          <w:rFonts w:eastAsiaTheme="minorEastAsia"/>
          <w:color w:val="000000"/>
          <w:sz w:val="23"/>
          <w:szCs w:val="23"/>
          <w:lang w:eastAsia="en-AU"/>
        </w:rPr>
        <w:t>4) of the Act must be accompanied by the prescribed fee.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16" w:name="Elkera_Print_TOC38"/>
      <w:bookmarkStart w:id="117" w:name="Elkera_Print_BK38"/>
      <w:r w:rsidRPr="008E61AC">
        <w:rPr>
          <w:rFonts w:eastAsiaTheme="minorEastAsia"/>
          <w:b/>
          <w:bCs/>
          <w:color w:val="000000"/>
          <w:sz w:val="26"/>
          <w:szCs w:val="26"/>
          <w:lang w:eastAsia="en-AU"/>
        </w:rPr>
        <w:t>29—Excise of land for public purposes</w:t>
      </w:r>
      <w:bookmarkEnd w:id="116"/>
      <w:bookmarkEnd w:id="117"/>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18" w:name="id8c7ae6ea_3b20_4b51_b414_4271e11552"/>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30AB of the Act, the Minister may excise land by notice in the Gazette in a form determined by the Minister.</w:t>
      </w:r>
      <w:bookmarkEnd w:id="118"/>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If the Minister gives a notice under </w:t>
      </w:r>
      <w:hyperlink w:anchor="id8c7ae6ea_3b20_4b51_b414_4271e11552"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the Minister must serve a copy of the notice on the tenement holder.</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19" w:name="Elkera_Print_TOC39"/>
      <w:bookmarkStart w:id="120" w:name="Elkera_Print_BK39"/>
      <w:r w:rsidRPr="008E61AC">
        <w:rPr>
          <w:rFonts w:eastAsiaTheme="minorEastAsia"/>
          <w:b/>
          <w:bCs/>
          <w:color w:val="000000"/>
          <w:sz w:val="32"/>
          <w:szCs w:val="32"/>
          <w:lang w:eastAsia="en-AU"/>
        </w:rPr>
        <w:t>Part 8—Leases</w:t>
      </w:r>
      <w:bookmarkEnd w:id="119"/>
      <w:bookmarkEnd w:id="120"/>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21" w:name="Elkera_Print_TOC40"/>
      <w:bookmarkStart w:id="122" w:name="Elkera_Print_BK40"/>
      <w:r w:rsidRPr="008E61AC">
        <w:rPr>
          <w:rFonts w:eastAsiaTheme="minorEastAsia"/>
          <w:b/>
          <w:bCs/>
          <w:color w:val="000000"/>
          <w:sz w:val="26"/>
          <w:szCs w:val="26"/>
          <w:lang w:eastAsia="en-AU"/>
        </w:rPr>
        <w:t>30—Additional information in connection with application for mining lease</w:t>
      </w:r>
      <w:bookmarkEnd w:id="121"/>
      <w:bookmarkEnd w:id="122"/>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23" w:name="id39f96a72_68fb_4035_adb5_0146210949"/>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36(1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d) of the Act, the following information is prescribed:</w:t>
      </w:r>
      <w:bookmarkEnd w:id="123"/>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nominating the principal mineral or minerals that are to be recovered under the mining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provides detailed information about the mineral resource or ore reserve, or both;</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declaring that the mineral resource or ore reserve, or both, has been appropriately identified and estimated;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 of carrying out operations under the mining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demonstrates—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there is a reasonable prospect that the land in respect of which the lease is sought could be effectively and efficiently mined;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appropriate environmental outcomes will be able to be achieved;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24" w:name="idaa54db37_556a_4db2_990a_2d83335e173e_1"/>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24"/>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25" w:name="idf5914e2d_14c2_4ec2_8c7d_3f0545974f64_0"/>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25"/>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39f96a72_68fb_4035_adb5_0146210949"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26" w:name="Elkera_Print_TOC41"/>
      <w:bookmarkStart w:id="127" w:name="Elkera_Print_BK41"/>
      <w:r w:rsidRPr="008E61AC">
        <w:rPr>
          <w:rFonts w:eastAsiaTheme="minorEastAsia"/>
          <w:b/>
          <w:bCs/>
          <w:color w:val="000000"/>
          <w:sz w:val="26"/>
          <w:szCs w:val="26"/>
          <w:lang w:eastAsia="en-AU"/>
        </w:rPr>
        <w:t>31—Additional information in connection with application for retention lease</w:t>
      </w:r>
      <w:bookmarkEnd w:id="126"/>
      <w:bookmarkEnd w:id="12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28" w:name="idcad13f89_9006_41fd_8699_4a1bbefe88"/>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44(1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d) of the Act, the following information is prescribed:</w:t>
      </w:r>
      <w:bookmarkEnd w:id="128"/>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application is being made under section 43(1)(a) of the Act—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the operations to be carried out to support an application for a mining lease;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provides detailed information about the mineral resource or ore reserve, or both;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declaring that the mineral resource or ore reserve, or both, has been appropriately identified and estimated;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application is being made under section 43(1)(c) of the Act—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nominating the principal mineral or minerals that are proposed to be recovered under a mining lease;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provides detailed information about the mineral resource or ore reserve, or both;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declaring that the mineral resource or ore reserve, or both, has been appropriately identified and estimated;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(iv)</w:t>
      </w:r>
      <w:r w:rsidRPr="008E61AC">
        <w:rPr>
          <w:rFonts w:eastAsiaTheme="minorEastAsia"/>
          <w:color w:val="000000"/>
          <w:sz w:val="23"/>
          <w:szCs w:val="23"/>
          <w:lang w:eastAsia="en-AU"/>
        </w:rPr>
        <w:tab/>
        <w:t>a statement setting out the grounds for proposing that there are economic or other reasons which justify not proceeding immediately to mine the land under a mining lease;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setting out the reasons why the applicant considers that mining the relevant land will become commercially viable within the next 5 years;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 of carrying out operations under the retention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demonstrates that appropriate environmental outcomes will be able to be achieved;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29" w:name="iddd511cf7_9d9e_445c_a6d1_dea451b0b85d_a"/>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29"/>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30" w:name="ida72eae73_4b0d_4f81_bced_510329837e84_0"/>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30"/>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cad13f89_9006_41fd_8699_4a1bbefe88"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31" w:name="Elkera_Print_TOC42"/>
      <w:bookmarkStart w:id="132" w:name="Elkera_Print_BK42"/>
      <w:r w:rsidRPr="008E61AC">
        <w:rPr>
          <w:rFonts w:eastAsiaTheme="minorEastAsia"/>
          <w:b/>
          <w:bCs/>
          <w:color w:val="000000"/>
          <w:sz w:val="26"/>
          <w:szCs w:val="26"/>
          <w:lang w:eastAsia="en-AU"/>
        </w:rPr>
        <w:t>32—Notice of application for retention lease</w:t>
      </w:r>
      <w:bookmarkEnd w:id="131"/>
      <w:bookmarkEnd w:id="132"/>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56H(1)(a)(ii) of the Act, an application for a retention lease is exempt from the operation of that section if the applicant proposes to conduct only exploration operations in relation to the land to which the application relates.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33" w:name="Elkera_Print_TOC43"/>
      <w:bookmarkStart w:id="134" w:name="Elkera_Print_BK43"/>
      <w:r w:rsidRPr="008E61AC">
        <w:rPr>
          <w:rFonts w:eastAsiaTheme="minorEastAsia"/>
          <w:b/>
          <w:bCs/>
          <w:color w:val="000000"/>
          <w:sz w:val="26"/>
          <w:szCs w:val="26"/>
          <w:lang w:eastAsia="en-AU"/>
        </w:rPr>
        <w:t>33—Notice of terms and conditions</w:t>
      </w:r>
      <w:bookmarkEnd w:id="133"/>
      <w:bookmarkEnd w:id="134"/>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Minister must, before determining to grant a mining lease or a retention lease, notify the applicant of the proposed terms and conditions of the lease and give the applicant at least 28 days, or such longer period as the Minister may allow, to make submissions on those terms and conditions before the Minister finalises them (although the applicant may indicate that a shorter period of time is sufficient for the purposes of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35" w:name="Elkera_Print_TOC44"/>
      <w:bookmarkStart w:id="136" w:name="Elkera_Print_BK44"/>
      <w:r w:rsidRPr="008E61AC">
        <w:rPr>
          <w:rFonts w:eastAsiaTheme="minorEastAsia"/>
          <w:b/>
          <w:bCs/>
          <w:color w:val="000000"/>
          <w:sz w:val="26"/>
          <w:szCs w:val="26"/>
          <w:lang w:eastAsia="en-AU"/>
        </w:rPr>
        <w:t>34—Renewal of retention lease</w:t>
      </w:r>
      <w:bookmarkEnd w:id="135"/>
      <w:bookmarkEnd w:id="136"/>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37" w:name="id8b7a6206_3452_4cd9_832e_621278b7b2"/>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46(3</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b) of the Act, the following information is prescribed:</w:t>
      </w:r>
      <w:bookmarkEnd w:id="137"/>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performance for the previous term which includes such information as the Minister may determine;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the reasons why the retention lease should be renewed;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purposes of carrying out operations under the renewed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38" w:name="id7cdb1aab_95d3_499c_abd8_b5a36cb0d386_b"/>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38"/>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39" w:name="id0d7d5463_1f9e_4a34_96ff_e91af3235905_7"/>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39"/>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8b7a6206_3452_4cd9_832e_621278b7b2"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40" w:name="Elkera_Print_TOC45"/>
      <w:bookmarkStart w:id="141" w:name="Elkera_Print_BK45"/>
      <w:r w:rsidRPr="008E61AC">
        <w:rPr>
          <w:rFonts w:eastAsiaTheme="minorEastAsia"/>
          <w:b/>
          <w:bCs/>
          <w:color w:val="000000"/>
          <w:sz w:val="26"/>
          <w:szCs w:val="26"/>
          <w:lang w:eastAsia="en-AU"/>
        </w:rPr>
        <w:t>35—Notice of decision</w:t>
      </w:r>
      <w:bookmarkEnd w:id="140"/>
      <w:bookmarkEnd w:id="141"/>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Minister must give an applicant for a mining lease or a retention lease, or for the renewal of a mining lease or a retention lease, notice of the outcome of the application.</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42" w:name="Elkera_Print_TOC46"/>
      <w:bookmarkStart w:id="143" w:name="Elkera_Print_BK46"/>
      <w:r w:rsidRPr="008E61AC">
        <w:rPr>
          <w:rFonts w:eastAsiaTheme="minorEastAsia"/>
          <w:b/>
          <w:bCs/>
          <w:color w:val="000000"/>
          <w:sz w:val="32"/>
          <w:szCs w:val="32"/>
          <w:lang w:eastAsia="en-AU"/>
        </w:rPr>
        <w:t>Part 9—Miscellaneous purposes licences</w:t>
      </w:r>
      <w:bookmarkEnd w:id="142"/>
      <w:bookmarkEnd w:id="143"/>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44" w:name="Elkera_Print_TOC47"/>
      <w:bookmarkStart w:id="145" w:name="Elkera_Print_BK47"/>
      <w:r w:rsidRPr="008E61AC">
        <w:rPr>
          <w:rFonts w:eastAsiaTheme="minorEastAsia"/>
          <w:b/>
          <w:bCs/>
          <w:color w:val="000000"/>
          <w:sz w:val="26"/>
          <w:szCs w:val="26"/>
          <w:lang w:eastAsia="en-AU"/>
        </w:rPr>
        <w:t>36—Size</w:t>
      </w:r>
      <w:bookmarkEnd w:id="144"/>
      <w:bookmarkEnd w:id="145"/>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47(2) of the Act, the maximum permissible area of a miscellaneous purposes licence is—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250 hectares;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amount (greater than 250 hectares) determined by the Minister in a particular case.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46" w:name="Elkera_Print_TOC48"/>
      <w:bookmarkStart w:id="147" w:name="Elkera_Print_BK48"/>
      <w:r w:rsidRPr="008E61AC">
        <w:rPr>
          <w:rFonts w:eastAsiaTheme="minorEastAsia"/>
          <w:b/>
          <w:bCs/>
          <w:color w:val="000000"/>
          <w:sz w:val="26"/>
          <w:szCs w:val="26"/>
          <w:lang w:eastAsia="en-AU"/>
        </w:rPr>
        <w:t>37—Additional information in connection with application for licence</w:t>
      </w:r>
      <w:bookmarkEnd w:id="146"/>
      <w:bookmarkEnd w:id="147"/>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49(1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d) of the Act, the following information is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 of carrying out operations under the miscellaneous purposes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that demonstrates that appropriate environmental outcomes will be able to be achieved;</w:t>
      </w:r>
    </w:p>
    <w:p w:rsidR="00EF4D2E" w:rsidRDefault="00EF4D2E">
      <w:pPr>
        <w:spacing w:after="0" w:line="240" w:lineRule="auto"/>
        <w:jc w:val="left"/>
        <w:rPr>
          <w:rFonts w:eastAsiaTheme="minorEastAsia"/>
          <w:color w:val="000000"/>
          <w:sz w:val="23"/>
          <w:szCs w:val="23"/>
          <w:lang w:eastAsia="en-AU"/>
        </w:rPr>
      </w:pPr>
      <w:bookmarkStart w:id="148" w:name="id5c08aae0_e3c6_4075_9b64_66450bf697e9_6"/>
      <w:r>
        <w:rPr>
          <w:rFonts w:eastAsiaTheme="minorEastAsia"/>
          <w:color w:val="000000"/>
          <w:sz w:val="23"/>
          <w:szCs w:val="23"/>
          <w:lang w:eastAsia="en-AU"/>
        </w:rPr>
        <w:br w:type="page"/>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48"/>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49" w:name="id694bd44d_0844_444e_8092_1ea412527991_3"/>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49"/>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50" w:name="Elkera_Print_TOC49"/>
      <w:bookmarkStart w:id="151" w:name="Elkera_Print_BK49"/>
      <w:r w:rsidRPr="008E61AC">
        <w:rPr>
          <w:rFonts w:eastAsiaTheme="minorEastAsia"/>
          <w:b/>
          <w:bCs/>
          <w:color w:val="000000"/>
          <w:sz w:val="26"/>
          <w:szCs w:val="26"/>
          <w:lang w:eastAsia="en-AU"/>
        </w:rPr>
        <w:t>38—Additional information in connection with infrastructure</w:t>
      </w:r>
      <w:bookmarkEnd w:id="150"/>
      <w:bookmarkEnd w:id="151"/>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52" w:name="idfb59424a_dab3_42be_a9ee_80dd9933c8"/>
      <w:r w:rsidRPr="008E61AC">
        <w:rPr>
          <w:rFonts w:eastAsiaTheme="minorEastAsia"/>
          <w:color w:val="000000"/>
          <w:sz w:val="23"/>
          <w:szCs w:val="23"/>
          <w:lang w:eastAsia="en-AU"/>
        </w:rPr>
        <w:tab/>
        <w:t>(1)</w:t>
      </w:r>
      <w:r w:rsidRPr="008E61AC">
        <w:rPr>
          <w:rFonts w:eastAsiaTheme="minorEastAsia"/>
          <w:color w:val="000000"/>
          <w:sz w:val="23"/>
          <w:szCs w:val="23"/>
          <w:lang w:eastAsia="en-AU"/>
        </w:rPr>
        <w:tab/>
        <w:t xml:space="preserve">Subject to </w:t>
      </w:r>
      <w:hyperlink w:anchor="ida461a206_0dd2_4ffa_8676_eaac27d015"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this regulation applies if an application for a miscellaneous purposes licence proposes that infrastructure, or additional infrastructure, be constructed or installed on the land in respect of which the licence is being sought and the infrastructure is of a kind that is capable of being shared with other persons.</w:t>
      </w:r>
      <w:bookmarkEnd w:id="15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53" w:name="ida461a206_0dd2_4ffa_8676_eaac27d015"/>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This regulation does not apply in relation to infrastructure excluded from the operation of the regulation by the Minister.</w:t>
      </w:r>
      <w:bookmarkEnd w:id="15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54" w:name="idfc459965_d0db_493b_95c2_11a13bd2fa"/>
      <w:r w:rsidRPr="008E61AC">
        <w:rPr>
          <w:rFonts w:eastAsiaTheme="minorEastAsia"/>
          <w:color w:val="000000"/>
          <w:sz w:val="23"/>
          <w:szCs w:val="23"/>
          <w:lang w:eastAsia="en-AU"/>
        </w:rPr>
        <w:tab/>
        <w:t>(3)</w:t>
      </w:r>
      <w:r w:rsidRPr="008E61AC">
        <w:rPr>
          <w:rFonts w:eastAsiaTheme="minorEastAsia"/>
          <w:color w:val="000000"/>
          <w:sz w:val="23"/>
          <w:szCs w:val="23"/>
          <w:lang w:eastAsia="en-AU"/>
        </w:rPr>
        <w:tab/>
        <w:t>For the purposes of section 49(1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 xml:space="preserve">d) of the Act, the following information is prescribed in relation to any infrastructure referred to in </w:t>
      </w:r>
      <w:hyperlink w:anchor="idfb59424a_dab3_42be_a9ee_80dd9933c8"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w:t>
      </w:r>
      <w:bookmarkEnd w:id="154"/>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55" w:name="idc576b2f5_3ddb_4b05_ba83_a582e8d18f"/>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description of any similar infrastructure that exists in the region where the land is located;</w:t>
      </w:r>
      <w:bookmarkEnd w:id="155"/>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either</w:t>
      </w:r>
      <w:proofErr w:type="gramEnd"/>
      <w:r w:rsidRPr="008E61AC">
        <w:rPr>
          <w:rFonts w:eastAsiaTheme="minorEastAsia"/>
          <w:color w:val="000000"/>
          <w:sz w:val="23"/>
          <w:szCs w:val="23"/>
          <w:lang w:eastAsia="en-AU"/>
        </w:rPr>
        <w: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infrastructure is identified under </w:t>
      </w:r>
      <w:hyperlink w:anchor="idc576b2f5_3ddb_4b05_ba83_a582e8d18f" w:history="1">
        <w:r w:rsidRPr="008E61AC">
          <w:rPr>
            <w:rFonts w:eastAsiaTheme="minorEastAsia"/>
            <w:color w:val="000000"/>
            <w:sz w:val="23"/>
            <w:szCs w:val="23"/>
            <w:lang w:eastAsia="en-AU"/>
          </w:rPr>
          <w:t>paragraph (a)</w:t>
        </w:r>
      </w:hyperlink>
      <w:r w:rsidRPr="008E61AC">
        <w:rPr>
          <w:rFonts w:eastAsiaTheme="minorEastAsia"/>
          <w:color w:val="000000"/>
          <w:sz w:val="23"/>
          <w:szCs w:val="23"/>
          <w:lang w:eastAsia="en-AU"/>
        </w:rPr>
        <w:t>—a statement as to why that infrastructure cannot be used for any relevant ancillary operations;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infrastructure is not identified under </w:t>
      </w:r>
      <w:hyperlink w:anchor="idc576b2f5_3ddb_4b05_ba83_a582e8d18f" w:history="1">
        <w:r w:rsidRPr="008E61AC">
          <w:rPr>
            <w:rFonts w:eastAsiaTheme="minorEastAsia"/>
            <w:color w:val="000000"/>
            <w:sz w:val="23"/>
            <w:szCs w:val="23"/>
            <w:lang w:eastAsia="en-AU"/>
          </w:rPr>
          <w:t>paragraph (a)</w:t>
        </w:r>
      </w:hyperlink>
      <w:r w:rsidRPr="008E61AC">
        <w:rPr>
          <w:rFonts w:eastAsiaTheme="minorEastAsia"/>
          <w:color w:val="000000"/>
          <w:sz w:val="23"/>
          <w:szCs w:val="23"/>
          <w:lang w:eastAsia="en-AU"/>
        </w:rPr>
        <w:t>—a statement demonstrating the benefit (if any) that the infrastructure proposed to be constructed or installed under the miscellaneous purposes licence would provide to the region where the land is located, and outlining any proposal to share that infrastructure with any other person.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Any information provided under </w:t>
      </w:r>
      <w:hyperlink w:anchor="idfc459965_d0db_493b_95c2_11a13bd2fa"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56" w:name="Elkera_Print_TOC50"/>
      <w:bookmarkStart w:id="157" w:name="Elkera_Print_BK50"/>
      <w:r w:rsidRPr="008E61AC">
        <w:rPr>
          <w:rFonts w:eastAsiaTheme="minorEastAsia"/>
          <w:b/>
          <w:bCs/>
          <w:color w:val="000000"/>
          <w:sz w:val="26"/>
          <w:szCs w:val="26"/>
          <w:lang w:eastAsia="en-AU"/>
        </w:rPr>
        <w:t>39—Notice of terms and conditions</w:t>
      </w:r>
      <w:bookmarkEnd w:id="156"/>
      <w:bookmarkEnd w:id="157"/>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Minister must, before determining to grant a miscellaneous purposes licence, notify the applicant of the proposed terms and conditions of the licence and give the applicant at least 28 days, or such longer period as the Minister may allow, to make submissions on those terms and conditions before the Minister finalises them (although the applicant may indicate that a shorter period of time is sufficient for the purposes of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58" w:name="Elkera_Print_TOC51"/>
      <w:bookmarkStart w:id="159" w:name="Elkera_Print_BK51"/>
      <w:r w:rsidRPr="008E61AC">
        <w:rPr>
          <w:rFonts w:eastAsiaTheme="minorEastAsia"/>
          <w:b/>
          <w:bCs/>
          <w:color w:val="000000"/>
          <w:sz w:val="26"/>
          <w:szCs w:val="26"/>
          <w:lang w:eastAsia="en-AU"/>
        </w:rPr>
        <w:lastRenderedPageBreak/>
        <w:t>40—Renewal of miscellaneous purposes licence</w:t>
      </w:r>
      <w:bookmarkEnd w:id="158"/>
      <w:bookmarkEnd w:id="15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60" w:name="id0224d06d_8d43_4375_b120_0ae13642f1"/>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51(3</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b) of the Act, the following information is prescribed:</w:t>
      </w:r>
      <w:bookmarkEnd w:id="16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performance for the previous term which includes such information as the Minister may determine;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the reasons why the miscellaneous purposes licence should be renewed;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applicant for the purposes of carrying out operations under the renewed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161" w:name="idbdcefd13_9292_4b14_a1b7_ea4ee8081c95_d"/>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or a related body corporate outlining any contravention of, or failure to comply with, a provision of a corresponding law or designated Act in connection with authorised operations carried out by them within the preceding period of 5 years that resulted in—</w:t>
      </w:r>
      <w:bookmarkEnd w:id="161"/>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162" w:name="id7244a134_1806_4219_8a7a_d010a01628de_2"/>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162"/>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Any information provided under </w:t>
      </w:r>
      <w:hyperlink w:anchor="id0224d06d_8d43_4375_b120_0ae13642f1"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63" w:name="Elkera_Print_TOC52"/>
      <w:bookmarkStart w:id="164" w:name="Elkera_Print_BK52"/>
      <w:r w:rsidRPr="008E61AC">
        <w:rPr>
          <w:rFonts w:eastAsiaTheme="minorEastAsia"/>
          <w:b/>
          <w:bCs/>
          <w:color w:val="000000"/>
          <w:sz w:val="26"/>
          <w:szCs w:val="26"/>
          <w:lang w:eastAsia="en-AU"/>
        </w:rPr>
        <w:t>41—Notice of decision</w:t>
      </w:r>
      <w:bookmarkEnd w:id="163"/>
      <w:bookmarkEnd w:id="164"/>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Minister must give an applicant for a miscellaneous purposes licence, or for the renewal of a miscellaneous purposes licence, notice of the outcome of the application.</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65" w:name="Elkera_Print_TOC54"/>
      <w:bookmarkStart w:id="166" w:name="idba5e5e5f_7a9e_437b_bf80_8dbb28ec39"/>
      <w:r w:rsidRPr="008E61AC">
        <w:rPr>
          <w:rFonts w:eastAsiaTheme="minorEastAsia"/>
          <w:b/>
          <w:bCs/>
          <w:color w:val="000000"/>
          <w:sz w:val="32"/>
          <w:szCs w:val="32"/>
          <w:lang w:eastAsia="en-AU"/>
        </w:rPr>
        <w:t>Part 10—Scoping</w:t>
      </w:r>
      <w:bookmarkEnd w:id="165"/>
      <w:bookmarkEnd w:id="166"/>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67" w:name="Elkera_Print_TOC55"/>
      <w:bookmarkStart w:id="168" w:name="Elkera_Print_BK55"/>
      <w:r w:rsidRPr="008E61AC">
        <w:rPr>
          <w:rFonts w:eastAsiaTheme="minorEastAsia"/>
          <w:b/>
          <w:bCs/>
          <w:color w:val="000000"/>
          <w:sz w:val="26"/>
          <w:szCs w:val="26"/>
          <w:lang w:eastAsia="en-AU"/>
        </w:rPr>
        <w:t>42—Object of Part</w:t>
      </w:r>
      <w:bookmarkEnd w:id="167"/>
      <w:bookmarkEnd w:id="168"/>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object of this Part is to establish a scheme that, in relation to mining leases, retention leases and miscellaneous purposes licences—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provides the holders of a relevant tenement an opportunity to obtain greater certainty with respect to government and community expectations as to the scope of work and the level and extent of assessment relating to environmental impacts that are relevant to their authorised operations or proposed authorised operations, including by taking the initiative through the preparation and provision of scoping reports;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(b)</w:t>
      </w:r>
      <w:r w:rsidRPr="008E61AC">
        <w:rPr>
          <w:rFonts w:eastAsiaTheme="minorEastAsia"/>
          <w:color w:val="000000"/>
          <w:sz w:val="23"/>
          <w:szCs w:val="23"/>
          <w:lang w:eastAsia="en-AU"/>
        </w:rPr>
        <w:tab/>
        <w:t>provides for projects to be categorised according to their level of potential environmental impacts and assigned to assessment pathways that are appropriate in their particular circumstances, after taking into account information and other material provided in or in connection with scoping reports;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t>ensures that project assessments are commensurate with the level of environmental impacts after taking into account project type, scale, duration and the sensitivity of the location of mining and ancillary operations;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ensures</w:t>
      </w:r>
      <w:proofErr w:type="gramEnd"/>
      <w:r w:rsidRPr="008E61AC">
        <w:rPr>
          <w:rFonts w:eastAsiaTheme="minorEastAsia"/>
          <w:color w:val="000000"/>
          <w:sz w:val="23"/>
          <w:szCs w:val="23"/>
          <w:lang w:eastAsia="en-AU"/>
        </w:rPr>
        <w:t xml:space="preserve"> that projects are assessed within a scheme that promotes efficiencies, transparency and clarity as to approval pathways and technical assessments.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69" w:name="Elkera_Print_TOC56"/>
      <w:bookmarkStart w:id="170" w:name="Elkera_Print_BK56"/>
      <w:r w:rsidRPr="008E61AC">
        <w:rPr>
          <w:rFonts w:eastAsiaTheme="minorEastAsia"/>
          <w:b/>
          <w:bCs/>
          <w:color w:val="000000"/>
          <w:sz w:val="26"/>
          <w:szCs w:val="26"/>
          <w:lang w:eastAsia="en-AU"/>
        </w:rPr>
        <w:t>43—Interpretation</w:t>
      </w:r>
      <w:bookmarkEnd w:id="169"/>
      <w:bookmarkEnd w:id="170"/>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In this Part—</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person</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holder of a mineral tenement that may lead to a relevant tenement;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applicant for a relevant tenement;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applicant for an approval to make a change in operations;</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relevant</w:t>
      </w:r>
      <w:proofErr w:type="gramEnd"/>
      <w:r w:rsidRPr="008E61AC">
        <w:rPr>
          <w:rFonts w:eastAsiaTheme="minorEastAsia"/>
          <w:b/>
          <w:bCs/>
          <w:i/>
          <w:iCs/>
          <w:color w:val="000000"/>
          <w:sz w:val="23"/>
          <w:szCs w:val="23"/>
          <w:lang w:eastAsia="en-AU"/>
        </w:rPr>
        <w:t xml:space="preserve"> tenement</w:t>
      </w:r>
      <w:r w:rsidRPr="008E61AC">
        <w:rPr>
          <w:rFonts w:eastAsiaTheme="minorEastAsia"/>
          <w:color w:val="000000"/>
          <w:sz w:val="23"/>
          <w:szCs w:val="23"/>
          <w:lang w:eastAsia="en-AU"/>
        </w:rPr>
        <w:t xml:space="preserve"> means a mining lease, a retention lease or a miscellaneous purposes licence.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71" w:name="Elkera_Print_TOC57"/>
      <w:bookmarkStart w:id="172" w:name="Elkera_Print_BK57"/>
      <w:r w:rsidRPr="008E61AC">
        <w:rPr>
          <w:rFonts w:eastAsiaTheme="minorEastAsia"/>
          <w:b/>
          <w:bCs/>
          <w:color w:val="000000"/>
          <w:sz w:val="26"/>
          <w:szCs w:val="26"/>
          <w:lang w:eastAsia="en-AU"/>
        </w:rPr>
        <w:t>44—Application of Part</w:t>
      </w:r>
      <w:bookmarkEnd w:id="171"/>
      <w:bookmarkEnd w:id="172"/>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This Part may apply in relation to a particular project even if an application is yet to be made for a mining lease, retention lease or miscellaneous purposes licence.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73" w:name="Elkera_Print_TOC58"/>
      <w:bookmarkStart w:id="174" w:name="Elkera_Print_BK58"/>
      <w:r w:rsidRPr="008E61AC">
        <w:rPr>
          <w:rFonts w:eastAsiaTheme="minorEastAsia"/>
          <w:b/>
          <w:bCs/>
          <w:color w:val="000000"/>
          <w:sz w:val="26"/>
          <w:szCs w:val="26"/>
          <w:lang w:eastAsia="en-AU"/>
        </w:rPr>
        <w:t>45—</w:t>
      </w:r>
      <w:proofErr w:type="gramStart"/>
      <w:r w:rsidRPr="008E61AC">
        <w:rPr>
          <w:rFonts w:eastAsiaTheme="minorEastAsia"/>
          <w:b/>
          <w:bCs/>
          <w:color w:val="000000"/>
          <w:sz w:val="26"/>
          <w:szCs w:val="26"/>
          <w:lang w:eastAsia="en-AU"/>
        </w:rPr>
        <w:t>Scoping</w:t>
      </w:r>
      <w:proofErr w:type="gramEnd"/>
      <w:r w:rsidRPr="008E61AC">
        <w:rPr>
          <w:rFonts w:eastAsiaTheme="minorEastAsia"/>
          <w:b/>
          <w:bCs/>
          <w:color w:val="000000"/>
          <w:sz w:val="26"/>
          <w:szCs w:val="26"/>
          <w:lang w:eastAsia="en-AU"/>
        </w:rPr>
        <w:t xml:space="preserve"> report</w:t>
      </w:r>
      <w:bookmarkEnd w:id="173"/>
      <w:bookmarkEnd w:id="174"/>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75" w:name="id8ba15350_8900_4f43_89ea_b4106ff9e8"/>
      <w:r w:rsidRPr="008E61AC">
        <w:rPr>
          <w:rFonts w:eastAsiaTheme="minorEastAsia"/>
          <w:color w:val="000000"/>
          <w:sz w:val="23"/>
          <w:szCs w:val="23"/>
          <w:lang w:eastAsia="en-AU"/>
        </w:rPr>
        <w:tab/>
        <w:t>(1)</w:t>
      </w:r>
      <w:r w:rsidRPr="008E61AC">
        <w:rPr>
          <w:rFonts w:eastAsiaTheme="minorEastAsia"/>
          <w:color w:val="000000"/>
          <w:sz w:val="23"/>
          <w:szCs w:val="23"/>
          <w:lang w:eastAsia="en-AU"/>
        </w:rPr>
        <w:tab/>
        <w:t xml:space="preserve">The purpose of a report under this Part (a </w:t>
      </w:r>
      <w:r w:rsidRPr="008E61AC">
        <w:rPr>
          <w:rFonts w:eastAsiaTheme="minorEastAsia"/>
          <w:b/>
          <w:bCs/>
          <w:i/>
          <w:iCs/>
          <w:color w:val="000000"/>
          <w:sz w:val="23"/>
          <w:szCs w:val="23"/>
          <w:lang w:eastAsia="en-AU"/>
        </w:rPr>
        <w:t>scoping report</w:t>
      </w:r>
      <w:r w:rsidRPr="008E61AC">
        <w:rPr>
          <w:rFonts w:eastAsiaTheme="minorEastAsia"/>
          <w:color w:val="000000"/>
          <w:sz w:val="23"/>
          <w:szCs w:val="23"/>
          <w:lang w:eastAsia="en-AU"/>
        </w:rPr>
        <w:t>) is to gather, develop, assess and provide, to such extent as may be reasonable and relevant, information relating to 1 or more of the following:</w:t>
      </w:r>
      <w:bookmarkEnd w:id="175"/>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categorising</w:t>
      </w:r>
      <w:proofErr w:type="gramEnd"/>
      <w:r w:rsidRPr="008E61AC">
        <w:rPr>
          <w:rFonts w:eastAsiaTheme="minorEastAsia"/>
          <w:color w:val="000000"/>
          <w:sz w:val="23"/>
          <w:szCs w:val="23"/>
          <w:lang w:eastAsia="en-AU"/>
        </w:rPr>
        <w:t xml:space="preserve"> the level of environmental impact of a relevant tenement or change in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determining the reasonable and relevant level of detail for information to be provided to the Minister for the purposes of environmental impact assessment as part of the consideration of an application for a relevant tenement or change in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identifying</w:t>
      </w:r>
      <w:proofErr w:type="gramEnd"/>
      <w:r w:rsidRPr="008E61AC">
        <w:rPr>
          <w:rFonts w:eastAsiaTheme="minorEastAsia"/>
          <w:color w:val="000000"/>
          <w:sz w:val="23"/>
          <w:szCs w:val="23"/>
          <w:lang w:eastAsia="en-AU"/>
        </w:rPr>
        <w:t xml:space="preserve"> and prioritising the issues that are associated with environmental impact assessment as part of the consideration of an application for a relevant tenement or change in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determining</w:t>
      </w:r>
      <w:proofErr w:type="gramEnd"/>
      <w:r w:rsidRPr="008E61AC">
        <w:rPr>
          <w:rFonts w:eastAsiaTheme="minorEastAsia"/>
          <w:color w:val="000000"/>
          <w:sz w:val="23"/>
          <w:szCs w:val="23"/>
          <w:lang w:eastAsia="en-AU"/>
        </w:rPr>
        <w:t xml:space="preserve"> the extent of work required to be undertaken for the purposes of environmental impact assessment as part of the consideration of an application for a relevant tenement or change in operations;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t>if it is relevant in the circumstances or is reasonable or appropriate to do so—determining the impacts of a relevant tenement or change in operations on people or communities, including by providing information about the measures that are to be used to manage, limit or remedy those impacts (in the case of negative impacts), or to facilitate or ensure those impacts (in the case of positive impacts).</w:t>
      </w:r>
    </w:p>
    <w:p w:rsidR="00EF4D2E" w:rsidRDefault="00EF4D2E">
      <w:pPr>
        <w:spacing w:after="0" w:line="240" w:lineRule="auto"/>
        <w:jc w:val="left"/>
        <w:rPr>
          <w:rFonts w:eastAsiaTheme="minorEastAsia"/>
          <w:color w:val="000000"/>
          <w:sz w:val="23"/>
          <w:szCs w:val="23"/>
          <w:lang w:eastAsia="en-AU"/>
        </w:rPr>
      </w:pPr>
      <w:r>
        <w:rPr>
          <w:rFonts w:eastAsiaTheme="minorEastAsia"/>
          <w:color w:val="000000"/>
          <w:sz w:val="23"/>
          <w:szCs w:val="23"/>
          <w:lang w:eastAsia="en-AU"/>
        </w:rPr>
        <w:br w:type="page"/>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(2)</w:t>
      </w:r>
      <w:r w:rsidRPr="008E61AC">
        <w:rPr>
          <w:rFonts w:eastAsiaTheme="minorEastAsia"/>
          <w:color w:val="000000"/>
          <w:sz w:val="23"/>
          <w:szCs w:val="23"/>
          <w:lang w:eastAsia="en-AU"/>
        </w:rPr>
        <w:tab/>
        <w:t>A designated person may provide a scoping report to the Minister at any time that is reasonable and appropriate.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76" w:name="id88424033_9616_4621_81b7_b5079397a1"/>
      <w:r w:rsidRPr="008E61AC">
        <w:rPr>
          <w:rFonts w:eastAsiaTheme="minorEastAsia"/>
          <w:color w:val="000000"/>
          <w:sz w:val="23"/>
          <w:szCs w:val="23"/>
          <w:lang w:eastAsia="en-AU"/>
        </w:rPr>
        <w:tab/>
        <w:t>(3)</w:t>
      </w:r>
      <w:r w:rsidRPr="008E61AC">
        <w:rPr>
          <w:rFonts w:eastAsiaTheme="minorEastAsia"/>
          <w:color w:val="000000"/>
          <w:sz w:val="23"/>
          <w:szCs w:val="23"/>
          <w:lang w:eastAsia="en-AU"/>
        </w:rPr>
        <w:tab/>
        <w:t>The Minister may require a designated person to provide a scoping report if such a report has not been provided by the designated person.</w:t>
      </w:r>
      <w:bookmarkEnd w:id="176"/>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A scoping report—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report required under </w:t>
      </w:r>
      <w:hyperlink w:anchor="id88424033_9616_4621_81b7_b5079397a1"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must be provided within a period, or at a time or stage, determined by the Minister.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The Minister may require the designated person to furnish the Minister with any additional information specified by the Minister (and that information must be furnished within any period specified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Any information provided under this regulation must—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177" w:name="Elkera_Print_TOC59"/>
      <w:bookmarkStart w:id="178" w:name="Elkera_Print_BK59"/>
      <w:r w:rsidRPr="008E61AC">
        <w:rPr>
          <w:rFonts w:eastAsiaTheme="minorEastAsia"/>
          <w:b/>
          <w:bCs/>
          <w:color w:val="000000"/>
          <w:sz w:val="32"/>
          <w:szCs w:val="32"/>
          <w:lang w:eastAsia="en-AU"/>
        </w:rPr>
        <w:t>Part 11—Common provisions</w:t>
      </w:r>
      <w:bookmarkEnd w:id="177"/>
      <w:bookmarkEnd w:id="178"/>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79" w:name="Elkera_Print_TOC61"/>
      <w:bookmarkStart w:id="180" w:name="id04595318_627b_400a_9726_84c1734aa8"/>
      <w:r w:rsidRPr="008E61AC">
        <w:rPr>
          <w:rFonts w:eastAsiaTheme="minorEastAsia"/>
          <w:b/>
          <w:bCs/>
          <w:color w:val="000000"/>
          <w:sz w:val="26"/>
          <w:szCs w:val="26"/>
          <w:lang w:eastAsia="en-AU"/>
        </w:rPr>
        <w:t>46—Information relating to environmental impact assessment—initial application for tenement</w:t>
      </w:r>
      <w:bookmarkEnd w:id="179"/>
      <w:bookmarkEnd w:id="180"/>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proposal under section 36(1)(c)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proposal under section 44(1)(c)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proposal accompanying an application for a miscellaneous purposes licence under section 49(1)(c) of the Act.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81" w:name="id6157a309_7fd7_4b5d_ac97_d7dbcaac12"/>
      <w:r w:rsidRPr="008E61AC">
        <w:rPr>
          <w:rFonts w:eastAsiaTheme="minorEastAsia"/>
          <w:color w:val="000000"/>
          <w:sz w:val="23"/>
          <w:szCs w:val="23"/>
          <w:lang w:eastAsia="en-AU"/>
        </w:rPr>
        <w:tab/>
        <w:t>(2)</w:t>
      </w:r>
      <w:r w:rsidRPr="008E61AC">
        <w:rPr>
          <w:rFonts w:eastAsiaTheme="minorEastAsia"/>
          <w:color w:val="000000"/>
          <w:sz w:val="23"/>
          <w:szCs w:val="23"/>
          <w:lang w:eastAsia="en-AU"/>
        </w:rPr>
        <w:tab/>
        <w:t>An assessment of environmental impacts of any proposed operations in a proposal may be limited to those aspects of the environment that may reasonably be expected to be affected by the relevant authorised operations.</w:t>
      </w:r>
      <w:bookmarkEnd w:id="181"/>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82" w:name="id4eb319d9_11fc_4642_ac24_734fbfc8c3"/>
      <w:r w:rsidRPr="008E61AC">
        <w:rPr>
          <w:rFonts w:eastAsiaTheme="minorEastAsia"/>
          <w:color w:val="000000"/>
          <w:sz w:val="23"/>
          <w:szCs w:val="23"/>
          <w:lang w:eastAsia="en-AU"/>
        </w:rPr>
        <w:tab/>
        <w:t>(3)</w:t>
      </w:r>
      <w:r w:rsidRPr="008E61AC">
        <w:rPr>
          <w:rFonts w:eastAsiaTheme="minorEastAsia"/>
          <w:color w:val="000000"/>
          <w:sz w:val="23"/>
          <w:szCs w:val="23"/>
          <w:lang w:eastAsia="en-AU"/>
        </w:rPr>
        <w:tab/>
        <w:t>An assessment of environmental impacts of any proposed operations and an outline of the measures that the applicant proposes to take to manage, limit or remedy those impacts must include a description of the anticipated impacts after the relevant measures have been taken.</w:t>
      </w:r>
      <w:bookmarkEnd w:id="18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83" w:name="id3f5dfd35_1ac5_4b5d_986e_f801c556e9"/>
      <w:r w:rsidRPr="008E61AC">
        <w:rPr>
          <w:rFonts w:eastAsiaTheme="minorEastAsia"/>
          <w:color w:val="000000"/>
          <w:sz w:val="23"/>
          <w:szCs w:val="23"/>
          <w:lang w:eastAsia="en-AU"/>
        </w:rPr>
        <w:tab/>
        <w:t>(4)</w:t>
      </w:r>
      <w:r w:rsidRPr="008E61AC">
        <w:rPr>
          <w:rFonts w:eastAsiaTheme="minorEastAsia"/>
          <w:color w:val="000000"/>
          <w:sz w:val="23"/>
          <w:szCs w:val="23"/>
          <w:lang w:eastAsia="en-AU"/>
        </w:rPr>
        <w:tab/>
        <w:t>A statement of the environmental outcomes that are expected to occur must include a set of completion outcomes assessed on a long term basis.</w:t>
      </w:r>
      <w:bookmarkEnd w:id="18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84" w:name="id981c1403_f678_4b1b_a01d_1f004fc8b1"/>
      <w:r w:rsidRPr="008E61AC">
        <w:rPr>
          <w:rFonts w:eastAsiaTheme="minorEastAsia"/>
          <w:color w:val="000000"/>
          <w:sz w:val="23"/>
          <w:szCs w:val="23"/>
          <w:lang w:eastAsia="en-AU"/>
        </w:rPr>
        <w:lastRenderedPageBreak/>
        <w:tab/>
        <w:t>(5)</w:t>
      </w:r>
      <w:r w:rsidRPr="008E61AC">
        <w:rPr>
          <w:rFonts w:eastAsiaTheme="minorEastAsia"/>
          <w:color w:val="000000"/>
          <w:sz w:val="23"/>
          <w:szCs w:val="23"/>
          <w:lang w:eastAsia="en-AU"/>
        </w:rPr>
        <w:tab/>
        <w:t>For the purposes of sections 36(1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c)(iii), 44(1)(c)(iii) and 49(1)(c)(iii) of the Act, the criteria to be adopted to measure the environmental outcomes that are set out in a proposal must include details about—</w:t>
      </w:r>
      <w:bookmarkEnd w:id="184"/>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to be measured and the form of the measurements that are to be used;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locations where the relevant measurements are to be taken, or how such locations are to be determined;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proposed to be taken to constitute the achievement of the relevant outcomes (with consideration being given to any inherent errors of measurement);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frequency of any measurement or monitoring;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background or control data that is to be used, or how any such data is to be acquired.</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In addition—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assessment under </w:t>
      </w:r>
      <w:hyperlink w:anchor="id6157a309_7fd7_4b5d_ac97_d7dbcaac12"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or </w:t>
      </w:r>
      <w:hyperlink w:anchor="id4eb319d9_11fc_4642_ac24_734fbfc8c3" w:history="1">
        <w:r w:rsidRPr="008E61AC">
          <w:rPr>
            <w:rFonts w:eastAsiaTheme="minorEastAsia"/>
            <w:color w:val="000000"/>
            <w:sz w:val="23"/>
            <w:szCs w:val="23"/>
            <w:lang w:eastAsia="en-AU"/>
          </w:rPr>
          <w:t>(3)</w:t>
        </w:r>
      </w:hyperlink>
      <w:r w:rsidRPr="008E61AC">
        <w:rPr>
          <w:rFonts w:eastAsiaTheme="minorEastAsia"/>
          <w:color w:val="000000"/>
          <w:sz w:val="23"/>
          <w:szCs w:val="23"/>
          <w:lang w:eastAsia="en-AU"/>
        </w:rPr>
        <w: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environmental outcomes under </w:t>
      </w:r>
      <w:hyperlink w:anchor="id3f5dfd35_1ac5_4b5d_986e_f801c556e9" w:history="1">
        <w:r w:rsidRPr="008E61AC">
          <w:rPr>
            <w:rFonts w:eastAsiaTheme="minorEastAsia"/>
            <w:color w:val="000000"/>
            <w:sz w:val="23"/>
            <w:szCs w:val="23"/>
            <w:lang w:eastAsia="en-AU"/>
          </w:rPr>
          <w:t>subregulation (4)</w:t>
        </w:r>
      </w:hyperlink>
      <w:r w:rsidRPr="008E61AC">
        <w:rPr>
          <w:rFonts w:eastAsiaTheme="minorEastAsia"/>
          <w:color w:val="000000"/>
          <w:sz w:val="23"/>
          <w:szCs w:val="23"/>
          <w:lang w:eastAsia="en-AU"/>
        </w:rPr>
        <w: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criteria to be adopted under </w:t>
      </w:r>
      <w:hyperlink w:anchor="id981c1403_f678_4b1b_a01d_1f004fc8b1" w:history="1">
        <w:r w:rsidRPr="008E61AC">
          <w:rPr>
            <w:rFonts w:eastAsiaTheme="minorEastAsia"/>
            <w:color w:val="000000"/>
            <w:sz w:val="23"/>
            <w:szCs w:val="23"/>
            <w:lang w:eastAsia="en-AU"/>
          </w:rPr>
          <w:t>subregulation (5)</w:t>
        </w:r>
      </w:hyperlink>
      <w:r w:rsidRPr="008E61AC">
        <w:rPr>
          <w:rFonts w:eastAsiaTheme="minorEastAsia"/>
          <w:color w:val="000000"/>
          <w:sz w:val="23"/>
          <w:szCs w:val="23"/>
          <w:lang w:eastAsia="en-AU"/>
        </w:rPr>
        <w: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take into account any scoping report accepted by the Minister under </w:t>
      </w:r>
      <w:hyperlink w:anchor="idba5e5e5f_7a9e_437b_bf80_8dbb28ec39" w:history="1">
        <w:r w:rsidRPr="008E61AC">
          <w:rPr>
            <w:rFonts w:eastAsiaTheme="minorEastAsia"/>
            <w:color w:val="000000"/>
            <w:sz w:val="23"/>
            <w:szCs w:val="23"/>
            <w:lang w:eastAsia="en-AU"/>
          </w:rPr>
          <w:t>Part 10</w:t>
        </w:r>
      </w:hyperlink>
      <w:r w:rsidRPr="008E61AC">
        <w:rPr>
          <w:rFonts w:eastAsiaTheme="minorEastAsia"/>
          <w:color w:val="000000"/>
          <w:sz w:val="23"/>
          <w:szCs w:val="23"/>
          <w:lang w:eastAsia="en-AU"/>
        </w:rPr>
        <w: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85" w:name="id4224e0cd_2249_4949_8979_1ded3d87c8"/>
      <w:r w:rsidRPr="008E61AC">
        <w:rPr>
          <w:rFonts w:eastAsiaTheme="minorEastAsia"/>
          <w:color w:val="000000"/>
          <w:sz w:val="23"/>
          <w:szCs w:val="23"/>
          <w:lang w:eastAsia="en-AU"/>
        </w:rPr>
        <w:tab/>
        <w:t>(7)</w:t>
      </w:r>
      <w:r w:rsidRPr="008E61AC">
        <w:rPr>
          <w:rFonts w:eastAsiaTheme="minorEastAsia"/>
          <w:color w:val="000000"/>
          <w:sz w:val="23"/>
          <w:szCs w:val="23"/>
          <w:lang w:eastAsia="en-AU"/>
        </w:rPr>
        <w:tab/>
        <w:t>Any information or material provided for the purposes of a proposal must—</w:t>
      </w:r>
      <w:bookmarkEnd w:id="185"/>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(8)</w:t>
      </w:r>
      <w:r w:rsidRPr="008E61AC">
        <w:rPr>
          <w:rFonts w:eastAsiaTheme="minorEastAsia"/>
          <w:color w:val="000000"/>
          <w:sz w:val="23"/>
          <w:szCs w:val="23"/>
          <w:lang w:eastAsia="en-AU"/>
        </w:rPr>
        <w:tab/>
        <w:t xml:space="preserve">Without limiting </w:t>
      </w:r>
      <w:hyperlink w:anchor="id4224e0cd_2249_4949_8979_1ded3d87c8" w:history="1">
        <w:r w:rsidRPr="008E61AC">
          <w:rPr>
            <w:rFonts w:eastAsiaTheme="minorEastAsia"/>
            <w:color w:val="000000"/>
            <w:sz w:val="23"/>
            <w:szCs w:val="23"/>
            <w:lang w:eastAsia="en-AU"/>
          </w:rPr>
          <w:t>subregulation (7)</w:t>
        </w:r>
      </w:hyperlink>
      <w:r w:rsidRPr="008E61AC">
        <w:rPr>
          <w:rFonts w:eastAsiaTheme="minorEastAsia"/>
          <w:color w:val="000000"/>
          <w:sz w:val="23"/>
          <w:szCs w:val="23"/>
          <w:lang w:eastAsia="en-AU"/>
        </w:rPr>
        <w:t xml:space="preserve">, any criteria referred to in </w:t>
      </w:r>
      <w:hyperlink w:anchor="id981c1403_f678_4b1b_a01d_1f004fc8b1" w:history="1">
        <w:r w:rsidRPr="008E61AC">
          <w:rPr>
            <w:rFonts w:eastAsiaTheme="minorEastAsia"/>
            <w:color w:val="000000"/>
            <w:sz w:val="23"/>
            <w:szCs w:val="23"/>
            <w:lang w:eastAsia="en-AU"/>
          </w:rPr>
          <w:t>subregulation (5)</w:t>
        </w:r>
      </w:hyperlink>
      <w:r w:rsidRPr="008E61AC">
        <w:rPr>
          <w:rFonts w:eastAsiaTheme="minorEastAsia"/>
          <w:color w:val="000000"/>
          <w:sz w:val="23"/>
          <w:szCs w:val="23"/>
          <w:lang w:eastAsia="en-AU"/>
        </w:rPr>
        <w:t xml:space="preserve"> must, insofar as is reasonably practicable and appropriate, be expressed in quantitative terms (rather than qualitative terms).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86" w:name="Elkera_Print_TOC62"/>
      <w:bookmarkStart w:id="187" w:name="Elkera_Print_BK62"/>
      <w:r w:rsidRPr="008E61AC">
        <w:rPr>
          <w:rFonts w:eastAsiaTheme="minorEastAsia"/>
          <w:b/>
          <w:bCs/>
          <w:color w:val="000000"/>
          <w:sz w:val="26"/>
          <w:szCs w:val="26"/>
          <w:lang w:eastAsia="en-AU"/>
        </w:rPr>
        <w:t>47—Consultation on proposed tenement</w:t>
      </w:r>
      <w:bookmarkEnd w:id="186"/>
      <w:bookmarkEnd w:id="18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proposal under section 36(1)(c)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proposal under section 44(1)(c)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proposal accompanying an application for a miscellaneous purposes licence under section 49(1)(c)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sections 36(1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c)(iv), 44(1)(c)(iv) and 49(1)(c)(iv)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consultation must at least comply with the following requirements: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there</w:t>
      </w:r>
      <w:proofErr w:type="gramEnd"/>
      <w:r w:rsidRPr="008E61AC">
        <w:rPr>
          <w:rFonts w:eastAsiaTheme="minorEastAsia"/>
          <w:color w:val="000000"/>
          <w:sz w:val="23"/>
          <w:szCs w:val="23"/>
          <w:lang w:eastAsia="en-AU"/>
        </w:rPr>
        <w:t xml:space="preserve"> should be a focus on engagement about the environmental outcomes that are expected to occur in connection with the proposed authorised operations;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reasonable</w:t>
      </w:r>
      <w:proofErr w:type="gramEnd"/>
      <w:r w:rsidRPr="008E61AC">
        <w:rPr>
          <w:rFonts w:eastAsiaTheme="minorEastAsia"/>
          <w:color w:val="000000"/>
          <w:sz w:val="23"/>
          <w:szCs w:val="23"/>
          <w:lang w:eastAsia="en-AU"/>
        </w:rPr>
        <w:t xml:space="preserve"> steps should be taken to consult with the owner of land where the authorised operations are proposed to be carried out;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results of the consultation undertaken in relation to a proposal must at least set out the following:</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applicant to address those concerns.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88" w:name="Elkera_Print_TOC63"/>
      <w:bookmarkStart w:id="189" w:name="Elkera_Print_BK63"/>
      <w:r w:rsidRPr="008E61AC">
        <w:rPr>
          <w:rFonts w:eastAsiaTheme="minorEastAsia"/>
          <w:b/>
          <w:bCs/>
          <w:color w:val="000000"/>
          <w:sz w:val="26"/>
          <w:szCs w:val="26"/>
          <w:lang w:eastAsia="en-AU"/>
        </w:rPr>
        <w:t>48—</w:t>
      </w:r>
      <w:proofErr w:type="gramStart"/>
      <w:r w:rsidRPr="008E61AC">
        <w:rPr>
          <w:rFonts w:eastAsiaTheme="minorEastAsia"/>
          <w:b/>
          <w:bCs/>
          <w:color w:val="000000"/>
          <w:sz w:val="26"/>
          <w:szCs w:val="26"/>
          <w:lang w:eastAsia="en-AU"/>
        </w:rPr>
        <w:t>Social</w:t>
      </w:r>
      <w:proofErr w:type="gramEnd"/>
      <w:r w:rsidRPr="008E61AC">
        <w:rPr>
          <w:rFonts w:eastAsiaTheme="minorEastAsia"/>
          <w:b/>
          <w:bCs/>
          <w:color w:val="000000"/>
          <w:sz w:val="26"/>
          <w:szCs w:val="26"/>
          <w:lang w:eastAsia="en-AU"/>
        </w:rPr>
        <w:t xml:space="preserve"> impact assessment</w:t>
      </w:r>
      <w:bookmarkEnd w:id="188"/>
      <w:bookmarkEnd w:id="18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to an application for—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lease;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lease;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miscellaneous purposes licence;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change in operations.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190" w:name="id74380595_ccae_4d9c_99b9_a4cced19c1"/>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sections 36(1)(d), 44(1)(d), 49(1)(d) and 56R(1)(b)(ii) of the Act, the Minister may, if the Minister considers it appropriate to do so, determine that the following information be furnished to the Minister in connection with an application to which this regulation applies:</w:t>
      </w:r>
      <w:bookmarkEnd w:id="19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a description of the impacts on people and communities that are reasonably expected to occur as a result of authorised operations that are proposed to be carried out under the tenement or the proposed change in operations (as the case may be);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outline of the measures that are to be used to manage, limit or remedy those impacts (in the case of negative impacts), or to facilitate or ensure those impacts (in the case of positive impacts).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In addition, the Minister must, in acting under </w:t>
      </w:r>
      <w:hyperlink w:anchor="id74380595_ccae_4d9c_99b9_a4cced19c1"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take into account any scoping report accepted by the Minister under </w:t>
      </w:r>
      <w:hyperlink w:anchor="idba5e5e5f_7a9e_437b_bf80_8dbb28ec39" w:history="1">
        <w:r w:rsidRPr="008E61AC">
          <w:rPr>
            <w:rFonts w:eastAsiaTheme="minorEastAsia"/>
            <w:color w:val="000000"/>
            <w:sz w:val="23"/>
            <w:szCs w:val="23"/>
            <w:lang w:eastAsia="en-AU"/>
          </w:rPr>
          <w:t>Part 10</w:t>
        </w:r>
      </w:hyperlink>
      <w:r w:rsidRPr="008E61AC">
        <w:rPr>
          <w:rFonts w:eastAsiaTheme="minorEastAsia"/>
          <w:color w:val="000000"/>
          <w:sz w:val="23"/>
          <w:szCs w:val="23"/>
          <w:lang w:eastAsia="en-AU"/>
        </w:rPr>
        <w: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Any information or material provided for the purposes of this regulation must—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in a form determined by the Minister, be supported by such evidence as the Minister may determine, and comply with any requirement of the Minister relating to the amount or detail of information that must be provided.</w:t>
      </w:r>
    </w:p>
    <w:p w:rsidR="00EF4D2E" w:rsidRDefault="00EF4D2E">
      <w:pPr>
        <w:spacing w:after="0" w:line="240" w:lineRule="auto"/>
        <w:jc w:val="left"/>
        <w:rPr>
          <w:rFonts w:eastAsiaTheme="minorEastAsia"/>
          <w:color w:val="000000"/>
          <w:sz w:val="23"/>
          <w:szCs w:val="23"/>
          <w:lang w:eastAsia="en-AU"/>
        </w:rPr>
      </w:pPr>
      <w:r>
        <w:rPr>
          <w:rFonts w:eastAsiaTheme="minorEastAsia"/>
          <w:color w:val="000000"/>
          <w:sz w:val="23"/>
          <w:szCs w:val="23"/>
          <w:lang w:eastAsia="en-AU"/>
        </w:rPr>
        <w:br w:type="page"/>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(5)</w:t>
      </w:r>
      <w:r w:rsidRPr="008E61AC">
        <w:rPr>
          <w:rFonts w:eastAsiaTheme="minorEastAsia"/>
          <w:color w:val="000000"/>
          <w:sz w:val="23"/>
          <w:szCs w:val="23"/>
          <w:lang w:eastAsia="en-AU"/>
        </w:rPr>
        <w:tab/>
        <w:t>This regulation—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does</w:t>
      </w:r>
      <w:proofErr w:type="gramEnd"/>
      <w:r w:rsidRPr="008E61AC">
        <w:rPr>
          <w:rFonts w:eastAsiaTheme="minorEastAsia"/>
          <w:color w:val="000000"/>
          <w:sz w:val="23"/>
          <w:szCs w:val="23"/>
          <w:lang w:eastAsia="en-AU"/>
        </w:rPr>
        <w:t xml:space="preserve"> not limit or derogate from any assessment of social impact that must be undertaken as part of assessing environmental impact under the Act or these regulations;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does</w:t>
      </w:r>
      <w:proofErr w:type="gramEnd"/>
      <w:r w:rsidRPr="008E61AC">
        <w:rPr>
          <w:rFonts w:eastAsiaTheme="minorEastAsia"/>
          <w:color w:val="000000"/>
          <w:sz w:val="23"/>
          <w:szCs w:val="23"/>
          <w:lang w:eastAsia="en-AU"/>
        </w:rPr>
        <w:t xml:space="preserve"> not limit or derogate from the ability of the Minister to require information to be furnished to the Minister under the Act.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1" w:name="Elkera_Print_TOC64"/>
      <w:bookmarkStart w:id="192" w:name="Elkera_Print_BK64"/>
      <w:r w:rsidRPr="008E61AC">
        <w:rPr>
          <w:rFonts w:eastAsiaTheme="minorEastAsia"/>
          <w:b/>
          <w:bCs/>
          <w:color w:val="000000"/>
          <w:sz w:val="26"/>
          <w:szCs w:val="26"/>
          <w:lang w:eastAsia="en-AU"/>
        </w:rPr>
        <w:t>49—Alteration of terms and conditions</w:t>
      </w:r>
      <w:bookmarkEnd w:id="191"/>
      <w:bookmarkEnd w:id="192"/>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56J(</w:t>
      </w:r>
      <w:proofErr w:type="gramEnd"/>
      <w:r w:rsidRPr="008E61AC">
        <w:rPr>
          <w:rFonts w:eastAsiaTheme="minorEastAsia"/>
          <w:color w:val="000000"/>
          <w:sz w:val="23"/>
          <w:szCs w:val="23"/>
          <w:lang w:eastAsia="en-AU"/>
        </w:rPr>
        <w:t>2)(c) of the Act, the following matters are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where</w:t>
      </w:r>
      <w:proofErr w:type="gramEnd"/>
      <w:r w:rsidRPr="008E61AC">
        <w:rPr>
          <w:rFonts w:eastAsiaTheme="minorEastAsia"/>
          <w:color w:val="000000"/>
          <w:sz w:val="23"/>
          <w:szCs w:val="23"/>
          <w:lang w:eastAsia="en-AU"/>
        </w:rPr>
        <w:t xml:space="preserve"> a term or condition of a mineral tenement to which the section applies is inconsistent with, limits or derogates from a provision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where</w:t>
      </w:r>
      <w:proofErr w:type="gramEnd"/>
      <w:r w:rsidRPr="008E61AC">
        <w:rPr>
          <w:rFonts w:eastAsiaTheme="minorEastAsia"/>
          <w:color w:val="000000"/>
          <w:sz w:val="23"/>
          <w:szCs w:val="23"/>
          <w:lang w:eastAsia="en-AU"/>
        </w:rPr>
        <w:t xml:space="preserve"> a change will prevent or avoid a reoccurrence of a breach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where</w:t>
      </w:r>
      <w:proofErr w:type="gramEnd"/>
      <w:r w:rsidRPr="008E61AC">
        <w:rPr>
          <w:rFonts w:eastAsiaTheme="minorEastAsia"/>
          <w:color w:val="000000"/>
          <w:sz w:val="23"/>
          <w:szCs w:val="23"/>
          <w:lang w:eastAsia="en-AU"/>
        </w:rPr>
        <w:t xml:space="preserve"> a change will address a term or condition of a mineral tenement to which the section applies that is incapable of being met;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where</w:t>
      </w:r>
      <w:proofErr w:type="gramEnd"/>
      <w:r w:rsidRPr="008E61AC">
        <w:rPr>
          <w:rFonts w:eastAsiaTheme="minorEastAsia"/>
          <w:color w:val="000000"/>
          <w:sz w:val="23"/>
          <w:szCs w:val="23"/>
          <w:lang w:eastAsia="en-AU"/>
        </w:rPr>
        <w:t xml:space="preserve"> a change will ensure that a term or condition of a mineral tenement to which the section applies is consistent with an amendment that has been made to the Act or any other Act.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56J(</w:t>
      </w:r>
      <w:proofErr w:type="gramEnd"/>
      <w:r w:rsidRPr="008E61AC">
        <w:rPr>
          <w:rFonts w:eastAsiaTheme="minorEastAsia"/>
          <w:color w:val="000000"/>
          <w:sz w:val="23"/>
          <w:szCs w:val="23"/>
          <w:lang w:eastAsia="en-AU"/>
        </w:rPr>
        <w:t>6) of the Act, subsections (3), (4) and (5) of section 56J of the Act do not apply if the Minister determines that the change is required as a matter of urgency.</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3" w:name="Elkera_Print_TOC65"/>
      <w:bookmarkStart w:id="194" w:name="Elkera_Print_BK65"/>
      <w:r w:rsidRPr="008E61AC">
        <w:rPr>
          <w:rFonts w:eastAsiaTheme="minorEastAsia"/>
          <w:b/>
          <w:bCs/>
          <w:color w:val="000000"/>
          <w:sz w:val="26"/>
          <w:szCs w:val="26"/>
          <w:lang w:eastAsia="en-AU"/>
        </w:rPr>
        <w:t>50—Rental</w:t>
      </w:r>
      <w:bookmarkEnd w:id="193"/>
      <w:bookmarkEnd w:id="194"/>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 xml:space="preserve">For the purposes of section 56M(2) of the Act, rental as set out in </w:t>
      </w:r>
      <w:hyperlink w:anchor="id54432403_5442_40e4_9fe0_ecf1ce4d03a0_4" w:history="1">
        <w:r w:rsidRPr="008E61AC">
          <w:rPr>
            <w:rFonts w:eastAsiaTheme="minorEastAsia"/>
            <w:color w:val="000000"/>
            <w:sz w:val="23"/>
            <w:szCs w:val="23"/>
            <w:lang w:eastAsia="en-AU"/>
          </w:rPr>
          <w:t>Schedule 2</w:t>
        </w:r>
      </w:hyperlink>
      <w:r w:rsidRPr="008E61AC">
        <w:rPr>
          <w:rFonts w:eastAsiaTheme="minorEastAsia"/>
          <w:color w:val="000000"/>
          <w:sz w:val="23"/>
          <w:szCs w:val="23"/>
          <w:lang w:eastAsia="en-AU"/>
        </w:rPr>
        <w:t xml:space="preserve"> is payable by the holder of a mineral tenement to whom section 56M of the Act applies in accordance with that Schedule.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Rental will be calculated according to the total amount of land in respect of which the relevant mineral tenement is granted, and no allowance will be made for land that is not available for authorised operations or other activities under the relevant mineral tenement.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Rental is to be paid annually in advance to the Department.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5" w:name="Elkera_Print_TOC66"/>
      <w:bookmarkStart w:id="196" w:name="Elkera_Print_BK66"/>
      <w:r w:rsidRPr="008E61AC">
        <w:rPr>
          <w:rFonts w:eastAsiaTheme="minorEastAsia"/>
          <w:b/>
          <w:bCs/>
          <w:color w:val="000000"/>
          <w:sz w:val="26"/>
          <w:szCs w:val="26"/>
          <w:lang w:eastAsia="en-AU"/>
        </w:rPr>
        <w:t>51—Amalgamation of areas (terms and conditions of tenement)</w:t>
      </w:r>
      <w:bookmarkEnd w:id="195"/>
      <w:bookmarkEnd w:id="196"/>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56P(</w:t>
      </w:r>
      <w:proofErr w:type="gramEnd"/>
      <w:r w:rsidRPr="008E61AC">
        <w:rPr>
          <w:rFonts w:eastAsiaTheme="minorEastAsia"/>
          <w:color w:val="000000"/>
          <w:sz w:val="23"/>
          <w:szCs w:val="23"/>
          <w:lang w:eastAsia="en-AU"/>
        </w:rPr>
        <w:t>3)(b) of the Act, the Minister must provide to the tenement holder (or tenement holders) a copy of the proposed terms and conditions of the tenement for the purposes of consultation.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7" w:name="Elkera_Print_TOC67"/>
      <w:bookmarkStart w:id="198" w:name="Elkera_Print_BK67"/>
      <w:r w:rsidRPr="008E61AC">
        <w:rPr>
          <w:rFonts w:eastAsiaTheme="minorEastAsia"/>
          <w:b/>
          <w:bCs/>
          <w:color w:val="000000"/>
          <w:sz w:val="26"/>
          <w:szCs w:val="26"/>
          <w:lang w:eastAsia="en-AU"/>
        </w:rPr>
        <w:t>52—Surrender on application</w:t>
      </w:r>
      <w:bookmarkEnd w:id="197"/>
      <w:bookmarkEnd w:id="198"/>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56X(</w:t>
      </w:r>
      <w:proofErr w:type="gramEnd"/>
      <w:r w:rsidRPr="008E61AC">
        <w:rPr>
          <w:rFonts w:eastAsiaTheme="minorEastAsia"/>
          <w:color w:val="000000"/>
          <w:sz w:val="23"/>
          <w:szCs w:val="23"/>
          <w:lang w:eastAsia="en-AU"/>
        </w:rPr>
        <w:t>2)(b) of the Act, the following information is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accompanied by supporting evidence—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t>that completion outcomes required under a program under Part 10A of the Act, or all mine completion objectives required under a mine operations plan under Part 11B of the Act, have been achieved (or if an outcome or objective has not been achieved, the reason for this situation and information about what the tenement holder has done, or proposes to do, in the circumstances);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all rehabilitation required to be undertaken has been completed or is in place;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(b)</w:t>
      </w:r>
      <w:r w:rsidRPr="008E61AC">
        <w:rPr>
          <w:rFonts w:eastAsiaTheme="minorEastAsia"/>
          <w:color w:val="000000"/>
          <w:sz w:val="23"/>
          <w:szCs w:val="23"/>
          <w:lang w:eastAsia="en-AU"/>
        </w:rPr>
        <w:tab/>
        <w:t>in the case of a surrender of a part of the area of the mineral tenement—a map and description of the relevant areas, showing the area to be surrendered and the area to remain, that comply with the requirements of section 56E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final compliance report, final royalty report and, if relevant, a final technical exploration report, required under these regulations;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following declarations, in the form of a statutory declaration:</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declaration that authorised operations have ceased;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declaration that there are no outstanding liabilities under the Act or these regulations;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declaration that all fees, royalties, rents or penalties under the Act or these regulations have been paid;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declaration that outlines any legal proceedings in respect of the tenement that involve the tenement holder as a party to those proceedings;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relevant, a declaration that the tenement holder has a management plan in place for the management or transfer of any outstanding matters or liabilities;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private mine where the person carrying out mining operations is not the proprietor of the private mine—a declaration that the person who has been carrying out the operations has consulted with the proprietor of the mine;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t>an outline of the consultation undertaken by the tenement holder with the owner of the land about surrendering the mineral tenement and any rehabilitation or other work or activities to be carried out in connection with the surrender, including the issues raised by the owner and how those issues have been, or will be, addressed.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199" w:name="Elkera_Print_TOC68"/>
      <w:bookmarkStart w:id="200" w:name="Elkera_Print_BK68"/>
      <w:r w:rsidRPr="008E61AC">
        <w:rPr>
          <w:rFonts w:eastAsiaTheme="minorEastAsia"/>
          <w:b/>
          <w:bCs/>
          <w:color w:val="000000"/>
          <w:sz w:val="26"/>
          <w:szCs w:val="26"/>
          <w:lang w:eastAsia="en-AU"/>
        </w:rPr>
        <w:t>53—Reinstatement of tenement—exploration licence</w:t>
      </w:r>
      <w:bookmarkEnd w:id="199"/>
      <w:bookmarkEnd w:id="200"/>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 xml:space="preserve">For the purposes of section </w:t>
      </w:r>
      <w:proofErr w:type="gramStart"/>
      <w:r w:rsidRPr="008E61AC">
        <w:rPr>
          <w:rFonts w:eastAsiaTheme="minorEastAsia"/>
          <w:color w:val="000000"/>
          <w:sz w:val="23"/>
          <w:szCs w:val="23"/>
          <w:lang w:eastAsia="en-AU"/>
        </w:rPr>
        <w:t>56Z(</w:t>
      </w:r>
      <w:proofErr w:type="gramEnd"/>
      <w:r w:rsidRPr="008E61AC">
        <w:rPr>
          <w:rFonts w:eastAsiaTheme="minorEastAsia"/>
          <w:color w:val="000000"/>
          <w:sz w:val="23"/>
          <w:szCs w:val="23"/>
          <w:lang w:eastAsia="en-AU"/>
        </w:rPr>
        <w:t>1)(a) of the Act, section 56Z of the Act applies to an exploration licence.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01" w:name="Elkera_Print_TOC69"/>
      <w:bookmarkStart w:id="202" w:name="Elkera_Print_BK69"/>
      <w:r w:rsidRPr="008E61AC">
        <w:rPr>
          <w:rFonts w:eastAsiaTheme="minorEastAsia"/>
          <w:b/>
          <w:bCs/>
          <w:color w:val="000000"/>
          <w:sz w:val="26"/>
          <w:szCs w:val="26"/>
          <w:lang w:eastAsia="en-AU"/>
        </w:rPr>
        <w:t>54—Assessment reports—alteration of terms and conditions under section 56J of Act</w:t>
      </w:r>
      <w:bookmarkEnd w:id="201"/>
      <w:bookmarkEnd w:id="202"/>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 xml:space="preserve">For the purposes of section </w:t>
      </w:r>
      <w:proofErr w:type="gramStart"/>
      <w:r w:rsidRPr="008E61AC">
        <w:rPr>
          <w:rFonts w:eastAsiaTheme="minorEastAsia"/>
          <w:color w:val="000000"/>
          <w:sz w:val="23"/>
          <w:szCs w:val="23"/>
          <w:lang w:eastAsia="en-AU"/>
        </w:rPr>
        <w:t>56ZA(</w:t>
      </w:r>
      <w:proofErr w:type="gramEnd"/>
      <w:r w:rsidRPr="008E61AC">
        <w:rPr>
          <w:rFonts w:eastAsiaTheme="minorEastAsia"/>
          <w:color w:val="000000"/>
          <w:sz w:val="23"/>
          <w:szCs w:val="23"/>
          <w:lang w:eastAsia="en-AU"/>
        </w:rPr>
        <w:t>1)(h) of the Act, a decision to add, vary or revoke a term or condition of a mineral tenement under section 56J of the Act is prescribed.</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03" w:name="Elkera_Print_TOC70"/>
      <w:bookmarkStart w:id="204" w:name="Elkera_Print_BK70"/>
      <w:r w:rsidRPr="008E61AC">
        <w:rPr>
          <w:rFonts w:eastAsiaTheme="minorEastAsia"/>
          <w:b/>
          <w:bCs/>
          <w:color w:val="000000"/>
          <w:sz w:val="32"/>
          <w:szCs w:val="32"/>
          <w:lang w:eastAsia="en-AU"/>
        </w:rPr>
        <w:t>Part 12—Change in operations</w:t>
      </w:r>
      <w:bookmarkEnd w:id="203"/>
      <w:bookmarkEnd w:id="204"/>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05" w:name="Elkera_Print_TOC71"/>
      <w:bookmarkStart w:id="206" w:name="Elkera_Print_BK71"/>
      <w:r w:rsidRPr="008E61AC">
        <w:rPr>
          <w:rFonts w:eastAsiaTheme="minorEastAsia"/>
          <w:b/>
          <w:bCs/>
          <w:color w:val="000000"/>
          <w:sz w:val="26"/>
          <w:szCs w:val="26"/>
          <w:lang w:eastAsia="en-AU"/>
        </w:rPr>
        <w:t>55—Proposal to accompany application</w:t>
      </w:r>
      <w:bookmarkEnd w:id="205"/>
      <w:bookmarkEnd w:id="206"/>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56R(</w:t>
      </w:r>
      <w:proofErr w:type="gramEnd"/>
      <w:r w:rsidRPr="008E61AC">
        <w:rPr>
          <w:rFonts w:eastAsiaTheme="minorEastAsia"/>
          <w:color w:val="000000"/>
          <w:sz w:val="23"/>
          <w:szCs w:val="23"/>
          <w:lang w:eastAsia="en-AU"/>
        </w:rPr>
        <w:t>1)(b)(i) of the Act, a proposal must—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specify</w:t>
      </w:r>
      <w:proofErr w:type="gramEnd"/>
      <w:r w:rsidRPr="008E61AC">
        <w:rPr>
          <w:rFonts w:eastAsiaTheme="minorEastAsia"/>
          <w:color w:val="000000"/>
          <w:sz w:val="23"/>
          <w:szCs w:val="23"/>
          <w:lang w:eastAsia="en-AU"/>
        </w:rPr>
        <w:t xml:space="preserve"> the change that is being proposed taking into account the changes referred to in section 56Q(3)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any changes that would apply (if the application for the change were to be approved) in relation to—</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environmental impacts of the authorised operations carried out under the relevant tenement;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measures that are used, or to be used, to manage, limit or remedy those impacts;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environmental outcomes that are expected to occur;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criteria that have been adopted to measure the environmental outcomes associated with the relevant tenement;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accompanied by a statement that demonstrates—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t>in the case of a mining lease—that the change will not adversely affect the ability of the tenement holder to ensure that land comprised in the tenement can be effectively and efficiently mined;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appropriate environmental outcomes will be able to be achieved;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the change will not adversely affect the ability of the tenement holder to comply with the other requirements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A proposal must also, in relation to any proposed change to the criteria adopted to measure a particular outcome, include details about any change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to be measured and the form of the measurements that are to be used;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proposed to be taken to constitute the achievement of the relevant outcome;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locations where the relevant measurements are to be taken, or how such locations are to be determined;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frequency of any measurement or monitoring;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background or control data that is to be used, or how any such data is to be acquired.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In addition, a proposal must take into account any scoping report accepted by the Minister under </w:t>
      </w:r>
      <w:hyperlink w:anchor="idba5e5e5f_7a9e_437b_bf80_8dbb28ec39" w:history="1">
        <w:r w:rsidRPr="008E61AC">
          <w:rPr>
            <w:rFonts w:eastAsiaTheme="minorEastAsia"/>
            <w:color w:val="000000"/>
            <w:sz w:val="23"/>
            <w:szCs w:val="23"/>
            <w:lang w:eastAsia="en-AU"/>
          </w:rPr>
          <w:t>Part 10</w:t>
        </w:r>
      </w:hyperlink>
      <w:r w:rsidRPr="008E61AC">
        <w:rPr>
          <w:rFonts w:eastAsiaTheme="minorEastAsia"/>
          <w:color w:val="000000"/>
          <w:sz w:val="23"/>
          <w:szCs w:val="23"/>
          <w:lang w:eastAsia="en-AU"/>
        </w:rPr>
        <w: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Any information or material provided for the purposes of a proposal must—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07" w:name="Elkera_Print_TOC72"/>
      <w:bookmarkStart w:id="208" w:name="Elkera_Print_BK72"/>
      <w:r w:rsidRPr="008E61AC">
        <w:rPr>
          <w:rFonts w:eastAsiaTheme="minorEastAsia"/>
          <w:b/>
          <w:bCs/>
          <w:color w:val="000000"/>
          <w:sz w:val="26"/>
          <w:szCs w:val="26"/>
          <w:lang w:eastAsia="en-AU"/>
        </w:rPr>
        <w:t>56—Information on engagement on application for approval for change in operations</w:t>
      </w:r>
      <w:bookmarkEnd w:id="207"/>
      <w:bookmarkEnd w:id="208"/>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56R(1)(b)(ii) of the Act, an application for the approval of the Minister under Part 8B Division 7 of the Act must set out information on the results of consultation undertaken by the tenement holder in relation to a proposal which must at least set out the following:</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applicant to address those concerns.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The consultation must at least comply with the following requirements: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there</w:t>
      </w:r>
      <w:proofErr w:type="gramEnd"/>
      <w:r w:rsidRPr="008E61AC">
        <w:rPr>
          <w:rFonts w:eastAsiaTheme="minorEastAsia"/>
          <w:color w:val="000000"/>
          <w:sz w:val="23"/>
          <w:szCs w:val="23"/>
          <w:lang w:eastAsia="en-AU"/>
        </w:rPr>
        <w:t xml:space="preserve"> should be a focus on engagement about any changes to the environmental impacts or outcomes that are expected to occur in connection with the proposed changes to authorised operations to be carried out under the tenement;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reasonable</w:t>
      </w:r>
      <w:proofErr w:type="gramEnd"/>
      <w:r w:rsidRPr="008E61AC">
        <w:rPr>
          <w:rFonts w:eastAsiaTheme="minorEastAsia"/>
          <w:color w:val="000000"/>
          <w:sz w:val="23"/>
          <w:szCs w:val="23"/>
          <w:lang w:eastAsia="en-AU"/>
        </w:rPr>
        <w:t xml:space="preserve"> steps should be taken to consult with the owner of land where the authorised operations are carried out.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09" w:name="Elkera_Print_TOC73"/>
      <w:bookmarkStart w:id="210" w:name="Elkera_Print_BK73"/>
      <w:r w:rsidRPr="008E61AC">
        <w:rPr>
          <w:rFonts w:eastAsiaTheme="minorEastAsia"/>
          <w:b/>
          <w:bCs/>
          <w:color w:val="000000"/>
          <w:sz w:val="26"/>
          <w:szCs w:val="26"/>
          <w:lang w:eastAsia="en-AU"/>
        </w:rPr>
        <w:t>57—Consultation by Minister</w:t>
      </w:r>
      <w:bookmarkEnd w:id="209"/>
      <w:bookmarkEnd w:id="210"/>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56S(</w:t>
      </w:r>
      <w:proofErr w:type="gramEnd"/>
      <w:r w:rsidRPr="008E61AC">
        <w:rPr>
          <w:rFonts w:eastAsiaTheme="minorEastAsia"/>
          <w:color w:val="000000"/>
          <w:sz w:val="23"/>
          <w:szCs w:val="23"/>
          <w:lang w:eastAsia="en-AU"/>
        </w:rPr>
        <w:t>b) of the Act, the Minister is required to undertake consultation under Part 8B Division 2 of the Act if—</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there</w:t>
      </w:r>
      <w:proofErr w:type="gramEnd"/>
      <w:r w:rsidRPr="008E61AC">
        <w:rPr>
          <w:rFonts w:eastAsiaTheme="minorEastAsia"/>
          <w:color w:val="000000"/>
          <w:sz w:val="23"/>
          <w:szCs w:val="23"/>
          <w:lang w:eastAsia="en-AU"/>
        </w:rPr>
        <w:t xml:space="preserve"> is an additional or different impact to the environment as a result of a proposed change to the operations to be carried out under the tenement;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impact is significant.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11" w:name="Elkera_Print_TOC74"/>
      <w:bookmarkStart w:id="212" w:name="Elkera_Print_BK74"/>
      <w:r w:rsidRPr="008E61AC">
        <w:rPr>
          <w:rFonts w:eastAsiaTheme="minorEastAsia"/>
          <w:b/>
          <w:bCs/>
          <w:color w:val="000000"/>
          <w:sz w:val="26"/>
          <w:szCs w:val="26"/>
          <w:lang w:eastAsia="en-AU"/>
        </w:rPr>
        <w:t>58—Notice of variation of terms or conditions</w:t>
      </w:r>
      <w:bookmarkEnd w:id="211"/>
      <w:bookmarkEnd w:id="21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The Minister must, before determining to vary the terms or conditions of a mineral tenement under section 56U of the Act, notify the applicant of the proposed variation and give the applicant at least 28 days, or such longer period as the Minister may allow, to make submissions on the variation before the Minister finalises it (although the applicant may indicate that a shorter period of time is sufficient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this regulation, a reference to a variation of terms or conditions of a mineral tenement includes a reference to adding or revoking 1 or more terms or conditions.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13" w:name="Elkera_Print_TOC75"/>
      <w:bookmarkStart w:id="214" w:name="Elkera_Print_BK75"/>
      <w:r w:rsidRPr="008E61AC">
        <w:rPr>
          <w:rFonts w:eastAsiaTheme="minorEastAsia"/>
          <w:b/>
          <w:bCs/>
          <w:color w:val="000000"/>
          <w:sz w:val="26"/>
          <w:szCs w:val="26"/>
          <w:lang w:eastAsia="en-AU"/>
        </w:rPr>
        <w:t>59—Notice of decision</w:t>
      </w:r>
      <w:bookmarkEnd w:id="213"/>
      <w:bookmarkEnd w:id="214"/>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56V(</w:t>
      </w:r>
      <w:proofErr w:type="gramEnd"/>
      <w:r w:rsidRPr="008E61AC">
        <w:rPr>
          <w:rFonts w:eastAsiaTheme="minorEastAsia"/>
          <w:color w:val="000000"/>
          <w:sz w:val="23"/>
          <w:szCs w:val="23"/>
          <w:lang w:eastAsia="en-AU"/>
        </w:rPr>
        <w:t xml:space="preserve">2) of the Act, a notice to an applicant must be given in accordance with </w:t>
      </w:r>
      <w:hyperlink w:anchor="id837414a4_c8db_4a4e_afab_ffcff75770" w:history="1">
        <w:r w:rsidRPr="008E61AC">
          <w:rPr>
            <w:rFonts w:eastAsiaTheme="minorEastAsia"/>
            <w:color w:val="000000"/>
            <w:sz w:val="23"/>
            <w:szCs w:val="23"/>
            <w:lang w:eastAsia="en-AU"/>
          </w:rPr>
          <w:t>regulation 88</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15" w:name="Elkera_Print_TOC76"/>
      <w:bookmarkStart w:id="216" w:name="Elkera_Print_BK76"/>
      <w:r w:rsidRPr="008E61AC">
        <w:rPr>
          <w:rFonts w:eastAsiaTheme="minorEastAsia"/>
          <w:b/>
          <w:bCs/>
          <w:color w:val="000000"/>
          <w:sz w:val="32"/>
          <w:szCs w:val="32"/>
          <w:lang w:eastAsia="en-AU"/>
        </w:rPr>
        <w:t>Part 13—Funds</w:t>
      </w:r>
      <w:bookmarkEnd w:id="215"/>
      <w:bookmarkEnd w:id="216"/>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17" w:name="Elkera_Print_TOC77"/>
      <w:bookmarkStart w:id="218" w:name="Elkera_Print_BK77"/>
      <w:r w:rsidRPr="008E61AC">
        <w:rPr>
          <w:rFonts w:eastAsiaTheme="minorEastAsia"/>
          <w:b/>
          <w:bCs/>
          <w:color w:val="000000"/>
          <w:sz w:val="26"/>
          <w:szCs w:val="26"/>
          <w:lang w:eastAsia="en-AU"/>
        </w:rPr>
        <w:t>60—Mining Rehabilitation Fund—prescribed period</w:t>
      </w:r>
      <w:bookmarkEnd w:id="217"/>
      <w:bookmarkEnd w:id="218"/>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62AA(</w:t>
      </w:r>
      <w:proofErr w:type="gramEnd"/>
      <w:r w:rsidRPr="008E61AC">
        <w:rPr>
          <w:rFonts w:eastAsiaTheme="minorEastAsia"/>
          <w:color w:val="000000"/>
          <w:sz w:val="23"/>
          <w:szCs w:val="23"/>
          <w:lang w:eastAsia="en-AU"/>
        </w:rPr>
        <w:t>3)(b) of the Act, the prescribed period is 24 months.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19" w:name="Elkera_Print_TOC78"/>
      <w:bookmarkStart w:id="220" w:name="Elkera_Print_BK78"/>
      <w:r w:rsidRPr="008E61AC">
        <w:rPr>
          <w:rFonts w:eastAsiaTheme="minorEastAsia"/>
          <w:b/>
          <w:bCs/>
          <w:color w:val="000000"/>
          <w:sz w:val="26"/>
          <w:szCs w:val="26"/>
          <w:lang w:eastAsia="en-AU"/>
        </w:rPr>
        <w:t>61—Extractive Areas Rehabilitation Fund—prescribed rate</w:t>
      </w:r>
      <w:bookmarkEnd w:id="219"/>
      <w:bookmarkEnd w:id="220"/>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 xml:space="preserve">For the purposes of the definition of </w:t>
      </w:r>
      <w:r w:rsidRPr="008E61AC">
        <w:rPr>
          <w:rFonts w:eastAsiaTheme="minorEastAsia"/>
          <w:b/>
          <w:bCs/>
          <w:i/>
          <w:iCs/>
          <w:color w:val="000000"/>
          <w:sz w:val="23"/>
          <w:szCs w:val="23"/>
          <w:lang w:eastAsia="en-AU"/>
        </w:rPr>
        <w:t>prescribed rate</w:t>
      </w:r>
      <w:r w:rsidRPr="008E61AC">
        <w:rPr>
          <w:rFonts w:eastAsiaTheme="minorEastAsia"/>
          <w:color w:val="000000"/>
          <w:sz w:val="23"/>
          <w:szCs w:val="23"/>
          <w:lang w:eastAsia="en-AU"/>
        </w:rPr>
        <w:t xml:space="preserve"> in section 63(5) of the Act, the lesser amount of 22 cents per tonne of extractive minerals is prescribed.</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21" w:name="Elkera_Print_TOC79"/>
      <w:bookmarkStart w:id="222" w:name="Elkera_Print_BK79"/>
      <w:r w:rsidRPr="008E61AC">
        <w:rPr>
          <w:rFonts w:eastAsiaTheme="minorEastAsia"/>
          <w:b/>
          <w:bCs/>
          <w:color w:val="000000"/>
          <w:sz w:val="32"/>
          <w:szCs w:val="32"/>
          <w:lang w:eastAsia="en-AU"/>
        </w:rPr>
        <w:t>Part 14—Forfeiture and transfer of mineral tenement</w:t>
      </w:r>
      <w:bookmarkEnd w:id="221"/>
      <w:bookmarkEnd w:id="222"/>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23" w:name="Elkera_Print_TOC80"/>
      <w:bookmarkStart w:id="224" w:name="Elkera_Print_BK80"/>
      <w:r w:rsidRPr="008E61AC">
        <w:rPr>
          <w:rFonts w:eastAsiaTheme="minorEastAsia"/>
          <w:b/>
          <w:bCs/>
          <w:color w:val="000000"/>
          <w:sz w:val="26"/>
          <w:szCs w:val="26"/>
          <w:lang w:eastAsia="en-AU"/>
        </w:rPr>
        <w:t>62—Forfeiture and transfer of mineral tenement</w:t>
      </w:r>
      <w:bookmarkEnd w:id="223"/>
      <w:bookmarkEnd w:id="224"/>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70(1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b) of the Act, section 70 of the Act applies in relation to an exploration licence.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70(2a)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applicant must be able to demonstrate—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their</w:t>
      </w:r>
      <w:proofErr w:type="gramEnd"/>
      <w:r w:rsidRPr="008E61AC">
        <w:rPr>
          <w:rFonts w:eastAsiaTheme="minorEastAsia"/>
          <w:color w:val="000000"/>
          <w:sz w:val="23"/>
          <w:szCs w:val="23"/>
          <w:lang w:eastAsia="en-AU"/>
        </w:rPr>
        <w:t xml:space="preserve"> capacity to meet the terms and conditions of the tenement;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their</w:t>
      </w:r>
      <w:proofErr w:type="gramEnd"/>
      <w:r w:rsidRPr="008E61AC">
        <w:rPr>
          <w:rFonts w:eastAsiaTheme="minorEastAsia"/>
          <w:color w:val="000000"/>
          <w:sz w:val="23"/>
          <w:szCs w:val="23"/>
          <w:lang w:eastAsia="en-AU"/>
        </w:rPr>
        <w:t xml:space="preserve"> capacity to meet the outcomes, criteria and requirements of the relevant approved program under Part 10A of the Act;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their</w:t>
      </w:r>
      <w:proofErr w:type="gramEnd"/>
      <w:r w:rsidRPr="008E61AC">
        <w:rPr>
          <w:rFonts w:eastAsiaTheme="minorEastAsia"/>
          <w:color w:val="000000"/>
          <w:sz w:val="23"/>
          <w:szCs w:val="23"/>
          <w:lang w:eastAsia="en-AU"/>
        </w:rPr>
        <w:t xml:space="preserve"> capacity to replace any bond or security in place under section 62 of the Act;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history of compliance with the provisions of the Act and any designated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application must be supported by—</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evidence</w:t>
      </w:r>
      <w:proofErr w:type="gramEnd"/>
      <w:r w:rsidRPr="008E61AC">
        <w:rPr>
          <w:rFonts w:eastAsiaTheme="minorEastAsia"/>
          <w:color w:val="000000"/>
          <w:sz w:val="23"/>
          <w:szCs w:val="23"/>
          <w:lang w:eastAsia="en-AU"/>
        </w:rPr>
        <w:t xml:space="preserve"> of technical, operational and financial capabilities and resources available to the applicant to undertake the operations contemplated by the relevant approved program under Part 10A of the Act;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evidence</w:t>
      </w:r>
      <w:proofErr w:type="gramEnd"/>
      <w:r w:rsidRPr="008E61AC">
        <w:rPr>
          <w:rFonts w:eastAsiaTheme="minorEastAsia"/>
          <w:color w:val="000000"/>
          <w:sz w:val="23"/>
          <w:szCs w:val="23"/>
          <w:lang w:eastAsia="en-AU"/>
        </w:rPr>
        <w:t xml:space="preserve"> of the capacity to rectify or address the grounds on which the tenement would be forfeited, as applying under section 70(2b)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application may not be made in relation to an exploration licence that was granted or has been transferred within the period of 2 years immediately preceding the date of the application.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For the purposes of section 70(3a</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a) of the Act, a right to the transfer of a mineral tenement does not arise—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if the person on whose application the Court recommended forfeiture fails to notify the Minister, within 14 days after the Court makes its recommendation, in a manner and form determined by the Minister, that they wish to have the mineral tenement transferred to them;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Minister does not consent to the transfer of the mineral tenement.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25" w:name="Elkera_Print_TOC81"/>
      <w:bookmarkStart w:id="226" w:name="Elkera_Print_BK81"/>
      <w:r w:rsidRPr="008E61AC">
        <w:rPr>
          <w:rFonts w:eastAsiaTheme="minorEastAsia"/>
          <w:b/>
          <w:bCs/>
          <w:color w:val="000000"/>
          <w:sz w:val="32"/>
          <w:szCs w:val="32"/>
          <w:lang w:eastAsia="en-AU"/>
        </w:rPr>
        <w:t>Part 15—Programs for environment protection and rehabilitation</w:t>
      </w:r>
      <w:bookmarkEnd w:id="225"/>
      <w:bookmarkEnd w:id="226"/>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27" w:name="Elkera_Print_TOC82"/>
      <w:bookmarkStart w:id="228" w:name="Elkera_Print_BK82"/>
      <w:r w:rsidRPr="008E61AC">
        <w:rPr>
          <w:rFonts w:eastAsiaTheme="minorEastAsia"/>
          <w:b/>
          <w:bCs/>
          <w:color w:val="000000"/>
          <w:sz w:val="26"/>
          <w:szCs w:val="26"/>
          <w:lang w:eastAsia="en-AU"/>
        </w:rPr>
        <w:t>63—Preparation of program</w:t>
      </w:r>
      <w:bookmarkEnd w:id="227"/>
      <w:bookmarkEnd w:id="228"/>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29" w:name="id1988ed17_e11e_433a_81a9_1528458922"/>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70B(</w:t>
      </w:r>
      <w:proofErr w:type="gramEnd"/>
      <w:r w:rsidRPr="008E61AC">
        <w:rPr>
          <w:rFonts w:eastAsiaTheme="minorEastAsia"/>
          <w:color w:val="000000"/>
          <w:sz w:val="23"/>
          <w:szCs w:val="23"/>
          <w:lang w:eastAsia="en-AU"/>
        </w:rPr>
        <w:t>2)(d) of the Act, a program under Part 10A of the Act must, in addition to the requirements set out in that section—</w:t>
      </w:r>
      <w:bookmarkEnd w:id="229"/>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program relates to operations to be carried out under an exploration licence, a mineral claim or a mineral tenement determined by the Minister in a particular case—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description of the features of the environment that are expected to be affected by the proposed authorised operations;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description of the environmental impacts that may reasonably be expected to occur;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the strategies that the tenement holder and any other person who may be acting on behalf of the tenement holder proposes to adopt to achieve the environmental outcomes under section 70B(2)(b) of the Act;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30" w:name="id649a7888_7e79_4d4e_a8c9_429d8d1114"/>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a statement of the criteria to be adopted to measure the environmental and completion outcomes specified in the program, including details about—</w:t>
      </w:r>
      <w:bookmarkEnd w:id="230"/>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to be measured and the form of the measurements that are to be used;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locations where relevant measurements are to be taken, or how such locations are to be determined;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231" w:name="ide0868522_f18b_4fc7_94d6_e29fc9804f"/>
      <w:r w:rsidRPr="008E61AC">
        <w:rPr>
          <w:rFonts w:eastAsiaTheme="minorEastAsia"/>
          <w:color w:val="000000"/>
          <w:sz w:val="23"/>
          <w:szCs w:val="23"/>
          <w:lang w:eastAsia="en-AU"/>
        </w:rPr>
        <w:lastRenderedPageBreak/>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proposed to be taken to constitute the achievement of the relevant outcomes (with consideration being given to any inherent errors of measurement); and</w:t>
      </w:r>
      <w:bookmarkEnd w:id="231"/>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232" w:name="ide4bad714_5b82_4fc2_ab18_78594730d1"/>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frequency of any measurement or monitoring; and</w:t>
      </w:r>
      <w:bookmarkEnd w:id="232"/>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background or control data that is to be used, or how any such data is to be acquired;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33" w:name="idc4cfdce8_f8a1_46f2_bbca_dc5adc7de3"/>
      <w:r w:rsidRPr="008E61AC">
        <w:rPr>
          <w:rFonts w:eastAsiaTheme="minorEastAsia"/>
          <w:color w:val="000000"/>
          <w:sz w:val="23"/>
          <w:szCs w:val="23"/>
          <w:lang w:eastAsia="en-AU"/>
        </w:rPr>
        <w:tab/>
        <w:t>(d)</w:t>
      </w:r>
      <w:r w:rsidRPr="008E61AC">
        <w:rPr>
          <w:rFonts w:eastAsiaTheme="minorEastAsia"/>
          <w:color w:val="000000"/>
          <w:sz w:val="23"/>
          <w:szCs w:val="23"/>
          <w:lang w:eastAsia="en-AU"/>
        </w:rPr>
        <w:tab/>
        <w:t xml:space="preserve">without limiting </w:t>
      </w:r>
      <w:hyperlink w:anchor="id649a7888_7e79_4d4e_a8c9_429d8d1114" w:history="1">
        <w:r w:rsidRPr="008E61AC">
          <w:rPr>
            <w:rFonts w:eastAsiaTheme="minorEastAsia"/>
            <w:color w:val="000000"/>
            <w:sz w:val="23"/>
            <w:szCs w:val="23"/>
            <w:lang w:eastAsia="en-AU"/>
          </w:rPr>
          <w:t>paragraph (c)</w:t>
        </w:r>
      </w:hyperlink>
      <w:r w:rsidRPr="008E61AC">
        <w:rPr>
          <w:rFonts w:eastAsiaTheme="minorEastAsia"/>
          <w:color w:val="000000"/>
          <w:sz w:val="23"/>
          <w:szCs w:val="23"/>
          <w:lang w:eastAsia="en-AU"/>
        </w:rPr>
        <w:t>, to the extent (if any) that there is a high level of reliance on control strategies to reduce risk to the environment—set out leading indicator criteria; and</w:t>
      </w:r>
      <w:bookmarkEnd w:id="233"/>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r>
      <w:hyperlink w:anchor="ide4bad714_5b82_4fc2_ab18_78594730d1" w:history="1">
        <w:r w:rsidRPr="008E61AC">
          <w:rPr>
            <w:rFonts w:eastAsiaTheme="minorEastAsia"/>
            <w:color w:val="000000"/>
            <w:sz w:val="23"/>
            <w:szCs w:val="23"/>
            <w:lang w:eastAsia="en-AU"/>
          </w:rPr>
          <w:t>Subregulations (1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c)(iv)</w:t>
        </w:r>
      </w:hyperlink>
      <w:r w:rsidRPr="008E61AC">
        <w:rPr>
          <w:rFonts w:eastAsiaTheme="minorEastAsia"/>
          <w:color w:val="000000"/>
          <w:sz w:val="23"/>
          <w:szCs w:val="23"/>
          <w:lang w:eastAsia="en-AU"/>
        </w:rPr>
        <w:t xml:space="preserve"> and </w:t>
      </w:r>
      <w:hyperlink w:anchor="idc4cfdce8_f8a1_46f2_bbca_dc5adc7de3" w:history="1">
        <w:r w:rsidRPr="008E61AC">
          <w:rPr>
            <w:rFonts w:eastAsiaTheme="minorEastAsia"/>
            <w:color w:val="000000"/>
            <w:sz w:val="23"/>
            <w:szCs w:val="23"/>
            <w:lang w:eastAsia="en-AU"/>
          </w:rPr>
          <w:t>(1)(d)</w:t>
        </w:r>
      </w:hyperlink>
      <w:r w:rsidRPr="008E61AC">
        <w:rPr>
          <w:rFonts w:eastAsiaTheme="minorEastAsia"/>
          <w:color w:val="000000"/>
          <w:sz w:val="23"/>
          <w:szCs w:val="23"/>
          <w:lang w:eastAsia="en-AU"/>
        </w:rPr>
        <w:t xml:space="preserve"> do not apply in relation to a mineral claim or an exploration licence.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34" w:name="id957d19d7_5916_4a36_8054_715f8f23c7"/>
      <w:r w:rsidRPr="008E61AC">
        <w:rPr>
          <w:rFonts w:eastAsiaTheme="minorEastAsia"/>
          <w:color w:val="000000"/>
          <w:sz w:val="23"/>
          <w:szCs w:val="23"/>
          <w:lang w:eastAsia="en-AU"/>
        </w:rPr>
        <w:tab/>
        <w:t>(3)</w:t>
      </w:r>
      <w:r w:rsidRPr="008E61AC">
        <w:rPr>
          <w:rFonts w:eastAsiaTheme="minorEastAsia"/>
          <w:color w:val="000000"/>
          <w:sz w:val="23"/>
          <w:szCs w:val="23"/>
          <w:lang w:eastAsia="en-AU"/>
        </w:rPr>
        <w:tab/>
        <w:t>Any information or material provided for the purposes of a program under section 70B of the Act must—</w:t>
      </w:r>
      <w:bookmarkEnd w:id="234"/>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Without limiting </w:t>
      </w:r>
      <w:hyperlink w:anchor="id957d19d7_5916_4a36_8054_715f8f23c7"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the criteria provided for the purposes of </w:t>
      </w:r>
      <w:hyperlink w:anchor="id649a7888_7e79_4d4e_a8c9_429d8d1114" w:history="1">
        <w:r w:rsidRPr="008E61AC">
          <w:rPr>
            <w:rFonts w:eastAsiaTheme="minorEastAsia"/>
            <w:color w:val="000000"/>
            <w:sz w:val="23"/>
            <w:szCs w:val="23"/>
            <w:lang w:eastAsia="en-AU"/>
          </w:rPr>
          <w:t>subregulation (1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w:t>
        </w:r>
      </w:hyperlink>
      <w:r w:rsidRPr="008E61AC">
        <w:rPr>
          <w:rFonts w:eastAsiaTheme="minorEastAsia"/>
          <w:color w:val="000000"/>
          <w:sz w:val="23"/>
          <w:szCs w:val="23"/>
          <w:lang w:eastAsia="en-AU"/>
        </w:rPr>
        <w:t xml:space="preserve"> and </w:t>
      </w:r>
      <w:hyperlink w:anchor="idc4cfdce8_f8a1_46f2_bbca_dc5adc7de3" w:history="1">
        <w:r w:rsidRPr="008E61AC">
          <w:rPr>
            <w:rFonts w:eastAsiaTheme="minorEastAsia"/>
            <w:color w:val="000000"/>
            <w:sz w:val="23"/>
            <w:szCs w:val="23"/>
            <w:lang w:eastAsia="en-AU"/>
          </w:rPr>
          <w:t>(d)</w:t>
        </w:r>
      </w:hyperlink>
      <w:r w:rsidRPr="008E61AC">
        <w:rPr>
          <w:rFonts w:eastAsiaTheme="minorEastAsia"/>
          <w:color w:val="000000"/>
          <w:sz w:val="23"/>
          <w:szCs w:val="23"/>
          <w:lang w:eastAsia="en-AU"/>
        </w:rPr>
        <w:t xml:space="preserve"> must, insofar as is reasonably practicable and appropriate, be expressed in quantitative terms (rather than qualitative terms).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35" w:name="Elkera_Print_TOC83"/>
      <w:bookmarkStart w:id="236" w:name="Elkera_Print_BK83"/>
      <w:r w:rsidRPr="008E61AC">
        <w:rPr>
          <w:rFonts w:eastAsiaTheme="minorEastAsia"/>
          <w:b/>
          <w:bCs/>
          <w:color w:val="000000"/>
          <w:sz w:val="26"/>
          <w:szCs w:val="26"/>
          <w:lang w:eastAsia="en-AU"/>
        </w:rPr>
        <w:t>64—Engagement on preparation and review of program</w:t>
      </w:r>
      <w:bookmarkEnd w:id="235"/>
      <w:bookmarkEnd w:id="236"/>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70B(2)(d) and (e) of the Act, a program under Part 10A of the Act must, in addition to the requirements set out in that section and these regulations, include information on all consultation undertaken in connection with the preparation of the program that must at least set out the following:</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tenement holder to address those concerns.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70C(3)(a) of the Act, a tenement holder conducting a review of a program under Part 10A of the Act must include, in any revised program, information on all consultation undertaken in connection with the review which must at least set out the following:</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applicant to address those concerns.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37" w:name="Elkera_Print_TOC84"/>
      <w:bookmarkStart w:id="238" w:name="Elkera_Print_BK84"/>
      <w:r w:rsidRPr="008E61AC">
        <w:rPr>
          <w:rFonts w:eastAsiaTheme="minorEastAsia"/>
          <w:b/>
          <w:bCs/>
          <w:color w:val="000000"/>
          <w:sz w:val="26"/>
          <w:szCs w:val="26"/>
          <w:lang w:eastAsia="en-AU"/>
        </w:rPr>
        <w:t>65—Adoption of program</w:t>
      </w:r>
      <w:bookmarkEnd w:id="237"/>
      <w:bookmarkEnd w:id="238"/>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70B(</w:t>
      </w:r>
      <w:proofErr w:type="gramEnd"/>
      <w:r w:rsidRPr="008E61AC">
        <w:rPr>
          <w:rFonts w:eastAsiaTheme="minorEastAsia"/>
          <w:color w:val="000000"/>
          <w:sz w:val="23"/>
          <w:szCs w:val="23"/>
          <w:lang w:eastAsia="en-AU"/>
        </w:rPr>
        <w:t>8) of the Act, any program determined by the Minister and published in the Gazette in connection with the operation of this regulation is adopted.</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70B(</w:t>
      </w:r>
      <w:proofErr w:type="gramEnd"/>
      <w:r w:rsidRPr="008E61AC">
        <w:rPr>
          <w:rFonts w:eastAsiaTheme="minorEastAsia"/>
          <w:color w:val="000000"/>
          <w:sz w:val="23"/>
          <w:szCs w:val="23"/>
          <w:lang w:eastAsia="en-AU"/>
        </w:rPr>
        <w:t>8) of the Act, the following classes of authorised operations are prescribed: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operations</w:t>
      </w:r>
      <w:proofErr w:type="gramEnd"/>
      <w:r w:rsidRPr="008E61AC">
        <w:rPr>
          <w:rFonts w:eastAsiaTheme="minorEastAsia"/>
          <w:color w:val="000000"/>
          <w:sz w:val="23"/>
          <w:szCs w:val="23"/>
          <w:lang w:eastAsia="en-AU"/>
        </w:rPr>
        <w:t xml:space="preserve"> carried out within the area of a mineral claim;</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operations</w:t>
      </w:r>
      <w:proofErr w:type="gramEnd"/>
      <w:r w:rsidRPr="008E61AC">
        <w:rPr>
          <w:rFonts w:eastAsiaTheme="minorEastAsia"/>
          <w:color w:val="000000"/>
          <w:sz w:val="23"/>
          <w:szCs w:val="23"/>
          <w:lang w:eastAsia="en-AU"/>
        </w:rPr>
        <w:t xml:space="preserve"> under an exploration licence;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operations</w:t>
      </w:r>
      <w:proofErr w:type="gramEnd"/>
      <w:r w:rsidRPr="008E61AC">
        <w:rPr>
          <w:rFonts w:eastAsiaTheme="minorEastAsia"/>
          <w:color w:val="000000"/>
          <w:sz w:val="23"/>
          <w:szCs w:val="23"/>
          <w:lang w:eastAsia="en-AU"/>
        </w:rPr>
        <w:t xml:space="preserve"> under a mining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operations</w:t>
      </w:r>
      <w:proofErr w:type="gramEnd"/>
      <w:r w:rsidRPr="008E61AC">
        <w:rPr>
          <w:rFonts w:eastAsiaTheme="minorEastAsia"/>
          <w:color w:val="000000"/>
          <w:sz w:val="23"/>
          <w:szCs w:val="23"/>
          <w:lang w:eastAsia="en-AU"/>
        </w:rPr>
        <w:t xml:space="preserve"> under a retention lease;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operations</w:t>
      </w:r>
      <w:proofErr w:type="gramEnd"/>
      <w:r w:rsidRPr="008E61AC">
        <w:rPr>
          <w:rFonts w:eastAsiaTheme="minorEastAsia"/>
          <w:color w:val="000000"/>
          <w:sz w:val="23"/>
          <w:szCs w:val="23"/>
          <w:lang w:eastAsia="en-AU"/>
        </w:rPr>
        <w:t xml:space="preserve"> under a miscellaneous purposes licence.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39" w:name="Elkera_Print_TOC85"/>
      <w:bookmarkStart w:id="240" w:name="Elkera_Print_BK85"/>
      <w:r w:rsidRPr="008E61AC">
        <w:rPr>
          <w:rFonts w:eastAsiaTheme="minorEastAsia"/>
          <w:b/>
          <w:bCs/>
          <w:color w:val="000000"/>
          <w:sz w:val="26"/>
          <w:szCs w:val="26"/>
          <w:lang w:eastAsia="en-AU"/>
        </w:rPr>
        <w:t>66—Review of program</w:t>
      </w:r>
      <w:bookmarkEnd w:id="239"/>
      <w:bookmarkEnd w:id="240"/>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70C(3)(c) and (4) of the Act, a review must be completed and furnished to the Minister within 3 months after a direction of the Minister to review the program, or within such longer period approved by the Minister.</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In determining whether or not to approve a revised program under section 70C of the Act and, if so, any change to the terms and conditions applying in relation to a program, the Minister must have regard to any submissions or response received under section 70D(2) or (3) of the Act.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For the purposes of section </w:t>
      </w:r>
      <w:proofErr w:type="gramStart"/>
      <w:r w:rsidRPr="008E61AC">
        <w:rPr>
          <w:rFonts w:eastAsiaTheme="minorEastAsia"/>
          <w:color w:val="000000"/>
          <w:sz w:val="23"/>
          <w:szCs w:val="23"/>
          <w:lang w:eastAsia="en-AU"/>
        </w:rPr>
        <w:t>70C(</w:t>
      </w:r>
      <w:proofErr w:type="gramEnd"/>
      <w:r w:rsidRPr="008E61AC">
        <w:rPr>
          <w:rFonts w:eastAsiaTheme="minorEastAsia"/>
          <w:color w:val="000000"/>
          <w:sz w:val="23"/>
          <w:szCs w:val="23"/>
          <w:lang w:eastAsia="en-AU"/>
        </w:rPr>
        <w:t>4a) of the Act, if a revised program has been submitted to the Minister for the purposes of section 70C(2)(a) of the Act, the Minister may determine that a lower prescribed fee is payable on submission of that revised program.</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70C(</w:t>
      </w:r>
      <w:proofErr w:type="gramEnd"/>
      <w:r w:rsidRPr="008E61AC">
        <w:rPr>
          <w:rFonts w:eastAsiaTheme="minorEastAsia"/>
          <w:color w:val="000000"/>
          <w:sz w:val="23"/>
          <w:szCs w:val="23"/>
          <w:lang w:eastAsia="en-AU"/>
        </w:rPr>
        <w:t>4a) of the Act, if a revised program has been submitted under section 70C of the Act merely because minor administrative revisions have been made to the program, the Minister may determine that a lower prescribed fee is payable on submission of that revised program.</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41" w:name="Elkera_Print_TOC86"/>
      <w:bookmarkStart w:id="242" w:name="Elkera_Print_BK86"/>
      <w:r w:rsidRPr="008E61AC">
        <w:rPr>
          <w:rFonts w:eastAsiaTheme="minorEastAsia"/>
          <w:b/>
          <w:bCs/>
          <w:color w:val="000000"/>
          <w:sz w:val="32"/>
          <w:szCs w:val="32"/>
          <w:lang w:eastAsia="en-AU"/>
        </w:rPr>
        <w:t>Part 16—General provisions—environmental protection</w:t>
      </w:r>
      <w:bookmarkEnd w:id="241"/>
      <w:bookmarkEnd w:id="242"/>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43" w:name="Elkera_Print_TOC87"/>
      <w:bookmarkStart w:id="244" w:name="Elkera_Print_BK87"/>
      <w:r w:rsidRPr="008E61AC">
        <w:rPr>
          <w:rFonts w:eastAsiaTheme="minorEastAsia"/>
          <w:b/>
          <w:bCs/>
          <w:color w:val="000000"/>
          <w:sz w:val="26"/>
          <w:szCs w:val="26"/>
          <w:lang w:eastAsia="en-AU"/>
        </w:rPr>
        <w:t>67—Environmental directions</w:t>
      </w:r>
      <w:bookmarkEnd w:id="243"/>
      <w:bookmarkEnd w:id="244"/>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7(2a)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45" w:name="iddd0672d4_1c89_42e6_8946_cfb97340bc"/>
      <w:r w:rsidRPr="008E61AC">
        <w:rPr>
          <w:rFonts w:eastAsiaTheme="minorEastAsia"/>
          <w:color w:val="000000"/>
          <w:sz w:val="23"/>
          <w:szCs w:val="23"/>
          <w:lang w:eastAsia="en-AU"/>
        </w:rPr>
        <w:tab/>
        <w:t>(a)</w:t>
      </w:r>
      <w:r w:rsidRPr="008E61AC">
        <w:rPr>
          <w:rFonts w:eastAsiaTheme="minorEastAsia"/>
          <w:color w:val="000000"/>
          <w:sz w:val="23"/>
          <w:szCs w:val="23"/>
          <w:lang w:eastAsia="en-AU"/>
        </w:rPr>
        <w:tab/>
        <w:t>section 70E of the Act applies as if a reference to authorised operations included a reference to mining operations for the recovery of extractive minerals that are authorised under another Act insofar as that section relates to undue damage, or potential undue damage, to the environment; and</w:t>
      </w:r>
      <w:bookmarkEnd w:id="245"/>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 xml:space="preserve">section 70H of the Act applies as if it extended to an environmental direction issued in relation to authorised operations for the recovery of extractive minerals that are authorised under another Act as provided for by </w:t>
      </w:r>
      <w:hyperlink w:anchor="iddd0672d4_1c89_42e6_8946_cfb97340bc" w:history="1">
        <w:r w:rsidRPr="008E61AC">
          <w:rPr>
            <w:rFonts w:eastAsiaTheme="minorEastAsia"/>
            <w:color w:val="000000"/>
            <w:sz w:val="23"/>
            <w:szCs w:val="23"/>
            <w:lang w:eastAsia="en-AU"/>
          </w:rPr>
          <w:t>paragraph (a)</w:t>
        </w:r>
      </w:hyperlink>
      <w:r w:rsidRPr="008E61AC">
        <w:rPr>
          <w:rFonts w:eastAsiaTheme="minorEastAsia"/>
          <w:color w:val="000000"/>
          <w:sz w:val="23"/>
          <w:szCs w:val="23"/>
          <w:lang w:eastAsia="en-AU"/>
        </w:rPr>
        <w: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powers of an authorised officer to carry out an authorised investigation under the Act apply in relation to authorised operations for the recovery of extractive minerals if the powers are exercised, or the investigation is, in connection with Part 10B of the Act.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46" w:name="Elkera_Print_TOC88"/>
      <w:bookmarkStart w:id="247" w:name="Elkera_Print_BK88"/>
      <w:r w:rsidRPr="008E61AC">
        <w:rPr>
          <w:rFonts w:eastAsiaTheme="minorEastAsia"/>
          <w:b/>
          <w:bCs/>
          <w:color w:val="000000"/>
          <w:sz w:val="32"/>
          <w:szCs w:val="32"/>
          <w:lang w:eastAsia="en-AU"/>
        </w:rPr>
        <w:lastRenderedPageBreak/>
        <w:t>Part 17—Special mining enterprises</w:t>
      </w:r>
      <w:bookmarkEnd w:id="246"/>
      <w:bookmarkEnd w:id="247"/>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48" w:name="Elkera_Print_TOC89"/>
      <w:bookmarkStart w:id="249" w:name="Elkera_Print_BK89"/>
      <w:r w:rsidRPr="008E61AC">
        <w:rPr>
          <w:rFonts w:eastAsiaTheme="minorEastAsia"/>
          <w:b/>
          <w:bCs/>
          <w:color w:val="000000"/>
          <w:sz w:val="26"/>
          <w:szCs w:val="26"/>
          <w:lang w:eastAsia="en-AU"/>
        </w:rPr>
        <w:t>68—Concept phase</w:t>
      </w:r>
      <w:bookmarkEnd w:id="248"/>
      <w:bookmarkEnd w:id="24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50" w:name="id3ed1e02e_1bac_4a03_8b1b_291e6553da"/>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56BA(</w:t>
      </w:r>
      <w:proofErr w:type="gramEnd"/>
      <w:r w:rsidRPr="008E61AC">
        <w:rPr>
          <w:rFonts w:eastAsiaTheme="minorEastAsia"/>
          <w:color w:val="000000"/>
          <w:sz w:val="23"/>
          <w:szCs w:val="23"/>
          <w:lang w:eastAsia="en-AU"/>
        </w:rPr>
        <w:t>3)(a) of the Act, the following information is prescribed:</w:t>
      </w:r>
      <w:bookmarkEnd w:id="25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information demonstrating that the enterprise is of major significance to the economy of the State;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a statement outlining the principal mineral or minerals that the proponent is seeking to recover by undertaking the special mining enterprise and a general description of the operations that would be carried out for the purposes of the mining enterprise;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maps</w:t>
      </w:r>
      <w:proofErr w:type="gramEnd"/>
      <w:r w:rsidRPr="008E61AC">
        <w:rPr>
          <w:rFonts w:eastAsiaTheme="minorEastAsia"/>
          <w:color w:val="000000"/>
          <w:sz w:val="23"/>
          <w:szCs w:val="23"/>
          <w:lang w:eastAsia="en-AU"/>
        </w:rPr>
        <w:t xml:space="preserve"> and plans relating to the place where the mining enterprise is proposed to be undertaken;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outline of the environmental impacts of the mining enterprise and of steps proposed to be undertaken to address or manage those impacts;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51" w:name="id11368c05_4bca_4201_882b_2b1c6a133b"/>
      <w:r w:rsidRPr="008E61AC">
        <w:rPr>
          <w:rFonts w:eastAsiaTheme="minorEastAsia"/>
          <w:color w:val="000000"/>
          <w:sz w:val="23"/>
          <w:szCs w:val="23"/>
          <w:lang w:eastAsia="en-AU"/>
        </w:rPr>
        <w:tab/>
        <w:t>(e)</w:t>
      </w:r>
      <w:r w:rsidRPr="008E61AC">
        <w:rPr>
          <w:rFonts w:eastAsiaTheme="minorEastAsia"/>
          <w:color w:val="000000"/>
          <w:sz w:val="23"/>
          <w:szCs w:val="23"/>
          <w:lang w:eastAsia="en-AU"/>
        </w:rPr>
        <w:tab/>
        <w:t>if so determined by the Minister in a particular case, a description of the impacts on people and communities that may reasonably be expected to occur as a result of the mining enterprise and the measures that are to be used to manage, limit or remedy those impacts (in the case of negative impacts), or to facilitate or ensure those impacts (in the case of positive impacts);</w:t>
      </w:r>
      <w:bookmarkEnd w:id="25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of the technical, operational and financial capabilities and resources available to the proponent for the purpose of undertaking the mining enterprise;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52" w:name="id9d55920a_1662_48ff_a7e0_51ca7e912a87_6"/>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by the applicant outlining any contravention of, or failure to comply with, a provision of a corresponding law or designated Act in connection with authorised operations carried out by them within the preceding period of 5 years that resulted in—</w:t>
      </w:r>
      <w:bookmarkEnd w:id="252"/>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253" w:name="id1b2ec5a2_23fd_41c6_8c8a_07c3347e5991_b"/>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revocation or suspension of an authority to carry out authorised operations; or</w:t>
      </w:r>
      <w:bookmarkEnd w:id="253"/>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prosecution for an offence;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imposition of a penalty by a court;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the issuing of a notice, direction or order that required the suspension or discontinuance of any authorised operations or the rectification of any harm to the environment or the rehabilitation of any land, place or other aspect of the environment;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t>a statement identifying any exemptions or modifications with respect to the provisions of the Act that the proponent has under consideration in connection with the operation of section 56C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r>
      <w:hyperlink w:anchor="id11368c05_4bca_4201_882b_2b1c6a133b" w:history="1">
        <w:r w:rsidRPr="008E61AC">
          <w:rPr>
            <w:rFonts w:eastAsiaTheme="minorEastAsia"/>
            <w:color w:val="000000"/>
            <w:sz w:val="23"/>
            <w:szCs w:val="23"/>
            <w:lang w:eastAsia="en-AU"/>
          </w:rPr>
          <w:t>Subregulation (1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e)</w:t>
        </w:r>
      </w:hyperlink>
      <w:r w:rsidRPr="008E61AC">
        <w:rPr>
          <w:rFonts w:eastAsiaTheme="minorEastAsia"/>
          <w:color w:val="000000"/>
          <w:sz w:val="23"/>
          <w:szCs w:val="23"/>
          <w:lang w:eastAsia="en-AU"/>
        </w:rPr>
        <w:t xml:space="preserve"> does not limit or derogate from any assessment of social impact that must be undertaken as part of assessing environmental impact under the Act or these regulations.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Any information provided under </w:t>
      </w:r>
      <w:hyperlink w:anchor="id3ed1e02e_1bac_4a03_8b1b_291e6553da"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54" w:name="Elkera_Print_TOC90"/>
      <w:bookmarkStart w:id="255" w:name="Elkera_Print_BK90"/>
      <w:r w:rsidRPr="008E61AC">
        <w:rPr>
          <w:rFonts w:eastAsiaTheme="minorEastAsia"/>
          <w:b/>
          <w:bCs/>
          <w:color w:val="000000"/>
          <w:sz w:val="26"/>
          <w:szCs w:val="26"/>
          <w:lang w:eastAsia="en-AU"/>
        </w:rPr>
        <w:lastRenderedPageBreak/>
        <w:t>69—Application phase</w:t>
      </w:r>
      <w:bookmarkEnd w:id="254"/>
      <w:bookmarkEnd w:id="255"/>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56" w:name="idd2c073b7_7814_4d77_ac2f_1fb56fb0e1"/>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56BB(</w:t>
      </w:r>
      <w:proofErr w:type="gramEnd"/>
      <w:r w:rsidRPr="008E61AC">
        <w:rPr>
          <w:rFonts w:eastAsiaTheme="minorEastAsia"/>
          <w:color w:val="000000"/>
          <w:sz w:val="23"/>
          <w:szCs w:val="23"/>
          <w:lang w:eastAsia="en-AU"/>
        </w:rPr>
        <w:t>1)(c) of the Act, the following information is prescribed:</w:t>
      </w:r>
      <w:bookmarkEnd w:id="256"/>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providing, addressing or outlining any additional information, requirement or action specified by the Director as part of the concept phase;</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statement outlining the results of any consultation undertaken in connection with the application, including information about—</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issues of concern raised by the persons consulted;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proponent to address those concerns;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57" w:name="id104afb6a_f323_4929_b3c1_075dcebb38"/>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draft program that—</w:t>
      </w:r>
      <w:bookmarkEnd w:id="257"/>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t>sets out the environmental outcomes that are expected to occur as a result of the mining operations and related or ancillary operations or works that are proposed to be carried out under the enterprise (including after taking into account any rehabilitation proposed by the proponent and other steps to manage, limit or remedy any adverse environmental impacts);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sets</w:t>
      </w:r>
      <w:proofErr w:type="gramEnd"/>
      <w:r w:rsidRPr="008E61AC">
        <w:rPr>
          <w:rFonts w:eastAsiaTheme="minorEastAsia"/>
          <w:color w:val="000000"/>
          <w:sz w:val="23"/>
          <w:szCs w:val="23"/>
          <w:lang w:eastAsia="en-AU"/>
        </w:rPr>
        <w:t xml:space="preserve"> out a statement of the criteria to be adopted to measure those environmental outcomes, in a form determined by the Minister;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incorporates</w:t>
      </w:r>
      <w:proofErr w:type="gramEnd"/>
      <w:r w:rsidRPr="008E61AC">
        <w:rPr>
          <w:rFonts w:eastAsiaTheme="minorEastAsia"/>
          <w:color w:val="000000"/>
          <w:sz w:val="23"/>
          <w:szCs w:val="23"/>
          <w:lang w:eastAsia="en-AU"/>
        </w:rPr>
        <w:t xml:space="preserve"> information about the ability of the proponent to achieve the environmental outcomes set out in the program;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t>if it is considered to be appropriate—sets out information about outcomes relating to impacts on people and communities and the measures that are to be used to manage, limit or remedy those impacts (in the case of negative impacts), or to facilitate or ensure those impacts (in the case of positive impacts);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w:t>
      </w:r>
      <w:proofErr w:type="gramStart"/>
      <w:r w:rsidRPr="008E61AC">
        <w:rPr>
          <w:rFonts w:eastAsiaTheme="minorEastAsia"/>
          <w:color w:val="000000"/>
          <w:sz w:val="23"/>
          <w:szCs w:val="23"/>
          <w:lang w:eastAsia="en-AU"/>
        </w:rPr>
        <w:t>v</w:t>
      </w:r>
      <w:proofErr w:type="gramEnd"/>
      <w:r w:rsidRPr="008E61AC">
        <w:rPr>
          <w:rFonts w:eastAsiaTheme="minorEastAsia"/>
          <w:color w:val="000000"/>
          <w:sz w:val="23"/>
          <w:szCs w:val="23"/>
          <w:lang w:eastAsia="en-AU"/>
        </w:rPr>
        <w:t>)</w:t>
      </w:r>
      <w:r w:rsidRPr="008E61AC">
        <w:rPr>
          <w:rFonts w:eastAsiaTheme="minorEastAsia"/>
          <w:color w:val="000000"/>
          <w:sz w:val="23"/>
          <w:szCs w:val="23"/>
          <w:lang w:eastAsia="en-AU"/>
        </w:rPr>
        <w:tab/>
        <w:t xml:space="preserve">addresses any other matter determined by the Minister; </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such</w:t>
      </w:r>
      <w:proofErr w:type="gramEnd"/>
      <w:r w:rsidRPr="008E61AC">
        <w:rPr>
          <w:rFonts w:eastAsiaTheme="minorEastAsia"/>
          <w:color w:val="000000"/>
          <w:sz w:val="23"/>
          <w:szCs w:val="23"/>
          <w:lang w:eastAsia="en-AU"/>
        </w:rPr>
        <w:t xml:space="preserve"> other information as may be determined by the Minister for the purposes of this regulation.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58" w:name="id2bd9400f_e317_4ae9_9f2f_182ebbbdd7"/>
      <w:r w:rsidRPr="008E61AC">
        <w:rPr>
          <w:rFonts w:eastAsiaTheme="minorEastAsia"/>
          <w:color w:val="000000"/>
          <w:sz w:val="23"/>
          <w:szCs w:val="23"/>
          <w:lang w:eastAsia="en-AU"/>
        </w:rPr>
        <w:tab/>
        <w:t>(2)</w:t>
      </w:r>
      <w:r w:rsidRPr="008E61AC">
        <w:rPr>
          <w:rFonts w:eastAsiaTheme="minorEastAsia"/>
          <w:color w:val="000000"/>
          <w:sz w:val="23"/>
          <w:szCs w:val="23"/>
          <w:lang w:eastAsia="en-AU"/>
        </w:rPr>
        <w:tab/>
        <w:t>Any information provided for the purposes of a draft program must—</w:t>
      </w:r>
      <w:bookmarkEnd w:id="258"/>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Without limiting </w:t>
      </w:r>
      <w:hyperlink w:anchor="id2bd9400f_e317_4ae9_9f2f_182ebbbdd7"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any criteria referred to in </w:t>
      </w:r>
      <w:hyperlink w:anchor="id104afb6a_f323_4929_b3c1_075dcebb38" w:history="1">
        <w:r w:rsidRPr="008E61AC">
          <w:rPr>
            <w:rFonts w:eastAsiaTheme="minorEastAsia"/>
            <w:color w:val="000000"/>
            <w:sz w:val="23"/>
            <w:szCs w:val="23"/>
            <w:lang w:eastAsia="en-AU"/>
          </w:rPr>
          <w:t>subregulation (1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w:t>
        </w:r>
      </w:hyperlink>
      <w:r w:rsidRPr="008E61AC">
        <w:rPr>
          <w:rFonts w:eastAsiaTheme="minorEastAsia"/>
          <w:color w:val="000000"/>
          <w:sz w:val="23"/>
          <w:szCs w:val="23"/>
          <w:lang w:eastAsia="en-AU"/>
        </w:rPr>
        <w:t xml:space="preserve"> must, insofar as is reasonably practicable and appropriate, be expressed in quantitative terms (rather than qualitative terms).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Any information provided under this regulation must be in a form determined by the Minister, be supported by such evidence as the Minister may determine, and comply with any requirement of the Minister relating to the amount or detail of information that must be provided.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(5)</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56BB(</w:t>
      </w:r>
      <w:proofErr w:type="gramEnd"/>
      <w:r w:rsidRPr="008E61AC">
        <w:rPr>
          <w:rFonts w:eastAsiaTheme="minorEastAsia"/>
          <w:color w:val="000000"/>
          <w:sz w:val="23"/>
          <w:szCs w:val="23"/>
          <w:lang w:eastAsia="en-AU"/>
        </w:rPr>
        <w:t xml:space="preserve">6) of the Act, notice of the approval of an applicant must be given to the applicant in accordance with </w:t>
      </w:r>
      <w:hyperlink w:anchor="id837414a4_c8db_4a4e_afab_ffcff75770" w:history="1">
        <w:r w:rsidRPr="008E61AC">
          <w:rPr>
            <w:rFonts w:eastAsiaTheme="minorEastAsia"/>
            <w:color w:val="000000"/>
            <w:sz w:val="23"/>
            <w:szCs w:val="23"/>
            <w:lang w:eastAsia="en-AU"/>
          </w:rPr>
          <w:t>regulation 88</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59" w:name="Elkera_Print_TOC91"/>
      <w:bookmarkStart w:id="260" w:name="Elkera_Print_BK91"/>
      <w:r w:rsidRPr="008E61AC">
        <w:rPr>
          <w:rFonts w:eastAsiaTheme="minorEastAsia"/>
          <w:b/>
          <w:bCs/>
          <w:color w:val="000000"/>
          <w:sz w:val="32"/>
          <w:szCs w:val="32"/>
          <w:lang w:eastAsia="en-AU"/>
        </w:rPr>
        <w:t>Part 18—Entry on land</w:t>
      </w:r>
      <w:bookmarkEnd w:id="259"/>
      <w:bookmarkEnd w:id="260"/>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61" w:name="Elkera_Print_TOC92"/>
      <w:bookmarkStart w:id="262" w:name="Elkera_Print_BK92"/>
      <w:r w:rsidRPr="008E61AC">
        <w:rPr>
          <w:rFonts w:eastAsiaTheme="minorEastAsia"/>
          <w:b/>
          <w:bCs/>
          <w:color w:val="000000"/>
          <w:sz w:val="26"/>
          <w:szCs w:val="26"/>
          <w:lang w:eastAsia="en-AU"/>
        </w:rPr>
        <w:t>70—Entry on land</w:t>
      </w:r>
      <w:bookmarkEnd w:id="261"/>
      <w:bookmarkEnd w:id="262"/>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A person must, on serving a notice of entry under section 58A of the Act, keep a record that the notice has been served.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58A(</w:t>
      </w:r>
      <w:proofErr w:type="gramEnd"/>
      <w:r w:rsidRPr="008E61AC">
        <w:rPr>
          <w:rFonts w:eastAsiaTheme="minorEastAsia"/>
          <w:color w:val="000000"/>
          <w:sz w:val="23"/>
          <w:szCs w:val="23"/>
          <w:lang w:eastAsia="en-AU"/>
        </w:rPr>
        <w:t>6) of the Act, a notice under section 58A of the Act must be served on the Mining Registrar.</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63" w:name="Elkera_Print_TOC93"/>
      <w:bookmarkStart w:id="264" w:name="Elkera_Print_BK93"/>
      <w:r w:rsidRPr="008E61AC">
        <w:rPr>
          <w:rFonts w:eastAsiaTheme="minorEastAsia"/>
          <w:b/>
          <w:bCs/>
          <w:color w:val="000000"/>
          <w:sz w:val="32"/>
          <w:szCs w:val="32"/>
          <w:lang w:eastAsia="en-AU"/>
        </w:rPr>
        <w:t>Part 19—Private mines</w:t>
      </w:r>
      <w:bookmarkEnd w:id="263"/>
      <w:bookmarkEnd w:id="264"/>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65" w:name="Elkera_Print_TOC94"/>
      <w:bookmarkStart w:id="266" w:name="Elkera_Print_BK94"/>
      <w:r w:rsidRPr="008E61AC">
        <w:rPr>
          <w:rFonts w:eastAsiaTheme="minorEastAsia"/>
          <w:b/>
          <w:bCs/>
          <w:color w:val="000000"/>
          <w:sz w:val="26"/>
          <w:szCs w:val="26"/>
          <w:lang w:eastAsia="en-AU"/>
        </w:rPr>
        <w:t>71—Application of Act</w:t>
      </w:r>
      <w:bookmarkEnd w:id="265"/>
      <w:bookmarkEnd w:id="266"/>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73D(</w:t>
      </w:r>
      <w:proofErr w:type="gramEnd"/>
      <w:r w:rsidRPr="008E61AC">
        <w:rPr>
          <w:rFonts w:eastAsiaTheme="minorEastAsia"/>
          <w:color w:val="000000"/>
          <w:sz w:val="23"/>
          <w:szCs w:val="23"/>
          <w:lang w:eastAsia="en-AU"/>
        </w:rPr>
        <w:t>3)(p) of the Act, the following sections of the Act are specified: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section</w:t>
      </w:r>
      <w:proofErr w:type="gramEnd"/>
      <w:r w:rsidRPr="008E61AC">
        <w:rPr>
          <w:rFonts w:eastAsiaTheme="minorEastAsia"/>
          <w:color w:val="000000"/>
          <w:sz w:val="23"/>
          <w:szCs w:val="23"/>
          <w:lang w:eastAsia="en-AU"/>
        </w:rPr>
        <w:t> 62, but only so that it applies in relation to authorised operations that are not operations for the recovery of extractive minerals;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section</w:t>
      </w:r>
      <w:proofErr w:type="gramEnd"/>
      <w:r w:rsidRPr="008E61AC">
        <w:rPr>
          <w:rFonts w:eastAsiaTheme="minorEastAsia"/>
          <w:color w:val="000000"/>
          <w:sz w:val="23"/>
          <w:szCs w:val="23"/>
          <w:lang w:eastAsia="en-AU"/>
        </w:rPr>
        <w:t> 79A.</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67" w:name="Elkera_Print_TOC95"/>
      <w:bookmarkStart w:id="268" w:name="Elkera_Print_BK95"/>
      <w:r w:rsidRPr="008E61AC">
        <w:rPr>
          <w:rFonts w:eastAsiaTheme="minorEastAsia"/>
          <w:b/>
          <w:bCs/>
          <w:color w:val="000000"/>
          <w:sz w:val="26"/>
          <w:szCs w:val="26"/>
          <w:lang w:eastAsia="en-AU"/>
        </w:rPr>
        <w:t>72—</w:t>
      </w:r>
      <w:proofErr w:type="gramStart"/>
      <w:r w:rsidRPr="008E61AC">
        <w:rPr>
          <w:rFonts w:eastAsiaTheme="minorEastAsia"/>
          <w:b/>
          <w:bCs/>
          <w:color w:val="000000"/>
          <w:sz w:val="26"/>
          <w:szCs w:val="26"/>
          <w:lang w:eastAsia="en-AU"/>
        </w:rPr>
        <w:t>Prescribed</w:t>
      </w:r>
      <w:proofErr w:type="gramEnd"/>
      <w:r w:rsidRPr="008E61AC">
        <w:rPr>
          <w:rFonts w:eastAsiaTheme="minorEastAsia"/>
          <w:b/>
          <w:bCs/>
          <w:color w:val="000000"/>
          <w:sz w:val="26"/>
          <w:szCs w:val="26"/>
          <w:lang w:eastAsia="en-AU"/>
        </w:rPr>
        <w:t xml:space="preserve"> requirements for mine operations plans</w:t>
      </w:r>
      <w:bookmarkEnd w:id="267"/>
      <w:bookmarkEnd w:id="268"/>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sets out the prescribed requirements relating to mine operations plans for the purposes of section 73G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69" w:name="id3658c822_1699_4388_8d34_b932797824"/>
      <w:r w:rsidRPr="008E61AC">
        <w:rPr>
          <w:rFonts w:eastAsiaTheme="minorEastAsia"/>
          <w:color w:val="000000"/>
          <w:sz w:val="23"/>
          <w:szCs w:val="23"/>
          <w:lang w:eastAsia="en-AU"/>
        </w:rPr>
        <w:tab/>
        <w:t>(2)</w:t>
      </w:r>
      <w:r w:rsidRPr="008E61AC">
        <w:rPr>
          <w:rFonts w:eastAsiaTheme="minorEastAsia"/>
          <w:color w:val="000000"/>
          <w:sz w:val="23"/>
          <w:szCs w:val="23"/>
          <w:lang w:eastAsia="en-AU"/>
        </w:rPr>
        <w:tab/>
        <w:t>A mine operations plan must, in addition to the requirements set out in section 73G of the Act—</w:t>
      </w:r>
      <w:bookmarkEnd w:id="269"/>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statement outlining the operations to be carried out at the mine;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description of the features of the environment that are expected to be affected by operations at the mine;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description of the environmental impacts that may reasonably be expected to occur;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the measures that are used, or to be used, to manage, limit or remedy those impacts;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the environmental objectives that are expected to be achieved;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70" w:name="ida98d786f_8d18_426e_987c_edfa746323"/>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set</w:t>
      </w:r>
      <w:proofErr w:type="gramEnd"/>
      <w:r w:rsidRPr="008E61AC">
        <w:rPr>
          <w:rFonts w:eastAsiaTheme="minorEastAsia"/>
          <w:color w:val="000000"/>
          <w:sz w:val="23"/>
          <w:szCs w:val="23"/>
          <w:lang w:eastAsia="en-AU"/>
        </w:rPr>
        <w:t xml:space="preserve"> out a set of criteria proposed to be adopted to measure the environmental objectives to be achieved in relation to the mining operations to be carried out at the mine and when operations at the mine will no longer be undertaken, including details about—</w:t>
      </w:r>
      <w:bookmarkEnd w:id="270"/>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to be measured and the form of the measurements that are to be used;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locations where relevant measurements are to be taken, or how such locations are to be determined;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what</w:t>
      </w:r>
      <w:proofErr w:type="gramEnd"/>
      <w:r w:rsidRPr="008E61AC">
        <w:rPr>
          <w:rFonts w:eastAsiaTheme="minorEastAsia"/>
          <w:color w:val="000000"/>
          <w:sz w:val="23"/>
          <w:szCs w:val="23"/>
          <w:lang w:eastAsia="en-AU"/>
        </w:rPr>
        <w:t xml:space="preserve"> is proposed to be taken to constitute the achievement of the relevant objectives (with consideration being given to any inherent errors of measurement);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frequency of any measurement or monitoring;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(v)</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background or control data that is to be used, or how any such data is to be acquired;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71" w:name="id901cfdf2_d958_45af_83dd_e599b42596"/>
      <w:r w:rsidRPr="008E61AC">
        <w:rPr>
          <w:rFonts w:eastAsiaTheme="minorEastAsia"/>
          <w:color w:val="000000"/>
          <w:sz w:val="23"/>
          <w:szCs w:val="23"/>
          <w:lang w:eastAsia="en-AU"/>
        </w:rPr>
        <w:tab/>
        <w:t>(g)</w:t>
      </w:r>
      <w:r w:rsidRPr="008E61AC">
        <w:rPr>
          <w:rFonts w:eastAsiaTheme="minorEastAsia"/>
          <w:color w:val="000000"/>
          <w:sz w:val="23"/>
          <w:szCs w:val="23"/>
          <w:lang w:eastAsia="en-AU"/>
        </w:rPr>
        <w:tab/>
        <w:t xml:space="preserve">without limiting </w:t>
      </w:r>
      <w:hyperlink w:anchor="ida98d786f_8d18_426e_987c_edfa746323" w:history="1">
        <w:r w:rsidRPr="008E61AC">
          <w:rPr>
            <w:rFonts w:eastAsiaTheme="minorEastAsia"/>
            <w:color w:val="000000"/>
            <w:sz w:val="23"/>
            <w:szCs w:val="23"/>
            <w:lang w:eastAsia="en-AU"/>
          </w:rPr>
          <w:t>paragraph (f)</w:t>
        </w:r>
      </w:hyperlink>
      <w:r w:rsidRPr="008E61AC">
        <w:rPr>
          <w:rFonts w:eastAsiaTheme="minorEastAsia"/>
          <w:color w:val="000000"/>
          <w:sz w:val="23"/>
          <w:szCs w:val="23"/>
          <w:lang w:eastAsia="en-AU"/>
        </w:rPr>
        <w:t>, to the extent (if any) that there is a high level of reliance on control strategies to reduce risk to the environment—set out leading indicator criteria; and</w:t>
      </w:r>
      <w:bookmarkEnd w:id="27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a statement of the capabilities of the person's ability to achieve the environmental objectives that are expected to occur;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72" w:name="iddcc66ffa_9579_40a0_aa65_d4179e6270"/>
      <w:r w:rsidRPr="008E61AC">
        <w:rPr>
          <w:rFonts w:eastAsiaTheme="minorEastAsia"/>
          <w:color w:val="000000"/>
          <w:sz w:val="23"/>
          <w:szCs w:val="23"/>
          <w:lang w:eastAsia="en-AU"/>
        </w:rPr>
        <w:tab/>
        <w:t>(i)</w:t>
      </w:r>
      <w:r w:rsidRPr="008E61AC">
        <w:rPr>
          <w:rFonts w:eastAsiaTheme="minorEastAsia"/>
          <w:color w:val="000000"/>
          <w:sz w:val="23"/>
          <w:szCs w:val="23"/>
          <w:lang w:eastAsia="en-AU"/>
        </w:rPr>
        <w:tab/>
        <w:t>if so determined by the Director in a particular case, include a description of the impacts on people and communities that may reasonably be expected to occur and the measures that are to be used to manage, limit or remedy those impacts (in the case of negative impacts), or to facilitate or ensure those impacts (in the case of positive impacts); and</w:t>
      </w:r>
      <w:bookmarkEnd w:id="272"/>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(j)</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xml:space="preserve"> such other information as may be determined by the Director for the purposes of this regulation.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73" w:name="id006a036f_7c59_4e8d_ac28_84f434207f"/>
      <w:r w:rsidRPr="008E61AC">
        <w:rPr>
          <w:rFonts w:eastAsiaTheme="minorEastAsia"/>
          <w:color w:val="000000"/>
          <w:sz w:val="23"/>
          <w:szCs w:val="23"/>
          <w:lang w:eastAsia="en-AU"/>
        </w:rPr>
        <w:tab/>
        <w:t>(3)</w:t>
      </w:r>
      <w:r w:rsidRPr="008E61AC">
        <w:rPr>
          <w:rFonts w:eastAsiaTheme="minorEastAsia"/>
          <w:color w:val="000000"/>
          <w:sz w:val="23"/>
          <w:szCs w:val="23"/>
          <w:lang w:eastAsia="en-AU"/>
        </w:rPr>
        <w:tab/>
        <w:t>Any information or material provided for the purposes of a mine operations plan must—</w:t>
      </w:r>
      <w:bookmarkEnd w:id="273"/>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balanced, objective and concise;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state</w:t>
      </w:r>
      <w:proofErr w:type="gramEnd"/>
      <w:r w:rsidRPr="008E61AC">
        <w:rPr>
          <w:rFonts w:eastAsiaTheme="minorEastAsia"/>
          <w:color w:val="000000"/>
          <w:sz w:val="23"/>
          <w:szCs w:val="23"/>
          <w:lang w:eastAsia="en-AU"/>
        </w:rPr>
        <w:t xml:space="preserve"> any limitations that apply, or should apply, to the use of information;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w:t>
      </w:r>
      <w:proofErr w:type="gramEnd"/>
      <w:r w:rsidRPr="008E61AC">
        <w:rPr>
          <w:rFonts w:eastAsiaTheme="minorEastAsia"/>
          <w:color w:val="000000"/>
          <w:sz w:val="23"/>
          <w:szCs w:val="23"/>
          <w:lang w:eastAsia="en-AU"/>
        </w:rPr>
        <w:t xml:space="preserve"> any matter in relation to which there is a significant lack of information or a significant degree of uncertainty;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t>so far as is relevant, identify the sensitivity to change of any assumption that has been made and any significant risks that may arise if an assumption is later found to be incorrect;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t>be in a form determined by the Director, be supported by such evidence as the Director may determine, and comply with any requirement of the Director relating to the amount or detail of information that must be provided.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Without limiting </w:t>
      </w:r>
      <w:hyperlink w:anchor="id006a036f_7c59_4e8d_ac28_84f434207f"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the criteria provided for the purposes of </w:t>
      </w:r>
      <w:hyperlink w:anchor="ida98d786f_8d18_426e_987c_edfa746323" w:history="1">
        <w:r w:rsidRPr="008E61AC">
          <w:rPr>
            <w:rFonts w:eastAsiaTheme="minorEastAsia"/>
            <w:color w:val="000000"/>
            <w:sz w:val="23"/>
            <w:szCs w:val="23"/>
            <w:lang w:eastAsia="en-AU"/>
          </w:rPr>
          <w:t>subregulations (2</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f)</w:t>
        </w:r>
      </w:hyperlink>
      <w:r w:rsidRPr="008E61AC">
        <w:rPr>
          <w:rFonts w:eastAsiaTheme="minorEastAsia"/>
          <w:color w:val="000000"/>
          <w:sz w:val="23"/>
          <w:szCs w:val="23"/>
          <w:lang w:eastAsia="en-AU"/>
        </w:rPr>
        <w:t xml:space="preserve"> and </w:t>
      </w:r>
      <w:hyperlink w:anchor="id901cfdf2_d958_45af_83dd_e599b42596" w:history="1">
        <w:r w:rsidRPr="008E61AC">
          <w:rPr>
            <w:rFonts w:eastAsiaTheme="minorEastAsia"/>
            <w:color w:val="000000"/>
            <w:sz w:val="23"/>
            <w:szCs w:val="23"/>
            <w:lang w:eastAsia="en-AU"/>
          </w:rPr>
          <w:t>(g)</w:t>
        </w:r>
      </w:hyperlink>
      <w:r w:rsidRPr="008E61AC">
        <w:rPr>
          <w:rFonts w:eastAsiaTheme="minorEastAsia"/>
          <w:color w:val="000000"/>
          <w:sz w:val="23"/>
          <w:szCs w:val="23"/>
          <w:lang w:eastAsia="en-AU"/>
        </w:rPr>
        <w:t xml:space="preserve"> must, insofar as is reasonably practicable and appropriate, be expressed in quantitative terms (rather than qualitative terms).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r>
      <w:hyperlink w:anchor="iddcc66ffa_9579_40a0_aa65_d4179e6270" w:history="1">
        <w:r w:rsidRPr="008E61AC">
          <w:rPr>
            <w:rFonts w:eastAsiaTheme="minorEastAsia"/>
            <w:color w:val="000000"/>
            <w:sz w:val="23"/>
            <w:szCs w:val="23"/>
            <w:lang w:eastAsia="en-AU"/>
          </w:rPr>
          <w:t>Subregulation (2</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i)</w:t>
        </w:r>
      </w:hyperlink>
      <w:r w:rsidRPr="008E61AC">
        <w:rPr>
          <w:rFonts w:eastAsiaTheme="minorEastAsia"/>
          <w:color w:val="000000"/>
          <w:sz w:val="23"/>
          <w:szCs w:val="23"/>
          <w:lang w:eastAsia="en-AU"/>
        </w:rPr>
        <w:t xml:space="preserve"> does not limit or derogate from any assessment of social impact that must be undertaken as part of assessing environmental impact under the Act or these regulations.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A mine operations plan must be provided in a manner and form determined by the Director.</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74" w:name="Elkera_Print_TOC96"/>
      <w:bookmarkStart w:id="275" w:name="Elkera_Print_BK96"/>
      <w:r w:rsidRPr="008E61AC">
        <w:rPr>
          <w:rFonts w:eastAsiaTheme="minorEastAsia"/>
          <w:b/>
          <w:bCs/>
          <w:color w:val="000000"/>
          <w:sz w:val="26"/>
          <w:szCs w:val="26"/>
          <w:lang w:eastAsia="en-AU"/>
        </w:rPr>
        <w:t>73—Engagement on preparation and review of mine operations plan</w:t>
      </w:r>
      <w:bookmarkEnd w:id="274"/>
      <w:bookmarkEnd w:id="275"/>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73G(2)(c) of the Act, a mine operations plan must, in addition to the requirements set out in that section and these regulations, include information on all consultation undertaken in connection with the preparation of the plan in relation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engagement</w:t>
      </w:r>
      <w:proofErr w:type="gramEnd"/>
      <w:r w:rsidRPr="008E61AC">
        <w:rPr>
          <w:rFonts w:eastAsiaTheme="minorEastAsia"/>
          <w:color w:val="000000"/>
          <w:sz w:val="23"/>
          <w:szCs w:val="23"/>
          <w:lang w:eastAsia="en-AU"/>
        </w:rPr>
        <w:t xml:space="preserve"> about the environmental objectives that are expected to be achieved in connection with operations carried out at the private mine;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relevant mine is located on land vested in fee simple in a person other than the proprietor of the mine—reasonable steps taken to consult with that person,</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must at least set out the following:</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person submitting the plan to address those concerns.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73G(</w:t>
      </w:r>
      <w:proofErr w:type="gramEnd"/>
      <w:r w:rsidRPr="008E61AC">
        <w:rPr>
          <w:rFonts w:eastAsiaTheme="minorEastAsia"/>
          <w:color w:val="000000"/>
          <w:sz w:val="23"/>
          <w:szCs w:val="23"/>
          <w:lang w:eastAsia="en-AU"/>
        </w:rPr>
        <w:t>16) of the Act, a person conducting a review of a mine operations plan must—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undertake</w:t>
      </w:r>
      <w:proofErr w:type="gramEnd"/>
      <w:r w:rsidRPr="008E61AC">
        <w:rPr>
          <w:rFonts w:eastAsiaTheme="minorEastAsia"/>
          <w:color w:val="000000"/>
          <w:sz w:val="23"/>
          <w:szCs w:val="23"/>
          <w:lang w:eastAsia="en-AU"/>
        </w:rPr>
        <w:t xml:space="preserve"> consultation that at least complies with the following requirements: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engagement</w:t>
      </w:r>
      <w:proofErr w:type="gramEnd"/>
      <w:r w:rsidRPr="008E61AC">
        <w:rPr>
          <w:rFonts w:eastAsiaTheme="minorEastAsia"/>
          <w:color w:val="000000"/>
          <w:sz w:val="23"/>
          <w:szCs w:val="23"/>
          <w:lang w:eastAsia="en-AU"/>
        </w:rPr>
        <w:t xml:space="preserve"> about the environmental objectives that are expected to be achieved in connection with the operations to be carried out under the mine operations plan being reviewed;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t>if the relevant mine is located on land vested in fee simple in a person other than the proprietor of the mine—reasonable steps should be taken to consult with that person;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include</w:t>
      </w:r>
      <w:proofErr w:type="gramEnd"/>
      <w:r w:rsidRPr="008E61AC">
        <w:rPr>
          <w:rFonts w:eastAsiaTheme="minorEastAsia"/>
          <w:color w:val="000000"/>
          <w:sz w:val="23"/>
          <w:szCs w:val="23"/>
          <w:lang w:eastAsia="en-AU"/>
        </w:rPr>
        <w:t>, in any revised mine operations plan, information on all consultation undertaken in connection with the review which must at least set out the following:</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persons consulted;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issues of concern raised by the persons consulted;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steps (if any) taken or proposed to be taken by the person conducting the review to address those concerns.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76" w:name="Elkera_Print_TOC97"/>
      <w:bookmarkStart w:id="277" w:name="Elkera_Print_BK97"/>
      <w:r w:rsidRPr="008E61AC">
        <w:rPr>
          <w:rFonts w:eastAsiaTheme="minorEastAsia"/>
          <w:b/>
          <w:bCs/>
          <w:color w:val="000000"/>
          <w:sz w:val="26"/>
          <w:szCs w:val="26"/>
          <w:lang w:eastAsia="en-AU"/>
        </w:rPr>
        <w:t>74—Consultation by Director on mine operations plans</w:t>
      </w:r>
      <w:bookmarkEnd w:id="276"/>
      <w:bookmarkEnd w:id="277"/>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73G(9) of the Act, this regulation applies in relation to a draft of the objectives and criteria for a mine operations plan that must be released for public consultation under section 73G(8)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78" w:name="idc6a88dfb_9144_4849_800d_aeb4f756c8"/>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The Director must issue, in such manner as the Director thinks fit, a notice—</w:t>
      </w:r>
      <w:bookmarkEnd w:id="278"/>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identifying</w:t>
      </w:r>
      <w:proofErr w:type="gramEnd"/>
      <w:r w:rsidRPr="008E61AC">
        <w:rPr>
          <w:rFonts w:eastAsiaTheme="minorEastAsia"/>
          <w:color w:val="000000"/>
          <w:sz w:val="23"/>
          <w:szCs w:val="23"/>
          <w:lang w:eastAsia="en-AU"/>
        </w:rPr>
        <w:t xml:space="preserve"> the location of the mine;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stating</w:t>
      </w:r>
      <w:proofErr w:type="gramEnd"/>
      <w:r w:rsidRPr="008E61AC">
        <w:rPr>
          <w:rFonts w:eastAsiaTheme="minorEastAsia"/>
          <w:color w:val="000000"/>
          <w:sz w:val="23"/>
          <w:szCs w:val="23"/>
          <w:lang w:eastAsia="en-AU"/>
        </w:rPr>
        <w:t xml:space="preserve"> that a mine operations plan has been prepared for the mine and that the relevant objectives and criteria may be inspected at a place specified in the notice;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79" w:name="id9d7ad866_7c05_45d2_9de0_bf7ac09022"/>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inviting</w:t>
      </w:r>
      <w:proofErr w:type="gramEnd"/>
      <w:r w:rsidRPr="008E61AC">
        <w:rPr>
          <w:rFonts w:eastAsiaTheme="minorEastAsia"/>
          <w:color w:val="000000"/>
          <w:sz w:val="23"/>
          <w:szCs w:val="23"/>
          <w:lang w:eastAsia="en-AU"/>
        </w:rPr>
        <w:t xml:space="preserve"> written submissions in relation to the draft objectives and criteria within a period specified in the invitation.</w:t>
      </w:r>
      <w:bookmarkEnd w:id="27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0" w:name="id31a1a813_f28d_4fb3_8402_0d7cbe8bec"/>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The Director must also invite written submissions (to be submitted within the period specified under </w:t>
      </w:r>
      <w:hyperlink w:anchor="id9d7ad866_7c05_45d2_9de0_bf7ac09022" w:history="1">
        <w:r w:rsidRPr="008E61AC">
          <w:rPr>
            <w:rFonts w:eastAsiaTheme="minorEastAsia"/>
            <w:color w:val="000000"/>
            <w:sz w:val="23"/>
            <w:szCs w:val="23"/>
            <w:lang w:eastAsia="en-AU"/>
          </w:rPr>
          <w:t>subregulation (2</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c)</w:t>
        </w:r>
      </w:hyperlink>
      <w:r w:rsidRPr="008E61AC">
        <w:rPr>
          <w:rFonts w:eastAsiaTheme="minorEastAsia"/>
          <w:color w:val="000000"/>
          <w:sz w:val="23"/>
          <w:szCs w:val="23"/>
          <w:lang w:eastAsia="en-AU"/>
        </w:rPr>
        <w:t>) on the draft objectives and criteria from—</w:t>
      </w:r>
      <w:bookmarkEnd w:id="28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if the relevant mine is located on land vested in fee simple in a person other than the proprietor of the mine—that person;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relevant mine is located within the area of a council—that council.</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1" w:name="iddf073f16_0a0e_4144_ae57_5459dab86c"/>
      <w:r w:rsidRPr="008E61AC">
        <w:rPr>
          <w:rFonts w:eastAsiaTheme="minorEastAsia"/>
          <w:color w:val="000000"/>
          <w:sz w:val="23"/>
          <w:szCs w:val="23"/>
          <w:lang w:eastAsia="en-AU"/>
        </w:rPr>
        <w:tab/>
        <w:t>(4)</w:t>
      </w:r>
      <w:r w:rsidRPr="008E61AC">
        <w:rPr>
          <w:rFonts w:eastAsiaTheme="minorEastAsia"/>
          <w:color w:val="000000"/>
          <w:sz w:val="23"/>
          <w:szCs w:val="23"/>
          <w:lang w:eastAsia="en-AU"/>
        </w:rPr>
        <w:tab/>
        <w:t>The Director must, in order to enable compliance with section </w:t>
      </w:r>
      <w:proofErr w:type="gramStart"/>
      <w:r w:rsidRPr="008E61AC">
        <w:rPr>
          <w:rFonts w:eastAsiaTheme="minorEastAsia"/>
          <w:color w:val="000000"/>
          <w:sz w:val="23"/>
          <w:szCs w:val="23"/>
          <w:lang w:eastAsia="en-AU"/>
        </w:rPr>
        <w:t>73G(</w:t>
      </w:r>
      <w:proofErr w:type="gramEnd"/>
      <w:r w:rsidRPr="008E61AC">
        <w:rPr>
          <w:rFonts w:eastAsiaTheme="minorEastAsia"/>
          <w:color w:val="000000"/>
          <w:sz w:val="23"/>
          <w:szCs w:val="23"/>
          <w:lang w:eastAsia="en-AU"/>
        </w:rPr>
        <w:t xml:space="preserve">10) of the Act, provide to the person who submitted the relevant draft copies of any submissions received by the Director within the relevant period applying under </w:t>
      </w:r>
      <w:hyperlink w:anchor="idc6a88dfb_9144_4849_800d_aeb4f756c8"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and </w:t>
      </w:r>
      <w:hyperlink w:anchor="id31a1a813_f28d_4fb3_8402_0d7cbe8bec" w:history="1">
        <w:r w:rsidRPr="008E61AC">
          <w:rPr>
            <w:rFonts w:eastAsiaTheme="minorEastAsia"/>
            <w:color w:val="000000"/>
            <w:sz w:val="23"/>
            <w:szCs w:val="23"/>
            <w:lang w:eastAsia="en-AU"/>
          </w:rPr>
          <w:t>(3)</w:t>
        </w:r>
      </w:hyperlink>
      <w:r w:rsidRPr="008E61AC">
        <w:rPr>
          <w:rFonts w:eastAsiaTheme="minorEastAsia"/>
          <w:color w:val="000000"/>
          <w:sz w:val="23"/>
          <w:szCs w:val="23"/>
          <w:lang w:eastAsia="en-AU"/>
        </w:rPr>
        <w:t>.</w:t>
      </w:r>
      <w:bookmarkEnd w:id="281"/>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The report required for the purposes of section </w:t>
      </w:r>
      <w:proofErr w:type="gramStart"/>
      <w:r w:rsidRPr="008E61AC">
        <w:rPr>
          <w:rFonts w:eastAsiaTheme="minorEastAsia"/>
          <w:color w:val="000000"/>
          <w:sz w:val="23"/>
          <w:szCs w:val="23"/>
          <w:lang w:eastAsia="en-AU"/>
        </w:rPr>
        <w:t>73G(</w:t>
      </w:r>
      <w:proofErr w:type="gramEnd"/>
      <w:r w:rsidRPr="008E61AC">
        <w:rPr>
          <w:rFonts w:eastAsiaTheme="minorEastAsia"/>
          <w:color w:val="000000"/>
          <w:sz w:val="23"/>
          <w:szCs w:val="23"/>
          <w:lang w:eastAsia="en-AU"/>
        </w:rPr>
        <w:t xml:space="preserve">10) of the Act must be submitted to the Director within 20 business days after copies of any submissions are provided under </w:t>
      </w:r>
      <w:hyperlink w:anchor="iddf073f16_0a0e_4144_ae57_5459dab86c" w:history="1">
        <w:r w:rsidRPr="008E61AC">
          <w:rPr>
            <w:rFonts w:eastAsiaTheme="minorEastAsia"/>
            <w:color w:val="000000"/>
            <w:sz w:val="23"/>
            <w:szCs w:val="23"/>
            <w:lang w:eastAsia="en-AU"/>
          </w:rPr>
          <w:t>subregulation (4)</w:t>
        </w:r>
      </w:hyperlink>
      <w:r w:rsidRPr="008E61AC">
        <w:rPr>
          <w:rFonts w:eastAsiaTheme="minorEastAsia"/>
          <w:color w:val="000000"/>
          <w:sz w:val="23"/>
          <w:szCs w:val="23"/>
          <w:lang w:eastAsia="en-AU"/>
        </w:rPr>
        <w:t>, or within such longer period as the Director may allow.</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 xml:space="preserve">A submission under </w:t>
      </w:r>
      <w:hyperlink w:anchor="idc6a88dfb_9144_4849_800d_aeb4f756c8"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or </w:t>
      </w:r>
      <w:hyperlink w:anchor="id31a1a813_f28d_4fb3_8402_0d7cbe8bec" w:history="1">
        <w:r w:rsidRPr="008E61AC">
          <w:rPr>
            <w:rFonts w:eastAsiaTheme="minorEastAsia"/>
            <w:color w:val="000000"/>
            <w:sz w:val="23"/>
            <w:szCs w:val="23"/>
            <w:lang w:eastAsia="en-AU"/>
          </w:rPr>
          <w:t>(3)</w:t>
        </w:r>
      </w:hyperlink>
      <w:r w:rsidRPr="008E61AC">
        <w:rPr>
          <w:rFonts w:eastAsiaTheme="minorEastAsia"/>
          <w:color w:val="000000"/>
          <w:sz w:val="23"/>
          <w:szCs w:val="23"/>
          <w:lang w:eastAsia="en-AU"/>
        </w:rPr>
        <w:t xml:space="preserve"> cannot be made on the basis that the submission (or part of the submission) will be kept confidential.</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82" w:name="Elkera_Print_TOC98"/>
      <w:bookmarkStart w:id="283" w:name="Elkera_Print_BK98"/>
      <w:r w:rsidRPr="008E61AC">
        <w:rPr>
          <w:rFonts w:eastAsiaTheme="minorEastAsia"/>
          <w:b/>
          <w:bCs/>
          <w:color w:val="000000"/>
          <w:sz w:val="26"/>
          <w:szCs w:val="26"/>
          <w:lang w:eastAsia="en-AU"/>
        </w:rPr>
        <w:lastRenderedPageBreak/>
        <w:t>75—Review of mine operations plans</w:t>
      </w:r>
      <w:bookmarkEnd w:id="282"/>
      <w:bookmarkEnd w:id="28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73G(</w:t>
      </w:r>
      <w:proofErr w:type="gramEnd"/>
      <w:r w:rsidRPr="008E61AC">
        <w:rPr>
          <w:rFonts w:eastAsiaTheme="minorEastAsia"/>
          <w:color w:val="000000"/>
          <w:sz w:val="23"/>
          <w:szCs w:val="23"/>
          <w:lang w:eastAsia="en-AU"/>
        </w:rPr>
        <w:t>16) of the Act, a review—</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conducted taking into account the requirements of section 73G(2) of the Act (and so as to provide consistency with those requirements);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include—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preparation of a report that contains the information determined by the Director;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so required by the Director, a revised mine operations plan for the approval of the Director under section 73G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73G(</w:t>
      </w:r>
      <w:proofErr w:type="gramEnd"/>
      <w:r w:rsidRPr="008E61AC">
        <w:rPr>
          <w:rFonts w:eastAsiaTheme="minorEastAsia"/>
          <w:color w:val="000000"/>
          <w:sz w:val="23"/>
          <w:szCs w:val="23"/>
          <w:lang w:eastAsia="en-AU"/>
        </w:rPr>
        <w:t>17) of the Act, a review must be completed and furnished to the Director—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in the case of a review under section 73G(14) of the Act—within 3 months after a direction of the Director to review the mine operations plan, or within such longer period approved by the Director;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in the case of a review under section 73G(15) of the Act—by the end of the relevant 7 year period, or at such other time approved by the Director.</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84" w:name="Elkera_Print_TOC99"/>
      <w:bookmarkStart w:id="285" w:name="Elkera_Print_BK99"/>
      <w:r w:rsidRPr="008E61AC">
        <w:rPr>
          <w:rFonts w:eastAsiaTheme="minorEastAsia"/>
          <w:b/>
          <w:bCs/>
          <w:color w:val="000000"/>
          <w:sz w:val="26"/>
          <w:szCs w:val="26"/>
          <w:lang w:eastAsia="en-AU"/>
        </w:rPr>
        <w:t>76—Registration of interests</w:t>
      </w:r>
      <w:bookmarkEnd w:id="284"/>
      <w:bookmarkEnd w:id="285"/>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6" w:name="id1ece098d_bf29_4b5a_972f_62bc2f2f76"/>
      <w:r w:rsidRPr="008E61AC">
        <w:rPr>
          <w:rFonts w:eastAsiaTheme="minorEastAsia"/>
          <w:color w:val="000000"/>
          <w:sz w:val="23"/>
          <w:szCs w:val="23"/>
          <w:lang w:eastAsia="en-AU"/>
        </w:rPr>
        <w:tab/>
        <w:t>(1)</w:t>
      </w:r>
      <w:r w:rsidRPr="008E61AC">
        <w:rPr>
          <w:rFonts w:eastAsiaTheme="minorEastAsia"/>
          <w:color w:val="000000"/>
          <w:sz w:val="23"/>
          <w:szCs w:val="23"/>
          <w:lang w:eastAsia="en-AU"/>
        </w:rPr>
        <w:tab/>
        <w:t>For the purposes of section </w:t>
      </w:r>
      <w:proofErr w:type="gramStart"/>
      <w:r w:rsidRPr="008E61AC">
        <w:rPr>
          <w:rFonts w:eastAsiaTheme="minorEastAsia"/>
          <w:color w:val="000000"/>
          <w:sz w:val="23"/>
          <w:szCs w:val="23"/>
          <w:lang w:eastAsia="en-AU"/>
        </w:rPr>
        <w:t>15AA(</w:t>
      </w:r>
      <w:proofErr w:type="gramEnd"/>
      <w:r w:rsidRPr="008E61AC">
        <w:rPr>
          <w:rFonts w:eastAsiaTheme="minorEastAsia"/>
          <w:color w:val="000000"/>
          <w:sz w:val="23"/>
          <w:szCs w:val="23"/>
          <w:lang w:eastAsia="en-AU"/>
        </w:rPr>
        <w:t>2)(l) of the Act, but subject to this regulation, the interest of a proprietor of a private mine is required to be registered on the register.</w:t>
      </w:r>
      <w:bookmarkEnd w:id="286"/>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The requirement under </w:t>
      </w:r>
      <w:hyperlink w:anchor="id1ece098d_bf29_4b5a_972f_62bc2f2f76"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only applies to the extent that the Mining Registrar is satisfied that the Mining Registrar has sufficient information to enable the registration to occur.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7" w:name="idc1b59053_20a3_4d15_a898_5ae137da84"/>
      <w:r w:rsidRPr="008E61AC">
        <w:rPr>
          <w:rFonts w:eastAsiaTheme="minorEastAsia"/>
          <w:color w:val="000000"/>
          <w:sz w:val="23"/>
          <w:szCs w:val="23"/>
          <w:lang w:eastAsia="en-AU"/>
        </w:rPr>
        <w:tab/>
        <w:t>(3)</w:t>
      </w:r>
      <w:r w:rsidRPr="008E61AC">
        <w:rPr>
          <w:rFonts w:eastAsiaTheme="minorEastAsia"/>
          <w:color w:val="000000"/>
          <w:sz w:val="23"/>
          <w:szCs w:val="23"/>
          <w:lang w:eastAsia="en-AU"/>
        </w:rPr>
        <w:tab/>
        <w:t>The Mining Registrar may, for the purpose of obtaining information about the proprietor of a private mine, by notice in writing to a designated person, require the person, within a period specified in the notice—</w:t>
      </w:r>
      <w:bookmarkEnd w:id="287"/>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to</w:t>
      </w:r>
      <w:proofErr w:type="gramEnd"/>
      <w:r w:rsidRPr="008E61AC">
        <w:rPr>
          <w:rFonts w:eastAsiaTheme="minorEastAsia"/>
          <w:color w:val="000000"/>
          <w:sz w:val="23"/>
          <w:szCs w:val="23"/>
          <w:lang w:eastAsia="en-AU"/>
        </w:rPr>
        <w:t xml:space="preserve"> confirm or indicate whether the person is the proprietor of the private mine;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if the person is not the proprietor of the private mine, or is not the sole proprietor of the private mine—to provide such information as the Mining Registrar may require about who is, or about who else is, the proprietor of the private mine.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8" w:name="idfa4eeef9_6743_4705_99e5_f77896a8e1"/>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A person who is subject to a notice under </w:t>
      </w:r>
      <w:hyperlink w:anchor="idc1b59053_20a3_4d15_a898_5ae137da84"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must comply with the requirements of the notice.</w:t>
      </w:r>
      <w:bookmarkEnd w:id="288"/>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89" w:name="id39e23067_0c6e_415b_9546_53ac0c99a5"/>
      <w:r w:rsidRPr="008E61AC">
        <w:rPr>
          <w:rFonts w:eastAsiaTheme="minorEastAsia"/>
          <w:color w:val="000000"/>
          <w:sz w:val="23"/>
          <w:szCs w:val="23"/>
          <w:lang w:eastAsia="en-AU"/>
        </w:rPr>
        <w:tab/>
        <w:t>(5)</w:t>
      </w:r>
      <w:r w:rsidRPr="008E61AC">
        <w:rPr>
          <w:rFonts w:eastAsiaTheme="minorEastAsia"/>
          <w:color w:val="000000"/>
          <w:sz w:val="23"/>
          <w:szCs w:val="23"/>
          <w:lang w:eastAsia="en-AU"/>
        </w:rPr>
        <w:tab/>
        <w:t xml:space="preserve">It is a defence to a charge for an offence under </w:t>
      </w:r>
      <w:hyperlink w:anchor="idfa4eeef9_6743_4705_99e5_f77896a8e1" w:history="1">
        <w:r w:rsidRPr="008E61AC">
          <w:rPr>
            <w:rFonts w:eastAsiaTheme="minorEastAsia"/>
            <w:color w:val="000000"/>
            <w:sz w:val="23"/>
            <w:szCs w:val="23"/>
            <w:lang w:eastAsia="en-AU"/>
          </w:rPr>
          <w:t>subregulation (4)</w:t>
        </w:r>
      </w:hyperlink>
      <w:r w:rsidRPr="008E61AC">
        <w:rPr>
          <w:rFonts w:eastAsiaTheme="minorEastAsia"/>
          <w:color w:val="000000"/>
          <w:sz w:val="23"/>
          <w:szCs w:val="23"/>
          <w:lang w:eastAsia="en-AU"/>
        </w:rPr>
        <w:t xml:space="preserve"> for a person to prove that they took reasonable steps to comply with the requirements of the notice.</w:t>
      </w:r>
      <w:bookmarkEnd w:id="289"/>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person</w:t>
      </w:r>
      <w:r w:rsidRPr="008E61AC">
        <w:rPr>
          <w:rFonts w:eastAsiaTheme="minorEastAsia"/>
          <w:color w:val="000000"/>
          <w:sz w:val="23"/>
          <w:szCs w:val="23"/>
          <w:lang w:eastAsia="en-AU"/>
        </w:rPr>
        <w:t>, in relation to a private mine,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person who, according to information in the possession of the Mining Registrar, is the last known proprietor of the private mine;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person who is the current owner of the land where the private mine is situated.</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290" w:name="Elkera_Print_TOC100"/>
      <w:bookmarkStart w:id="291" w:name="Elkera_Print_BK100"/>
      <w:r w:rsidRPr="008E61AC">
        <w:rPr>
          <w:rFonts w:eastAsiaTheme="minorEastAsia"/>
          <w:b/>
          <w:bCs/>
          <w:color w:val="000000"/>
          <w:sz w:val="32"/>
          <w:szCs w:val="32"/>
          <w:lang w:eastAsia="en-AU"/>
        </w:rPr>
        <w:lastRenderedPageBreak/>
        <w:t>Part 20—Reports</w:t>
      </w:r>
      <w:bookmarkEnd w:id="290"/>
      <w:bookmarkEnd w:id="291"/>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292" w:name="Elkera_Print_TOC102"/>
      <w:bookmarkStart w:id="293" w:name="id0456b876_b26d_413c_8573_37dca1ebac"/>
      <w:r w:rsidRPr="008E61AC">
        <w:rPr>
          <w:rFonts w:eastAsiaTheme="minorEastAsia"/>
          <w:b/>
          <w:bCs/>
          <w:color w:val="000000"/>
          <w:sz w:val="26"/>
          <w:szCs w:val="26"/>
          <w:lang w:eastAsia="en-AU"/>
        </w:rPr>
        <w:t>77—Compliance reports</w:t>
      </w:r>
      <w:bookmarkEnd w:id="292"/>
      <w:bookmarkEnd w:id="29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94" w:name="idd09d51e5_6ee3_4ba8_a9c5_d6ec2e9479"/>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in relation to—</w:t>
      </w:r>
      <w:bookmarkEnd w:id="294"/>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mineral claim;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95" w:name="id68a71186_1642_4307_892f_8e0d8dffa3"/>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exploration licence; and</w:t>
      </w:r>
      <w:bookmarkEnd w:id="295"/>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lease;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lease;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miscellaneous purposes licence;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private mine.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96" w:name="id96ab38ea_d39a_41a2_96d1_f771c29689"/>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The tenement holder in relation to a mineral tenement to which this regulation applies must provide to the Minister after the end of each reporting period a report (a </w:t>
      </w:r>
      <w:r w:rsidRPr="008E61AC">
        <w:rPr>
          <w:rFonts w:eastAsiaTheme="minorEastAsia"/>
          <w:b/>
          <w:bCs/>
          <w:i/>
          <w:iCs/>
          <w:color w:val="000000"/>
          <w:sz w:val="23"/>
          <w:szCs w:val="23"/>
          <w:lang w:eastAsia="en-AU"/>
        </w:rPr>
        <w:t>compliance report</w:t>
      </w:r>
      <w:r w:rsidRPr="008E61AC">
        <w:rPr>
          <w:rFonts w:eastAsiaTheme="minorEastAsia"/>
          <w:color w:val="000000"/>
          <w:sz w:val="23"/>
          <w:szCs w:val="23"/>
          <w:lang w:eastAsia="en-AU"/>
        </w:rPr>
        <w:t>) in accordance with the requirements of this regulation.</w:t>
      </w:r>
      <w:bookmarkEnd w:id="296"/>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97" w:name="ida00eb284_256e_4d37_8bef_4aee2692fe"/>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For the purposes of </w:t>
      </w:r>
      <w:hyperlink w:anchor="id96ab38ea_d39a_41a2_96d1_f771c29689"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a </w:t>
      </w:r>
      <w:r w:rsidRPr="008E61AC">
        <w:rPr>
          <w:rFonts w:eastAsiaTheme="minorEastAsia"/>
          <w:b/>
          <w:bCs/>
          <w:i/>
          <w:iCs/>
          <w:color w:val="000000"/>
          <w:sz w:val="23"/>
          <w:szCs w:val="23"/>
          <w:lang w:eastAsia="en-AU"/>
        </w:rPr>
        <w:t>reporting period</w:t>
      </w:r>
      <w:r w:rsidRPr="008E61AC">
        <w:rPr>
          <w:rFonts w:eastAsiaTheme="minorEastAsia"/>
          <w:color w:val="000000"/>
          <w:sz w:val="23"/>
          <w:szCs w:val="23"/>
          <w:lang w:eastAsia="en-AU"/>
        </w:rPr>
        <w:t xml:space="preserve"> is—</w:t>
      </w:r>
      <w:bookmarkEnd w:id="297"/>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f954aff5_d14c_497a_9aef_88139511bd" w:history="1">
        <w:r w:rsidRPr="008E61AC">
          <w:rPr>
            <w:rFonts w:eastAsiaTheme="minorEastAsia"/>
            <w:color w:val="000000"/>
            <w:sz w:val="23"/>
            <w:szCs w:val="23"/>
            <w:lang w:eastAsia="en-AU"/>
          </w:rPr>
          <w:t>paragraph (b)</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a private mine—each 12 month period ending on 30 June in each year;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t>in any other case—each 12 month period ending on the anniversary of the day on which the relevant mineral tenement was granted;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298" w:name="idf954aff5_d14c_497a_9aef_88139511bd"/>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Minister so determines—a period set by reference to particular dates in a year, or a particular frequency.</w:t>
      </w:r>
      <w:bookmarkEnd w:id="298"/>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A compliance report under </w:t>
      </w:r>
      <w:hyperlink w:anchor="id96ab38ea_d39a_41a2_96d1_f771c29689"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within a period after the end of each reporting period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299" w:name="id09514b70_8989_40bf_acff_4fe1e7b7c6"/>
      <w:r w:rsidRPr="008E61AC">
        <w:rPr>
          <w:rFonts w:eastAsiaTheme="minorEastAsia"/>
          <w:color w:val="000000"/>
          <w:sz w:val="23"/>
          <w:szCs w:val="23"/>
          <w:lang w:eastAsia="en-AU"/>
        </w:rPr>
        <w:tab/>
        <w:t>(5)</w:t>
      </w:r>
      <w:r w:rsidRPr="008E61AC">
        <w:rPr>
          <w:rFonts w:eastAsiaTheme="minorEastAsia"/>
          <w:color w:val="000000"/>
          <w:sz w:val="23"/>
          <w:szCs w:val="23"/>
          <w:lang w:eastAsia="en-AU"/>
        </w:rPr>
        <w:tab/>
        <w:t>If a mineral tenement to which this regulation applies is being transferred, the transferor must provide to the Minister a compliance report in accordance with the requirements of this regulation—</w:t>
      </w:r>
      <w:bookmarkEnd w:id="299"/>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60398898_30f4_49ef_a923_6ff9e6eb5e" w:history="1">
        <w:r w:rsidRPr="008E61AC">
          <w:rPr>
            <w:rFonts w:eastAsiaTheme="minorEastAsia"/>
            <w:color w:val="000000"/>
            <w:sz w:val="23"/>
            <w:szCs w:val="23"/>
            <w:lang w:eastAsia="en-AU"/>
          </w:rPr>
          <w:t>paragraph (b)</w:t>
        </w:r>
      </w:hyperlink>
      <w:r w:rsidRPr="008E61AC">
        <w:rPr>
          <w:rFonts w:eastAsiaTheme="minorEastAsia"/>
          <w:color w:val="000000"/>
          <w:sz w:val="23"/>
          <w:szCs w:val="23"/>
          <w:lang w:eastAsia="en-AU"/>
        </w:rPr>
        <w:t xml:space="preserve"> applies—in conjunction with the application for the Minister's consent to the transfer; or</w:t>
      </w:r>
    </w:p>
    <w:p w:rsidR="008E61AC" w:rsidRPr="008E61AC" w:rsidRDefault="008E61AC" w:rsidP="008E61AC">
      <w:pPr>
        <w:keepNext/>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00" w:name="id60398898_30f4_49ef_a923_6ff9e6eb5e"/>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at</w:t>
      </w:r>
      <w:proofErr w:type="gramEnd"/>
      <w:r w:rsidRPr="008E61AC">
        <w:rPr>
          <w:rFonts w:eastAsiaTheme="minorEastAsia"/>
          <w:color w:val="000000"/>
          <w:sz w:val="23"/>
          <w:szCs w:val="23"/>
          <w:lang w:eastAsia="en-AU"/>
        </w:rPr>
        <w:t xml:space="preserve"> a time determined by the Minister in the particular case.</w:t>
      </w:r>
      <w:bookmarkEnd w:id="300"/>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 xml:space="preserve">A compliance report under </w:t>
      </w:r>
      <w:hyperlink w:anchor="id09514b70_8989_40bf_acff_4fe1e7b7c6" w:history="1">
        <w:r w:rsidRPr="008E61AC">
          <w:rPr>
            <w:rFonts w:eastAsiaTheme="minorEastAsia"/>
            <w:color w:val="000000"/>
            <w:sz w:val="23"/>
            <w:szCs w:val="23"/>
            <w:lang w:eastAsia="en-AU"/>
          </w:rPr>
          <w:t>subregulation (5)</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 xml:space="preserve">must relate to the period between the end of the last reporting period applying under </w:t>
      </w:r>
      <w:hyperlink w:anchor="ida00eb284_256e_4d37_8bef_4aee2692fe"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in relation to the mineral tenement and the date of the report;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(7)</w:t>
      </w:r>
      <w:r w:rsidRPr="008E61AC">
        <w:rPr>
          <w:rFonts w:eastAsiaTheme="minorEastAsia"/>
          <w:color w:val="000000"/>
          <w:sz w:val="23"/>
          <w:szCs w:val="23"/>
          <w:lang w:eastAsia="en-AU"/>
        </w:rPr>
        <w:tab/>
        <w:t>If or when—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mineral tenement to which this regulation applies expires, or is surrendered, cancelled or forfeited;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part</w:t>
      </w:r>
      <w:proofErr w:type="gramEnd"/>
      <w:r w:rsidRPr="008E61AC">
        <w:rPr>
          <w:rFonts w:eastAsiaTheme="minorEastAsia"/>
          <w:color w:val="000000"/>
          <w:sz w:val="23"/>
          <w:szCs w:val="23"/>
          <w:lang w:eastAsia="en-AU"/>
        </w:rPr>
        <w:t xml:space="preserve"> of the area of a mineral tenement to which this regulation applies is surrendered, relinquished or reduced,</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tenement holder at that time must provide to the Minister a final compliance report—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f9072474_8e81_423f_a92c_42e4de4a88" w:history="1">
        <w:r w:rsidRPr="008E61AC">
          <w:rPr>
            <w:rFonts w:eastAsiaTheme="minorEastAsia"/>
            <w:color w:val="000000"/>
            <w:sz w:val="23"/>
            <w:szCs w:val="23"/>
            <w:lang w:eastAsia="en-AU"/>
          </w:rPr>
          <w:t>paragraph (d)</w:t>
        </w:r>
      </w:hyperlink>
      <w:r w:rsidRPr="008E61AC">
        <w:rPr>
          <w:rFonts w:eastAsiaTheme="minorEastAsia"/>
          <w:color w:val="000000"/>
          <w:sz w:val="23"/>
          <w:szCs w:val="23"/>
          <w:lang w:eastAsia="en-AU"/>
        </w:rPr>
        <w:t xml:space="preserve"> or </w:t>
      </w:r>
      <w:hyperlink w:anchor="idade48321_1505_4b3e_a9ef_06226a209a10_6" w:history="1">
        <w:r w:rsidRPr="008E61AC">
          <w:rPr>
            <w:rFonts w:eastAsiaTheme="minorEastAsia"/>
            <w:color w:val="000000"/>
            <w:sz w:val="23"/>
            <w:szCs w:val="23"/>
            <w:lang w:eastAsia="en-AU"/>
          </w:rPr>
          <w:t>(e)</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an expiry—before the expiration;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surrender—at the time that the tenement holder applies for the surrender;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cancellation or forfeiture—within 2 months of the date of the cancellation or forfeiture;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01" w:name="idf9072474_8e81_423f_a92c_42e4de4a88"/>
      <w:r w:rsidRPr="008E61AC">
        <w:rPr>
          <w:rFonts w:eastAsiaTheme="minorEastAsia"/>
          <w:color w:val="000000"/>
          <w:sz w:val="23"/>
          <w:szCs w:val="23"/>
          <w:lang w:eastAsia="en-AU"/>
        </w:rPr>
        <w:tab/>
        <w:t>(d)</w:t>
      </w:r>
      <w:r w:rsidRPr="008E61AC">
        <w:rPr>
          <w:rFonts w:eastAsiaTheme="minorEastAsia"/>
          <w:color w:val="000000"/>
          <w:sz w:val="23"/>
          <w:szCs w:val="23"/>
          <w:lang w:eastAsia="en-AU"/>
        </w:rPr>
        <w:tab/>
        <w:t>in the case of a surrender, relinquishment or reduction of area by operation of section 30AAA, 30A or 33B of the Act—within 2 months after the date of the surrender, relinquishment or reduction; or</w:t>
      </w:r>
      <w:bookmarkEnd w:id="301"/>
    </w:p>
    <w:p w:rsidR="008E61AC" w:rsidRPr="008E61AC" w:rsidRDefault="008E61AC" w:rsidP="008E61AC">
      <w:pPr>
        <w:keepNext/>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02" w:name="idade48321_1505_4b3e_a9ef_06226a209a10_6"/>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within</w:t>
      </w:r>
      <w:proofErr w:type="gramEnd"/>
      <w:r w:rsidRPr="008E61AC">
        <w:rPr>
          <w:rFonts w:eastAsiaTheme="minorEastAsia"/>
          <w:color w:val="000000"/>
          <w:sz w:val="23"/>
          <w:szCs w:val="23"/>
          <w:lang w:eastAsia="en-AU"/>
        </w:rPr>
        <w:t xml:space="preserve"> a period or at a time determined by the Minister in the particular case.</w:t>
      </w:r>
      <w:bookmarkEnd w:id="302"/>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(8)</w:t>
      </w:r>
      <w:r w:rsidRPr="008E61AC">
        <w:rPr>
          <w:rFonts w:eastAsiaTheme="minorEastAsia"/>
          <w:color w:val="000000"/>
          <w:sz w:val="23"/>
          <w:szCs w:val="23"/>
          <w:lang w:eastAsia="en-AU"/>
        </w:rPr>
        <w:tab/>
        <w:t>The Director may exempt the holder of an exploration licence from a requirement under this regulation.</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03" w:name="Elkera_Print_TOC104"/>
      <w:bookmarkStart w:id="304" w:name="id58e7ce16_9b7c_4d5d_ac16_5737cef7af"/>
      <w:r w:rsidRPr="008E61AC">
        <w:rPr>
          <w:rFonts w:eastAsiaTheme="minorEastAsia"/>
          <w:b/>
          <w:bCs/>
          <w:color w:val="000000"/>
          <w:sz w:val="26"/>
          <w:szCs w:val="26"/>
          <w:lang w:eastAsia="en-AU"/>
        </w:rPr>
        <w:t>78—Technical exploration reports</w:t>
      </w:r>
      <w:bookmarkEnd w:id="303"/>
      <w:bookmarkEnd w:id="304"/>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 xml:space="preserve">Subject to </w:t>
      </w:r>
      <w:hyperlink w:anchor="ideed8ce30_84b2_46a9_ae16_9e2a5dfe51"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this regulation applies in relation to—</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exploration licence;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other mineral tenement where the tenement holder carries out exploration operations.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05" w:name="ideed8ce30_84b2_46a9_ae16_9e2a5dfe51"/>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This regulation does not apply in relation to a class of tenement excluded from the operation of this regulation by a determination of the Minister.</w:t>
      </w:r>
      <w:bookmarkEnd w:id="305"/>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06" w:name="id1228f5e9_257e_426a_bce4_217e5797a1"/>
      <w:r w:rsidRPr="008E61AC">
        <w:rPr>
          <w:rFonts w:eastAsiaTheme="minorEastAsia"/>
          <w:color w:val="000000"/>
          <w:sz w:val="23"/>
          <w:szCs w:val="23"/>
          <w:lang w:eastAsia="en-AU"/>
        </w:rPr>
        <w:tab/>
        <w:t>(3)</w:t>
      </w:r>
      <w:r w:rsidRPr="008E61AC">
        <w:rPr>
          <w:rFonts w:eastAsiaTheme="minorEastAsia"/>
          <w:color w:val="000000"/>
          <w:sz w:val="23"/>
          <w:szCs w:val="23"/>
          <w:lang w:eastAsia="en-AU"/>
        </w:rPr>
        <w:tab/>
        <w:t>The tenement holder in relation to a mineral tenement to which this regulation applies must provide to the Minister after the end of each reporting period a report (a </w:t>
      </w:r>
      <w:r w:rsidRPr="008E61AC">
        <w:rPr>
          <w:rFonts w:eastAsiaTheme="minorEastAsia"/>
          <w:b/>
          <w:bCs/>
          <w:i/>
          <w:iCs/>
          <w:color w:val="000000"/>
          <w:sz w:val="23"/>
          <w:szCs w:val="23"/>
          <w:lang w:eastAsia="en-AU"/>
        </w:rPr>
        <w:t>technical exploration report</w:t>
      </w:r>
      <w:r w:rsidRPr="008E61AC">
        <w:rPr>
          <w:rFonts w:eastAsiaTheme="minorEastAsia"/>
          <w:color w:val="000000"/>
          <w:sz w:val="23"/>
          <w:szCs w:val="23"/>
          <w:lang w:eastAsia="en-AU"/>
        </w:rPr>
        <w:t>) in accordance with the requirements of this regulation.</w:t>
      </w:r>
      <w:bookmarkEnd w:id="306"/>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For the purposes of </w:t>
      </w:r>
      <w:hyperlink w:anchor="id1228f5e9_257e_426a_bce4_217e5797a1"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 xml:space="preserve">, a </w:t>
      </w:r>
      <w:r w:rsidRPr="008E61AC">
        <w:rPr>
          <w:rFonts w:eastAsiaTheme="minorEastAsia"/>
          <w:b/>
          <w:bCs/>
          <w:i/>
          <w:iCs/>
          <w:color w:val="000000"/>
          <w:sz w:val="23"/>
          <w:szCs w:val="23"/>
          <w:lang w:eastAsia="en-AU"/>
        </w:rPr>
        <w:t xml:space="preserve">reporting period </w:t>
      </w:r>
      <w:r w:rsidRPr="008E61AC">
        <w:rPr>
          <w:rFonts w:eastAsiaTheme="minorEastAsia"/>
          <w:color w:val="000000"/>
          <w:sz w:val="23"/>
          <w:szCs w:val="23"/>
          <w:lang w:eastAsia="en-AU"/>
        </w:rPr>
        <w:t>is—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b7e804e4_3f85_4a8a_82b1_658b5f7550" w:history="1">
        <w:r w:rsidRPr="008E61AC">
          <w:rPr>
            <w:rFonts w:eastAsiaTheme="minorEastAsia"/>
            <w:color w:val="000000"/>
            <w:sz w:val="23"/>
            <w:szCs w:val="23"/>
            <w:lang w:eastAsia="en-AU"/>
          </w:rPr>
          <w:t>paragraph (b)</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a private mine—each 12 month period ending on 30 June in each year;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t>in any other case—each 12 month period ending on the anniversary of the day on which the relevant mineral tenement was granted;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07" w:name="idb7e804e4_3f85_4a8a_82b1_658b5f7550"/>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Minister so determines—a period set by reference to particular dates in a year, or a particular frequency.</w:t>
      </w:r>
      <w:bookmarkEnd w:id="30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(5)</w:t>
      </w:r>
      <w:r w:rsidRPr="008E61AC">
        <w:rPr>
          <w:rFonts w:eastAsiaTheme="minorEastAsia"/>
          <w:color w:val="000000"/>
          <w:sz w:val="23"/>
          <w:szCs w:val="23"/>
          <w:lang w:eastAsia="en-AU"/>
        </w:rPr>
        <w:tab/>
        <w:t xml:space="preserve">A technical exploration report under </w:t>
      </w:r>
      <w:hyperlink w:anchor="id1228f5e9_257e_426a_bce4_217e5797a1" w:history="1">
        <w:r w:rsidRPr="008E61AC">
          <w:rPr>
            <w:rFonts w:eastAsiaTheme="minorEastAsia"/>
            <w:color w:val="000000"/>
            <w:sz w:val="23"/>
            <w:szCs w:val="23"/>
            <w:lang w:eastAsia="en-AU"/>
          </w:rPr>
          <w:t>subregulation (3)</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within a period after the end of each reporting period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If or when—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mineral tenement to which this regulation applies expires, or is surrendered, cancelled or forfeited;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part</w:t>
      </w:r>
      <w:proofErr w:type="gramEnd"/>
      <w:r w:rsidRPr="008E61AC">
        <w:rPr>
          <w:rFonts w:eastAsiaTheme="minorEastAsia"/>
          <w:color w:val="000000"/>
          <w:sz w:val="23"/>
          <w:szCs w:val="23"/>
          <w:lang w:eastAsia="en-AU"/>
        </w:rPr>
        <w:t xml:space="preserve"> of the area of a mineral tenement to which this regulation applies is surrendered, relinquished or reduced,</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tenement holder at that time must provide to the Minister a final technical report—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34187b57_5e2d_4a2a_99b4_51cbad61ac" w:history="1">
        <w:r w:rsidRPr="008E61AC">
          <w:rPr>
            <w:rFonts w:eastAsiaTheme="minorEastAsia"/>
            <w:color w:val="000000"/>
            <w:sz w:val="23"/>
            <w:szCs w:val="23"/>
            <w:lang w:eastAsia="en-AU"/>
          </w:rPr>
          <w:t>paragraph (d)</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an expiry or surrender—within 2 months of the date of the expiration or surrender;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cancellation or forfeiture—within 3 months of the date of the cancellation or forfeiture;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 relinquishment or reduction of area—within 2 months after the date of the relinquishment or reduction; or</w:t>
      </w:r>
    </w:p>
    <w:p w:rsidR="008E61AC" w:rsidRPr="008E61AC" w:rsidRDefault="008E61AC" w:rsidP="008E61AC">
      <w:pPr>
        <w:keepNext/>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08" w:name="id34187b57_5e2d_4a2a_99b4_51cbad61ac"/>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within</w:t>
      </w:r>
      <w:proofErr w:type="gramEnd"/>
      <w:r w:rsidRPr="008E61AC">
        <w:rPr>
          <w:rFonts w:eastAsiaTheme="minorEastAsia"/>
          <w:color w:val="000000"/>
          <w:sz w:val="23"/>
          <w:szCs w:val="23"/>
          <w:lang w:eastAsia="en-AU"/>
        </w:rPr>
        <w:t xml:space="preserve"> a period or at a time determined by the Minister in the particular case.</w:t>
      </w:r>
      <w:bookmarkEnd w:id="308"/>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09" w:name="Elkera_Print_TOC106"/>
      <w:bookmarkStart w:id="310" w:name="id47133f3e_9b9f_44d2_810e_778ddd901d"/>
      <w:r w:rsidRPr="008E61AC">
        <w:rPr>
          <w:rFonts w:eastAsiaTheme="minorEastAsia"/>
          <w:b/>
          <w:bCs/>
          <w:color w:val="000000"/>
          <w:sz w:val="26"/>
          <w:szCs w:val="26"/>
          <w:lang w:eastAsia="en-AU"/>
        </w:rPr>
        <w:t>79—Incident reports</w:t>
      </w:r>
      <w:bookmarkEnd w:id="309"/>
      <w:bookmarkEnd w:id="310"/>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If or when the holder of a mineral tenement becomes aware of the occurrence of a reportable incident, the holder must ensure that the reportable incident is reported to the Minister in accordance with the requirements of this regulation.</w:t>
      </w:r>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$10 000.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$1 500.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A reportable incident must be reported to the Minister as follows: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initial report must be provided to the Minister within 24 hours after the holder of the tenement becomes aware of the occurrence of the incident;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comprehensive report must be provided to the Minister—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6b84ada7_f2cf_469b_9b7e_d97eb697ee" w:history="1">
        <w:r w:rsidRPr="008E61AC">
          <w:rPr>
            <w:rFonts w:eastAsiaTheme="minorEastAsia"/>
            <w:color w:val="000000"/>
            <w:sz w:val="23"/>
            <w:szCs w:val="23"/>
            <w:lang w:eastAsia="en-AU"/>
          </w:rPr>
          <w:t>subparagraph (ii)</w:t>
        </w:r>
      </w:hyperlink>
      <w:r w:rsidRPr="008E61AC">
        <w:rPr>
          <w:rFonts w:eastAsiaTheme="minorEastAsia"/>
          <w:color w:val="000000"/>
          <w:sz w:val="23"/>
          <w:szCs w:val="23"/>
          <w:lang w:eastAsia="en-AU"/>
        </w:rPr>
        <w:t xml:space="preserve"> applies— within 1 month after the holder of the tenement becomes aware of the occurrence of the incident;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311" w:name="id6b84ada7_f2cf_469b_9b7e_d97eb697ee"/>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within</w:t>
      </w:r>
      <w:proofErr w:type="gramEnd"/>
      <w:r w:rsidRPr="008E61AC">
        <w:rPr>
          <w:rFonts w:eastAsiaTheme="minorEastAsia"/>
          <w:color w:val="000000"/>
          <w:sz w:val="23"/>
          <w:szCs w:val="23"/>
          <w:lang w:eastAsia="en-AU"/>
        </w:rPr>
        <w:t xml:space="preserve"> a period determined by the Minister in a particular case.</w:t>
      </w:r>
      <w:bookmarkEnd w:id="311"/>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A report—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(4)</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reportable</w:t>
      </w:r>
      <w:proofErr w:type="gramEnd"/>
      <w:r w:rsidRPr="008E61AC">
        <w:rPr>
          <w:rFonts w:eastAsiaTheme="minorEastAsia"/>
          <w:b/>
          <w:bCs/>
          <w:i/>
          <w:iCs/>
          <w:color w:val="000000"/>
          <w:sz w:val="23"/>
          <w:szCs w:val="23"/>
          <w:lang w:eastAsia="en-AU"/>
        </w:rPr>
        <w:t xml:space="preserve"> incident</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contravention of, or a failure to comply with, a condition of a mineral tenement;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failure to achieve, or a breach of, an outcome specified in a program under Part 10A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contravention of, or a failure to comply with, a condition of a program under Part 10A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triggering of any leading indicator criteria set out in a program under Part 10A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(e)</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action</w:t>
      </w:r>
      <w:proofErr w:type="gramEnd"/>
      <w:r w:rsidRPr="008E61AC">
        <w:rPr>
          <w:rFonts w:eastAsiaTheme="minorEastAsia"/>
          <w:color w:val="000000"/>
          <w:sz w:val="23"/>
          <w:szCs w:val="23"/>
          <w:lang w:eastAsia="en-AU"/>
        </w:rPr>
        <w:t xml:space="preserve"> that causes undue damage to the environment in connection with any operations carried out under a mineral tenement;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(f)</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failure to comply with a direction under Part 10B of the Act within the time allowed in the direction;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(g)</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action</w:t>
      </w:r>
      <w:proofErr w:type="gramEnd"/>
      <w:r w:rsidRPr="008E61AC">
        <w:rPr>
          <w:rFonts w:eastAsiaTheme="minorEastAsia"/>
          <w:color w:val="000000"/>
          <w:sz w:val="23"/>
          <w:szCs w:val="23"/>
          <w:lang w:eastAsia="en-AU"/>
        </w:rPr>
        <w:t xml:space="preserve"> that constitutes an authorised operation without being duly authorised by or under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(h)</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failure to achieve, or a breach of, an outcome specified in a mine operations plan under Part 11B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breach of the general duty under Part 11B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(j)</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failure to comply with an order under Part 11B of the Act within the time allowed in the order.</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12" w:name="Elkera_Print_TOC108"/>
      <w:bookmarkStart w:id="313" w:name="iddebbe289_2ec2_4f86_9823_eab5dc3d82"/>
      <w:r w:rsidRPr="008E61AC">
        <w:rPr>
          <w:rFonts w:eastAsiaTheme="minorEastAsia"/>
          <w:b/>
          <w:bCs/>
          <w:color w:val="000000"/>
          <w:sz w:val="26"/>
          <w:szCs w:val="26"/>
          <w:lang w:eastAsia="en-AU"/>
        </w:rPr>
        <w:t>80—</w:t>
      </w:r>
      <w:proofErr w:type="gramStart"/>
      <w:r w:rsidRPr="008E61AC">
        <w:rPr>
          <w:rFonts w:eastAsiaTheme="minorEastAsia"/>
          <w:b/>
          <w:bCs/>
          <w:color w:val="000000"/>
          <w:sz w:val="26"/>
          <w:szCs w:val="26"/>
          <w:lang w:eastAsia="en-AU"/>
        </w:rPr>
        <w:t>Airborne</w:t>
      </w:r>
      <w:proofErr w:type="gramEnd"/>
      <w:r w:rsidRPr="008E61AC">
        <w:rPr>
          <w:rFonts w:eastAsiaTheme="minorEastAsia"/>
          <w:b/>
          <w:bCs/>
          <w:color w:val="000000"/>
          <w:sz w:val="26"/>
          <w:szCs w:val="26"/>
          <w:lang w:eastAsia="en-AU"/>
        </w:rPr>
        <w:t xml:space="preserve"> surveys</w:t>
      </w:r>
      <w:bookmarkEnd w:id="312"/>
      <w:bookmarkEnd w:id="31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The holder of a mineral tenement who is intending to carry out an airborne survey over land must, in accordance with this regulation, notify the Minister of the holder's intention to carry out the survey.</w:t>
      </w:r>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$2 500.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$250.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A notification—</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t>must be provided to the Minister at least 14 days before the airborne survey is due to be carried out;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airborne</w:t>
      </w:r>
      <w:proofErr w:type="gramEnd"/>
      <w:r w:rsidRPr="008E61AC">
        <w:rPr>
          <w:rFonts w:eastAsiaTheme="minorEastAsia"/>
          <w:b/>
          <w:bCs/>
          <w:i/>
          <w:iCs/>
          <w:color w:val="000000"/>
          <w:sz w:val="23"/>
          <w:szCs w:val="23"/>
          <w:lang w:eastAsia="en-AU"/>
        </w:rPr>
        <w:t xml:space="preserve"> survey</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airborne geophysics survey;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remote</w:t>
      </w:r>
      <w:proofErr w:type="gramEnd"/>
      <w:r w:rsidRPr="008E61AC">
        <w:rPr>
          <w:rFonts w:eastAsiaTheme="minorEastAsia"/>
          <w:color w:val="000000"/>
          <w:sz w:val="23"/>
          <w:szCs w:val="23"/>
          <w:lang w:eastAsia="en-AU"/>
        </w:rPr>
        <w:t xml:space="preserve"> sensing techniques conducted from the air.</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14" w:name="Elkera_Print_TOC109"/>
      <w:bookmarkStart w:id="315" w:name="Elkera_Print_BK109"/>
      <w:r w:rsidRPr="008E61AC">
        <w:rPr>
          <w:rFonts w:eastAsiaTheme="minorEastAsia"/>
          <w:b/>
          <w:bCs/>
          <w:color w:val="000000"/>
          <w:sz w:val="32"/>
          <w:szCs w:val="32"/>
          <w:lang w:eastAsia="en-AU"/>
        </w:rPr>
        <w:lastRenderedPageBreak/>
        <w:t>Part 21—Miscellaneous</w:t>
      </w:r>
      <w:bookmarkEnd w:id="314"/>
      <w:bookmarkEnd w:id="315"/>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16" w:name="Elkera_Print_TOC111"/>
      <w:bookmarkStart w:id="317" w:name="idc65ed83e_a7f6_4a97_b601_a96ef9d9a5"/>
      <w:r w:rsidRPr="008E61AC">
        <w:rPr>
          <w:rFonts w:eastAsiaTheme="minorEastAsia"/>
          <w:b/>
          <w:bCs/>
          <w:color w:val="000000"/>
          <w:sz w:val="26"/>
          <w:szCs w:val="26"/>
          <w:lang w:eastAsia="en-AU"/>
        </w:rPr>
        <w:t>81—Public liability insurance</w:t>
      </w:r>
      <w:bookmarkEnd w:id="316"/>
      <w:bookmarkEnd w:id="31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18" w:name="ide7e0a8c3_a28b_4e4c_b5c4_83ffd00c50"/>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The holder of a mineral tenement must, before commencing operations under the tenement and for the duration of the tenement, maintain a policy of public liability insurance indemnifying the holder, in an amount that is reasonable taking into account the kind of tenement, the nature and extent of the operations carried out under the tenement, and relevant industry standards, in relation to any action arising out of the operations carried out under the tenement and complying with any other requirement (if any) determined by the Minister.</w:t>
      </w:r>
      <w:bookmarkEnd w:id="318"/>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$20 000.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19" w:name="id464fde8a_f4bd_40bf_ad40_2039a6b9d8"/>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The tenement holder must provide to the Minister a certificate evidencing the insurance coverage required by </w:t>
      </w:r>
      <w:hyperlink w:anchor="ide7e0a8c3_a28b_4e4c_b5c4_83ffd00c50"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and any endorsements or waivers relating to insurance coverage, in accordance with the requirements of this regulation.</w:t>
      </w:r>
      <w:bookmarkEnd w:id="319"/>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A certificate under </w:t>
      </w:r>
      <w:hyperlink w:anchor="id464fde8a_f4bd_40bf_ad40_2039a6b9d8"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must be provided to the Minister before operations commence under the relevant mineral tenement and then a current certificate must be provided to the Minister—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unless</w:t>
      </w:r>
      <w:proofErr w:type="gramEnd"/>
      <w:r w:rsidRPr="008E61AC">
        <w:rPr>
          <w:rFonts w:eastAsiaTheme="minorEastAsia"/>
          <w:color w:val="000000"/>
          <w:sz w:val="23"/>
          <w:szCs w:val="23"/>
          <w:lang w:eastAsia="en-AU"/>
        </w:rPr>
        <w:t xml:space="preserve"> </w:t>
      </w:r>
      <w:hyperlink w:anchor="id96c5bf94_de0f_4944_8f25_ab0aa55534" w:history="1">
        <w:r w:rsidRPr="008E61AC">
          <w:rPr>
            <w:rFonts w:eastAsiaTheme="minorEastAsia"/>
            <w:color w:val="000000"/>
            <w:sz w:val="23"/>
            <w:szCs w:val="23"/>
            <w:lang w:eastAsia="en-AU"/>
          </w:rPr>
          <w:t>paragraph (b)</w:t>
        </w:r>
      </w:hyperlink>
      <w:r w:rsidRPr="008E61AC">
        <w:rPr>
          <w:rFonts w:eastAsiaTheme="minorEastAsia"/>
          <w:color w:val="000000"/>
          <w:sz w:val="23"/>
          <w:szCs w:val="23"/>
          <w:lang w:eastAsia="en-AU"/>
        </w:rPr>
        <w:t xml:space="preserve"> applies—</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a private mine—by 30 June in each year;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any other case—by each anniversary of the day on which the relevant mineral tenement was granted;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20" w:name="id96c5bf94_de0f_4944_8f25_ab0aa55534"/>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Minister so determines—on another date in each year, or according to a particular frequency, determined by the Minister.</w:t>
      </w:r>
      <w:bookmarkEnd w:id="320"/>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21" w:name="iddd98dee9_ff66_4754_94fa_941947fbb5"/>
      <w:r w:rsidRPr="008E61AC">
        <w:rPr>
          <w:rFonts w:eastAsiaTheme="minorEastAsia"/>
          <w:color w:val="000000"/>
          <w:sz w:val="23"/>
          <w:szCs w:val="23"/>
          <w:lang w:eastAsia="en-AU"/>
        </w:rPr>
        <w:tab/>
        <w:t>(4)</w:t>
      </w:r>
      <w:r w:rsidRPr="008E61AC">
        <w:rPr>
          <w:rFonts w:eastAsiaTheme="minorEastAsia"/>
          <w:color w:val="000000"/>
          <w:sz w:val="23"/>
          <w:szCs w:val="23"/>
          <w:lang w:eastAsia="en-AU"/>
        </w:rPr>
        <w:tab/>
        <w:t>The tenement holder must, in accordance with this regulation, notify the Minister—</w:t>
      </w:r>
      <w:bookmarkEnd w:id="32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any insurance obtained for the purposes of this regulation lapses without having been renewed; or</w:t>
      </w:r>
    </w:p>
    <w:p w:rsidR="008E61AC" w:rsidRPr="008E61AC" w:rsidRDefault="008E61AC" w:rsidP="008E61AC">
      <w:pPr>
        <w:keepNext/>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there is a change in an insurance policy obtained for the purposes of this regulation, including a change in the level of cover.</w:t>
      </w:r>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 xml:space="preserve">A notification under </w:t>
      </w:r>
      <w:hyperlink w:anchor="iddd98dee9_ff66_4754_94fa_941947fbb5" w:history="1">
        <w:r w:rsidRPr="008E61AC">
          <w:rPr>
            <w:rFonts w:eastAsiaTheme="minorEastAsia"/>
            <w:color w:val="000000"/>
            <w:sz w:val="23"/>
            <w:szCs w:val="23"/>
            <w:lang w:eastAsia="en-AU"/>
          </w:rPr>
          <w:t>subregulation (4)</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to the Minister within 14 days after the relevant event under that subregulation;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be provided in a manner and form determined by the Minister;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must</w:t>
      </w:r>
      <w:proofErr w:type="gramEnd"/>
      <w:r w:rsidRPr="008E61AC">
        <w:rPr>
          <w:rFonts w:eastAsiaTheme="minorEastAsia"/>
          <w:color w:val="000000"/>
          <w:sz w:val="23"/>
          <w:szCs w:val="23"/>
          <w:lang w:eastAsia="en-AU"/>
        </w:rPr>
        <w:t xml:space="preserve"> contain the information determined by the Minister, and be accompanied by such information or documents as the Minister may determine.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(6)</w:t>
      </w:r>
      <w:r w:rsidRPr="008E61AC">
        <w:rPr>
          <w:rFonts w:eastAsiaTheme="minorEastAsia"/>
          <w:color w:val="000000"/>
          <w:sz w:val="23"/>
          <w:szCs w:val="23"/>
          <w:lang w:eastAsia="en-AU"/>
        </w:rPr>
        <w:tab/>
        <w:t>A tenement holder must, at the request of the Minister, provide to the Minister a copy of the policy of insurance relating to the requirements that apply under this regulation within a period specified by the Minister.</w:t>
      </w:r>
    </w:p>
    <w:p w:rsidR="008E61AC" w:rsidRPr="008E61AC" w:rsidRDefault="008E61AC" w:rsidP="008E61AC">
      <w:pPr>
        <w:keepNext/>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Maximum penalty: $5 000.</w:t>
      </w:r>
    </w:p>
    <w:p w:rsidR="008E61AC" w:rsidRPr="008E61AC" w:rsidRDefault="008E61AC" w:rsidP="008E61AC">
      <w:pPr>
        <w:keepLines/>
        <w:autoSpaceDE w:val="0"/>
        <w:autoSpaceDN w:val="0"/>
        <w:adjustRightInd w:val="0"/>
        <w:spacing w:before="8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Expiation fee: $750.</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22" w:name="Elkera_Print_TOC112"/>
      <w:bookmarkStart w:id="323" w:name="Elkera_Print_BK112"/>
      <w:r w:rsidRPr="008E61AC">
        <w:rPr>
          <w:rFonts w:eastAsiaTheme="minorEastAsia"/>
          <w:b/>
          <w:bCs/>
          <w:color w:val="000000"/>
          <w:sz w:val="26"/>
          <w:szCs w:val="26"/>
          <w:lang w:eastAsia="en-AU"/>
        </w:rPr>
        <w:lastRenderedPageBreak/>
        <w:t>82—Confirmation of emergency direction</w:t>
      </w:r>
      <w:bookmarkEnd w:id="322"/>
      <w:bookmarkEnd w:id="323"/>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w:t>
      </w:r>
      <w:proofErr w:type="gramStart"/>
      <w:r w:rsidRPr="008E61AC">
        <w:rPr>
          <w:rFonts w:eastAsiaTheme="minorEastAsia"/>
          <w:color w:val="000000"/>
          <w:sz w:val="23"/>
          <w:szCs w:val="23"/>
          <w:lang w:eastAsia="en-AU"/>
        </w:rPr>
        <w:t>70FB(</w:t>
      </w:r>
      <w:proofErr w:type="gramEnd"/>
      <w:r w:rsidRPr="008E61AC">
        <w:rPr>
          <w:rFonts w:eastAsiaTheme="minorEastAsia"/>
          <w:color w:val="000000"/>
          <w:sz w:val="23"/>
          <w:szCs w:val="23"/>
          <w:lang w:eastAsia="en-AU"/>
        </w:rPr>
        <w:t>4) of the Act, confirmation of a direction will be given by a notice of confirmation, in a form determined by the Director, given to the person to whom the emergency direction has been issued.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24" w:name="Elkera_Print_TOC113"/>
      <w:bookmarkStart w:id="325" w:name="Elkera_Print_BK113"/>
      <w:r w:rsidRPr="008E61AC">
        <w:rPr>
          <w:rFonts w:eastAsiaTheme="minorEastAsia"/>
          <w:b/>
          <w:bCs/>
          <w:color w:val="000000"/>
          <w:sz w:val="26"/>
          <w:szCs w:val="26"/>
          <w:lang w:eastAsia="en-AU"/>
        </w:rPr>
        <w:t>83—Confirmation of emergency order</w:t>
      </w:r>
      <w:bookmarkEnd w:id="324"/>
      <w:bookmarkEnd w:id="325"/>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73KA(4) of the Act, confirmation of an emergency order will be given by a notice of confirmation, in a form determined by the Director, given to the person to whom the emergency order has been issued.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26" w:name="Elkera_Print_TOC114"/>
      <w:bookmarkStart w:id="327" w:name="Elkera_Print_BK114"/>
      <w:r w:rsidRPr="008E61AC">
        <w:rPr>
          <w:rFonts w:eastAsiaTheme="minorEastAsia"/>
          <w:b/>
          <w:bCs/>
          <w:color w:val="000000"/>
          <w:sz w:val="26"/>
          <w:szCs w:val="26"/>
          <w:lang w:eastAsia="en-AU"/>
        </w:rPr>
        <w:t>84—Declaration to accompany an application (general provision)</w:t>
      </w:r>
      <w:bookmarkEnd w:id="326"/>
      <w:bookmarkEnd w:id="327"/>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28" w:name="id81ba6e69_0689_470e_b254_5b2dbfa132"/>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to—</w:t>
      </w:r>
      <w:bookmarkEnd w:id="328"/>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application for—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mining lease;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retention lease;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w:t>
      </w:r>
      <w:proofErr w:type="gramEnd"/>
      <w:r w:rsidRPr="008E61AC">
        <w:rPr>
          <w:rFonts w:eastAsiaTheme="minorEastAsia"/>
          <w:color w:val="000000"/>
          <w:sz w:val="23"/>
          <w:szCs w:val="23"/>
          <w:lang w:eastAsia="en-AU"/>
        </w:rPr>
        <w:t xml:space="preserve"> miscellaneous purposes licence;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application for a change in operations under Part 8B Division 7 of the Act;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29" w:name="ide7340c5e_3e54_4a05_922a_a04de0da1a"/>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application for the approval of a program, or for the approval of a revised program, under Part 10A of the Act.</w:t>
      </w:r>
      <w:bookmarkEnd w:id="329"/>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Any information provided for the purposes of an application to which this regulation applies must be accompanied by a declaration, signed by the relevant prescribed person, to the effect that the person has taken reasonable steps to review the information and to ensure its accuracy.</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relevant</w:t>
      </w:r>
      <w:proofErr w:type="gramEnd"/>
      <w:r w:rsidRPr="008E61AC">
        <w:rPr>
          <w:rFonts w:eastAsiaTheme="minorEastAsia"/>
          <w:b/>
          <w:bCs/>
          <w:i/>
          <w:iCs/>
          <w:color w:val="000000"/>
          <w:sz w:val="23"/>
          <w:szCs w:val="23"/>
          <w:lang w:eastAsia="en-AU"/>
        </w:rPr>
        <w:t xml:space="preserve"> prescribed person</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the case of an application to which </w:t>
      </w:r>
      <w:hyperlink w:anchor="ide7340c5e_3e54_4a05_922a_a04de0da1a" w:history="1">
        <w:r w:rsidRPr="008E61AC">
          <w:rPr>
            <w:rFonts w:eastAsiaTheme="minorEastAsia"/>
            <w:color w:val="000000"/>
            <w:sz w:val="23"/>
            <w:szCs w:val="23"/>
            <w:lang w:eastAsia="en-AU"/>
          </w:rPr>
          <w:t>subregulation (1)(c)</w:t>
        </w:r>
      </w:hyperlink>
      <w:r w:rsidRPr="008E61AC">
        <w:rPr>
          <w:rFonts w:eastAsiaTheme="minorEastAsia"/>
          <w:color w:val="000000"/>
          <w:sz w:val="23"/>
          <w:szCs w:val="23"/>
          <w:lang w:eastAsia="en-AU"/>
        </w:rPr>
        <w:t xml:space="preserve"> applies—the holder of the tenement in respect of which the program or revised program is to apply;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any other case—the applicant.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30" w:name="Elkera_Print_TOC115"/>
      <w:bookmarkStart w:id="331" w:name="Elkera_Print_BK115"/>
      <w:r w:rsidRPr="008E61AC">
        <w:rPr>
          <w:rFonts w:eastAsiaTheme="minorEastAsia"/>
          <w:b/>
          <w:bCs/>
          <w:color w:val="000000"/>
          <w:sz w:val="26"/>
          <w:szCs w:val="26"/>
          <w:lang w:eastAsia="en-AU"/>
        </w:rPr>
        <w:t>85—Declaration to accompany an application (mine operations plans)</w:t>
      </w:r>
      <w:bookmarkEnd w:id="330"/>
      <w:bookmarkEnd w:id="331"/>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regulation applies to an application for an approval in relation to a mine operations plan, or the review of a mine operations plan, under Part 11B of the Act.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Any information provided for the purposes of an application to which this regulation applies must be accompanied by a declaration, signed by the person who is carrying out mining operations at the mine, to the effect that the person has taken reasonable steps to review the information and to ensure its accuracy.</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32" w:name="Elkera_Print_TOC116"/>
      <w:bookmarkStart w:id="333" w:name="Elkera_Print_BK116"/>
      <w:r w:rsidRPr="008E61AC">
        <w:rPr>
          <w:rFonts w:eastAsiaTheme="minorEastAsia"/>
          <w:b/>
          <w:bCs/>
          <w:color w:val="000000"/>
          <w:sz w:val="26"/>
          <w:szCs w:val="26"/>
          <w:lang w:eastAsia="en-AU"/>
        </w:rPr>
        <w:t>86—Fees</w:t>
      </w:r>
      <w:bookmarkEnd w:id="332"/>
      <w:bookmarkEnd w:id="333"/>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A designated person may—</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on</w:t>
      </w:r>
      <w:proofErr w:type="gramEnd"/>
      <w:r w:rsidRPr="008E61AC">
        <w:rPr>
          <w:rFonts w:eastAsiaTheme="minorEastAsia"/>
          <w:color w:val="000000"/>
          <w:sz w:val="23"/>
          <w:szCs w:val="23"/>
          <w:lang w:eastAsia="en-AU"/>
        </w:rPr>
        <w:t xml:space="preserve"> application;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on</w:t>
      </w:r>
      <w:proofErr w:type="gramEnd"/>
      <w:r w:rsidRPr="008E61AC">
        <w:rPr>
          <w:rFonts w:eastAsiaTheme="minorEastAsia"/>
          <w:color w:val="000000"/>
          <w:sz w:val="23"/>
          <w:szCs w:val="23"/>
          <w:lang w:eastAsia="en-AU"/>
        </w:rPr>
        <w:t xml:space="preserve"> the designated person's own initiative,</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waive</w:t>
      </w:r>
      <w:proofErr w:type="gramEnd"/>
      <w:r w:rsidRPr="008E61AC">
        <w:rPr>
          <w:rFonts w:eastAsiaTheme="minorEastAsia"/>
          <w:color w:val="000000"/>
          <w:sz w:val="23"/>
          <w:szCs w:val="23"/>
          <w:lang w:eastAsia="en-AU"/>
        </w:rPr>
        <w:t>, reduce or refund (in whole or in part) a fee prescribed for the purposes of the Act in respect of a person or a class of persons.</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(2)</w:t>
      </w:r>
      <w:r w:rsidRPr="008E61AC">
        <w:rPr>
          <w:rFonts w:eastAsiaTheme="minorEastAsia"/>
          <w:color w:val="000000"/>
          <w:sz w:val="23"/>
          <w:szCs w:val="23"/>
          <w:lang w:eastAsia="en-AU"/>
        </w:rPr>
        <w:tab/>
        <w:t>A designated person may allow the payment by instalment of a fee prescribed for the purposes of the Act.</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person</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Minister;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Mining Registrar;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Director of Mines.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34" w:name="Elkera_Print_TOC117"/>
      <w:bookmarkStart w:id="335" w:name="Elkera_Print_BK117"/>
      <w:r w:rsidRPr="008E61AC">
        <w:rPr>
          <w:rFonts w:eastAsiaTheme="minorEastAsia"/>
          <w:b/>
          <w:bCs/>
          <w:color w:val="000000"/>
          <w:sz w:val="26"/>
          <w:szCs w:val="26"/>
          <w:lang w:eastAsia="en-AU"/>
        </w:rPr>
        <w:t>87—Ministerial notices in connection with certain prescribed fees</w:t>
      </w:r>
      <w:bookmarkEnd w:id="334"/>
      <w:bookmarkEnd w:id="335"/>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36" w:name="id9a1bbcac_9e6a_4918_89bb_6b03ecc69357_a"/>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The Minister may, by notice in the Gazette, declare that an area of the State is an exploration regulation fee zone for the purposes of a prescribed fee payable in connection with an exploration licence.</w:t>
      </w:r>
      <w:bookmarkEnd w:id="336"/>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 xml:space="preserve">The Minister must specify in a notice under </w:t>
      </w:r>
      <w:hyperlink w:anchor="id9a1bbcac_9e6a_4918_89bb_6b03ecc69357_a"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whether an area declared in the notice to be an exploration regulation fee zone is a </w:t>
      </w:r>
      <w:r w:rsidRPr="008E61AC">
        <w:rPr>
          <w:rFonts w:eastAsiaTheme="minorEastAsia"/>
          <w:b/>
          <w:bCs/>
          <w:i/>
          <w:iCs/>
          <w:color w:val="000000"/>
          <w:sz w:val="23"/>
          <w:szCs w:val="23"/>
          <w:lang w:eastAsia="en-AU"/>
        </w:rPr>
        <w:t>zone 1 exploration regulation fee zone</w:t>
      </w:r>
      <w:r w:rsidRPr="008E61AC">
        <w:rPr>
          <w:rFonts w:eastAsiaTheme="minorEastAsia"/>
          <w:color w:val="000000"/>
          <w:sz w:val="23"/>
          <w:szCs w:val="23"/>
          <w:lang w:eastAsia="en-AU"/>
        </w:rPr>
        <w:t xml:space="preserve">, a </w:t>
      </w:r>
      <w:r w:rsidRPr="008E61AC">
        <w:rPr>
          <w:rFonts w:eastAsiaTheme="minorEastAsia"/>
          <w:b/>
          <w:bCs/>
          <w:i/>
          <w:iCs/>
          <w:color w:val="000000"/>
          <w:sz w:val="23"/>
          <w:szCs w:val="23"/>
          <w:lang w:eastAsia="en-AU"/>
        </w:rPr>
        <w:t>zone 2 exploration regulation fee zone</w:t>
      </w:r>
      <w:r w:rsidRPr="008E61AC">
        <w:rPr>
          <w:rFonts w:eastAsiaTheme="minorEastAsia"/>
          <w:color w:val="000000"/>
          <w:sz w:val="23"/>
          <w:szCs w:val="23"/>
          <w:lang w:eastAsia="en-AU"/>
        </w:rPr>
        <w:t xml:space="preserve"> or a </w:t>
      </w:r>
      <w:r w:rsidRPr="008E61AC">
        <w:rPr>
          <w:rFonts w:eastAsiaTheme="minorEastAsia"/>
          <w:b/>
          <w:bCs/>
          <w:i/>
          <w:iCs/>
          <w:color w:val="000000"/>
          <w:sz w:val="23"/>
          <w:szCs w:val="23"/>
          <w:lang w:eastAsia="en-AU"/>
        </w:rPr>
        <w:t>zone 3 exploration regulation fee zone</w:t>
      </w:r>
      <w:r w:rsidRPr="008E61AC">
        <w:rPr>
          <w:rFonts w:eastAsiaTheme="minorEastAsia"/>
          <w:color w:val="000000"/>
          <w:sz w:val="23"/>
          <w:szCs w:val="23"/>
          <w:lang w:eastAsia="en-AU"/>
        </w:rPr>
        <w: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A notice under </w:t>
      </w:r>
      <w:hyperlink w:anchor="id9a1bbcac_9e6a_4918_89bb_6b03ecc69357_a" w:history="1">
        <w:r w:rsidRPr="008E61AC">
          <w:rPr>
            <w:rFonts w:eastAsiaTheme="minorEastAsia"/>
            <w:color w:val="000000"/>
            <w:sz w:val="23"/>
            <w:szCs w:val="23"/>
            <w:lang w:eastAsia="en-AU"/>
          </w:rPr>
          <w:t>subregulation (1)</w:t>
        </w:r>
      </w:hyperlink>
      <w:r w:rsidRPr="008E61AC">
        <w:rPr>
          <w:rFonts w:eastAsiaTheme="minorEastAsia"/>
          <w:color w:val="000000"/>
          <w:sz w:val="23"/>
          <w:szCs w:val="23"/>
          <w:lang w:eastAsia="en-AU"/>
        </w:rPr>
        <w:t xml:space="preserve"> may declare more than 1 area of the State to be an exploration regulation fee zone.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37" w:name="id1bb83636_d44f_4b1c_b2c2_171fafd653"/>
      <w:r w:rsidRPr="008E61AC">
        <w:rPr>
          <w:rFonts w:eastAsiaTheme="minorEastAsia"/>
          <w:color w:val="000000"/>
          <w:sz w:val="23"/>
          <w:szCs w:val="23"/>
          <w:lang w:eastAsia="en-AU"/>
        </w:rPr>
        <w:tab/>
        <w:t>(4)</w:t>
      </w:r>
      <w:r w:rsidRPr="008E61AC">
        <w:rPr>
          <w:rFonts w:eastAsiaTheme="minorEastAsia"/>
          <w:color w:val="000000"/>
          <w:sz w:val="23"/>
          <w:szCs w:val="23"/>
          <w:lang w:eastAsia="en-AU"/>
        </w:rPr>
        <w:tab/>
        <w:t xml:space="preserve">The Minister may, by notice in the Gazette, for the purposes of a prescribed fee payable in connection with an application for approval under section 56R of the Act to make a change to which Part 8B Division 7 of the Act applies, declare whether a change of a kind specified in the notice is a </w:t>
      </w:r>
      <w:r w:rsidRPr="008E61AC">
        <w:rPr>
          <w:rFonts w:eastAsiaTheme="minorEastAsia"/>
          <w:b/>
          <w:bCs/>
          <w:i/>
          <w:iCs/>
          <w:color w:val="000000"/>
          <w:sz w:val="23"/>
          <w:szCs w:val="23"/>
          <w:lang w:eastAsia="en-AU"/>
        </w:rPr>
        <w:t>level 1</w:t>
      </w:r>
      <w:r w:rsidRPr="008E61AC">
        <w:rPr>
          <w:rFonts w:eastAsiaTheme="minorEastAsia"/>
          <w:color w:val="000000"/>
          <w:sz w:val="23"/>
          <w:szCs w:val="23"/>
          <w:lang w:eastAsia="en-AU"/>
        </w:rPr>
        <w:t xml:space="preserve">, </w:t>
      </w:r>
      <w:r w:rsidRPr="008E61AC">
        <w:rPr>
          <w:rFonts w:eastAsiaTheme="minorEastAsia"/>
          <w:b/>
          <w:bCs/>
          <w:i/>
          <w:iCs/>
          <w:color w:val="000000"/>
          <w:sz w:val="23"/>
          <w:szCs w:val="23"/>
          <w:lang w:eastAsia="en-AU"/>
        </w:rPr>
        <w:t>level 2</w:t>
      </w:r>
      <w:r w:rsidRPr="008E61AC">
        <w:rPr>
          <w:rFonts w:eastAsiaTheme="minorEastAsia"/>
          <w:color w:val="000000"/>
          <w:sz w:val="23"/>
          <w:szCs w:val="23"/>
          <w:lang w:eastAsia="en-AU"/>
        </w:rPr>
        <w:t xml:space="preserve">, </w:t>
      </w:r>
      <w:r w:rsidRPr="008E61AC">
        <w:rPr>
          <w:rFonts w:eastAsiaTheme="minorEastAsia"/>
          <w:b/>
          <w:bCs/>
          <w:i/>
          <w:iCs/>
          <w:color w:val="000000"/>
          <w:sz w:val="23"/>
          <w:szCs w:val="23"/>
          <w:lang w:eastAsia="en-AU"/>
        </w:rPr>
        <w:t>level 3</w:t>
      </w:r>
      <w:r w:rsidRPr="008E61AC">
        <w:rPr>
          <w:rFonts w:eastAsiaTheme="minorEastAsia"/>
          <w:color w:val="000000"/>
          <w:sz w:val="23"/>
          <w:szCs w:val="23"/>
          <w:lang w:eastAsia="en-AU"/>
        </w:rPr>
        <w:t xml:space="preserve"> or </w:t>
      </w:r>
      <w:r w:rsidRPr="008E61AC">
        <w:rPr>
          <w:rFonts w:eastAsiaTheme="minorEastAsia"/>
          <w:b/>
          <w:bCs/>
          <w:i/>
          <w:iCs/>
          <w:color w:val="000000"/>
          <w:sz w:val="23"/>
          <w:szCs w:val="23"/>
          <w:lang w:eastAsia="en-AU"/>
        </w:rPr>
        <w:t>level 4</w:t>
      </w:r>
      <w:r w:rsidRPr="008E61AC">
        <w:rPr>
          <w:rFonts w:eastAsiaTheme="minorEastAsia"/>
          <w:color w:val="000000"/>
          <w:sz w:val="23"/>
          <w:szCs w:val="23"/>
          <w:lang w:eastAsia="en-AU"/>
        </w:rPr>
        <w:t xml:space="preserve"> change.</w:t>
      </w:r>
      <w:bookmarkEnd w:id="337"/>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 xml:space="preserve">A declaration as to whether a change is a level 1, level 2, level 3 or level 4 change under </w:t>
      </w:r>
      <w:hyperlink w:anchor="id1bb83636_d44f_4b1c_b2c2_171fafd653" w:history="1">
        <w:r w:rsidRPr="008E61AC">
          <w:rPr>
            <w:rFonts w:eastAsiaTheme="minorEastAsia"/>
            <w:color w:val="000000"/>
            <w:sz w:val="23"/>
            <w:szCs w:val="23"/>
            <w:lang w:eastAsia="en-AU"/>
          </w:rPr>
          <w:t>subregulation (4)</w:t>
        </w:r>
      </w:hyperlink>
      <w:r w:rsidRPr="008E61AC">
        <w:rPr>
          <w:rFonts w:eastAsiaTheme="minorEastAsia"/>
          <w:color w:val="000000"/>
          <w:sz w:val="23"/>
          <w:szCs w:val="23"/>
          <w:lang w:eastAsia="en-AU"/>
        </w:rPr>
        <w:t xml:space="preserve"> may vary in its application according to the matter to which it is expressed to apply.</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38" w:name="id925e0ed3_db24_4754_8352_920bc6a155b0_f"/>
      <w:r w:rsidRPr="008E61AC">
        <w:rPr>
          <w:rFonts w:eastAsiaTheme="minorEastAsia"/>
          <w:color w:val="000000"/>
          <w:sz w:val="23"/>
          <w:szCs w:val="23"/>
          <w:lang w:eastAsia="en-AU"/>
        </w:rPr>
        <w:tab/>
        <w:t>(6)</w:t>
      </w:r>
      <w:r w:rsidRPr="008E61AC">
        <w:rPr>
          <w:rFonts w:eastAsiaTheme="minorEastAsia"/>
          <w:color w:val="000000"/>
          <w:sz w:val="23"/>
          <w:szCs w:val="23"/>
          <w:lang w:eastAsia="en-AU"/>
        </w:rPr>
        <w:tab/>
        <w:t xml:space="preserve">The Minister must, by notice in the Gazette, publish criteria to be used in determining whether a draft of objectives and criteria, or a revised program, is a </w:t>
      </w:r>
      <w:r w:rsidRPr="008E61AC">
        <w:rPr>
          <w:rFonts w:eastAsiaTheme="minorEastAsia"/>
          <w:b/>
          <w:bCs/>
          <w:i/>
          <w:iCs/>
          <w:color w:val="000000"/>
          <w:sz w:val="23"/>
          <w:szCs w:val="23"/>
          <w:lang w:eastAsia="en-AU"/>
        </w:rPr>
        <w:t>tier 1</w:t>
      </w:r>
      <w:r w:rsidRPr="008E61AC">
        <w:rPr>
          <w:rFonts w:eastAsiaTheme="minorEastAsia"/>
          <w:color w:val="000000"/>
          <w:sz w:val="23"/>
          <w:szCs w:val="23"/>
          <w:lang w:eastAsia="en-AU"/>
        </w:rPr>
        <w:t xml:space="preserve">, </w:t>
      </w:r>
      <w:r w:rsidRPr="008E61AC">
        <w:rPr>
          <w:rFonts w:eastAsiaTheme="minorEastAsia"/>
          <w:b/>
          <w:bCs/>
          <w:i/>
          <w:iCs/>
          <w:color w:val="000000"/>
          <w:sz w:val="23"/>
          <w:szCs w:val="23"/>
          <w:lang w:eastAsia="en-AU"/>
        </w:rPr>
        <w:t>tier 2</w:t>
      </w:r>
      <w:r w:rsidRPr="008E61AC">
        <w:rPr>
          <w:rFonts w:eastAsiaTheme="minorEastAsia"/>
          <w:color w:val="000000"/>
          <w:sz w:val="23"/>
          <w:szCs w:val="23"/>
          <w:lang w:eastAsia="en-AU"/>
        </w:rPr>
        <w:t xml:space="preserve">, </w:t>
      </w:r>
      <w:r w:rsidRPr="008E61AC">
        <w:rPr>
          <w:rFonts w:eastAsiaTheme="minorEastAsia"/>
          <w:b/>
          <w:bCs/>
          <w:i/>
          <w:iCs/>
          <w:color w:val="000000"/>
          <w:sz w:val="23"/>
          <w:szCs w:val="23"/>
          <w:lang w:eastAsia="en-AU"/>
        </w:rPr>
        <w:t>tier 3</w:t>
      </w:r>
      <w:r w:rsidRPr="008E61AC">
        <w:rPr>
          <w:rFonts w:eastAsiaTheme="minorEastAsia"/>
          <w:color w:val="000000"/>
          <w:sz w:val="23"/>
          <w:szCs w:val="23"/>
          <w:lang w:eastAsia="en-AU"/>
        </w:rPr>
        <w:t xml:space="preserve"> or </w:t>
      </w:r>
      <w:r w:rsidRPr="008E61AC">
        <w:rPr>
          <w:rFonts w:eastAsiaTheme="minorEastAsia"/>
          <w:b/>
          <w:bCs/>
          <w:i/>
          <w:iCs/>
          <w:color w:val="000000"/>
          <w:sz w:val="23"/>
          <w:szCs w:val="23"/>
          <w:lang w:eastAsia="en-AU"/>
        </w:rPr>
        <w:t>tier 4</w:t>
      </w:r>
      <w:r w:rsidRPr="008E61AC">
        <w:rPr>
          <w:rFonts w:eastAsiaTheme="minorEastAsia"/>
          <w:color w:val="000000"/>
          <w:sz w:val="23"/>
          <w:szCs w:val="23"/>
          <w:lang w:eastAsia="en-AU"/>
        </w:rPr>
        <w:t xml:space="preserve"> draft or program for the purposes of a prescribed fee payable in connection with submission of a program under Part 10A of the Act.</w:t>
      </w:r>
      <w:bookmarkEnd w:id="338"/>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(7)</w:t>
      </w:r>
      <w:r w:rsidRPr="008E61AC">
        <w:rPr>
          <w:rFonts w:eastAsiaTheme="minorEastAsia"/>
          <w:color w:val="000000"/>
          <w:sz w:val="23"/>
          <w:szCs w:val="23"/>
          <w:lang w:eastAsia="en-AU"/>
        </w:rPr>
        <w:tab/>
        <w:t xml:space="preserve">A draft of objectives and criteria, or a revised program, is a tier 1, tier 2, tier 3 or tier 4 draft or program (as the case requires) for the purposes of a prescribed fee if it is classified as such under the criteria published under </w:t>
      </w:r>
      <w:hyperlink w:anchor="id925e0ed3_db24_4754_8352_920bc6a155b0_f" w:history="1">
        <w:r w:rsidRPr="008E61AC">
          <w:rPr>
            <w:rFonts w:eastAsiaTheme="minorEastAsia"/>
            <w:color w:val="000000"/>
            <w:sz w:val="23"/>
            <w:szCs w:val="23"/>
            <w:lang w:eastAsia="en-AU"/>
          </w:rPr>
          <w:t>subregulation (6)</w:t>
        </w:r>
      </w:hyperlink>
      <w:r w:rsidRPr="008E61AC">
        <w:rPr>
          <w:rFonts w:eastAsiaTheme="minorEastAsia"/>
          <w:color w:val="000000"/>
          <w:sz w:val="23"/>
          <w:szCs w:val="23"/>
          <w:lang w:eastAsia="en-AU"/>
        </w:rPr>
        <w:t>.</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(8)</w:t>
      </w:r>
      <w:r w:rsidRPr="008E61AC">
        <w:rPr>
          <w:rFonts w:eastAsiaTheme="minorEastAsia"/>
          <w:color w:val="000000"/>
          <w:sz w:val="23"/>
          <w:szCs w:val="23"/>
          <w:lang w:eastAsia="en-AU"/>
        </w:rPr>
        <w:tab/>
        <w:t>A notice made under this regulation may be varied or revoked by the Minister by subsequent notice in the Gazette.</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39" w:name="Elkera_Print_TOC119"/>
      <w:bookmarkStart w:id="340" w:name="id837414a4_c8db_4a4e_afab_ffcff75770"/>
      <w:r w:rsidRPr="008E61AC">
        <w:rPr>
          <w:rFonts w:eastAsiaTheme="minorEastAsia"/>
          <w:b/>
          <w:bCs/>
          <w:color w:val="000000"/>
          <w:sz w:val="26"/>
          <w:szCs w:val="26"/>
          <w:lang w:eastAsia="en-AU"/>
        </w:rPr>
        <w:t>88—Service of documents</w:t>
      </w:r>
      <w:bookmarkEnd w:id="339"/>
      <w:bookmarkEnd w:id="340"/>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A notice or document required or authorised by or under the Act to be given to or served on a person (other than a designated person or a person who holds or may hold native title in land) may—</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served on the person personally;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posted by registered post in an envelope addressed to the person—</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at</w:t>
      </w:r>
      <w:proofErr w:type="gramEnd"/>
      <w:r w:rsidRPr="008E61AC">
        <w:rPr>
          <w:rFonts w:eastAsiaTheme="minorEastAsia"/>
          <w:color w:val="000000"/>
          <w:sz w:val="23"/>
          <w:szCs w:val="23"/>
          <w:lang w:eastAsia="en-AU"/>
        </w:rPr>
        <w:t xml:space="preserve"> the person's last known address;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if</w:t>
      </w:r>
      <w:proofErr w:type="gramEnd"/>
      <w:r w:rsidRPr="008E61AC">
        <w:rPr>
          <w:rFonts w:eastAsiaTheme="minorEastAsia"/>
          <w:color w:val="000000"/>
          <w:sz w:val="23"/>
          <w:szCs w:val="23"/>
          <w:lang w:eastAsia="en-AU"/>
        </w:rPr>
        <w:t xml:space="preserve"> the person has an address for correspondence or service—at that address;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lastRenderedPageBreak/>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served by email sent to an email address provided by the person (in which case the notice or document will be taken to have been given or served at the time of sending).</w:t>
      </w:r>
    </w:p>
    <w:p w:rsidR="008E61AC" w:rsidRPr="008E61AC" w:rsidRDefault="008E61AC" w:rsidP="008E61AC">
      <w:pPr>
        <w:keepNext/>
        <w:keepLines/>
        <w:autoSpaceDE w:val="0"/>
        <w:autoSpaceDN w:val="0"/>
        <w:adjustRightInd w:val="0"/>
        <w:spacing w:before="120" w:after="0" w:line="240" w:lineRule="auto"/>
        <w:ind w:left="1588" w:hanging="794"/>
        <w:jc w:val="left"/>
        <w:rPr>
          <w:rFonts w:eastAsiaTheme="minorEastAsia"/>
          <w:b/>
          <w:bCs/>
          <w:color w:val="000000"/>
          <w:sz w:val="20"/>
          <w:szCs w:val="20"/>
          <w:lang w:eastAsia="en-AU"/>
        </w:rPr>
      </w:pPr>
      <w:r w:rsidRPr="008E61AC">
        <w:rPr>
          <w:rFonts w:eastAsiaTheme="minorEastAsia"/>
          <w:b/>
          <w:bCs/>
          <w:color w:val="000000"/>
          <w:sz w:val="20"/>
          <w:szCs w:val="20"/>
          <w:lang w:eastAsia="en-AU"/>
        </w:rPr>
        <w:t>Note—</w:t>
      </w:r>
    </w:p>
    <w:p w:rsidR="008E61AC" w:rsidRPr="008E61AC" w:rsidRDefault="008E61AC" w:rsidP="008E61AC">
      <w:pPr>
        <w:keepLines/>
        <w:autoSpaceDE w:val="0"/>
        <w:autoSpaceDN w:val="0"/>
        <w:adjustRightInd w:val="0"/>
        <w:spacing w:before="120" w:after="0" w:line="240" w:lineRule="auto"/>
        <w:ind w:left="1588"/>
        <w:jc w:val="left"/>
        <w:rPr>
          <w:rFonts w:eastAsiaTheme="minorEastAsia"/>
          <w:color w:val="000000"/>
          <w:sz w:val="20"/>
          <w:szCs w:val="20"/>
          <w:lang w:eastAsia="en-AU"/>
        </w:rPr>
      </w:pPr>
      <w:r w:rsidRPr="008E61AC">
        <w:rPr>
          <w:rFonts w:eastAsiaTheme="minorEastAsia"/>
          <w:color w:val="000000"/>
          <w:sz w:val="20"/>
          <w:szCs w:val="20"/>
          <w:lang w:eastAsia="en-AU"/>
        </w:rPr>
        <w:t xml:space="preserve">Part 5 of the </w:t>
      </w:r>
      <w:hyperlink r:id="rId51" w:history="1">
        <w:r w:rsidRPr="008E61AC">
          <w:rPr>
            <w:rFonts w:eastAsiaTheme="minorEastAsia"/>
            <w:i/>
            <w:iCs/>
            <w:color w:val="000000"/>
            <w:sz w:val="20"/>
            <w:szCs w:val="20"/>
            <w:lang w:eastAsia="en-AU"/>
          </w:rPr>
          <w:t>Native Title (South Australia) Act 1994</w:t>
        </w:r>
      </w:hyperlink>
      <w:r w:rsidRPr="008E61AC">
        <w:rPr>
          <w:rFonts w:eastAsiaTheme="minorEastAsia"/>
          <w:color w:val="000000"/>
          <w:sz w:val="20"/>
          <w:szCs w:val="20"/>
          <w:lang w:eastAsia="en-AU"/>
        </w:rPr>
        <w:t xml:space="preserve"> sets out the method of service on all who hold or may hold native title in land.</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41" w:name="idbf2908ef_384d_42a3_87a9_28d1e49cd3"/>
      <w:r w:rsidRPr="008E61AC">
        <w:rPr>
          <w:rFonts w:eastAsiaTheme="minorEastAsia"/>
          <w:color w:val="000000"/>
          <w:sz w:val="23"/>
          <w:szCs w:val="23"/>
          <w:lang w:eastAsia="en-AU"/>
        </w:rPr>
        <w:tab/>
        <w:t>(2)</w:t>
      </w:r>
      <w:r w:rsidRPr="008E61AC">
        <w:rPr>
          <w:rFonts w:eastAsiaTheme="minorEastAsia"/>
          <w:color w:val="000000"/>
          <w:sz w:val="23"/>
          <w:szCs w:val="23"/>
          <w:lang w:eastAsia="en-AU"/>
        </w:rPr>
        <w:tab/>
        <w:t>A notice or document required or authorised by or under the Act or these regulations to be provided or given to or served on a designated person must be provided, given or served in the manner specified by the relevant designated person by notice in the Gazette.</w:t>
      </w:r>
      <w:bookmarkEnd w:id="341"/>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(3)</w:t>
      </w:r>
      <w:r w:rsidRPr="008E61AC">
        <w:rPr>
          <w:rFonts w:eastAsiaTheme="minorEastAsia"/>
          <w:color w:val="000000"/>
          <w:sz w:val="23"/>
          <w:szCs w:val="23"/>
          <w:lang w:eastAsia="en-AU"/>
        </w:rPr>
        <w:tab/>
        <w:t xml:space="preserve">If a notice or document is given or served under </w:t>
      </w:r>
      <w:hyperlink w:anchor="idbf2908ef_384d_42a3_87a9_28d1e49cd3"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by</w:t>
      </w:r>
      <w:proofErr w:type="gramEnd"/>
      <w:r w:rsidRPr="008E61AC">
        <w:rPr>
          <w:rFonts w:eastAsiaTheme="minorEastAsia"/>
          <w:color w:val="000000"/>
          <w:sz w:val="23"/>
          <w:szCs w:val="23"/>
          <w:lang w:eastAsia="en-AU"/>
        </w:rPr>
        <w:t xml:space="preserve"> email—the notice or document will be taken to have been given or served at the time of sending the email;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by</w:t>
      </w:r>
      <w:proofErr w:type="gramEnd"/>
      <w:r w:rsidRPr="008E61AC">
        <w:rPr>
          <w:rFonts w:eastAsiaTheme="minorEastAsia"/>
          <w:color w:val="000000"/>
          <w:sz w:val="23"/>
          <w:szCs w:val="23"/>
          <w:lang w:eastAsia="en-AU"/>
        </w:rPr>
        <w:t xml:space="preserve"> other electronic means—the notice or document will be taken to have been provided, given or served when the person providing, giving or serving the notice or document receives confirmation by those electronic means that the notice or document has been received by the designated person.</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(4)</w:t>
      </w:r>
      <w:r w:rsidRPr="008E61AC">
        <w:rPr>
          <w:rFonts w:eastAsiaTheme="minorEastAsia"/>
          <w:color w:val="000000"/>
          <w:sz w:val="23"/>
          <w:szCs w:val="23"/>
          <w:lang w:eastAsia="en-AU"/>
        </w:rPr>
        <w:tab/>
      </w:r>
      <w:hyperlink w:anchor="idbf2908ef_384d_42a3_87a9_28d1e49cd3" w:history="1">
        <w:r w:rsidRPr="008E61AC">
          <w:rPr>
            <w:rFonts w:eastAsiaTheme="minorEastAsia"/>
            <w:color w:val="000000"/>
            <w:sz w:val="23"/>
            <w:szCs w:val="23"/>
            <w:lang w:eastAsia="en-AU"/>
          </w:rPr>
          <w:t>Subregulation (2)</w:t>
        </w:r>
      </w:hyperlink>
      <w:r w:rsidRPr="008E61AC">
        <w:rPr>
          <w:rFonts w:eastAsiaTheme="minorEastAsia"/>
          <w:color w:val="000000"/>
          <w:sz w:val="23"/>
          <w:szCs w:val="23"/>
          <w:lang w:eastAsia="en-AU"/>
        </w:rPr>
        <w:t xml:space="preserve"> operates subject to any other provision made by these regulations.</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(5)</w:t>
      </w:r>
      <w:r w:rsidRPr="008E61AC">
        <w:rPr>
          <w:rFonts w:eastAsiaTheme="minorEastAsia"/>
          <w:color w:val="000000"/>
          <w:sz w:val="23"/>
          <w:szCs w:val="23"/>
          <w:lang w:eastAsia="en-AU"/>
        </w:rPr>
        <w:tab/>
        <w:t>In this regulation—</w:t>
      </w:r>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designated</w:t>
      </w:r>
      <w:proofErr w:type="gramEnd"/>
      <w:r w:rsidRPr="008E61AC">
        <w:rPr>
          <w:rFonts w:eastAsiaTheme="minorEastAsia"/>
          <w:b/>
          <w:bCs/>
          <w:i/>
          <w:iCs/>
          <w:color w:val="000000"/>
          <w:sz w:val="23"/>
          <w:szCs w:val="23"/>
          <w:lang w:eastAsia="en-AU"/>
        </w:rPr>
        <w:t xml:space="preserve"> person</w:t>
      </w:r>
      <w:r w:rsidRPr="008E61AC">
        <w:rPr>
          <w:rFonts w:eastAsiaTheme="minorEastAsia"/>
          <w:color w:val="000000"/>
          <w:sz w:val="23"/>
          <w:szCs w:val="23"/>
          <w:lang w:eastAsia="en-AU"/>
        </w:rPr>
        <w:t xml:space="preserve"> means—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Minister;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Mining Registrar;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Director of Mines.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42" w:name="Elkera_Print_TOC120"/>
      <w:bookmarkStart w:id="343" w:name="Elkera_Print_BK120"/>
      <w:r w:rsidRPr="008E61AC">
        <w:rPr>
          <w:rFonts w:eastAsiaTheme="minorEastAsia"/>
          <w:b/>
          <w:bCs/>
          <w:color w:val="000000"/>
          <w:sz w:val="26"/>
          <w:szCs w:val="26"/>
          <w:lang w:eastAsia="en-AU"/>
        </w:rPr>
        <w:t>89—Administrative penalties</w:t>
      </w:r>
      <w:bookmarkEnd w:id="342"/>
      <w:bookmarkEnd w:id="343"/>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 xml:space="preserve">The amount of an administrative penalty fixed by </w:t>
      </w:r>
      <w:hyperlink w:anchor="id0655c0fc_16e5_4c70_9acd_e0e87a9e2a" w:history="1">
        <w:r w:rsidRPr="008E61AC">
          <w:rPr>
            <w:rFonts w:eastAsiaTheme="minorEastAsia"/>
            <w:color w:val="000000"/>
            <w:sz w:val="23"/>
            <w:szCs w:val="23"/>
            <w:lang w:eastAsia="en-AU"/>
          </w:rPr>
          <w:t>Schedule 3</w:t>
        </w:r>
      </w:hyperlink>
      <w:r w:rsidRPr="008E61AC">
        <w:rPr>
          <w:rFonts w:eastAsiaTheme="minorEastAsia"/>
          <w:color w:val="000000"/>
          <w:sz w:val="23"/>
          <w:szCs w:val="23"/>
          <w:lang w:eastAsia="en-AU"/>
        </w:rPr>
        <w:t xml:space="preserve"> applies in relation to an alleged contravention of a provision of the Act specified in that Schedule.</w:t>
      </w:r>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The amount of an administrative penalty that is to apply in relation to an alleged contravention of a provision of these regulations is $2 500.</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44" w:name="Elkera_Print_TOC121"/>
      <w:bookmarkStart w:id="345" w:name="Elkera_Print_BK121"/>
      <w:r w:rsidRPr="008E61AC">
        <w:rPr>
          <w:rFonts w:eastAsiaTheme="minorEastAsia"/>
          <w:b/>
          <w:bCs/>
          <w:color w:val="000000"/>
          <w:sz w:val="26"/>
          <w:szCs w:val="26"/>
          <w:lang w:eastAsia="en-AU"/>
        </w:rPr>
        <w:t>90—Expiation of offences</w:t>
      </w:r>
      <w:bookmarkEnd w:id="344"/>
      <w:bookmarkEnd w:id="345"/>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For the purposes of section 92(1</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r) of the Act—</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w:t>
      </w:r>
      <w:proofErr w:type="gramEnd"/>
      <w:r w:rsidRPr="008E61AC">
        <w:rPr>
          <w:rFonts w:eastAsiaTheme="minorEastAsia"/>
          <w:color w:val="000000"/>
          <w:sz w:val="23"/>
          <w:szCs w:val="23"/>
          <w:lang w:eastAsia="en-AU"/>
        </w:rPr>
        <w:t xml:space="preserve"> offence under a section of the Act specified in </w:t>
      </w:r>
      <w:hyperlink w:anchor="ideb84a509_c019_4118_94ac_aae9023362" w:history="1">
        <w:r w:rsidRPr="008E61AC">
          <w:rPr>
            <w:rFonts w:eastAsiaTheme="minorEastAsia"/>
            <w:color w:val="000000"/>
            <w:sz w:val="23"/>
            <w:szCs w:val="23"/>
            <w:lang w:eastAsia="en-AU"/>
          </w:rPr>
          <w:t>Schedule 4</w:t>
        </w:r>
      </w:hyperlink>
      <w:r w:rsidRPr="008E61AC">
        <w:rPr>
          <w:rFonts w:eastAsiaTheme="minorEastAsia"/>
          <w:color w:val="000000"/>
          <w:sz w:val="23"/>
          <w:szCs w:val="23"/>
          <w:lang w:eastAsia="en-AU"/>
        </w:rPr>
        <w:t xml:space="preserve"> is an offence in respect of which an expiation notice may be issued;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amount specified in </w:t>
      </w:r>
      <w:hyperlink w:anchor="ideb84a509_c019_4118_94ac_aae9023362" w:history="1">
        <w:r w:rsidRPr="008E61AC">
          <w:rPr>
            <w:rFonts w:eastAsiaTheme="minorEastAsia"/>
            <w:color w:val="000000"/>
            <w:sz w:val="23"/>
            <w:szCs w:val="23"/>
            <w:lang w:eastAsia="en-AU"/>
          </w:rPr>
          <w:t>Schedule 4</w:t>
        </w:r>
      </w:hyperlink>
      <w:r w:rsidRPr="008E61AC">
        <w:rPr>
          <w:rFonts w:eastAsiaTheme="minorEastAsia"/>
          <w:color w:val="000000"/>
          <w:sz w:val="23"/>
          <w:szCs w:val="23"/>
          <w:lang w:eastAsia="en-AU"/>
        </w:rPr>
        <w:t xml:space="preserve"> in relation to an offence under the relevant section of the Act specified in the Schedule is prescribed as the expiation fee for that offence.</w:t>
      </w:r>
    </w:p>
    <w:p w:rsidR="00EF4D2E" w:rsidRDefault="00EF4D2E">
      <w:pPr>
        <w:spacing w:after="0" w:line="240" w:lineRule="auto"/>
        <w:jc w:val="left"/>
        <w:rPr>
          <w:rFonts w:eastAsiaTheme="minorEastAsia"/>
          <w:b/>
          <w:bCs/>
          <w:color w:val="000000"/>
          <w:sz w:val="32"/>
          <w:szCs w:val="32"/>
          <w:lang w:eastAsia="en-AU"/>
        </w:rPr>
      </w:pPr>
      <w:bookmarkStart w:id="346" w:name="Elkera_Print_TOC123"/>
      <w:bookmarkStart w:id="347" w:name="idc35e994c_1e08_4b34_a937_765eefdc08"/>
      <w:r>
        <w:rPr>
          <w:rFonts w:eastAsiaTheme="minorEastAsia"/>
          <w:b/>
          <w:bCs/>
          <w:color w:val="000000"/>
          <w:sz w:val="32"/>
          <w:szCs w:val="32"/>
          <w:lang w:eastAsia="en-AU"/>
        </w:rPr>
        <w:br w:type="page"/>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8E61AC">
        <w:rPr>
          <w:rFonts w:eastAsiaTheme="minorEastAsia"/>
          <w:b/>
          <w:bCs/>
          <w:color w:val="000000"/>
          <w:sz w:val="32"/>
          <w:szCs w:val="32"/>
          <w:lang w:eastAsia="en-AU"/>
        </w:rPr>
        <w:lastRenderedPageBreak/>
        <w:t>Schedule 1—Items to be registered on mining register</w:t>
      </w:r>
      <w:bookmarkEnd w:id="346"/>
      <w:bookmarkEnd w:id="347"/>
    </w:p>
    <w:p w:rsidR="008E61AC" w:rsidRPr="008E61AC" w:rsidRDefault="008E61AC" w:rsidP="008E61AC">
      <w:pPr>
        <w:keepNext/>
        <w:keepLines/>
        <w:autoSpaceDE w:val="0"/>
        <w:autoSpaceDN w:val="0"/>
        <w:adjustRightInd w:val="0"/>
        <w:spacing w:before="120" w:after="0" w:line="240" w:lineRule="auto"/>
        <w:jc w:val="left"/>
        <w:rPr>
          <w:rFonts w:eastAsiaTheme="minorEastAsia"/>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15"/>
        <w:gridCol w:w="8271"/>
      </w:tblGrid>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report published under section 14F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the existence of an agreement between the Treasurer and a person liable to pay royalty under section 17(9)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notification of a relevant event provided to the Minister under section 17AC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of approval to establish a successive mineral claim under section 27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5</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for the approval of the amalgamation of expenditure commitments under section 30AAA(10)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6</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for the approval of the division of an area of an exploration licence under section 30AA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7</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for the approval of retention status in relation to an exploration licence under section 33B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8</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copy of a notice given by the Minister under section 33B(13) or (14)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9</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action taken by the Minister under section 56J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10</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action taken by the Mining Registrar under section 56O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11</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the amalgamation of the areas of 2 or more mineral tenements under section 56P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12</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the extension of the term of a mineral tenement under section 56Y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13</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the renewal of a mining tenement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14</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assessment report under section 56ZA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15</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the existence of an agreement relating to entry to land between the person seeking entry and the owner of the land for the purposes of section 58A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16</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The amount of a bond under section 62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17</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current copy of a program approved by the Minister under Part 10A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18</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copy of a program audit developed for the purposes of section 70DA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19</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environmental direction issued by the Minister or an authorised officer under section 70E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20</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rehabilitation direction issued by the Minister under section 70F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21</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compliance direction issued by the Minister under section 70FA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22</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emergency direction issued by an authorised officer under section 70FB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23</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agreement or order relating to a civil penalty under section 70HE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24</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current copy of a mine operations plan under section 73G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25</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compliance order issued by the Director under section 73I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26</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rectification order issued by the Director under section 73J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27</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rectification authorisation issued by the Director under section 73K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28</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emergency order issued by an authorised officer under section 73KA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29</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copy of the proclamation providing for the variation or revocation of the declaration of an area as a private mine under section 73N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30</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undertaking under section 74AA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31</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compliance order under section 74A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32</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the consent of an owner of land under section 75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lastRenderedPageBreak/>
              <w:t>33</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providing for an exemption granted by the Minister under section 79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34</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a consent or an agreement as to access under section 80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35</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a consent or an agreement that is taken to be provided under section 82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36</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relating to the seizure of machinery or goods under section 86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37</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report provided under section 90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38</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 copy of a notice imposing an administrative penalty under section 91 of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39</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recording or evidencing the imposition of a criminal penalty under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40</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An instrument imposing an expiation fee under the Act</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41</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Decisions, determinations and orders of the ERD Court or the Supreme Court where the Minister, the Director or the Mining Registrar was a party to the relevant proceedings</w:t>
            </w:r>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42</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 xml:space="preserve">A compliance report provided to the Minister under </w:t>
            </w:r>
            <w:hyperlink w:anchor="id0456b876_b26d_413c_8573_37dca1ebac" w:history="1">
              <w:r w:rsidRPr="008E61AC">
                <w:rPr>
                  <w:rFonts w:eastAsiaTheme="minorEastAsia"/>
                  <w:color w:val="000000"/>
                  <w:sz w:val="20"/>
                  <w:szCs w:val="20"/>
                  <w:lang w:eastAsia="en-AU"/>
                </w:rPr>
                <w:t>regulation 77</w:t>
              </w:r>
            </w:hyperlink>
          </w:p>
        </w:tc>
      </w:tr>
      <w:tr w:rsidR="008E61AC" w:rsidRPr="008E61AC" w:rsidTr="00F33C62">
        <w:tc>
          <w:tcPr>
            <w:tcW w:w="515"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43</w:t>
            </w:r>
          </w:p>
        </w:tc>
        <w:tc>
          <w:tcPr>
            <w:tcW w:w="82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 xml:space="preserve">A certificate evidencing the insurance coverage required by </w:t>
            </w:r>
            <w:hyperlink w:anchor="idc65ed83e_a7f6_4a97_b601_a96ef9d9a5" w:history="1">
              <w:r w:rsidRPr="008E61AC">
                <w:rPr>
                  <w:rFonts w:eastAsiaTheme="minorEastAsia"/>
                  <w:color w:val="000000"/>
                  <w:sz w:val="20"/>
                  <w:szCs w:val="20"/>
                  <w:lang w:eastAsia="en-AU"/>
                </w:rPr>
                <w:t>regulation 81</w:t>
              </w:r>
            </w:hyperlink>
          </w:p>
        </w:tc>
      </w:tr>
    </w:tbl>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48" w:name="Elkera_Print_TOC125"/>
      <w:bookmarkStart w:id="349" w:name="id54432403_5442_40e4_9fe0_ecf1ce4d03a0_4"/>
      <w:r w:rsidRPr="008E61AC">
        <w:rPr>
          <w:rFonts w:eastAsiaTheme="minorEastAsia"/>
          <w:b/>
          <w:bCs/>
          <w:color w:val="000000"/>
          <w:sz w:val="32"/>
          <w:szCs w:val="32"/>
          <w:lang w:eastAsia="en-AU"/>
        </w:rPr>
        <w:t>Schedule 2—Rental</w:t>
      </w:r>
      <w:bookmarkEnd w:id="348"/>
      <w:bookmarkEnd w:id="349"/>
    </w:p>
    <w:p w:rsidR="008E61AC" w:rsidRPr="008E61AC" w:rsidRDefault="008E61AC" w:rsidP="008E61AC">
      <w:pPr>
        <w:keepNext/>
        <w:keepLines/>
        <w:autoSpaceDE w:val="0"/>
        <w:autoSpaceDN w:val="0"/>
        <w:adjustRightInd w:val="0"/>
        <w:spacing w:before="120" w:after="0" w:line="240" w:lineRule="auto"/>
        <w:jc w:val="left"/>
        <w:rPr>
          <w:rFonts w:eastAsiaTheme="minorEastAsia"/>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71"/>
        <w:gridCol w:w="4702"/>
        <w:gridCol w:w="3513"/>
      </w:tblGrid>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w:t>
            </w:r>
          </w:p>
        </w:tc>
        <w:tc>
          <w:tcPr>
            <w:tcW w:w="4702"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Mining lease</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$256.00 or $67.50 for each hectare or part of a hectare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w:t>
            </w:r>
          </w:p>
        </w:tc>
        <w:tc>
          <w:tcPr>
            <w:tcW w:w="4702"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Mining lease—extractives</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$216.00 or $56.00 for each hectare or part of a hectare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w:t>
            </w:r>
          </w:p>
        </w:tc>
        <w:tc>
          <w:tcPr>
            <w:tcW w:w="4702"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Retention lease—</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4702" w:type="dxa"/>
            <w:tcBorders>
              <w:top w:val="nil"/>
              <w:left w:val="nil"/>
              <w:bottom w:val="nil"/>
              <w:right w:val="nil"/>
            </w:tcBorders>
          </w:tcPr>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8E61AC">
              <w:rPr>
                <w:rFonts w:eastAsiaTheme="minorEastAsia"/>
                <w:color w:val="000000"/>
                <w:sz w:val="20"/>
                <w:szCs w:val="20"/>
                <w:lang w:eastAsia="en-AU"/>
              </w:rPr>
              <w:tab/>
              <w:t>(a)</w:t>
            </w:r>
            <w:r w:rsidRPr="008E61AC">
              <w:rPr>
                <w:rFonts w:eastAsiaTheme="minorEastAsia"/>
                <w:color w:val="000000"/>
                <w:sz w:val="20"/>
                <w:szCs w:val="20"/>
                <w:lang w:eastAsia="en-AU"/>
              </w:rPr>
              <w:tab/>
              <w:t>if the retention lease authorises the carrying out of only exploration operations under the lease—</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4702" w:type="dxa"/>
            <w:tcBorders>
              <w:top w:val="nil"/>
              <w:left w:val="nil"/>
              <w:bottom w:val="nil"/>
              <w:right w:val="nil"/>
            </w:tcBorders>
          </w:tcPr>
          <w:p w:rsidR="008E61AC" w:rsidRPr="008E61AC" w:rsidRDefault="008E61AC" w:rsidP="008E61AC">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8E61AC">
              <w:rPr>
                <w:rFonts w:eastAsiaTheme="minorEastAsia"/>
                <w:color w:val="000000"/>
                <w:sz w:val="20"/>
                <w:szCs w:val="20"/>
                <w:lang w:eastAsia="en-AU"/>
              </w:rPr>
              <w:tab/>
              <w:t>(i)</w:t>
            </w:r>
            <w:r w:rsidRPr="008E61AC">
              <w:rPr>
                <w:rFonts w:eastAsiaTheme="minorEastAsia"/>
                <w:color w:val="000000"/>
                <w:sz w:val="20"/>
                <w:szCs w:val="20"/>
                <w:lang w:eastAsia="en-AU"/>
              </w:rPr>
              <w:tab/>
              <w:t>if the lease is granted for a term of less than 5 years (or an aggregate term of 5 years); or</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$975.00 or $22.50 per km</w:t>
            </w:r>
            <w:r w:rsidRPr="008E61AC">
              <w:rPr>
                <w:rFonts w:eastAsiaTheme="minorEastAsia"/>
                <w:color w:val="000000"/>
                <w:position w:val="8"/>
                <w:sz w:val="10"/>
                <w:szCs w:val="10"/>
                <w:lang w:eastAsia="en-AU"/>
              </w:rPr>
              <w:t>2</w:t>
            </w:r>
            <w:r w:rsidRPr="008E61AC">
              <w:rPr>
                <w:rFonts w:eastAsiaTheme="minorEastAsia"/>
                <w:color w:val="000000"/>
                <w:sz w:val="20"/>
                <w:szCs w:val="20"/>
                <w:lang w:eastAsia="en-AU"/>
              </w:rPr>
              <w:t xml:space="preserv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4702" w:type="dxa"/>
            <w:tcBorders>
              <w:top w:val="nil"/>
              <w:left w:val="nil"/>
              <w:bottom w:val="nil"/>
              <w:right w:val="nil"/>
            </w:tcBorders>
          </w:tcPr>
          <w:p w:rsidR="008E61AC" w:rsidRPr="008E61AC" w:rsidRDefault="008E61AC" w:rsidP="008E61AC">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8E61AC">
              <w:rPr>
                <w:rFonts w:eastAsiaTheme="minorEastAsia"/>
                <w:color w:val="000000"/>
                <w:sz w:val="20"/>
                <w:szCs w:val="20"/>
                <w:lang w:eastAsia="en-AU"/>
              </w:rPr>
              <w:tab/>
              <w:t>(ii)</w:t>
            </w:r>
            <w:r w:rsidRPr="008E61AC">
              <w:rPr>
                <w:rFonts w:eastAsiaTheme="minorEastAsia"/>
                <w:color w:val="000000"/>
                <w:sz w:val="20"/>
                <w:szCs w:val="20"/>
                <w:lang w:eastAsia="en-AU"/>
              </w:rPr>
              <w:tab/>
              <w:t>if the term or aggregate term of the lease has reached the period of 5 years from the grant date, and the lease is renewed for a period of less than 5 years (or an aggregate term of 5 years); or</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$261.00 or $35.00 for each hectare or part of a hectare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4702" w:type="dxa"/>
            <w:tcBorders>
              <w:top w:val="nil"/>
              <w:left w:val="nil"/>
              <w:bottom w:val="nil"/>
              <w:right w:val="nil"/>
            </w:tcBorders>
          </w:tcPr>
          <w:p w:rsidR="008E61AC" w:rsidRPr="008E61AC" w:rsidRDefault="008E61AC" w:rsidP="008E61AC">
            <w:pPr>
              <w:keepLines/>
              <w:tabs>
                <w:tab w:val="center" w:pos="794"/>
                <w:tab w:val="left" w:pos="1191"/>
              </w:tabs>
              <w:autoSpaceDE w:val="0"/>
              <w:autoSpaceDN w:val="0"/>
              <w:adjustRightInd w:val="0"/>
              <w:spacing w:before="120" w:after="0" w:line="240" w:lineRule="auto"/>
              <w:ind w:left="1191" w:hanging="794"/>
              <w:jc w:val="left"/>
              <w:rPr>
                <w:rFonts w:eastAsiaTheme="minorEastAsia"/>
                <w:color w:val="000000"/>
                <w:sz w:val="20"/>
                <w:szCs w:val="20"/>
                <w:lang w:eastAsia="en-AU"/>
              </w:rPr>
            </w:pPr>
            <w:r w:rsidRPr="008E61AC">
              <w:rPr>
                <w:rFonts w:eastAsiaTheme="minorEastAsia"/>
                <w:color w:val="000000"/>
                <w:sz w:val="20"/>
                <w:szCs w:val="20"/>
                <w:lang w:eastAsia="en-AU"/>
              </w:rPr>
              <w:tab/>
              <w:t>(iii)</w:t>
            </w:r>
            <w:r w:rsidRPr="008E61AC">
              <w:rPr>
                <w:rFonts w:eastAsiaTheme="minorEastAsia"/>
                <w:color w:val="000000"/>
                <w:sz w:val="20"/>
                <w:szCs w:val="20"/>
                <w:lang w:eastAsia="en-AU"/>
              </w:rPr>
              <w:tab/>
              <w:t>if the term or aggregate term of the lease has reached the period of 10 years from the grant date, and the lease is renewed for a further period or periods; or</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$261.00 or $103.50 for each hectare or part of a hectare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4702" w:type="dxa"/>
            <w:tcBorders>
              <w:top w:val="nil"/>
              <w:left w:val="nil"/>
              <w:bottom w:val="nil"/>
              <w:right w:val="nil"/>
            </w:tcBorders>
          </w:tcPr>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0"/>
                <w:szCs w:val="20"/>
                <w:lang w:eastAsia="en-AU"/>
              </w:rPr>
            </w:pPr>
            <w:r w:rsidRPr="008E61AC">
              <w:rPr>
                <w:rFonts w:eastAsiaTheme="minorEastAsia"/>
                <w:color w:val="000000"/>
                <w:sz w:val="20"/>
                <w:szCs w:val="20"/>
                <w:lang w:eastAsia="en-AU"/>
              </w:rPr>
              <w:tab/>
              <w:t>(b)</w:t>
            </w:r>
            <w:r w:rsidRPr="008E61AC">
              <w:rPr>
                <w:rFonts w:eastAsiaTheme="minorEastAsia"/>
                <w:color w:val="000000"/>
                <w:sz w:val="20"/>
                <w:szCs w:val="20"/>
                <w:lang w:eastAsia="en-AU"/>
              </w:rPr>
              <w:tab/>
              <w:t>in any other case</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$256.00 or $34.25 for each hectare or part of a hectare in the area of the lease, whichever is the greater</w:t>
            </w:r>
          </w:p>
        </w:tc>
      </w:tr>
      <w:tr w:rsidR="008E61AC" w:rsidRPr="008E61AC" w:rsidTr="00F33C62">
        <w:tc>
          <w:tcPr>
            <w:tcW w:w="57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w:t>
            </w:r>
          </w:p>
        </w:tc>
        <w:tc>
          <w:tcPr>
            <w:tcW w:w="4702"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Miscellaneous purposes licence</w:t>
            </w:r>
          </w:p>
        </w:tc>
        <w:tc>
          <w:tcPr>
            <w:tcW w:w="3513"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$256.00 or $67.50 for each hectare or part of a hectare in the area of the licence, whichever is the greater</w:t>
            </w:r>
          </w:p>
        </w:tc>
      </w:tr>
    </w:tbl>
    <w:p w:rsidR="00EF4D2E" w:rsidRDefault="00EF4D2E"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50" w:name="Elkera_Print_TOC127"/>
      <w:bookmarkStart w:id="351" w:name="id0655c0fc_16e5_4c70_9acd_e0e87a9e2a"/>
    </w:p>
    <w:p w:rsidR="00EF4D2E" w:rsidRDefault="00EF4D2E">
      <w:pPr>
        <w:spacing w:after="0" w:line="240" w:lineRule="auto"/>
        <w:jc w:val="left"/>
        <w:rPr>
          <w:rFonts w:eastAsiaTheme="minorEastAsia"/>
          <w:b/>
          <w:bCs/>
          <w:color w:val="000000"/>
          <w:sz w:val="32"/>
          <w:szCs w:val="32"/>
          <w:lang w:eastAsia="en-AU"/>
        </w:rPr>
      </w:pPr>
      <w:r>
        <w:rPr>
          <w:rFonts w:eastAsiaTheme="minorEastAsia"/>
          <w:b/>
          <w:bCs/>
          <w:color w:val="000000"/>
          <w:sz w:val="32"/>
          <w:szCs w:val="32"/>
          <w:lang w:eastAsia="en-AU"/>
        </w:rPr>
        <w:br w:type="page"/>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8E61AC">
        <w:rPr>
          <w:rFonts w:eastAsiaTheme="minorEastAsia"/>
          <w:b/>
          <w:bCs/>
          <w:color w:val="000000"/>
          <w:sz w:val="32"/>
          <w:szCs w:val="32"/>
          <w:lang w:eastAsia="en-AU"/>
        </w:rPr>
        <w:lastRenderedPageBreak/>
        <w:t>Schedule 3—Administrative penalties</w:t>
      </w:r>
      <w:bookmarkEnd w:id="350"/>
      <w:bookmarkEnd w:id="351"/>
    </w:p>
    <w:p w:rsidR="008E61AC" w:rsidRPr="008E61AC" w:rsidRDefault="008E61AC" w:rsidP="008E61AC">
      <w:pPr>
        <w:keepNext/>
        <w:keepLines/>
        <w:autoSpaceDE w:val="0"/>
        <w:autoSpaceDN w:val="0"/>
        <w:adjustRightInd w:val="0"/>
        <w:spacing w:before="120" w:after="0" w:line="240" w:lineRule="auto"/>
        <w:jc w:val="left"/>
        <w:rPr>
          <w:rFonts w:eastAsiaTheme="minorEastAsia"/>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488"/>
        <w:gridCol w:w="5481"/>
        <w:gridCol w:w="2816"/>
      </w:tblGrid>
      <w:tr w:rsidR="008E61AC" w:rsidRPr="008E61AC" w:rsidTr="00F33C62">
        <w:tc>
          <w:tcPr>
            <w:tcW w:w="488"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p>
        </w:tc>
        <w:tc>
          <w:tcPr>
            <w:tcW w:w="5481"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b/>
                <w:bCs/>
                <w:color w:val="000000"/>
                <w:sz w:val="20"/>
                <w:szCs w:val="20"/>
                <w:lang w:eastAsia="en-AU"/>
              </w:rPr>
              <w:t>Section of Act</w:t>
            </w:r>
          </w:p>
        </w:tc>
        <w:tc>
          <w:tcPr>
            <w:tcW w:w="2816"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b/>
                <w:bCs/>
                <w:color w:val="000000"/>
                <w:sz w:val="20"/>
                <w:szCs w:val="20"/>
                <w:lang w:eastAsia="en-AU"/>
              </w:rPr>
              <w:t>Administrative penalty</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15AJ(1)</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15AJ(2)</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15AJ(3)</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15AJ(4)</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5</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15AJ(5)</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6</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15AK(1)</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7</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25(2)</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r w:rsidR="008E61AC" w:rsidRPr="008E61AC" w:rsidTr="00F33C62">
        <w:tc>
          <w:tcPr>
            <w:tcW w:w="48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8</w:t>
            </w:r>
          </w:p>
        </w:tc>
        <w:tc>
          <w:tcPr>
            <w:tcW w:w="548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56E(4)</w:t>
            </w:r>
          </w:p>
        </w:tc>
        <w:tc>
          <w:tcPr>
            <w:tcW w:w="2816"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$5 000.00</w:t>
            </w:r>
          </w:p>
        </w:tc>
      </w:tr>
    </w:tbl>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52" w:name="Elkera_Print_TOC129"/>
      <w:bookmarkStart w:id="353" w:name="ideb84a509_c019_4118_94ac_aae9023362"/>
      <w:r w:rsidRPr="008E61AC">
        <w:rPr>
          <w:rFonts w:eastAsiaTheme="minorEastAsia"/>
          <w:b/>
          <w:bCs/>
          <w:color w:val="000000"/>
          <w:sz w:val="32"/>
          <w:szCs w:val="32"/>
          <w:lang w:eastAsia="en-AU"/>
        </w:rPr>
        <w:t>Schedule 4—Expiation fees</w:t>
      </w:r>
      <w:bookmarkEnd w:id="352"/>
      <w:bookmarkEnd w:id="353"/>
    </w:p>
    <w:p w:rsidR="008E61AC" w:rsidRPr="008E61AC" w:rsidRDefault="008E61AC" w:rsidP="008E61AC">
      <w:pPr>
        <w:keepNext/>
        <w:keepLines/>
        <w:autoSpaceDE w:val="0"/>
        <w:autoSpaceDN w:val="0"/>
        <w:adjustRightInd w:val="0"/>
        <w:spacing w:before="120" w:after="0" w:line="240" w:lineRule="auto"/>
        <w:jc w:val="left"/>
        <w:rPr>
          <w:rFonts w:eastAsiaTheme="minorEastAsia"/>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568"/>
        <w:gridCol w:w="5291"/>
        <w:gridCol w:w="2927"/>
      </w:tblGrid>
      <w:tr w:rsidR="008E61AC" w:rsidRPr="008E61AC" w:rsidTr="00F33C62">
        <w:tc>
          <w:tcPr>
            <w:tcW w:w="568"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p>
        </w:tc>
        <w:tc>
          <w:tcPr>
            <w:tcW w:w="5291"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b/>
                <w:bCs/>
                <w:color w:val="000000"/>
                <w:sz w:val="20"/>
                <w:szCs w:val="20"/>
                <w:lang w:eastAsia="en-AU"/>
              </w:rPr>
              <w:t>Section of Act</w:t>
            </w:r>
          </w:p>
        </w:tc>
        <w:tc>
          <w:tcPr>
            <w:tcW w:w="2927" w:type="dxa"/>
            <w:tcBorders>
              <w:top w:val="nil"/>
              <w:left w:val="nil"/>
              <w:bottom w:val="nil"/>
              <w:right w:val="nil"/>
            </w:tcBorders>
            <w:vAlign w:val="center"/>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b/>
                <w:bCs/>
                <w:color w:val="000000"/>
                <w:sz w:val="20"/>
                <w:szCs w:val="20"/>
                <w:lang w:eastAsia="en-AU"/>
              </w:rPr>
              <w:t>Expiation fee</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1</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15AA(9)</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$210.00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2</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15AG(3)</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$210.00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3</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17AC(1)</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4</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17CA(8)</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5</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58A(1)</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6</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58A(2)</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7</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62AA(8)</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r w:rsidR="008E61AC" w:rsidRPr="008E61AC" w:rsidTr="00F33C62">
        <w:tc>
          <w:tcPr>
            <w:tcW w:w="568"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8</w:t>
            </w:r>
          </w:p>
        </w:tc>
        <w:tc>
          <w:tcPr>
            <w:tcW w:w="5291"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0"/>
                <w:szCs w:val="20"/>
                <w:lang w:eastAsia="en-AU"/>
              </w:rPr>
            </w:pPr>
            <w:r w:rsidRPr="008E61AC">
              <w:rPr>
                <w:rFonts w:eastAsiaTheme="minorEastAsia"/>
                <w:color w:val="000000"/>
                <w:sz w:val="20"/>
                <w:szCs w:val="20"/>
                <w:lang w:eastAsia="en-AU"/>
              </w:rPr>
              <w:t>section 90(6)</w:t>
            </w:r>
          </w:p>
        </w:tc>
        <w:tc>
          <w:tcPr>
            <w:tcW w:w="2927" w:type="dxa"/>
            <w:tcBorders>
              <w:top w:val="nil"/>
              <w:left w:val="nil"/>
              <w:bottom w:val="nil"/>
              <w:right w:val="nil"/>
            </w:tcBorders>
          </w:tcPr>
          <w:p w:rsidR="008E61AC" w:rsidRPr="008E61AC" w:rsidRDefault="008E61AC" w:rsidP="008E61AC">
            <w:pPr>
              <w:keepLines/>
              <w:autoSpaceDE w:val="0"/>
              <w:autoSpaceDN w:val="0"/>
              <w:adjustRightInd w:val="0"/>
              <w:spacing w:before="120" w:after="0" w:line="240" w:lineRule="auto"/>
              <w:jc w:val="right"/>
              <w:rPr>
                <w:rFonts w:eastAsiaTheme="minorEastAsia"/>
                <w:color w:val="000000"/>
                <w:sz w:val="20"/>
                <w:szCs w:val="20"/>
                <w:lang w:eastAsia="en-AU"/>
              </w:rPr>
            </w:pPr>
            <w:r w:rsidRPr="008E61AC">
              <w:rPr>
                <w:rFonts w:eastAsiaTheme="minorEastAsia"/>
                <w:color w:val="000000"/>
                <w:sz w:val="20"/>
                <w:szCs w:val="20"/>
                <w:lang w:eastAsia="en-AU"/>
              </w:rPr>
              <w:t>$1 000.00</w:t>
            </w:r>
          </w:p>
        </w:tc>
      </w:tr>
    </w:tbl>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54" w:name="Elkera_Print_TOC130"/>
      <w:bookmarkStart w:id="355" w:name="Elkera_Print_BK130"/>
      <w:r w:rsidRPr="008E61AC">
        <w:rPr>
          <w:rFonts w:eastAsiaTheme="minorEastAsia"/>
          <w:b/>
          <w:bCs/>
          <w:color w:val="000000"/>
          <w:sz w:val="32"/>
          <w:szCs w:val="32"/>
          <w:lang w:eastAsia="en-AU"/>
        </w:rPr>
        <w:t>Schedule 5—Transitional provisions</w:t>
      </w:r>
      <w:bookmarkEnd w:id="354"/>
      <w:bookmarkEnd w:id="355"/>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56" w:name="Elkera_Print_TOC131"/>
      <w:bookmarkStart w:id="357" w:name="Elkera_Print_BK131"/>
      <w:r w:rsidRPr="008E61AC">
        <w:rPr>
          <w:rFonts w:eastAsiaTheme="minorEastAsia"/>
          <w:b/>
          <w:bCs/>
          <w:color w:val="000000"/>
          <w:sz w:val="26"/>
          <w:szCs w:val="26"/>
          <w:lang w:eastAsia="en-AU"/>
        </w:rPr>
        <w:t>1—Interpretation</w:t>
      </w:r>
      <w:bookmarkEnd w:id="356"/>
      <w:bookmarkEnd w:id="357"/>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In this Schedule—</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b/>
          <w:bCs/>
          <w:i/>
          <w:iCs/>
          <w:color w:val="000000"/>
          <w:sz w:val="23"/>
          <w:szCs w:val="23"/>
          <w:lang w:eastAsia="en-AU"/>
        </w:rPr>
        <w:t>Amendment Act</w:t>
      </w:r>
      <w:r w:rsidRPr="008E61AC">
        <w:rPr>
          <w:rFonts w:eastAsiaTheme="minorEastAsia"/>
          <w:color w:val="000000"/>
          <w:sz w:val="23"/>
          <w:szCs w:val="23"/>
          <w:lang w:eastAsia="en-AU"/>
        </w:rPr>
        <w:t xml:space="preserve"> means the </w:t>
      </w:r>
      <w:hyperlink r:id="rId52" w:history="1">
        <w:r w:rsidRPr="008E61AC">
          <w:rPr>
            <w:rFonts w:eastAsiaTheme="minorEastAsia"/>
            <w:i/>
            <w:iCs/>
            <w:color w:val="000000"/>
            <w:sz w:val="23"/>
            <w:szCs w:val="23"/>
            <w:lang w:eastAsia="en-AU"/>
          </w:rPr>
          <w:t>Statutes Amendment (Mineral Resources) Act 2019</w:t>
        </w:r>
      </w:hyperlink>
      <w:r w:rsidRPr="008E61AC">
        <w:rPr>
          <w:rFonts w:eastAsiaTheme="minorEastAsia"/>
          <w:color w:val="000000"/>
          <w:sz w:val="23"/>
          <w:szCs w:val="23"/>
          <w:lang w:eastAsia="en-AU"/>
        </w:rPr>
        <w:t>;</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commencement</w:t>
      </w:r>
      <w:proofErr w:type="gramEnd"/>
      <w:r w:rsidRPr="008E61AC">
        <w:rPr>
          <w:rFonts w:eastAsiaTheme="minorEastAsia"/>
          <w:b/>
          <w:bCs/>
          <w:i/>
          <w:iCs/>
          <w:color w:val="000000"/>
          <w:sz w:val="23"/>
          <w:szCs w:val="23"/>
          <w:lang w:eastAsia="en-AU"/>
        </w:rPr>
        <w:t xml:space="preserve"> day</w:t>
      </w:r>
      <w:r w:rsidRPr="008E61AC">
        <w:rPr>
          <w:rFonts w:eastAsiaTheme="minorEastAsia"/>
          <w:color w:val="000000"/>
          <w:sz w:val="23"/>
          <w:szCs w:val="23"/>
          <w:lang w:eastAsia="en-AU"/>
        </w:rPr>
        <w:t xml:space="preserve"> means the day on which these regulations commence;</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b/>
          <w:bCs/>
          <w:i/>
          <w:iCs/>
          <w:color w:val="000000"/>
          <w:sz w:val="23"/>
          <w:szCs w:val="23"/>
          <w:lang w:eastAsia="en-AU"/>
        </w:rPr>
        <w:t>revoked</w:t>
      </w:r>
      <w:proofErr w:type="gramEnd"/>
      <w:r w:rsidRPr="008E61AC">
        <w:rPr>
          <w:rFonts w:eastAsiaTheme="minorEastAsia"/>
          <w:b/>
          <w:bCs/>
          <w:i/>
          <w:iCs/>
          <w:color w:val="000000"/>
          <w:sz w:val="23"/>
          <w:szCs w:val="23"/>
          <w:lang w:eastAsia="en-AU"/>
        </w:rPr>
        <w:t xml:space="preserve"> regulations</w:t>
      </w:r>
      <w:r w:rsidRPr="008E61AC">
        <w:rPr>
          <w:rFonts w:eastAsiaTheme="minorEastAsia"/>
          <w:color w:val="000000"/>
          <w:sz w:val="23"/>
          <w:szCs w:val="23"/>
          <w:lang w:eastAsia="en-AU"/>
        </w:rPr>
        <w:t xml:space="preserve"> means the </w:t>
      </w:r>
      <w:hyperlink r:id="rId53" w:history="1">
        <w:r w:rsidRPr="008E61AC">
          <w:rPr>
            <w:rFonts w:eastAsiaTheme="minorEastAsia"/>
            <w:i/>
            <w:iCs/>
            <w:color w:val="000000"/>
            <w:sz w:val="23"/>
            <w:szCs w:val="23"/>
            <w:lang w:eastAsia="en-AU"/>
          </w:rPr>
          <w:t>Mining Regulations 2011</w:t>
        </w:r>
      </w:hyperlink>
      <w:r w:rsidRPr="008E61AC">
        <w:rPr>
          <w:rFonts w:eastAsiaTheme="minorEastAsia"/>
          <w:color w:val="000000"/>
          <w:sz w:val="23"/>
          <w:szCs w:val="23"/>
          <w:lang w:eastAsia="en-AU"/>
        </w:rPr>
        <w: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58" w:name="Elkera_Print_TOC132"/>
      <w:bookmarkStart w:id="359" w:name="Elkera_Print_BK132"/>
      <w:r w:rsidRPr="008E61AC">
        <w:rPr>
          <w:rFonts w:eastAsiaTheme="minorEastAsia"/>
          <w:b/>
          <w:bCs/>
          <w:color w:val="000000"/>
          <w:sz w:val="26"/>
          <w:szCs w:val="26"/>
          <w:lang w:eastAsia="en-AU"/>
        </w:rPr>
        <w:t>2—Exempt land</w:t>
      </w:r>
      <w:bookmarkEnd w:id="358"/>
      <w:bookmarkEnd w:id="359"/>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The amendments made to section 9 of the Act by the Amendment Act do not apply in relation to an application for a mineral tenement made before the commencement day (and those sections will continue to apply in relation to the application as if the amendments made to those sections had not been enacted).</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60" w:name="Elkera_Print_TOC133"/>
      <w:bookmarkStart w:id="361" w:name="Elkera_Print_BK133"/>
      <w:r w:rsidRPr="008E61AC">
        <w:rPr>
          <w:rFonts w:eastAsiaTheme="minorEastAsia"/>
          <w:b/>
          <w:bCs/>
          <w:color w:val="000000"/>
          <w:sz w:val="26"/>
          <w:szCs w:val="26"/>
          <w:lang w:eastAsia="en-AU"/>
        </w:rPr>
        <w:t>3—Subsequent exploration licences</w:t>
      </w:r>
      <w:bookmarkEnd w:id="360"/>
      <w:bookmarkEnd w:id="361"/>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An application for a subsequent exploration licence under section 30AB of the Act made before the commencement day that has not been determined before the commencement day will continue to be considered and determined under that section as if that section had not been repealed by the Amendment Act (and the Minister may grant a subsequent exploration licence as a result of the application for a period of up to 5 years).</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62" w:name="Elkera_Print_TOC134"/>
      <w:bookmarkStart w:id="363" w:name="Elkera_Print_BK134"/>
      <w:r w:rsidRPr="008E61AC">
        <w:rPr>
          <w:rFonts w:eastAsiaTheme="minorEastAsia"/>
          <w:b/>
          <w:bCs/>
          <w:color w:val="000000"/>
          <w:sz w:val="26"/>
          <w:szCs w:val="26"/>
          <w:lang w:eastAsia="en-AU"/>
        </w:rPr>
        <w:lastRenderedPageBreak/>
        <w:t>4—Inconsistent term or condition of exploration licence void</w:t>
      </w:r>
      <w:bookmarkEnd w:id="362"/>
      <w:bookmarkEnd w:id="363"/>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On or after the commencement day, a term or condition of an exploration licence that is inconsistent with the provision of the Act or these regulations will be void to the extent of the inconsistency.</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64" w:name="Elkera_Print_TOC135"/>
      <w:bookmarkStart w:id="365" w:name="Elkera_Print_BK135"/>
      <w:r w:rsidRPr="008E61AC">
        <w:rPr>
          <w:rFonts w:eastAsiaTheme="minorEastAsia"/>
          <w:b/>
          <w:bCs/>
          <w:color w:val="000000"/>
          <w:sz w:val="26"/>
          <w:szCs w:val="26"/>
          <w:lang w:eastAsia="en-AU"/>
        </w:rPr>
        <w:t>5—Minister may grant retention lease</w:t>
      </w:r>
      <w:bookmarkEnd w:id="364"/>
      <w:bookmarkEnd w:id="365"/>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If, before the commencement day, an application for a mining lease under Part 6 of the Act has been made but not finally determined, the Minister may, instead of granting the application, with the concurrence of the applicant for the mining lease (and on the basis of that application or such further application by the applicant as the Minister thinks fit), grant a retention lease under Part 7 of the Act.</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66" w:name="Elkera_Print_TOC136"/>
      <w:bookmarkStart w:id="367" w:name="Elkera_Print_BK136"/>
      <w:r w:rsidRPr="008E61AC">
        <w:rPr>
          <w:rFonts w:eastAsiaTheme="minorEastAsia"/>
          <w:b/>
          <w:bCs/>
          <w:color w:val="000000"/>
          <w:sz w:val="26"/>
          <w:szCs w:val="26"/>
          <w:lang w:eastAsia="en-AU"/>
        </w:rPr>
        <w:t>6—Collection of information and reports</w:t>
      </w:r>
      <w:bookmarkEnd w:id="366"/>
      <w:bookmarkEnd w:id="367"/>
    </w:p>
    <w:p w:rsidR="008E61AC" w:rsidRPr="008E61AC" w:rsidRDefault="008E61AC" w:rsidP="008E61AC">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8E61AC">
        <w:rPr>
          <w:rFonts w:eastAsiaTheme="minorEastAsia"/>
          <w:color w:val="000000"/>
          <w:sz w:val="23"/>
          <w:szCs w:val="23"/>
          <w:lang w:eastAsia="en-AU"/>
        </w:rPr>
        <w:t>To the extent that these regulations impose additional requirements when compared to the requirements under the revoked regulations—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the creation, collection, keeping or compilation of information or materials;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w:t>
      </w:r>
      <w:proofErr w:type="gramEnd"/>
      <w:r w:rsidRPr="008E61AC">
        <w:rPr>
          <w:rFonts w:eastAsiaTheme="minorEastAsia"/>
          <w:color w:val="000000"/>
          <w:sz w:val="23"/>
          <w:szCs w:val="23"/>
          <w:lang w:eastAsia="en-AU"/>
        </w:rPr>
        <w:t xml:space="preserve"> relation to the provision or production of—</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information</w:t>
      </w:r>
      <w:proofErr w:type="gramEnd"/>
      <w:r w:rsidRPr="008E61AC">
        <w:rPr>
          <w:rFonts w:eastAsiaTheme="minorEastAsia"/>
          <w:color w:val="000000"/>
          <w:sz w:val="23"/>
          <w:szCs w:val="23"/>
          <w:lang w:eastAsia="en-AU"/>
        </w:rPr>
        <w:t xml:space="preserve"> or materials; or</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any</w:t>
      </w:r>
      <w:proofErr w:type="gramEnd"/>
      <w:r w:rsidRPr="008E61AC">
        <w:rPr>
          <w:rFonts w:eastAsiaTheme="minorEastAsia"/>
          <w:color w:val="000000"/>
          <w:sz w:val="23"/>
          <w:szCs w:val="23"/>
          <w:lang w:eastAsia="en-AU"/>
        </w:rPr>
        <w:t xml:space="preserve"> reports,</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the</w:t>
      </w:r>
      <w:proofErr w:type="gramEnd"/>
      <w:r w:rsidRPr="008E61AC">
        <w:rPr>
          <w:rFonts w:eastAsiaTheme="minorEastAsia"/>
          <w:color w:val="000000"/>
          <w:sz w:val="23"/>
          <w:szCs w:val="23"/>
          <w:lang w:eastAsia="en-AU"/>
        </w:rPr>
        <w:t xml:space="preserve"> additional requirements under these regulations—</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will</w:t>
      </w:r>
      <w:proofErr w:type="gramEnd"/>
      <w:r w:rsidRPr="008E61AC">
        <w:rPr>
          <w:rFonts w:eastAsiaTheme="minorEastAsia"/>
          <w:color w:val="000000"/>
          <w:sz w:val="23"/>
          <w:szCs w:val="23"/>
          <w:lang w:eastAsia="en-AU"/>
        </w:rPr>
        <w:t xml:space="preserve"> only relate to the creation, collection, keeping or compilation of information or materials on a prospective basis;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(d)</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will</w:t>
      </w:r>
      <w:proofErr w:type="gramEnd"/>
      <w:r w:rsidRPr="008E61AC">
        <w:rPr>
          <w:rFonts w:eastAsiaTheme="minorEastAsia"/>
          <w:color w:val="000000"/>
          <w:sz w:val="23"/>
          <w:szCs w:val="23"/>
          <w:lang w:eastAsia="en-AU"/>
        </w:rPr>
        <w:t xml:space="preserve"> only require—</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w:t>
      </w:r>
      <w:r w:rsidRPr="008E61AC">
        <w:rPr>
          <w:rFonts w:eastAsiaTheme="minorEastAsia"/>
          <w:color w:val="000000"/>
          <w:sz w:val="23"/>
          <w:szCs w:val="23"/>
          <w:lang w:eastAsia="en-AU"/>
        </w:rPr>
        <w:tab/>
        <w:t>information and material to be provided or produced in accordance with those requirements to the extent that they relate to matters arising on or after the commencement day; and</w:t>
      </w:r>
    </w:p>
    <w:p w:rsidR="008E61AC" w:rsidRPr="008E61AC" w:rsidRDefault="008E61AC" w:rsidP="008E61AC">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8E61AC">
        <w:rPr>
          <w:rFonts w:eastAsiaTheme="minorEastAsia"/>
          <w:color w:val="000000"/>
          <w:sz w:val="23"/>
          <w:szCs w:val="23"/>
          <w:lang w:eastAsia="en-AU"/>
        </w:rPr>
        <w:tab/>
        <w:t>(ii)</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reports</w:t>
      </w:r>
      <w:proofErr w:type="gramEnd"/>
      <w:r w:rsidRPr="008E61AC">
        <w:rPr>
          <w:rFonts w:eastAsiaTheme="minorEastAsia"/>
          <w:color w:val="000000"/>
          <w:sz w:val="23"/>
          <w:szCs w:val="23"/>
          <w:lang w:eastAsia="en-AU"/>
        </w:rPr>
        <w:t xml:space="preserve"> to comply with these regulations to the extent to which they apply to a period commencing on the commencement day.</w:t>
      </w:r>
    </w:p>
    <w:p w:rsidR="008E61AC" w:rsidRPr="008E61AC" w:rsidRDefault="008E61AC" w:rsidP="008E61AC">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68" w:name="Elkera_Print_TOC137"/>
      <w:bookmarkStart w:id="369" w:name="Elkera_Print_BK137"/>
      <w:r w:rsidRPr="008E61AC">
        <w:rPr>
          <w:rFonts w:eastAsiaTheme="minorEastAsia"/>
          <w:b/>
          <w:bCs/>
          <w:color w:val="000000"/>
          <w:sz w:val="26"/>
          <w:szCs w:val="26"/>
          <w:lang w:eastAsia="en-AU"/>
        </w:rPr>
        <w:t>7—Mineral tenements not subject to a program for environment protection and rehabilitation</w:t>
      </w:r>
      <w:bookmarkEnd w:id="368"/>
      <w:bookmarkEnd w:id="369"/>
    </w:p>
    <w:p w:rsidR="008E61AC" w:rsidRPr="008E61AC" w:rsidRDefault="008E61AC" w:rsidP="008E61AC">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8E61AC">
        <w:rPr>
          <w:rFonts w:eastAsiaTheme="minorEastAsia"/>
          <w:color w:val="000000"/>
          <w:sz w:val="23"/>
          <w:szCs w:val="23"/>
          <w:lang w:eastAsia="en-AU"/>
        </w:rPr>
        <w:tab/>
        <w:t>(1)</w:t>
      </w:r>
      <w:r w:rsidRPr="008E61AC">
        <w:rPr>
          <w:rFonts w:eastAsiaTheme="minorEastAsia"/>
          <w:color w:val="000000"/>
          <w:sz w:val="23"/>
          <w:szCs w:val="23"/>
          <w:lang w:eastAsia="en-AU"/>
        </w:rPr>
        <w:tab/>
        <w:t>This clause applies to a mineral tenement in force immediately before the day on which the revoked regulations commenced that has not become subject to a program under Part 10A of the Act either by virtue of the operation of regulation 114(2) of the revoked regulations or for any other reason.</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70" w:name="idea6d79bb_7536_4cd4_98a8_2310f2cd1d"/>
      <w:r w:rsidRPr="008E61AC">
        <w:rPr>
          <w:rFonts w:eastAsiaTheme="minorEastAsia"/>
          <w:color w:val="000000"/>
          <w:sz w:val="23"/>
          <w:szCs w:val="23"/>
          <w:lang w:eastAsia="en-AU"/>
        </w:rPr>
        <w:tab/>
        <w:t>(2)</w:t>
      </w:r>
      <w:r w:rsidRPr="008E61AC">
        <w:rPr>
          <w:rFonts w:eastAsiaTheme="minorEastAsia"/>
          <w:color w:val="000000"/>
          <w:sz w:val="23"/>
          <w:szCs w:val="23"/>
          <w:lang w:eastAsia="en-AU"/>
        </w:rPr>
        <w:tab/>
        <w:t>The holder of a mineral tenement to which this clause applies must, within 12 months after the commencement of these regulations, notify the Minister in a manner and form determined by the Minister either—</w:t>
      </w:r>
      <w:bookmarkEnd w:id="370"/>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bookmarkStart w:id="371" w:name="id104a03d7_39df_4ba0_8b67_e56baae390"/>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the tenement holder intends to provide a program to the Minister in accordance with </w:t>
      </w:r>
      <w:hyperlink w:anchor="idb7ba128a_68c3_4336_8fad_9c8e8d1cbd" w:history="1">
        <w:r w:rsidRPr="008E61AC">
          <w:rPr>
            <w:rFonts w:eastAsiaTheme="minorEastAsia"/>
            <w:color w:val="000000"/>
            <w:sz w:val="23"/>
            <w:szCs w:val="23"/>
            <w:lang w:eastAsia="en-AU"/>
          </w:rPr>
          <w:t>subclause (3)</w:t>
        </w:r>
      </w:hyperlink>
      <w:r w:rsidRPr="008E61AC">
        <w:rPr>
          <w:rFonts w:eastAsiaTheme="minorEastAsia"/>
          <w:color w:val="000000"/>
          <w:sz w:val="23"/>
          <w:szCs w:val="23"/>
          <w:lang w:eastAsia="en-AU"/>
        </w:rPr>
        <w:t>; or</w:t>
      </w:r>
      <w:bookmarkEnd w:id="371"/>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that</w:t>
      </w:r>
      <w:proofErr w:type="gramEnd"/>
      <w:r w:rsidRPr="008E61AC">
        <w:rPr>
          <w:rFonts w:eastAsiaTheme="minorEastAsia"/>
          <w:color w:val="000000"/>
          <w:sz w:val="23"/>
          <w:szCs w:val="23"/>
          <w:lang w:eastAsia="en-AU"/>
        </w:rPr>
        <w:t xml:space="preserve"> the tenement holder intends to surrender the tenement or allow the tenement to expire.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72" w:name="idb7ba128a_68c3_4336_8fad_9c8e8d1cbd"/>
      <w:r w:rsidRPr="008E61AC">
        <w:rPr>
          <w:rFonts w:eastAsiaTheme="minorEastAsia"/>
          <w:color w:val="000000"/>
          <w:sz w:val="23"/>
          <w:szCs w:val="23"/>
          <w:lang w:eastAsia="en-AU"/>
        </w:rPr>
        <w:lastRenderedPageBreak/>
        <w:tab/>
        <w:t>(3)</w:t>
      </w:r>
      <w:r w:rsidRPr="008E61AC">
        <w:rPr>
          <w:rFonts w:eastAsiaTheme="minorEastAsia"/>
          <w:color w:val="000000"/>
          <w:sz w:val="23"/>
          <w:szCs w:val="23"/>
          <w:lang w:eastAsia="en-AU"/>
        </w:rPr>
        <w:tab/>
        <w:t xml:space="preserve">The holder of a mineral tenement to which this clause applies who has provided a notice to the Minister under </w:t>
      </w:r>
      <w:hyperlink w:anchor="id104a03d7_39df_4ba0_8b67_e56baae390" w:history="1">
        <w:r w:rsidRPr="008E61AC">
          <w:rPr>
            <w:rFonts w:eastAsiaTheme="minorEastAsia"/>
            <w:color w:val="000000"/>
            <w:sz w:val="23"/>
            <w:szCs w:val="23"/>
            <w:lang w:eastAsia="en-AU"/>
          </w:rPr>
          <w:t>subclause (2</w:t>
        </w:r>
        <w:proofErr w:type="gramStart"/>
        <w:r w:rsidRPr="008E61AC">
          <w:rPr>
            <w:rFonts w:eastAsiaTheme="minorEastAsia"/>
            <w:color w:val="000000"/>
            <w:sz w:val="23"/>
            <w:szCs w:val="23"/>
            <w:lang w:eastAsia="en-AU"/>
          </w:rPr>
          <w:t>)(</w:t>
        </w:r>
        <w:proofErr w:type="gramEnd"/>
        <w:r w:rsidRPr="008E61AC">
          <w:rPr>
            <w:rFonts w:eastAsiaTheme="minorEastAsia"/>
            <w:color w:val="000000"/>
            <w:sz w:val="23"/>
            <w:szCs w:val="23"/>
            <w:lang w:eastAsia="en-AU"/>
          </w:rPr>
          <w:t>a)</w:t>
        </w:r>
      </w:hyperlink>
      <w:r w:rsidRPr="008E61AC">
        <w:rPr>
          <w:rFonts w:eastAsiaTheme="minorEastAsia"/>
          <w:color w:val="000000"/>
          <w:sz w:val="23"/>
          <w:szCs w:val="23"/>
          <w:lang w:eastAsia="en-AU"/>
        </w:rPr>
        <w:t xml:space="preserve"> must provide a program that complies with the requirements of </w:t>
      </w:r>
      <w:hyperlink w:anchor="idee781a71_88b6_4ce5_8624_7f07fa2229" w:history="1">
        <w:r w:rsidRPr="008E61AC">
          <w:rPr>
            <w:rFonts w:eastAsiaTheme="minorEastAsia"/>
            <w:color w:val="000000"/>
            <w:sz w:val="23"/>
            <w:szCs w:val="23"/>
            <w:lang w:eastAsia="en-AU"/>
          </w:rPr>
          <w:t>subclause (4)</w:t>
        </w:r>
      </w:hyperlink>
      <w:r w:rsidRPr="008E61AC">
        <w:rPr>
          <w:rFonts w:eastAsiaTheme="minorEastAsia"/>
          <w:color w:val="000000"/>
          <w:sz w:val="23"/>
          <w:szCs w:val="23"/>
          <w:lang w:eastAsia="en-AU"/>
        </w:rPr>
        <w:t xml:space="preserve"> to the Minister—</w:t>
      </w:r>
      <w:bookmarkEnd w:id="372"/>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within</w:t>
      </w:r>
      <w:proofErr w:type="gramEnd"/>
      <w:r w:rsidRPr="008E61AC">
        <w:rPr>
          <w:rFonts w:eastAsiaTheme="minorEastAsia"/>
          <w:color w:val="000000"/>
          <w:sz w:val="23"/>
          <w:szCs w:val="23"/>
          <w:lang w:eastAsia="en-AU"/>
        </w:rPr>
        <w:t xml:space="preserve"> 24 months after the commencement of these regulations; or</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if the Minister so determines—such period, being less than or more than 24 months, as the Minister may specify in a particular case.</w:t>
      </w:r>
    </w:p>
    <w:p w:rsidR="008E61AC" w:rsidRPr="008E61AC" w:rsidRDefault="008E61AC" w:rsidP="008E61AC">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bookmarkStart w:id="373" w:name="idee781a71_88b6_4ce5_8624_7f07fa2229"/>
      <w:r w:rsidRPr="008E61AC">
        <w:rPr>
          <w:rFonts w:eastAsiaTheme="minorEastAsia"/>
          <w:color w:val="000000"/>
          <w:sz w:val="23"/>
          <w:szCs w:val="23"/>
          <w:lang w:eastAsia="en-AU"/>
        </w:rPr>
        <w:tab/>
        <w:t>(4)</w:t>
      </w:r>
      <w:r w:rsidRPr="008E61AC">
        <w:rPr>
          <w:rFonts w:eastAsiaTheme="minorEastAsia"/>
          <w:color w:val="000000"/>
          <w:sz w:val="23"/>
          <w:szCs w:val="23"/>
          <w:lang w:eastAsia="en-AU"/>
        </w:rPr>
        <w:tab/>
        <w:t>A program required to be provided to the Minister under this clause must—</w:t>
      </w:r>
      <w:bookmarkEnd w:id="373"/>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(a)</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comply</w:t>
      </w:r>
      <w:proofErr w:type="gramEnd"/>
      <w:r w:rsidRPr="008E61AC">
        <w:rPr>
          <w:rFonts w:eastAsiaTheme="minorEastAsia"/>
          <w:color w:val="000000"/>
          <w:sz w:val="23"/>
          <w:szCs w:val="23"/>
          <w:lang w:eastAsia="en-AU"/>
        </w:rPr>
        <w:t xml:space="preserve"> with the requirements set out in section 70B(2) of the Act (and the relevant requirements under these regulations);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(b)</w:t>
      </w:r>
      <w:r w:rsidRPr="008E61AC">
        <w:rPr>
          <w:rFonts w:eastAsiaTheme="minorEastAsia"/>
          <w:color w:val="000000"/>
          <w:sz w:val="23"/>
          <w:szCs w:val="23"/>
          <w:lang w:eastAsia="en-AU"/>
        </w:rPr>
        <w:tab/>
        <w:t>be accompanied by a declaration, signed by the holder of the tenement in respect of which the program is to apply, to the effect that the tenement holder has taken reasonable steps to review the information and to ensure its accuracy; and</w:t>
      </w:r>
    </w:p>
    <w:p w:rsidR="008E61AC" w:rsidRPr="008E61AC" w:rsidRDefault="008E61AC" w:rsidP="008E61AC">
      <w:pPr>
        <w:keepLines/>
        <w:tabs>
          <w:tab w:val="center" w:pos="1191"/>
          <w:tab w:val="left" w:pos="1588"/>
        </w:tabs>
        <w:autoSpaceDE w:val="0"/>
        <w:autoSpaceDN w:val="0"/>
        <w:adjustRightInd w:val="0"/>
        <w:spacing w:before="120" w:after="0" w:line="240" w:lineRule="auto"/>
        <w:ind w:left="1588" w:hanging="794"/>
        <w:jc w:val="left"/>
        <w:rPr>
          <w:rFonts w:eastAsiaTheme="minorEastAsia"/>
          <w:color w:val="000000"/>
          <w:sz w:val="23"/>
          <w:szCs w:val="23"/>
          <w:lang w:eastAsia="en-AU"/>
        </w:rPr>
      </w:pPr>
      <w:r w:rsidRPr="008E61AC">
        <w:rPr>
          <w:rFonts w:eastAsiaTheme="minorEastAsia"/>
          <w:color w:val="000000"/>
          <w:sz w:val="23"/>
          <w:szCs w:val="23"/>
          <w:lang w:eastAsia="en-AU"/>
        </w:rPr>
        <w:tab/>
        <w:t>(c)</w:t>
      </w:r>
      <w:r w:rsidRPr="008E61AC">
        <w:rPr>
          <w:rFonts w:eastAsiaTheme="minorEastAsia"/>
          <w:color w:val="000000"/>
          <w:sz w:val="23"/>
          <w:szCs w:val="23"/>
          <w:lang w:eastAsia="en-AU"/>
        </w:rPr>
        <w:tab/>
      </w:r>
      <w:proofErr w:type="gramStart"/>
      <w:r w:rsidRPr="008E61AC">
        <w:rPr>
          <w:rFonts w:eastAsiaTheme="minorEastAsia"/>
          <w:color w:val="000000"/>
          <w:sz w:val="23"/>
          <w:szCs w:val="23"/>
          <w:lang w:eastAsia="en-AU"/>
        </w:rPr>
        <w:t>be</w:t>
      </w:r>
      <w:proofErr w:type="gramEnd"/>
      <w:r w:rsidRPr="008E61AC">
        <w:rPr>
          <w:rFonts w:eastAsiaTheme="minorEastAsia"/>
          <w:color w:val="000000"/>
          <w:sz w:val="23"/>
          <w:szCs w:val="23"/>
          <w:lang w:eastAsia="en-AU"/>
        </w:rPr>
        <w:t xml:space="preserve"> accompanied by the prescribed fee.</w:t>
      </w:r>
    </w:p>
    <w:p w:rsidR="008E61AC" w:rsidRPr="008E61AC" w:rsidRDefault="008E61AC" w:rsidP="008E61AC">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bookmarkStart w:id="374" w:name="Elkera_Print_TOC138"/>
      <w:bookmarkStart w:id="375" w:name="Elkera_Print_BK138"/>
      <w:r w:rsidRPr="008E61AC">
        <w:rPr>
          <w:rFonts w:eastAsiaTheme="minorEastAsia"/>
          <w:b/>
          <w:bCs/>
          <w:color w:val="000000"/>
          <w:sz w:val="32"/>
          <w:szCs w:val="32"/>
          <w:lang w:eastAsia="en-AU"/>
        </w:rPr>
        <w:t xml:space="preserve">Schedule 6—Revocation of </w:t>
      </w:r>
      <w:r w:rsidRPr="008E61AC">
        <w:rPr>
          <w:rFonts w:eastAsiaTheme="minorEastAsia"/>
          <w:b/>
          <w:bCs/>
          <w:i/>
          <w:iCs/>
          <w:color w:val="000000"/>
          <w:sz w:val="32"/>
          <w:szCs w:val="32"/>
          <w:lang w:eastAsia="en-AU"/>
        </w:rPr>
        <w:t>Mining Regulations 2011</w:t>
      </w:r>
      <w:bookmarkEnd w:id="374"/>
      <w:bookmarkEnd w:id="375"/>
    </w:p>
    <w:p w:rsidR="008E61AC" w:rsidRPr="008E61AC" w:rsidRDefault="008E61AC" w:rsidP="008E61AC">
      <w:pPr>
        <w:keepLines/>
        <w:autoSpaceDE w:val="0"/>
        <w:autoSpaceDN w:val="0"/>
        <w:adjustRightInd w:val="0"/>
        <w:spacing w:before="120" w:after="0" w:line="240" w:lineRule="auto"/>
        <w:jc w:val="left"/>
        <w:rPr>
          <w:rFonts w:eastAsiaTheme="minorEastAsia"/>
          <w:color w:val="000000"/>
          <w:sz w:val="23"/>
          <w:szCs w:val="23"/>
          <w:lang w:eastAsia="en-AU"/>
        </w:rPr>
      </w:pPr>
      <w:r w:rsidRPr="008E61AC">
        <w:rPr>
          <w:rFonts w:eastAsiaTheme="minorEastAsia"/>
          <w:color w:val="000000"/>
          <w:sz w:val="23"/>
          <w:szCs w:val="23"/>
          <w:lang w:eastAsia="en-AU"/>
        </w:rPr>
        <w:t xml:space="preserve">The </w:t>
      </w:r>
      <w:hyperlink r:id="rId54" w:history="1">
        <w:r w:rsidRPr="008E61AC">
          <w:rPr>
            <w:rFonts w:eastAsiaTheme="minorEastAsia"/>
            <w:i/>
            <w:iCs/>
            <w:color w:val="000000"/>
            <w:sz w:val="23"/>
            <w:szCs w:val="23"/>
            <w:lang w:eastAsia="en-AU"/>
          </w:rPr>
          <w:t>Mining Regulations 2011</w:t>
        </w:r>
      </w:hyperlink>
      <w:r w:rsidRPr="008E61AC">
        <w:rPr>
          <w:rFonts w:eastAsiaTheme="minorEastAsia"/>
          <w:color w:val="000000"/>
          <w:sz w:val="23"/>
          <w:szCs w:val="23"/>
          <w:lang w:eastAsia="en-AU"/>
        </w:rPr>
        <w:t xml:space="preserve"> are revoked.</w:t>
      </w:r>
    </w:p>
    <w:p w:rsidR="008E61AC" w:rsidRPr="008E61AC" w:rsidRDefault="008E61AC" w:rsidP="008E61AC">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8E61AC">
        <w:rPr>
          <w:rFonts w:eastAsiaTheme="minorEastAsia"/>
          <w:b/>
          <w:bCs/>
          <w:color w:val="000000"/>
          <w:sz w:val="20"/>
          <w:szCs w:val="20"/>
          <w:lang w:eastAsia="en-AU"/>
        </w:rPr>
        <w:t>Note—</w:t>
      </w:r>
    </w:p>
    <w:p w:rsidR="008E61AC" w:rsidRPr="008E61AC" w:rsidRDefault="008E61AC" w:rsidP="008E61AC">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8E61AC">
        <w:rPr>
          <w:rFonts w:eastAsiaTheme="minorEastAsia"/>
          <w:color w:val="000000"/>
          <w:sz w:val="20"/>
          <w:szCs w:val="20"/>
          <w:lang w:eastAsia="en-AU"/>
        </w:rPr>
        <w:t xml:space="preserve">As required by section 10AA(2) of the </w:t>
      </w:r>
      <w:hyperlink r:id="rId55" w:history="1">
        <w:r w:rsidRPr="008E61AC">
          <w:rPr>
            <w:rFonts w:eastAsiaTheme="minorEastAsia"/>
            <w:i/>
            <w:iCs/>
            <w:color w:val="000000"/>
            <w:sz w:val="20"/>
            <w:szCs w:val="20"/>
            <w:lang w:eastAsia="en-AU"/>
          </w:rPr>
          <w:t>Subordinate Legislation Act 1978</w:t>
        </w:r>
      </w:hyperlink>
      <w:r w:rsidRPr="008E61AC">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8E61AC" w:rsidRPr="008E61AC" w:rsidRDefault="008E61AC" w:rsidP="008E61AC">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8E61AC">
        <w:rPr>
          <w:rFonts w:eastAsiaTheme="minorEastAsia"/>
          <w:b/>
          <w:bCs/>
          <w:color w:val="000000"/>
          <w:sz w:val="26"/>
          <w:szCs w:val="26"/>
          <w:lang w:eastAsia="en-AU"/>
        </w:rPr>
        <w:t>Made by the Governor</w:t>
      </w:r>
    </w:p>
    <w:p w:rsidR="008E61AC" w:rsidRPr="008E61AC" w:rsidRDefault="008E61AC" w:rsidP="008E61AC">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with</w:t>
      </w:r>
      <w:proofErr w:type="gramEnd"/>
      <w:r w:rsidRPr="008E61AC">
        <w:rPr>
          <w:rFonts w:eastAsiaTheme="minorEastAsia"/>
          <w:color w:val="000000"/>
          <w:sz w:val="23"/>
          <w:szCs w:val="23"/>
          <w:lang w:eastAsia="en-AU"/>
        </w:rPr>
        <w:t xml:space="preserve"> the advice and consent of the Executive Council</w:t>
      </w:r>
    </w:p>
    <w:p w:rsidR="008E61AC" w:rsidRPr="008E61AC" w:rsidRDefault="008E61AC" w:rsidP="008E61AC">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8E61AC">
        <w:rPr>
          <w:rFonts w:eastAsiaTheme="minorEastAsia"/>
          <w:color w:val="000000"/>
          <w:sz w:val="23"/>
          <w:szCs w:val="23"/>
          <w:lang w:eastAsia="en-AU"/>
        </w:rPr>
        <w:t>on</w:t>
      </w:r>
      <w:proofErr w:type="gramEnd"/>
      <w:r w:rsidRPr="008E61AC">
        <w:rPr>
          <w:rFonts w:eastAsiaTheme="minorEastAsia"/>
          <w:color w:val="000000"/>
          <w:sz w:val="23"/>
          <w:szCs w:val="23"/>
          <w:lang w:eastAsia="en-AU"/>
        </w:rPr>
        <w:t xml:space="preserve"> 19 November 2020</w:t>
      </w:r>
    </w:p>
    <w:p w:rsidR="008E61AC" w:rsidRDefault="008E61AC" w:rsidP="008E61AC">
      <w:pPr>
        <w:keepNext/>
        <w:keepLines/>
        <w:autoSpaceDE w:val="0"/>
        <w:autoSpaceDN w:val="0"/>
        <w:adjustRightInd w:val="0"/>
        <w:spacing w:before="120" w:line="240" w:lineRule="auto"/>
        <w:jc w:val="left"/>
        <w:rPr>
          <w:rFonts w:eastAsiaTheme="minorEastAsia"/>
          <w:color w:val="000000"/>
          <w:sz w:val="23"/>
          <w:szCs w:val="23"/>
          <w:lang w:eastAsia="en-AU"/>
        </w:rPr>
      </w:pPr>
      <w:r w:rsidRPr="008E61AC">
        <w:rPr>
          <w:rFonts w:eastAsiaTheme="minorEastAsia"/>
          <w:color w:val="000000"/>
          <w:sz w:val="23"/>
          <w:szCs w:val="23"/>
          <w:lang w:eastAsia="en-AU"/>
        </w:rPr>
        <w:t>No 300 of 2020</w:t>
      </w:r>
    </w:p>
    <w:p w:rsidR="008E61AC" w:rsidRDefault="008E61AC" w:rsidP="008E61AC">
      <w:pPr>
        <w:pBdr>
          <w:top w:val="single" w:sz="4" w:space="1" w:color="auto"/>
        </w:pBdr>
        <w:autoSpaceDE w:val="0"/>
        <w:autoSpaceDN w:val="0"/>
        <w:adjustRightInd w:val="0"/>
        <w:spacing w:before="100" w:after="0" w:line="14" w:lineRule="exact"/>
        <w:jc w:val="center"/>
        <w:rPr>
          <w:rFonts w:eastAsiaTheme="minorEastAsia"/>
          <w:color w:val="000000"/>
          <w:sz w:val="23"/>
          <w:szCs w:val="23"/>
          <w:lang w:eastAsia="en-AU"/>
        </w:rPr>
      </w:pPr>
    </w:p>
    <w:p w:rsidR="00790405" w:rsidRDefault="00790405">
      <w:pPr>
        <w:spacing w:after="0" w:line="240" w:lineRule="auto"/>
        <w:jc w:val="left"/>
      </w:pPr>
    </w:p>
    <w:p w:rsidR="009D3221" w:rsidRDefault="009D3221">
      <w:pPr>
        <w:spacing w:after="0" w:line="240" w:lineRule="auto"/>
        <w:jc w:val="left"/>
      </w:pPr>
      <w:r>
        <w:br w:type="page"/>
      </w:r>
    </w:p>
    <w:p w:rsidR="004E6926" w:rsidRDefault="004E6926" w:rsidP="004E6926">
      <w:pPr>
        <w:pStyle w:val="RegSpace"/>
        <w:rPr>
          <w:lang w:eastAsia="en-AU"/>
        </w:rPr>
      </w:pPr>
    </w:p>
    <w:p w:rsidR="004E6926" w:rsidRPr="004E6926" w:rsidRDefault="004E6926" w:rsidP="004E6926">
      <w:pPr>
        <w:keepLines/>
        <w:autoSpaceDE w:val="0"/>
        <w:autoSpaceDN w:val="0"/>
        <w:adjustRightInd w:val="0"/>
        <w:spacing w:before="240" w:after="0" w:line="240" w:lineRule="auto"/>
        <w:jc w:val="left"/>
        <w:rPr>
          <w:rFonts w:eastAsiaTheme="minorEastAsia"/>
          <w:color w:val="000000"/>
          <w:sz w:val="28"/>
          <w:szCs w:val="28"/>
          <w:lang w:eastAsia="en-AU"/>
        </w:rPr>
      </w:pPr>
      <w:r w:rsidRPr="004E6926">
        <w:rPr>
          <w:rFonts w:eastAsiaTheme="minorEastAsia"/>
          <w:color w:val="000000"/>
          <w:sz w:val="28"/>
          <w:szCs w:val="28"/>
          <w:lang w:eastAsia="en-AU"/>
        </w:rPr>
        <w:t>South Australia</w:t>
      </w:r>
    </w:p>
    <w:p w:rsidR="004E6926" w:rsidRPr="004E6926" w:rsidRDefault="004E6926" w:rsidP="00E46B2B">
      <w:pPr>
        <w:pStyle w:val="Heading3"/>
        <w:rPr>
          <w:lang w:eastAsia="en-AU"/>
        </w:rPr>
      </w:pPr>
      <w:bookmarkStart w:id="376" w:name="_Toc56631447"/>
      <w:r w:rsidRPr="004E6926">
        <w:rPr>
          <w:lang w:eastAsia="en-AU"/>
        </w:rPr>
        <w:t>Mines and Works Inspection (Mine Manager) Variation Regulations 2020</w:t>
      </w:r>
      <w:bookmarkEnd w:id="376"/>
    </w:p>
    <w:p w:rsidR="004E6926" w:rsidRPr="004E6926" w:rsidRDefault="004E6926" w:rsidP="004E6926">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4E6926">
        <w:rPr>
          <w:rFonts w:eastAsiaTheme="minorEastAsia"/>
          <w:color w:val="000000"/>
          <w:sz w:val="24"/>
          <w:szCs w:val="24"/>
          <w:lang w:eastAsia="en-AU"/>
        </w:rPr>
        <w:t>under</w:t>
      </w:r>
      <w:proofErr w:type="gramEnd"/>
      <w:r w:rsidRPr="004E6926">
        <w:rPr>
          <w:rFonts w:eastAsiaTheme="minorEastAsia"/>
          <w:color w:val="000000"/>
          <w:sz w:val="24"/>
          <w:szCs w:val="24"/>
          <w:lang w:eastAsia="en-AU"/>
        </w:rPr>
        <w:t xml:space="preserve"> the </w:t>
      </w:r>
      <w:r w:rsidRPr="004E6926">
        <w:rPr>
          <w:rFonts w:eastAsiaTheme="minorEastAsia"/>
          <w:i/>
          <w:iCs/>
          <w:color w:val="000000"/>
          <w:sz w:val="24"/>
          <w:szCs w:val="24"/>
          <w:lang w:eastAsia="en-AU"/>
        </w:rPr>
        <w:t>Mines and Works Inspection Act 1920</w:t>
      </w:r>
    </w:p>
    <w:p w:rsidR="004E6926" w:rsidRPr="004E6926" w:rsidRDefault="004E6926" w:rsidP="004E6926">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4E6926" w:rsidRPr="004E6926" w:rsidRDefault="004E6926" w:rsidP="004E6926">
      <w:pPr>
        <w:keepLines/>
        <w:autoSpaceDE w:val="0"/>
        <w:autoSpaceDN w:val="0"/>
        <w:adjustRightInd w:val="0"/>
        <w:spacing w:before="120" w:after="0" w:line="240" w:lineRule="auto"/>
        <w:jc w:val="left"/>
        <w:rPr>
          <w:rFonts w:eastAsiaTheme="minorEastAsia"/>
          <w:b/>
          <w:bCs/>
          <w:color w:val="000000"/>
          <w:sz w:val="32"/>
          <w:szCs w:val="32"/>
          <w:lang w:eastAsia="en-AU"/>
        </w:rPr>
      </w:pPr>
      <w:r w:rsidRPr="004E6926">
        <w:rPr>
          <w:rFonts w:eastAsiaTheme="minorEastAsia"/>
          <w:b/>
          <w:bCs/>
          <w:color w:val="000000"/>
          <w:sz w:val="32"/>
          <w:szCs w:val="32"/>
          <w:lang w:eastAsia="en-AU"/>
        </w:rPr>
        <w:t>Contents</w:t>
      </w:r>
    </w:p>
    <w:p w:rsidR="004E6926" w:rsidRPr="004E6926" w:rsidRDefault="00F17032" w:rsidP="004E6926">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4E6926" w:rsidRPr="004E6926">
          <w:rPr>
            <w:rFonts w:eastAsiaTheme="minorEastAsia"/>
            <w:color w:val="000000"/>
            <w:sz w:val="28"/>
            <w:szCs w:val="28"/>
            <w:lang w:eastAsia="en-AU"/>
          </w:rPr>
          <w:t>Part 1—Preliminary</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4E6926" w:rsidRPr="004E6926">
          <w:rPr>
            <w:rFonts w:eastAsiaTheme="minorEastAsia"/>
            <w:color w:val="000000"/>
            <w:sz w:val="22"/>
            <w:lang w:eastAsia="en-AU"/>
          </w:rPr>
          <w:t>1</w:t>
        </w:r>
        <w:r w:rsidR="004E6926" w:rsidRPr="004E6926">
          <w:rPr>
            <w:rFonts w:eastAsiaTheme="minorEastAsia"/>
            <w:color w:val="000000"/>
            <w:sz w:val="22"/>
            <w:lang w:eastAsia="en-AU"/>
          </w:rPr>
          <w:tab/>
          <w:t>Short title</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4E6926" w:rsidRPr="004E6926">
          <w:rPr>
            <w:rFonts w:eastAsiaTheme="minorEastAsia"/>
            <w:color w:val="000000"/>
            <w:sz w:val="22"/>
            <w:lang w:eastAsia="en-AU"/>
          </w:rPr>
          <w:t>2</w:t>
        </w:r>
        <w:r w:rsidR="004E6926" w:rsidRPr="004E6926">
          <w:rPr>
            <w:rFonts w:eastAsiaTheme="minorEastAsia"/>
            <w:color w:val="000000"/>
            <w:sz w:val="22"/>
            <w:lang w:eastAsia="en-AU"/>
          </w:rPr>
          <w:tab/>
          <w:t>Commencement</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4E6926" w:rsidRPr="004E6926">
          <w:rPr>
            <w:rFonts w:eastAsiaTheme="minorEastAsia"/>
            <w:color w:val="000000"/>
            <w:sz w:val="22"/>
            <w:lang w:eastAsia="en-AU"/>
          </w:rPr>
          <w:t>3</w:t>
        </w:r>
        <w:r w:rsidR="004E6926" w:rsidRPr="004E6926">
          <w:rPr>
            <w:rFonts w:eastAsiaTheme="minorEastAsia"/>
            <w:color w:val="000000"/>
            <w:sz w:val="22"/>
            <w:lang w:eastAsia="en-AU"/>
          </w:rPr>
          <w:tab/>
          <w:t>Variation provisions</w:t>
        </w:r>
      </w:hyperlink>
    </w:p>
    <w:p w:rsidR="004E6926" w:rsidRPr="004E6926" w:rsidRDefault="00F17032" w:rsidP="004E6926">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4E6926" w:rsidRPr="004E6926">
          <w:rPr>
            <w:rFonts w:eastAsiaTheme="minorEastAsia"/>
            <w:color w:val="000000"/>
            <w:sz w:val="28"/>
            <w:szCs w:val="28"/>
            <w:lang w:eastAsia="en-AU"/>
          </w:rPr>
          <w:t xml:space="preserve">Part 2—Variation of </w:t>
        </w:r>
        <w:r w:rsidR="004E6926" w:rsidRPr="004E6926">
          <w:rPr>
            <w:rFonts w:eastAsiaTheme="minorEastAsia"/>
            <w:i/>
            <w:iCs/>
            <w:color w:val="000000"/>
            <w:sz w:val="28"/>
            <w:szCs w:val="28"/>
            <w:lang w:eastAsia="en-AU"/>
          </w:rPr>
          <w:t>Mines and Works Inspection Regulations 2013</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4E6926" w:rsidRPr="004E6926">
          <w:rPr>
            <w:rFonts w:eastAsiaTheme="minorEastAsia"/>
            <w:color w:val="000000"/>
            <w:sz w:val="22"/>
            <w:lang w:eastAsia="en-AU"/>
          </w:rPr>
          <w:t>4</w:t>
        </w:r>
        <w:r w:rsidR="004E6926" w:rsidRPr="004E6926">
          <w:rPr>
            <w:rFonts w:eastAsiaTheme="minorEastAsia"/>
            <w:color w:val="000000"/>
            <w:sz w:val="22"/>
            <w:lang w:eastAsia="en-AU"/>
          </w:rPr>
          <w:tab/>
          <w:t>Variation of regulation 3—Interpretation</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 w:history="1">
        <w:r w:rsidR="004E6926" w:rsidRPr="004E6926">
          <w:rPr>
            <w:rFonts w:eastAsiaTheme="minorEastAsia"/>
            <w:color w:val="000000"/>
            <w:sz w:val="22"/>
            <w:lang w:eastAsia="en-AU"/>
          </w:rPr>
          <w:t>5</w:t>
        </w:r>
        <w:r w:rsidR="004E6926" w:rsidRPr="004E6926">
          <w:rPr>
            <w:rFonts w:eastAsiaTheme="minorEastAsia"/>
            <w:color w:val="000000"/>
            <w:sz w:val="22"/>
            <w:lang w:eastAsia="en-AU"/>
          </w:rPr>
          <w:tab/>
          <w:t>Revocation of Part 2 Division 1</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 w:history="1">
        <w:r w:rsidR="004E6926" w:rsidRPr="004E6926">
          <w:rPr>
            <w:rFonts w:eastAsiaTheme="minorEastAsia"/>
            <w:color w:val="000000"/>
            <w:sz w:val="22"/>
            <w:lang w:eastAsia="en-AU"/>
          </w:rPr>
          <w:t>6</w:t>
        </w:r>
        <w:r w:rsidR="004E6926" w:rsidRPr="004E6926">
          <w:rPr>
            <w:rFonts w:eastAsiaTheme="minorEastAsia"/>
            <w:color w:val="000000"/>
            <w:sz w:val="22"/>
            <w:lang w:eastAsia="en-AU"/>
          </w:rPr>
          <w:tab/>
          <w:t>Variation of regulation 8—Notices</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 w:history="1">
        <w:r w:rsidR="004E6926" w:rsidRPr="004E6926">
          <w:rPr>
            <w:rFonts w:eastAsiaTheme="minorEastAsia"/>
            <w:color w:val="000000"/>
            <w:sz w:val="22"/>
            <w:lang w:eastAsia="en-AU"/>
          </w:rPr>
          <w:t>7</w:t>
        </w:r>
        <w:r w:rsidR="004E6926" w:rsidRPr="004E6926">
          <w:rPr>
            <w:rFonts w:eastAsiaTheme="minorEastAsia"/>
            <w:color w:val="000000"/>
            <w:sz w:val="22"/>
            <w:lang w:eastAsia="en-AU"/>
          </w:rPr>
          <w:tab/>
          <w:t>Variation of regulation 10—Duty to facilitate inspections</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0" w:history="1">
        <w:r w:rsidR="004E6926" w:rsidRPr="004E6926">
          <w:rPr>
            <w:rFonts w:eastAsiaTheme="minorEastAsia"/>
            <w:color w:val="000000"/>
            <w:sz w:val="22"/>
            <w:lang w:eastAsia="en-AU"/>
          </w:rPr>
          <w:t>8</w:t>
        </w:r>
        <w:r w:rsidR="004E6926" w:rsidRPr="004E6926">
          <w:rPr>
            <w:rFonts w:eastAsiaTheme="minorEastAsia"/>
            <w:color w:val="000000"/>
            <w:sz w:val="22"/>
            <w:lang w:eastAsia="en-AU"/>
          </w:rPr>
          <w:tab/>
          <w:t>Variation of regulation 19—Offences</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 w:history="1">
        <w:r w:rsidR="004E6926" w:rsidRPr="004E6926">
          <w:rPr>
            <w:rFonts w:eastAsiaTheme="minorEastAsia"/>
            <w:color w:val="000000"/>
            <w:sz w:val="22"/>
            <w:lang w:eastAsia="en-AU"/>
          </w:rPr>
          <w:t>9</w:t>
        </w:r>
        <w:r w:rsidR="004E6926" w:rsidRPr="004E6926">
          <w:rPr>
            <w:rFonts w:eastAsiaTheme="minorEastAsia"/>
            <w:color w:val="000000"/>
            <w:sz w:val="22"/>
            <w:lang w:eastAsia="en-AU"/>
          </w:rPr>
          <w:tab/>
          <w:t>Revocation of regulation 21</w:t>
        </w:r>
      </w:hyperlink>
    </w:p>
    <w:p w:rsidR="004E6926" w:rsidRPr="004E6926" w:rsidRDefault="00F17032" w:rsidP="004E6926">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2" w:history="1">
        <w:r w:rsidR="004E6926" w:rsidRPr="004E6926">
          <w:rPr>
            <w:rFonts w:eastAsiaTheme="minorEastAsia"/>
            <w:color w:val="000000"/>
            <w:sz w:val="22"/>
            <w:lang w:eastAsia="en-AU"/>
          </w:rPr>
          <w:t>10</w:t>
        </w:r>
        <w:r w:rsidR="004E6926" w:rsidRPr="004E6926">
          <w:rPr>
            <w:rFonts w:eastAsiaTheme="minorEastAsia"/>
            <w:color w:val="000000"/>
            <w:sz w:val="22"/>
            <w:lang w:eastAsia="en-AU"/>
          </w:rPr>
          <w:tab/>
          <w:t>Revocation of Schedules 1 and 3</w:t>
        </w:r>
      </w:hyperlink>
    </w:p>
    <w:p w:rsidR="004E6926" w:rsidRPr="004E6926" w:rsidRDefault="004E6926" w:rsidP="004E6926">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4E6926" w:rsidRPr="004E6926" w:rsidRDefault="004E6926" w:rsidP="004E6926">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4E6926">
        <w:rPr>
          <w:rFonts w:eastAsiaTheme="minorEastAsia"/>
          <w:b/>
          <w:bCs/>
          <w:color w:val="000000"/>
          <w:sz w:val="32"/>
          <w:szCs w:val="32"/>
          <w:lang w:eastAsia="en-AU"/>
        </w:rPr>
        <w:t>Part 1—Preliminary</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1—Short title</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 xml:space="preserve">These regulations may be cited as the </w:t>
      </w:r>
      <w:r w:rsidRPr="004E6926">
        <w:rPr>
          <w:rFonts w:eastAsiaTheme="minorEastAsia"/>
          <w:i/>
          <w:iCs/>
          <w:color w:val="000000"/>
          <w:sz w:val="23"/>
          <w:szCs w:val="23"/>
          <w:lang w:eastAsia="en-AU"/>
        </w:rPr>
        <w:t>Mines and Works Inspection (Mine Manager) Variation Regulations 2020</w:t>
      </w:r>
      <w:r w:rsidRPr="004E6926">
        <w:rPr>
          <w:rFonts w:eastAsiaTheme="minorEastAsia"/>
          <w:color w:val="000000"/>
          <w:sz w:val="23"/>
          <w:szCs w:val="23"/>
          <w:lang w:eastAsia="en-AU"/>
        </w:rPr>
        <w:t>.</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2—Commencement</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These regulations come into operation on 1 January 2021.</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3—Variation provisions</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In these regulations, a provision under a heading referring to the variation of specified regulations varies the regulations so specified.</w:t>
      </w:r>
    </w:p>
    <w:p w:rsidR="004E6926" w:rsidRPr="004E6926" w:rsidRDefault="004E6926" w:rsidP="004E6926">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4E6926">
        <w:rPr>
          <w:rFonts w:eastAsiaTheme="minorEastAsia"/>
          <w:b/>
          <w:bCs/>
          <w:color w:val="000000"/>
          <w:sz w:val="32"/>
          <w:szCs w:val="32"/>
          <w:lang w:eastAsia="en-AU"/>
        </w:rPr>
        <w:t xml:space="preserve">Part 2—Variation of </w:t>
      </w:r>
      <w:r w:rsidRPr="004E6926">
        <w:rPr>
          <w:rFonts w:eastAsiaTheme="minorEastAsia"/>
          <w:b/>
          <w:bCs/>
          <w:i/>
          <w:iCs/>
          <w:color w:val="000000"/>
          <w:sz w:val="32"/>
          <w:szCs w:val="32"/>
          <w:lang w:eastAsia="en-AU"/>
        </w:rPr>
        <w:t>Mines and Works Inspection Regulations 2013</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4—Variation of regulation 3—Interpretation</w:t>
      </w:r>
    </w:p>
    <w:p w:rsidR="004E6926" w:rsidRPr="004E6926" w:rsidRDefault="004E6926" w:rsidP="004E6926">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4E6926">
        <w:rPr>
          <w:rFonts w:eastAsiaTheme="minorEastAsia"/>
          <w:color w:val="000000"/>
          <w:sz w:val="23"/>
          <w:szCs w:val="23"/>
          <w:lang w:eastAsia="en-AU"/>
        </w:rPr>
        <w:tab/>
        <w:t>(1)</w:t>
      </w:r>
      <w:r w:rsidRPr="004E6926">
        <w:rPr>
          <w:rFonts w:eastAsiaTheme="minorEastAsia"/>
          <w:color w:val="000000"/>
          <w:sz w:val="23"/>
          <w:szCs w:val="23"/>
          <w:lang w:eastAsia="en-AU"/>
        </w:rPr>
        <w:tab/>
        <w:t xml:space="preserve">Regulation 3(1), definition of </w:t>
      </w:r>
      <w:r w:rsidRPr="004E6926">
        <w:rPr>
          <w:rFonts w:eastAsiaTheme="minorEastAsia"/>
          <w:b/>
          <w:bCs/>
          <w:i/>
          <w:iCs/>
          <w:color w:val="000000"/>
          <w:sz w:val="23"/>
          <w:szCs w:val="23"/>
          <w:lang w:eastAsia="en-AU"/>
        </w:rPr>
        <w:t>manager</w:t>
      </w:r>
      <w:r w:rsidRPr="004E6926">
        <w:rPr>
          <w:rFonts w:eastAsiaTheme="minorEastAsia"/>
          <w:color w:val="000000"/>
          <w:sz w:val="23"/>
          <w:szCs w:val="23"/>
          <w:lang w:eastAsia="en-AU"/>
        </w:rPr>
        <w:t>—delete the definition</w:t>
      </w:r>
    </w:p>
    <w:p w:rsidR="004E6926" w:rsidRPr="004E6926" w:rsidRDefault="004E6926" w:rsidP="004E6926">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4E6926">
        <w:rPr>
          <w:rFonts w:eastAsiaTheme="minorEastAsia"/>
          <w:color w:val="000000"/>
          <w:sz w:val="23"/>
          <w:szCs w:val="23"/>
          <w:lang w:eastAsia="en-AU"/>
        </w:rPr>
        <w:tab/>
        <w:t>(2)</w:t>
      </w:r>
      <w:r w:rsidRPr="004E6926">
        <w:rPr>
          <w:rFonts w:eastAsiaTheme="minorEastAsia"/>
          <w:color w:val="000000"/>
          <w:sz w:val="23"/>
          <w:szCs w:val="23"/>
          <w:lang w:eastAsia="en-AU"/>
        </w:rPr>
        <w:tab/>
        <w:t>Regulation 3(2)—delete "the manager and any contractor will be included if the manager or contractor is working in the mine" and substitute:</w:t>
      </w:r>
    </w:p>
    <w:p w:rsidR="004E6926" w:rsidRPr="004E6926" w:rsidRDefault="004E6926" w:rsidP="004E6926">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4E6926">
        <w:rPr>
          <w:rFonts w:eastAsiaTheme="minorEastAsia"/>
          <w:color w:val="000000"/>
          <w:sz w:val="23"/>
          <w:szCs w:val="23"/>
          <w:lang w:eastAsia="en-AU"/>
        </w:rPr>
        <w:t>a</w:t>
      </w:r>
      <w:proofErr w:type="gramEnd"/>
      <w:r w:rsidRPr="004E6926">
        <w:rPr>
          <w:rFonts w:eastAsiaTheme="minorEastAsia"/>
          <w:color w:val="000000"/>
          <w:sz w:val="23"/>
          <w:szCs w:val="23"/>
          <w:lang w:eastAsia="en-AU"/>
        </w:rPr>
        <w:t xml:space="preserve"> contractor will be included if the contractor is working in the mine</w:t>
      </w:r>
    </w:p>
    <w:p w:rsidR="004E6926" w:rsidRPr="004E6926" w:rsidRDefault="004E6926" w:rsidP="004E6926">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4E6926">
        <w:rPr>
          <w:rFonts w:eastAsiaTheme="minorEastAsia"/>
          <w:color w:val="000000"/>
          <w:sz w:val="23"/>
          <w:szCs w:val="23"/>
          <w:lang w:eastAsia="en-AU"/>
        </w:rPr>
        <w:tab/>
        <w:t>(3)</w:t>
      </w:r>
      <w:r w:rsidRPr="004E6926">
        <w:rPr>
          <w:rFonts w:eastAsiaTheme="minorEastAsia"/>
          <w:color w:val="000000"/>
          <w:sz w:val="23"/>
          <w:szCs w:val="23"/>
          <w:lang w:eastAsia="en-AU"/>
        </w:rPr>
        <w:tab/>
        <w:t>Regulation 3(3)—delete subregulation (3)</w:t>
      </w:r>
    </w:p>
    <w:p w:rsidR="00435BCB" w:rsidRDefault="00435BCB">
      <w:pPr>
        <w:spacing w:after="0" w:line="240" w:lineRule="auto"/>
        <w:jc w:val="left"/>
        <w:rPr>
          <w:rFonts w:eastAsiaTheme="minorEastAsia"/>
          <w:b/>
          <w:bCs/>
          <w:color w:val="000000"/>
          <w:sz w:val="26"/>
          <w:szCs w:val="26"/>
          <w:lang w:eastAsia="en-AU"/>
        </w:rPr>
      </w:pPr>
      <w:r>
        <w:rPr>
          <w:rFonts w:eastAsiaTheme="minorEastAsia"/>
          <w:b/>
          <w:bCs/>
          <w:color w:val="000000"/>
          <w:sz w:val="26"/>
          <w:szCs w:val="26"/>
          <w:lang w:eastAsia="en-AU"/>
        </w:rPr>
        <w:br w:type="page"/>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lastRenderedPageBreak/>
        <w:t>5—Revocation of Part 2 Division 1</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Part 2 Division 1—delete Division 1</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6—Variation of regulation 8—Notices</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Regulation 8(1</w:t>
      </w:r>
      <w:proofErr w:type="gramStart"/>
      <w:r w:rsidRPr="004E6926">
        <w:rPr>
          <w:rFonts w:eastAsiaTheme="minorEastAsia"/>
          <w:color w:val="000000"/>
          <w:sz w:val="23"/>
          <w:szCs w:val="23"/>
          <w:lang w:eastAsia="en-AU"/>
        </w:rPr>
        <w:t>)(</w:t>
      </w:r>
      <w:proofErr w:type="gramEnd"/>
      <w:r w:rsidRPr="004E6926">
        <w:rPr>
          <w:rFonts w:eastAsiaTheme="minorEastAsia"/>
          <w:color w:val="000000"/>
          <w:sz w:val="23"/>
          <w:szCs w:val="23"/>
          <w:lang w:eastAsia="en-AU"/>
        </w:rPr>
        <w:t>d)—delete ", the name and address of the manager of the mine, and the qualifications held by the manager of the mine"</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7—Variation of regulation 10—Duty to facilitate inspections</w:t>
      </w:r>
    </w:p>
    <w:p w:rsidR="004E6926" w:rsidRPr="004E6926" w:rsidRDefault="004E6926" w:rsidP="004E6926">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Regulation 10—delete "manager" and substitute:</w:t>
      </w:r>
    </w:p>
    <w:p w:rsidR="004E6926" w:rsidRPr="004E6926" w:rsidRDefault="004E6926" w:rsidP="004E6926">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4E6926">
        <w:rPr>
          <w:rFonts w:eastAsiaTheme="minorEastAsia"/>
          <w:color w:val="000000"/>
          <w:sz w:val="23"/>
          <w:szCs w:val="23"/>
          <w:lang w:eastAsia="en-AU"/>
        </w:rPr>
        <w:t>owner</w:t>
      </w:r>
      <w:proofErr w:type="gramEnd"/>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8—Variation of regulation 19—Offences</w:t>
      </w:r>
    </w:p>
    <w:p w:rsidR="004E6926" w:rsidRPr="004E6926" w:rsidRDefault="004E6926" w:rsidP="004E6926">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Regulation 19(4)—delete "manager" and substitute:</w:t>
      </w:r>
    </w:p>
    <w:p w:rsidR="004E6926" w:rsidRPr="004E6926" w:rsidRDefault="004E6926" w:rsidP="004E6926">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4E6926">
        <w:rPr>
          <w:rFonts w:eastAsiaTheme="minorEastAsia"/>
          <w:color w:val="000000"/>
          <w:sz w:val="23"/>
          <w:szCs w:val="23"/>
          <w:lang w:eastAsia="en-AU"/>
        </w:rPr>
        <w:t>owner</w:t>
      </w:r>
      <w:proofErr w:type="gramEnd"/>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9—Revocation of regulation 21</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Regulation 21—delete the regulation</w:t>
      </w:r>
    </w:p>
    <w:p w:rsidR="004E6926" w:rsidRPr="004E6926" w:rsidRDefault="004E6926" w:rsidP="004E6926">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4E6926">
        <w:rPr>
          <w:rFonts w:eastAsiaTheme="minorEastAsia"/>
          <w:b/>
          <w:bCs/>
          <w:color w:val="000000"/>
          <w:sz w:val="26"/>
          <w:szCs w:val="26"/>
          <w:lang w:eastAsia="en-AU"/>
        </w:rPr>
        <w:t>10—Revocation of Schedules 1 and 3</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4E6926">
        <w:rPr>
          <w:rFonts w:eastAsiaTheme="minorEastAsia"/>
          <w:color w:val="000000"/>
          <w:sz w:val="23"/>
          <w:szCs w:val="23"/>
          <w:lang w:eastAsia="en-AU"/>
        </w:rPr>
        <w:t>Schedules 1 and 3—delete the Schedules</w:t>
      </w:r>
    </w:p>
    <w:p w:rsidR="004E6926" w:rsidRPr="004E6926" w:rsidRDefault="004E6926" w:rsidP="004E6926">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4E6926">
        <w:rPr>
          <w:rFonts w:eastAsiaTheme="minorEastAsia"/>
          <w:b/>
          <w:bCs/>
          <w:color w:val="000000"/>
          <w:sz w:val="20"/>
          <w:szCs w:val="20"/>
          <w:lang w:eastAsia="en-AU"/>
        </w:rPr>
        <w:t>Note—</w:t>
      </w:r>
    </w:p>
    <w:p w:rsidR="004E6926" w:rsidRPr="004E6926" w:rsidRDefault="004E6926" w:rsidP="004E6926">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4E6926">
        <w:rPr>
          <w:rFonts w:eastAsiaTheme="minorEastAsia"/>
          <w:color w:val="000000"/>
          <w:sz w:val="20"/>
          <w:szCs w:val="20"/>
          <w:lang w:eastAsia="en-AU"/>
        </w:rPr>
        <w:t xml:space="preserve">As required by section 10AA(2) of the </w:t>
      </w:r>
      <w:hyperlink r:id="rId56" w:history="1">
        <w:r w:rsidRPr="004E6926">
          <w:rPr>
            <w:rFonts w:eastAsiaTheme="minorEastAsia"/>
            <w:i/>
            <w:iCs/>
            <w:color w:val="000000"/>
            <w:sz w:val="20"/>
            <w:szCs w:val="20"/>
            <w:lang w:eastAsia="en-AU"/>
          </w:rPr>
          <w:t>Subordinate Legislation Act 1978</w:t>
        </w:r>
      </w:hyperlink>
      <w:r w:rsidRPr="004E6926">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4E6926" w:rsidRPr="004E6926" w:rsidRDefault="004E6926" w:rsidP="004E6926">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4E6926">
        <w:rPr>
          <w:rFonts w:eastAsiaTheme="minorEastAsia"/>
          <w:b/>
          <w:bCs/>
          <w:color w:val="000000"/>
          <w:sz w:val="26"/>
          <w:szCs w:val="26"/>
          <w:lang w:eastAsia="en-AU"/>
        </w:rPr>
        <w:t>Made by the Governor</w:t>
      </w:r>
    </w:p>
    <w:p w:rsidR="004E6926" w:rsidRPr="004E6926" w:rsidRDefault="004E6926" w:rsidP="004E6926">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4E6926">
        <w:rPr>
          <w:rFonts w:eastAsiaTheme="minorEastAsia"/>
          <w:color w:val="000000"/>
          <w:sz w:val="23"/>
          <w:szCs w:val="23"/>
          <w:lang w:eastAsia="en-AU"/>
        </w:rPr>
        <w:t>with</w:t>
      </w:r>
      <w:proofErr w:type="gramEnd"/>
      <w:r w:rsidRPr="004E6926">
        <w:rPr>
          <w:rFonts w:eastAsiaTheme="minorEastAsia"/>
          <w:color w:val="000000"/>
          <w:sz w:val="23"/>
          <w:szCs w:val="23"/>
          <w:lang w:eastAsia="en-AU"/>
        </w:rPr>
        <w:t xml:space="preserve"> the advice and consent of the Executive Council</w:t>
      </w:r>
    </w:p>
    <w:p w:rsidR="004E6926" w:rsidRPr="004E6926" w:rsidRDefault="004E6926" w:rsidP="004E6926">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4E6926">
        <w:rPr>
          <w:rFonts w:eastAsiaTheme="minorEastAsia"/>
          <w:color w:val="000000"/>
          <w:sz w:val="23"/>
          <w:szCs w:val="23"/>
          <w:lang w:eastAsia="en-AU"/>
        </w:rPr>
        <w:t>on</w:t>
      </w:r>
      <w:proofErr w:type="gramEnd"/>
      <w:r w:rsidRPr="004E6926">
        <w:rPr>
          <w:rFonts w:eastAsiaTheme="minorEastAsia"/>
          <w:color w:val="000000"/>
          <w:sz w:val="23"/>
          <w:szCs w:val="23"/>
          <w:lang w:eastAsia="en-AU"/>
        </w:rPr>
        <w:t xml:space="preserve"> 19 November 2020</w:t>
      </w:r>
    </w:p>
    <w:p w:rsidR="004E6926" w:rsidRPr="004E6926" w:rsidRDefault="004E6926" w:rsidP="004E6926">
      <w:pPr>
        <w:keepNext/>
        <w:keepLines/>
        <w:autoSpaceDE w:val="0"/>
        <w:autoSpaceDN w:val="0"/>
        <w:adjustRightInd w:val="0"/>
        <w:spacing w:before="120" w:line="240" w:lineRule="auto"/>
        <w:jc w:val="left"/>
        <w:rPr>
          <w:rFonts w:eastAsiaTheme="minorEastAsia"/>
          <w:color w:val="000000"/>
          <w:sz w:val="23"/>
          <w:szCs w:val="23"/>
          <w:lang w:eastAsia="en-AU"/>
        </w:rPr>
      </w:pPr>
      <w:r w:rsidRPr="004E6926">
        <w:rPr>
          <w:rFonts w:eastAsiaTheme="minorEastAsia"/>
          <w:color w:val="000000"/>
          <w:sz w:val="23"/>
          <w:szCs w:val="23"/>
          <w:lang w:eastAsia="en-AU"/>
        </w:rPr>
        <w:t>No 301 of 2020</w:t>
      </w:r>
    </w:p>
    <w:p w:rsidR="004E6926" w:rsidRDefault="004E6926" w:rsidP="004E6926">
      <w:pPr>
        <w:pBdr>
          <w:top w:val="single" w:sz="4" w:space="1" w:color="auto"/>
        </w:pBdr>
        <w:spacing w:before="100" w:after="0" w:line="14" w:lineRule="exact"/>
        <w:jc w:val="center"/>
      </w:pPr>
    </w:p>
    <w:p w:rsidR="004E6926" w:rsidRDefault="004E6926" w:rsidP="004E69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987FA0" w:rsidRDefault="00987FA0">
      <w:pPr>
        <w:spacing w:after="0" w:line="240" w:lineRule="auto"/>
        <w:jc w:val="left"/>
        <w:rPr>
          <w:rFonts w:eastAsia="Times New Roman"/>
          <w:szCs w:val="17"/>
        </w:rPr>
      </w:pPr>
      <w:r>
        <w:br w:type="page"/>
      </w:r>
    </w:p>
    <w:p w:rsidR="007B0C84" w:rsidRDefault="007B0C84" w:rsidP="007B0C84">
      <w:pPr>
        <w:pStyle w:val="RegSpace"/>
        <w:rPr>
          <w:lang w:eastAsia="en-AU"/>
        </w:rPr>
      </w:pPr>
    </w:p>
    <w:p w:rsidR="001007EA" w:rsidRPr="001007EA" w:rsidRDefault="001007EA" w:rsidP="001007EA">
      <w:pPr>
        <w:keepLines/>
        <w:autoSpaceDE w:val="0"/>
        <w:autoSpaceDN w:val="0"/>
        <w:adjustRightInd w:val="0"/>
        <w:spacing w:before="240" w:after="0" w:line="240" w:lineRule="auto"/>
        <w:jc w:val="left"/>
        <w:rPr>
          <w:rFonts w:eastAsiaTheme="minorEastAsia"/>
          <w:color w:val="000000"/>
          <w:sz w:val="28"/>
          <w:szCs w:val="28"/>
          <w:lang w:eastAsia="en-AU"/>
        </w:rPr>
      </w:pPr>
      <w:r w:rsidRPr="001007EA">
        <w:rPr>
          <w:rFonts w:eastAsiaTheme="minorEastAsia"/>
          <w:color w:val="000000"/>
          <w:sz w:val="28"/>
          <w:szCs w:val="28"/>
          <w:lang w:eastAsia="en-AU"/>
        </w:rPr>
        <w:t>South Australia</w:t>
      </w:r>
    </w:p>
    <w:p w:rsidR="001007EA" w:rsidRPr="001007EA" w:rsidRDefault="001007EA" w:rsidP="00E46B2B">
      <w:pPr>
        <w:pStyle w:val="Heading3"/>
        <w:rPr>
          <w:lang w:eastAsia="en-AU"/>
        </w:rPr>
      </w:pPr>
      <w:bookmarkStart w:id="377" w:name="_Toc56631448"/>
      <w:r w:rsidRPr="001007EA">
        <w:rPr>
          <w:lang w:eastAsia="en-AU"/>
        </w:rPr>
        <w:t>Opal Mining (Mineral Resources) Variation Regulations 2020</w:t>
      </w:r>
      <w:bookmarkEnd w:id="377"/>
    </w:p>
    <w:p w:rsidR="001007EA" w:rsidRPr="001007EA" w:rsidRDefault="001007EA" w:rsidP="001007EA">
      <w:pPr>
        <w:keepLines/>
        <w:autoSpaceDE w:val="0"/>
        <w:autoSpaceDN w:val="0"/>
        <w:adjustRightInd w:val="0"/>
        <w:spacing w:before="80" w:after="240" w:line="240" w:lineRule="auto"/>
        <w:jc w:val="left"/>
        <w:rPr>
          <w:rFonts w:eastAsiaTheme="minorEastAsia"/>
          <w:color w:val="000000"/>
          <w:sz w:val="24"/>
          <w:szCs w:val="24"/>
          <w:lang w:eastAsia="en-AU"/>
        </w:rPr>
      </w:pPr>
      <w:proofErr w:type="gramStart"/>
      <w:r w:rsidRPr="001007EA">
        <w:rPr>
          <w:rFonts w:eastAsiaTheme="minorEastAsia"/>
          <w:color w:val="000000"/>
          <w:sz w:val="24"/>
          <w:szCs w:val="24"/>
          <w:lang w:eastAsia="en-AU"/>
        </w:rPr>
        <w:t>under</w:t>
      </w:r>
      <w:proofErr w:type="gramEnd"/>
      <w:r w:rsidRPr="001007EA">
        <w:rPr>
          <w:rFonts w:eastAsiaTheme="minorEastAsia"/>
          <w:color w:val="000000"/>
          <w:sz w:val="24"/>
          <w:szCs w:val="24"/>
          <w:lang w:eastAsia="en-AU"/>
        </w:rPr>
        <w:t xml:space="preserve"> the </w:t>
      </w:r>
      <w:r w:rsidRPr="001007EA">
        <w:rPr>
          <w:rFonts w:eastAsiaTheme="minorEastAsia"/>
          <w:i/>
          <w:iCs/>
          <w:color w:val="000000"/>
          <w:sz w:val="24"/>
          <w:szCs w:val="24"/>
          <w:lang w:eastAsia="en-AU"/>
        </w:rPr>
        <w:t>Opal Mining Act 1995</w:t>
      </w:r>
    </w:p>
    <w:p w:rsidR="001007EA" w:rsidRPr="001007EA" w:rsidRDefault="001007EA" w:rsidP="001007E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1007EA" w:rsidRPr="001007EA" w:rsidRDefault="001007EA" w:rsidP="001007EA">
      <w:pPr>
        <w:keepLines/>
        <w:autoSpaceDE w:val="0"/>
        <w:autoSpaceDN w:val="0"/>
        <w:adjustRightInd w:val="0"/>
        <w:spacing w:before="120" w:after="0" w:line="240" w:lineRule="auto"/>
        <w:jc w:val="left"/>
        <w:rPr>
          <w:rFonts w:eastAsiaTheme="minorEastAsia"/>
          <w:b/>
          <w:bCs/>
          <w:color w:val="000000"/>
          <w:sz w:val="32"/>
          <w:szCs w:val="32"/>
          <w:lang w:eastAsia="en-AU"/>
        </w:rPr>
      </w:pPr>
      <w:r w:rsidRPr="001007EA">
        <w:rPr>
          <w:rFonts w:eastAsiaTheme="minorEastAsia"/>
          <w:b/>
          <w:bCs/>
          <w:color w:val="000000"/>
          <w:sz w:val="32"/>
          <w:szCs w:val="32"/>
          <w:lang w:eastAsia="en-AU"/>
        </w:rPr>
        <w:t>Contents</w:t>
      </w:r>
    </w:p>
    <w:p w:rsidR="001007EA" w:rsidRPr="001007EA" w:rsidRDefault="00F17032" w:rsidP="001007E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1" w:history="1">
        <w:r w:rsidR="001007EA" w:rsidRPr="001007EA">
          <w:rPr>
            <w:rFonts w:eastAsiaTheme="minorEastAsia"/>
            <w:color w:val="000000"/>
            <w:sz w:val="28"/>
            <w:szCs w:val="28"/>
            <w:lang w:eastAsia="en-AU"/>
          </w:rPr>
          <w:t>Part 1—Preliminary</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 w:history="1">
        <w:r w:rsidR="001007EA" w:rsidRPr="001007EA">
          <w:rPr>
            <w:rFonts w:eastAsiaTheme="minorEastAsia"/>
            <w:color w:val="000000"/>
            <w:sz w:val="22"/>
            <w:lang w:eastAsia="en-AU"/>
          </w:rPr>
          <w:t>1</w:t>
        </w:r>
        <w:r w:rsidR="001007EA" w:rsidRPr="001007EA">
          <w:rPr>
            <w:rFonts w:eastAsiaTheme="minorEastAsia"/>
            <w:color w:val="000000"/>
            <w:sz w:val="22"/>
            <w:lang w:eastAsia="en-AU"/>
          </w:rPr>
          <w:tab/>
          <w:t>Short title</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3" w:history="1">
        <w:r w:rsidR="001007EA" w:rsidRPr="001007EA">
          <w:rPr>
            <w:rFonts w:eastAsiaTheme="minorEastAsia"/>
            <w:color w:val="000000"/>
            <w:sz w:val="22"/>
            <w:lang w:eastAsia="en-AU"/>
          </w:rPr>
          <w:t>2</w:t>
        </w:r>
        <w:r w:rsidR="001007EA" w:rsidRPr="001007EA">
          <w:rPr>
            <w:rFonts w:eastAsiaTheme="minorEastAsia"/>
            <w:color w:val="000000"/>
            <w:sz w:val="22"/>
            <w:lang w:eastAsia="en-AU"/>
          </w:rPr>
          <w:tab/>
          <w:t>Commencement</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4" w:history="1">
        <w:r w:rsidR="001007EA" w:rsidRPr="001007EA">
          <w:rPr>
            <w:rFonts w:eastAsiaTheme="minorEastAsia"/>
            <w:color w:val="000000"/>
            <w:sz w:val="22"/>
            <w:lang w:eastAsia="en-AU"/>
          </w:rPr>
          <w:t>3</w:t>
        </w:r>
        <w:r w:rsidR="001007EA" w:rsidRPr="001007EA">
          <w:rPr>
            <w:rFonts w:eastAsiaTheme="minorEastAsia"/>
            <w:color w:val="000000"/>
            <w:sz w:val="22"/>
            <w:lang w:eastAsia="en-AU"/>
          </w:rPr>
          <w:tab/>
          <w:t>Variation provisions</w:t>
        </w:r>
      </w:hyperlink>
    </w:p>
    <w:p w:rsidR="001007EA" w:rsidRPr="001007EA" w:rsidRDefault="00F17032" w:rsidP="001007EA">
      <w:pPr>
        <w:keepNext/>
        <w:keepLines/>
        <w:autoSpaceDE w:val="0"/>
        <w:autoSpaceDN w:val="0"/>
        <w:adjustRightInd w:val="0"/>
        <w:spacing w:before="120" w:after="120" w:line="240" w:lineRule="auto"/>
        <w:jc w:val="left"/>
        <w:rPr>
          <w:rFonts w:eastAsiaTheme="minorEastAsia"/>
          <w:color w:val="000000"/>
          <w:sz w:val="28"/>
          <w:szCs w:val="28"/>
          <w:lang w:eastAsia="en-AU"/>
        </w:rPr>
      </w:pPr>
      <w:hyperlink w:anchor="Elkera_Print_BK5" w:history="1">
        <w:r w:rsidR="001007EA" w:rsidRPr="001007EA">
          <w:rPr>
            <w:rFonts w:eastAsiaTheme="minorEastAsia"/>
            <w:color w:val="000000"/>
            <w:sz w:val="28"/>
            <w:szCs w:val="28"/>
            <w:lang w:eastAsia="en-AU"/>
          </w:rPr>
          <w:t xml:space="preserve">Part 2—Variation of </w:t>
        </w:r>
        <w:r w:rsidR="001007EA" w:rsidRPr="001007EA">
          <w:rPr>
            <w:rFonts w:eastAsiaTheme="minorEastAsia"/>
            <w:i/>
            <w:iCs/>
            <w:color w:val="000000"/>
            <w:sz w:val="28"/>
            <w:szCs w:val="28"/>
            <w:lang w:eastAsia="en-AU"/>
          </w:rPr>
          <w:t>Opal Mining Regulations 2012</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6" w:history="1">
        <w:r w:rsidR="001007EA" w:rsidRPr="001007EA">
          <w:rPr>
            <w:rFonts w:eastAsiaTheme="minorEastAsia"/>
            <w:color w:val="000000"/>
            <w:sz w:val="22"/>
            <w:lang w:eastAsia="en-AU"/>
          </w:rPr>
          <w:t>4</w:t>
        </w:r>
        <w:r w:rsidR="001007EA" w:rsidRPr="001007EA">
          <w:rPr>
            <w:rFonts w:eastAsiaTheme="minorEastAsia"/>
            <w:color w:val="000000"/>
            <w:sz w:val="22"/>
            <w:lang w:eastAsia="en-AU"/>
          </w:rPr>
          <w:tab/>
          <w:t>Variation of regulation 4—Exempt land</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7" w:history="1">
        <w:r w:rsidR="001007EA" w:rsidRPr="001007EA">
          <w:rPr>
            <w:rFonts w:eastAsiaTheme="minorEastAsia"/>
            <w:color w:val="000000"/>
            <w:sz w:val="22"/>
            <w:lang w:eastAsia="en-AU"/>
          </w:rPr>
          <w:t>5</w:t>
        </w:r>
        <w:r w:rsidR="001007EA" w:rsidRPr="001007EA">
          <w:rPr>
            <w:rFonts w:eastAsiaTheme="minorEastAsia"/>
            <w:color w:val="000000"/>
            <w:sz w:val="22"/>
            <w:lang w:eastAsia="en-AU"/>
          </w:rPr>
          <w:tab/>
          <w:t>Variation of regulation 6—Identification plates</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8" w:history="1">
        <w:r w:rsidR="001007EA" w:rsidRPr="001007EA">
          <w:rPr>
            <w:rFonts w:eastAsiaTheme="minorEastAsia"/>
            <w:color w:val="000000"/>
            <w:sz w:val="22"/>
            <w:lang w:eastAsia="en-AU"/>
          </w:rPr>
          <w:t>6</w:t>
        </w:r>
        <w:r w:rsidR="001007EA" w:rsidRPr="001007EA">
          <w:rPr>
            <w:rFonts w:eastAsiaTheme="minorEastAsia"/>
            <w:color w:val="000000"/>
            <w:sz w:val="22"/>
            <w:lang w:eastAsia="en-AU"/>
          </w:rPr>
          <w:tab/>
          <w:t>Variation of regulation 7—Replacement or surrender of permit</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9" w:history="1">
        <w:r w:rsidR="001007EA" w:rsidRPr="001007EA">
          <w:rPr>
            <w:rFonts w:eastAsiaTheme="minorEastAsia"/>
            <w:color w:val="000000"/>
            <w:sz w:val="22"/>
            <w:lang w:eastAsia="en-AU"/>
          </w:rPr>
          <w:t>7</w:t>
        </w:r>
        <w:r w:rsidR="001007EA" w:rsidRPr="001007EA">
          <w:rPr>
            <w:rFonts w:eastAsiaTheme="minorEastAsia"/>
            <w:color w:val="000000"/>
            <w:sz w:val="22"/>
            <w:lang w:eastAsia="en-AU"/>
          </w:rPr>
          <w:tab/>
          <w:t>Variation of regulation 9—Shape, dimensions and availability</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0" w:history="1">
        <w:r w:rsidR="001007EA" w:rsidRPr="001007EA">
          <w:rPr>
            <w:rFonts w:eastAsiaTheme="minorEastAsia"/>
            <w:color w:val="000000"/>
            <w:sz w:val="22"/>
            <w:lang w:eastAsia="en-AU"/>
          </w:rPr>
          <w:t>8</w:t>
        </w:r>
        <w:r w:rsidR="001007EA" w:rsidRPr="001007EA">
          <w:rPr>
            <w:rFonts w:eastAsiaTheme="minorEastAsia"/>
            <w:color w:val="000000"/>
            <w:sz w:val="22"/>
            <w:lang w:eastAsia="en-AU"/>
          </w:rPr>
          <w:tab/>
          <w:t>Variation of regulation 10—Mode of taking possession</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1" w:history="1">
        <w:r w:rsidR="001007EA" w:rsidRPr="001007EA">
          <w:rPr>
            <w:rFonts w:eastAsiaTheme="minorEastAsia"/>
            <w:color w:val="000000"/>
            <w:sz w:val="22"/>
            <w:lang w:eastAsia="en-AU"/>
          </w:rPr>
          <w:t>9</w:t>
        </w:r>
        <w:r w:rsidR="001007EA" w:rsidRPr="001007EA">
          <w:rPr>
            <w:rFonts w:eastAsiaTheme="minorEastAsia"/>
            <w:color w:val="000000"/>
            <w:sz w:val="22"/>
            <w:lang w:eastAsia="en-AU"/>
          </w:rPr>
          <w:tab/>
          <w:t>Variation of regulation 11—Notification of pegging</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2" w:history="1">
        <w:r w:rsidR="001007EA" w:rsidRPr="001007EA">
          <w:rPr>
            <w:rFonts w:eastAsiaTheme="minorEastAsia"/>
            <w:color w:val="000000"/>
            <w:sz w:val="22"/>
            <w:lang w:eastAsia="en-AU"/>
          </w:rPr>
          <w:t>10</w:t>
        </w:r>
        <w:r w:rsidR="001007EA" w:rsidRPr="001007EA">
          <w:rPr>
            <w:rFonts w:eastAsiaTheme="minorEastAsia"/>
            <w:color w:val="000000"/>
            <w:sz w:val="22"/>
            <w:lang w:eastAsia="en-AU"/>
          </w:rPr>
          <w:tab/>
          <w:t>Revocation of regulation 12</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3" w:history="1">
        <w:r w:rsidR="001007EA" w:rsidRPr="001007EA">
          <w:rPr>
            <w:rFonts w:eastAsiaTheme="minorEastAsia"/>
            <w:color w:val="000000"/>
            <w:sz w:val="22"/>
            <w:lang w:eastAsia="en-AU"/>
          </w:rPr>
          <w:t>11</w:t>
        </w:r>
        <w:r w:rsidR="001007EA" w:rsidRPr="001007EA">
          <w:rPr>
            <w:rFonts w:eastAsiaTheme="minorEastAsia"/>
            <w:color w:val="000000"/>
            <w:sz w:val="22"/>
            <w:lang w:eastAsia="en-AU"/>
          </w:rPr>
          <w:tab/>
          <w:t>Variation of regulation 14—Working conditions</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4" w:history="1">
        <w:r w:rsidR="001007EA" w:rsidRPr="001007EA">
          <w:rPr>
            <w:rFonts w:eastAsiaTheme="minorEastAsia"/>
            <w:color w:val="000000"/>
            <w:sz w:val="22"/>
            <w:lang w:eastAsia="en-AU"/>
          </w:rPr>
          <w:t>12</w:t>
        </w:r>
        <w:r w:rsidR="001007EA" w:rsidRPr="001007EA">
          <w:rPr>
            <w:rFonts w:eastAsiaTheme="minorEastAsia"/>
            <w:color w:val="000000"/>
            <w:sz w:val="22"/>
            <w:lang w:eastAsia="en-AU"/>
          </w:rPr>
          <w:tab/>
          <w:t>Variation of regulation 18—Removal of posts</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5" w:history="1">
        <w:r w:rsidR="001007EA" w:rsidRPr="001007EA">
          <w:rPr>
            <w:rFonts w:eastAsiaTheme="minorEastAsia"/>
            <w:color w:val="000000"/>
            <w:sz w:val="22"/>
            <w:lang w:eastAsia="en-AU"/>
          </w:rPr>
          <w:t>13</w:t>
        </w:r>
        <w:r w:rsidR="001007EA" w:rsidRPr="001007EA">
          <w:rPr>
            <w:rFonts w:eastAsiaTheme="minorEastAsia"/>
            <w:color w:val="000000"/>
            <w:sz w:val="22"/>
            <w:lang w:eastAsia="en-AU"/>
          </w:rPr>
          <w:tab/>
          <w:t>Variation of regulation 22—Reduction in area of tenement</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6" w:history="1">
        <w:r w:rsidR="001007EA" w:rsidRPr="001007EA">
          <w:rPr>
            <w:rFonts w:eastAsiaTheme="minorEastAsia"/>
            <w:color w:val="000000"/>
            <w:sz w:val="22"/>
            <w:lang w:eastAsia="en-AU"/>
          </w:rPr>
          <w:t>14</w:t>
        </w:r>
        <w:r w:rsidR="001007EA" w:rsidRPr="001007EA">
          <w:rPr>
            <w:rFonts w:eastAsiaTheme="minorEastAsia"/>
            <w:color w:val="000000"/>
            <w:sz w:val="22"/>
            <w:lang w:eastAsia="en-AU"/>
          </w:rPr>
          <w:tab/>
          <w:t>Variation of regulation 26—Verification of membership of association</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7" w:history="1">
        <w:r w:rsidR="001007EA" w:rsidRPr="001007EA">
          <w:rPr>
            <w:rFonts w:eastAsiaTheme="minorEastAsia"/>
            <w:color w:val="000000"/>
            <w:sz w:val="22"/>
            <w:lang w:eastAsia="en-AU"/>
          </w:rPr>
          <w:t>15</w:t>
        </w:r>
        <w:r w:rsidR="001007EA" w:rsidRPr="001007EA">
          <w:rPr>
            <w:rFonts w:eastAsiaTheme="minorEastAsia"/>
            <w:color w:val="000000"/>
            <w:sz w:val="22"/>
            <w:lang w:eastAsia="en-AU"/>
          </w:rPr>
          <w:tab/>
          <w:t>Insertion of regulation 26A</w:t>
        </w:r>
      </w:hyperlink>
    </w:p>
    <w:p w:rsidR="001007EA" w:rsidRPr="001007EA" w:rsidRDefault="00F17032" w:rsidP="001007E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18" w:history="1">
        <w:r w:rsidR="001007EA" w:rsidRPr="001007EA">
          <w:rPr>
            <w:rFonts w:eastAsiaTheme="minorEastAsia"/>
            <w:color w:val="000000"/>
            <w:sz w:val="18"/>
            <w:szCs w:val="18"/>
            <w:lang w:eastAsia="en-AU"/>
          </w:rPr>
          <w:t>26A</w:t>
        </w:r>
        <w:r w:rsidR="001007EA" w:rsidRPr="001007EA">
          <w:rPr>
            <w:rFonts w:eastAsiaTheme="minorEastAsia"/>
            <w:color w:val="000000"/>
            <w:sz w:val="18"/>
            <w:szCs w:val="18"/>
            <w:lang w:eastAsia="en-AU"/>
          </w:rPr>
          <w:tab/>
          <w:t>Items to be registered on opal mining register</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19" w:history="1">
        <w:r w:rsidR="001007EA" w:rsidRPr="001007EA">
          <w:rPr>
            <w:rFonts w:eastAsiaTheme="minorEastAsia"/>
            <w:color w:val="000000"/>
            <w:sz w:val="22"/>
            <w:lang w:eastAsia="en-AU"/>
          </w:rPr>
          <w:t>16</w:t>
        </w:r>
        <w:r w:rsidR="001007EA" w:rsidRPr="001007EA">
          <w:rPr>
            <w:rFonts w:eastAsiaTheme="minorEastAsia"/>
            <w:color w:val="000000"/>
            <w:sz w:val="22"/>
            <w:lang w:eastAsia="en-AU"/>
          </w:rPr>
          <w:tab/>
          <w:t>Variation of regulation 27—Amendments to opal mining register</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0" w:history="1">
        <w:r w:rsidR="001007EA" w:rsidRPr="001007EA">
          <w:rPr>
            <w:rFonts w:eastAsiaTheme="minorEastAsia"/>
            <w:color w:val="000000"/>
            <w:sz w:val="22"/>
            <w:lang w:eastAsia="en-AU"/>
          </w:rPr>
          <w:t>17</w:t>
        </w:r>
        <w:r w:rsidR="001007EA" w:rsidRPr="001007EA">
          <w:rPr>
            <w:rFonts w:eastAsiaTheme="minorEastAsia"/>
            <w:color w:val="000000"/>
            <w:sz w:val="22"/>
            <w:lang w:eastAsia="en-AU"/>
          </w:rPr>
          <w:tab/>
          <w:t>Substitution of regulation 28</w:t>
        </w:r>
      </w:hyperlink>
    </w:p>
    <w:p w:rsidR="001007EA" w:rsidRPr="001007EA" w:rsidRDefault="00F17032" w:rsidP="001007E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21" w:history="1">
        <w:r w:rsidR="001007EA" w:rsidRPr="001007EA">
          <w:rPr>
            <w:rFonts w:eastAsiaTheme="minorEastAsia"/>
            <w:color w:val="000000"/>
            <w:sz w:val="18"/>
            <w:szCs w:val="18"/>
            <w:lang w:eastAsia="en-AU"/>
          </w:rPr>
          <w:t>28</w:t>
        </w:r>
        <w:r w:rsidR="001007EA" w:rsidRPr="001007EA">
          <w:rPr>
            <w:rFonts w:eastAsiaTheme="minorEastAsia"/>
            <w:color w:val="000000"/>
            <w:sz w:val="18"/>
            <w:szCs w:val="18"/>
            <w:lang w:eastAsia="en-AU"/>
          </w:rPr>
          <w:tab/>
          <w:t>Offices of Opal Mining Registrar</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2" w:history="1">
        <w:r w:rsidR="001007EA" w:rsidRPr="001007EA">
          <w:rPr>
            <w:rFonts w:eastAsiaTheme="minorEastAsia"/>
            <w:color w:val="000000"/>
            <w:sz w:val="22"/>
            <w:lang w:eastAsia="en-AU"/>
          </w:rPr>
          <w:t>18</w:t>
        </w:r>
        <w:r w:rsidR="001007EA" w:rsidRPr="001007EA">
          <w:rPr>
            <w:rFonts w:eastAsiaTheme="minorEastAsia"/>
            <w:color w:val="000000"/>
            <w:sz w:val="22"/>
            <w:lang w:eastAsia="en-AU"/>
          </w:rPr>
          <w:tab/>
          <w:t>Insertion of regulations 33A and 33B</w:t>
        </w:r>
      </w:hyperlink>
    </w:p>
    <w:p w:rsidR="001007EA" w:rsidRPr="001007EA" w:rsidRDefault="00F17032" w:rsidP="001007E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23" w:history="1">
        <w:r w:rsidR="001007EA" w:rsidRPr="001007EA">
          <w:rPr>
            <w:rFonts w:eastAsiaTheme="minorEastAsia"/>
            <w:color w:val="000000"/>
            <w:sz w:val="18"/>
            <w:szCs w:val="18"/>
            <w:lang w:eastAsia="en-AU"/>
          </w:rPr>
          <w:t>33A</w:t>
        </w:r>
        <w:r w:rsidR="001007EA" w:rsidRPr="001007EA">
          <w:rPr>
            <w:rFonts w:eastAsiaTheme="minorEastAsia"/>
            <w:color w:val="000000"/>
            <w:sz w:val="18"/>
            <w:szCs w:val="18"/>
            <w:lang w:eastAsia="en-AU"/>
          </w:rPr>
          <w:tab/>
          <w:t>Applications for warrants</w:t>
        </w:r>
      </w:hyperlink>
    </w:p>
    <w:p w:rsidR="001007EA" w:rsidRPr="001007EA" w:rsidRDefault="00F17032" w:rsidP="001007EA">
      <w:pPr>
        <w:keepLines/>
        <w:tabs>
          <w:tab w:val="left" w:pos="2382"/>
        </w:tabs>
        <w:autoSpaceDE w:val="0"/>
        <w:autoSpaceDN w:val="0"/>
        <w:adjustRightInd w:val="0"/>
        <w:spacing w:after="0" w:line="240" w:lineRule="auto"/>
        <w:ind w:left="1588" w:hanging="794"/>
        <w:jc w:val="left"/>
        <w:rPr>
          <w:rFonts w:eastAsiaTheme="minorEastAsia"/>
          <w:color w:val="000000"/>
          <w:sz w:val="18"/>
          <w:szCs w:val="18"/>
          <w:lang w:eastAsia="en-AU"/>
        </w:rPr>
      </w:pPr>
      <w:hyperlink w:anchor="Elkera_Print_BK24" w:history="1">
        <w:r w:rsidR="001007EA" w:rsidRPr="001007EA">
          <w:rPr>
            <w:rFonts w:eastAsiaTheme="minorEastAsia"/>
            <w:color w:val="000000"/>
            <w:sz w:val="18"/>
            <w:szCs w:val="18"/>
            <w:lang w:eastAsia="en-AU"/>
          </w:rPr>
          <w:t>33B</w:t>
        </w:r>
        <w:r w:rsidR="001007EA" w:rsidRPr="001007EA">
          <w:rPr>
            <w:rFonts w:eastAsiaTheme="minorEastAsia"/>
            <w:color w:val="000000"/>
            <w:sz w:val="18"/>
            <w:szCs w:val="18"/>
            <w:lang w:eastAsia="en-AU"/>
          </w:rPr>
          <w:tab/>
          <w:t>Administrative penalties</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5" w:history="1">
        <w:r w:rsidR="001007EA" w:rsidRPr="001007EA">
          <w:rPr>
            <w:rFonts w:eastAsiaTheme="minorEastAsia"/>
            <w:color w:val="000000"/>
            <w:sz w:val="22"/>
            <w:lang w:eastAsia="en-AU"/>
          </w:rPr>
          <w:t>19</w:t>
        </w:r>
        <w:r w:rsidR="001007EA" w:rsidRPr="001007EA">
          <w:rPr>
            <w:rFonts w:eastAsiaTheme="minorEastAsia"/>
            <w:color w:val="000000"/>
            <w:sz w:val="22"/>
            <w:lang w:eastAsia="en-AU"/>
          </w:rPr>
          <w:tab/>
          <w:t>Variation of regulation 34—Service of documents</w:t>
        </w:r>
      </w:hyperlink>
    </w:p>
    <w:p w:rsidR="001007EA" w:rsidRPr="001007EA" w:rsidRDefault="00F17032" w:rsidP="001007EA">
      <w:pPr>
        <w:keepLines/>
        <w:tabs>
          <w:tab w:val="left" w:pos="850"/>
        </w:tabs>
        <w:autoSpaceDE w:val="0"/>
        <w:autoSpaceDN w:val="0"/>
        <w:adjustRightInd w:val="0"/>
        <w:spacing w:after="0" w:line="240" w:lineRule="auto"/>
        <w:ind w:left="794" w:hanging="794"/>
        <w:jc w:val="left"/>
        <w:rPr>
          <w:rFonts w:eastAsiaTheme="minorEastAsia"/>
          <w:color w:val="000000"/>
          <w:sz w:val="22"/>
          <w:lang w:eastAsia="en-AU"/>
        </w:rPr>
      </w:pPr>
      <w:hyperlink w:anchor="Elkera_Print_BK26" w:history="1">
        <w:r w:rsidR="001007EA" w:rsidRPr="001007EA">
          <w:rPr>
            <w:rFonts w:eastAsiaTheme="minorEastAsia"/>
            <w:color w:val="000000"/>
            <w:sz w:val="22"/>
            <w:lang w:eastAsia="en-AU"/>
          </w:rPr>
          <w:t>20</w:t>
        </w:r>
        <w:r w:rsidR="001007EA" w:rsidRPr="001007EA">
          <w:rPr>
            <w:rFonts w:eastAsiaTheme="minorEastAsia"/>
            <w:color w:val="000000"/>
            <w:sz w:val="22"/>
            <w:lang w:eastAsia="en-AU"/>
          </w:rPr>
          <w:tab/>
          <w:t>Insertion of Schedules 4 and 5</w:t>
        </w:r>
      </w:hyperlink>
    </w:p>
    <w:p w:rsidR="001007EA" w:rsidRPr="001007EA" w:rsidRDefault="00F17032" w:rsidP="001007EA">
      <w:pPr>
        <w:keepLines/>
        <w:autoSpaceDE w:val="0"/>
        <w:autoSpaceDN w:val="0"/>
        <w:adjustRightInd w:val="0"/>
        <w:spacing w:before="80" w:line="240" w:lineRule="auto"/>
        <w:ind w:left="794"/>
        <w:jc w:val="left"/>
        <w:rPr>
          <w:rFonts w:eastAsiaTheme="minorEastAsia"/>
          <w:color w:val="000000"/>
          <w:sz w:val="24"/>
          <w:szCs w:val="24"/>
          <w:lang w:eastAsia="en-AU"/>
        </w:rPr>
      </w:pPr>
      <w:hyperlink w:anchor="Elkera_Print_BK27" w:history="1">
        <w:r w:rsidR="001007EA" w:rsidRPr="001007EA">
          <w:rPr>
            <w:rFonts w:eastAsiaTheme="minorEastAsia"/>
            <w:color w:val="000000"/>
            <w:sz w:val="24"/>
            <w:szCs w:val="24"/>
            <w:lang w:eastAsia="en-AU"/>
          </w:rPr>
          <w:t>Schedule 4—Items to be registered on opal mining register</w:t>
        </w:r>
      </w:hyperlink>
    </w:p>
    <w:p w:rsidR="001007EA" w:rsidRPr="001007EA" w:rsidRDefault="00F17032" w:rsidP="001007EA">
      <w:pPr>
        <w:keepLines/>
        <w:autoSpaceDE w:val="0"/>
        <w:autoSpaceDN w:val="0"/>
        <w:adjustRightInd w:val="0"/>
        <w:spacing w:before="80" w:line="240" w:lineRule="auto"/>
        <w:ind w:left="794"/>
        <w:jc w:val="left"/>
        <w:rPr>
          <w:rFonts w:eastAsiaTheme="minorEastAsia"/>
          <w:color w:val="000000"/>
          <w:sz w:val="24"/>
          <w:szCs w:val="24"/>
          <w:lang w:eastAsia="en-AU"/>
        </w:rPr>
      </w:pPr>
      <w:hyperlink w:anchor="Elkera_Print_BK28" w:history="1">
        <w:r w:rsidR="001007EA" w:rsidRPr="001007EA">
          <w:rPr>
            <w:rFonts w:eastAsiaTheme="minorEastAsia"/>
            <w:color w:val="000000"/>
            <w:sz w:val="24"/>
            <w:szCs w:val="24"/>
            <w:lang w:eastAsia="en-AU"/>
          </w:rPr>
          <w:t>Schedule 5—Administrative penalties</w:t>
        </w:r>
      </w:hyperlink>
    </w:p>
    <w:p w:rsidR="001007EA" w:rsidRPr="001007EA" w:rsidRDefault="001007EA" w:rsidP="001007EA">
      <w:pPr>
        <w:keepLines/>
        <w:pBdr>
          <w:top w:val="single" w:sz="4" w:space="0" w:color="auto"/>
        </w:pBdr>
        <w:autoSpaceDE w:val="0"/>
        <w:autoSpaceDN w:val="0"/>
        <w:adjustRightInd w:val="0"/>
        <w:spacing w:before="120" w:after="120" w:line="240" w:lineRule="auto"/>
        <w:jc w:val="left"/>
        <w:rPr>
          <w:rFonts w:eastAsiaTheme="minorEastAsia"/>
          <w:color w:val="000000"/>
          <w:sz w:val="2"/>
          <w:szCs w:val="2"/>
          <w:lang w:eastAsia="en-AU"/>
        </w:rPr>
      </w:pPr>
    </w:p>
    <w:p w:rsidR="00BD56A8" w:rsidRDefault="00BD56A8">
      <w:pPr>
        <w:spacing w:after="0" w:line="240" w:lineRule="auto"/>
        <w:jc w:val="left"/>
        <w:rPr>
          <w:rFonts w:eastAsiaTheme="minorEastAsia"/>
          <w:b/>
          <w:bCs/>
          <w:color w:val="000000"/>
          <w:sz w:val="32"/>
          <w:szCs w:val="32"/>
          <w:lang w:eastAsia="en-AU"/>
        </w:rPr>
      </w:pPr>
      <w:r>
        <w:rPr>
          <w:rFonts w:eastAsiaTheme="minorEastAsia"/>
          <w:b/>
          <w:bCs/>
          <w:color w:val="000000"/>
          <w:sz w:val="32"/>
          <w:szCs w:val="32"/>
          <w:lang w:eastAsia="en-AU"/>
        </w:rPr>
        <w:br w:type="page"/>
      </w:r>
    </w:p>
    <w:p w:rsidR="001007EA" w:rsidRPr="001007EA" w:rsidRDefault="001007EA" w:rsidP="001007E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1007EA">
        <w:rPr>
          <w:rFonts w:eastAsiaTheme="minorEastAsia"/>
          <w:b/>
          <w:bCs/>
          <w:color w:val="000000"/>
          <w:sz w:val="32"/>
          <w:szCs w:val="32"/>
          <w:lang w:eastAsia="en-AU"/>
        </w:rPr>
        <w:lastRenderedPageBreak/>
        <w:t>Part 1—Preliminary</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1—Short title</w:t>
      </w:r>
    </w:p>
    <w:p w:rsidR="001007EA" w:rsidRPr="001007EA" w:rsidRDefault="001007EA" w:rsidP="001007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 xml:space="preserve">These regulations may be cited as the </w:t>
      </w:r>
      <w:r w:rsidRPr="001007EA">
        <w:rPr>
          <w:rFonts w:eastAsiaTheme="minorEastAsia"/>
          <w:i/>
          <w:iCs/>
          <w:color w:val="000000"/>
          <w:sz w:val="23"/>
          <w:szCs w:val="23"/>
          <w:lang w:eastAsia="en-AU"/>
        </w:rPr>
        <w:t>Opal Mining (Mineral Resources) Variation Regulations 2020</w:t>
      </w:r>
      <w:r w:rsidRPr="001007EA">
        <w:rPr>
          <w:rFonts w:eastAsiaTheme="minorEastAsia"/>
          <w:color w:val="000000"/>
          <w:sz w:val="23"/>
          <w:szCs w:val="23"/>
          <w:lang w:eastAsia="en-AU"/>
        </w:rPr>
        <w:t>.</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2—Commencement</w:t>
      </w:r>
    </w:p>
    <w:p w:rsidR="001007EA" w:rsidRPr="001007EA" w:rsidRDefault="001007EA" w:rsidP="001007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These regulations come into operation on 1 January 2021.</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3—Variation provisions</w:t>
      </w:r>
    </w:p>
    <w:p w:rsidR="001007EA" w:rsidRPr="001007EA" w:rsidRDefault="001007EA" w:rsidP="001007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In these regulations, a provision under a heading referring to the variation of specified regulations varies the regulations so specified.</w:t>
      </w:r>
    </w:p>
    <w:p w:rsidR="001007EA" w:rsidRPr="001007EA" w:rsidRDefault="001007EA" w:rsidP="001007EA">
      <w:pPr>
        <w:keepNext/>
        <w:keepLines/>
        <w:autoSpaceDE w:val="0"/>
        <w:autoSpaceDN w:val="0"/>
        <w:adjustRightInd w:val="0"/>
        <w:spacing w:before="280" w:after="0" w:line="240" w:lineRule="auto"/>
        <w:ind w:left="567" w:hanging="567"/>
        <w:jc w:val="left"/>
        <w:rPr>
          <w:rFonts w:eastAsiaTheme="minorEastAsia"/>
          <w:b/>
          <w:bCs/>
          <w:color w:val="000000"/>
          <w:sz w:val="32"/>
          <w:szCs w:val="32"/>
          <w:lang w:eastAsia="en-AU"/>
        </w:rPr>
      </w:pPr>
      <w:r w:rsidRPr="001007EA">
        <w:rPr>
          <w:rFonts w:eastAsiaTheme="minorEastAsia"/>
          <w:b/>
          <w:bCs/>
          <w:color w:val="000000"/>
          <w:sz w:val="32"/>
          <w:szCs w:val="32"/>
          <w:lang w:eastAsia="en-AU"/>
        </w:rPr>
        <w:t xml:space="preserve">Part 2—Variation of </w:t>
      </w:r>
      <w:r w:rsidRPr="001007EA">
        <w:rPr>
          <w:rFonts w:eastAsiaTheme="minorEastAsia"/>
          <w:b/>
          <w:bCs/>
          <w:i/>
          <w:iCs/>
          <w:color w:val="000000"/>
          <w:sz w:val="32"/>
          <w:szCs w:val="32"/>
          <w:lang w:eastAsia="en-AU"/>
        </w:rPr>
        <w:t>Opal Mining Regulations 2012</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4—Variation of regulation 4—Exempt land</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Before subregulation (1) insert:</w:t>
      </w:r>
    </w:p>
    <w:p w:rsidR="001007EA" w:rsidRPr="001007EA" w:rsidRDefault="001007EA" w:rsidP="001007E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1007EA">
        <w:rPr>
          <w:rFonts w:eastAsiaTheme="minorEastAsia"/>
          <w:color w:val="000000"/>
          <w:sz w:val="23"/>
          <w:szCs w:val="23"/>
          <w:lang w:eastAsia="en-AU"/>
        </w:rPr>
        <w:tab/>
        <w:t>(a1)</w:t>
      </w:r>
      <w:r w:rsidRPr="001007EA">
        <w:rPr>
          <w:rFonts w:eastAsiaTheme="minorEastAsia"/>
          <w:color w:val="000000"/>
          <w:sz w:val="23"/>
          <w:szCs w:val="23"/>
          <w:lang w:eastAsia="en-AU"/>
        </w:rPr>
        <w:tab/>
        <w:t>For the purposes of section 6(1</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a)(ii)(A) of the Act, an amount of $2 500 is prescribed.</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4(2)—before "Mining" first and second occurring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5—Variation of regulation 6—Identification plates</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6(1)—delete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An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6(7)—delete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(3)</w:t>
      </w:r>
      <w:r w:rsidRPr="001007EA">
        <w:rPr>
          <w:rFonts w:eastAsiaTheme="minorEastAsia"/>
          <w:color w:val="000000"/>
          <w:sz w:val="23"/>
          <w:szCs w:val="23"/>
          <w:lang w:eastAsia="en-AU"/>
        </w:rPr>
        <w:tab/>
        <w:t>Regulation 6(9)—delete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An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(4)</w:t>
      </w:r>
      <w:r w:rsidRPr="001007EA">
        <w:rPr>
          <w:rFonts w:eastAsiaTheme="minorEastAsia"/>
          <w:color w:val="000000"/>
          <w:sz w:val="23"/>
          <w:szCs w:val="23"/>
          <w:lang w:eastAsia="en-AU"/>
        </w:rPr>
        <w:tab/>
        <w:t>Regulation 6(10)—delete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6—Variation of regulation 7—Replacement or surrender of permit</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7(1)—delete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7(3)—delete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An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(3)</w:t>
      </w:r>
      <w:r w:rsidRPr="001007EA">
        <w:rPr>
          <w:rFonts w:eastAsiaTheme="minorEastAsia"/>
          <w:color w:val="000000"/>
          <w:sz w:val="23"/>
          <w:szCs w:val="23"/>
          <w:lang w:eastAsia="en-AU"/>
        </w:rPr>
        <w:tab/>
        <w:t>Regulation 7(4)—after "furnish the"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p>
    <w:p w:rsidR="00BD56A8" w:rsidRDefault="00BD56A8">
      <w:pPr>
        <w:spacing w:after="0" w:line="240" w:lineRule="auto"/>
        <w:jc w:val="left"/>
        <w:rPr>
          <w:rFonts w:eastAsiaTheme="minorEastAsia"/>
          <w:b/>
          <w:bCs/>
          <w:color w:val="000000"/>
          <w:sz w:val="26"/>
          <w:szCs w:val="26"/>
          <w:lang w:eastAsia="en-AU"/>
        </w:rPr>
      </w:pPr>
      <w:r>
        <w:rPr>
          <w:rFonts w:eastAsiaTheme="minorEastAsia"/>
          <w:b/>
          <w:bCs/>
          <w:color w:val="000000"/>
          <w:sz w:val="26"/>
          <w:szCs w:val="26"/>
          <w:lang w:eastAsia="en-AU"/>
        </w:rPr>
        <w:br w:type="page"/>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lastRenderedPageBreak/>
        <w:t>7—Variation of regulation 9—Shape, dimensions and availability</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9(2)—delete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9(2)—before "Mining"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(3)</w:t>
      </w:r>
      <w:r w:rsidRPr="001007EA">
        <w:rPr>
          <w:rFonts w:eastAsiaTheme="minorEastAsia"/>
          <w:color w:val="000000"/>
          <w:sz w:val="23"/>
          <w:szCs w:val="23"/>
          <w:lang w:eastAsia="en-AU"/>
        </w:rPr>
        <w:tab/>
        <w:t>Regulation 9(3)—delete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8—Variation of regulation 10—Mode of taking possession</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10(6)—delete "lodge a notice of the manner of pegging at the nearest office of the Mining Registrar to the area that has been pegged out"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give</w:t>
      </w:r>
      <w:proofErr w:type="gramEnd"/>
      <w:r w:rsidRPr="001007EA">
        <w:rPr>
          <w:rFonts w:eastAsiaTheme="minorEastAsia"/>
          <w:color w:val="000000"/>
          <w:sz w:val="23"/>
          <w:szCs w:val="23"/>
          <w:lang w:eastAsia="en-AU"/>
        </w:rPr>
        <w:t xml:space="preserve"> notice of the manner of pegging to the Opal Mining Registrar</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10(8)—delete subregulation (8) and substitute:</w:t>
      </w:r>
    </w:p>
    <w:p w:rsidR="001007EA" w:rsidRPr="001007EA" w:rsidRDefault="001007EA" w:rsidP="001007E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1007EA">
        <w:rPr>
          <w:rFonts w:eastAsiaTheme="minorEastAsia"/>
          <w:color w:val="000000"/>
          <w:sz w:val="23"/>
          <w:szCs w:val="23"/>
          <w:lang w:eastAsia="en-AU"/>
        </w:rPr>
        <w:tab/>
        <w:t>(8)</w:t>
      </w:r>
      <w:r w:rsidRPr="001007EA">
        <w:rPr>
          <w:rFonts w:eastAsiaTheme="minorEastAsia"/>
          <w:color w:val="000000"/>
          <w:sz w:val="23"/>
          <w:szCs w:val="23"/>
          <w:lang w:eastAsia="en-AU"/>
        </w:rPr>
        <w:tab/>
        <w:t>If an opal mining registrar, or a person authorised by the Opal Mining Registrar for the purposes of this regulation, considers that the method of pegging out an area is unsatisfactory, the registrar or authorised person may order that a different method be used.</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9—Variation of regulation 11—Notification of pegging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11(1)—delete "give notice of the pegging to the Mining Registrar in accordance with this regulation"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 no later than 5 pm on the working day next following the day of pegging, give notice of the pegging to the Opal Mining Registrar in a manner and form determined by the Opal Mining Registrar</w:t>
      </w:r>
    </w:p>
    <w:p w:rsidR="001007EA" w:rsidRPr="001007EA" w:rsidRDefault="001007EA" w:rsidP="001007E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11(2) and (3)—delete subregulations (2) and (3)</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10—Revocation of regulation 12</w:t>
      </w:r>
    </w:p>
    <w:p w:rsidR="001007EA" w:rsidRPr="001007EA" w:rsidRDefault="001007EA" w:rsidP="001007EA">
      <w:pPr>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Regulation 12—delete the regulation</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11—Variation of regulation 14—Working conditions</w:t>
      </w:r>
    </w:p>
    <w:p w:rsidR="001007EA" w:rsidRPr="001007EA" w:rsidRDefault="001007EA" w:rsidP="001007E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14(1</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a)—delete "on the basis of at least 20 hours of work per week"</w:t>
      </w:r>
    </w:p>
    <w:p w:rsidR="001007EA" w:rsidRPr="001007EA" w:rsidRDefault="001007EA" w:rsidP="001007E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14(1</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b)—delete "on the basis of at least 20 hours of work per week"</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bookmarkStart w:id="378" w:name="Elkera_Print_TOC14"/>
      <w:bookmarkStart w:id="379" w:name="Elkera_Print_BK14"/>
      <w:r w:rsidRPr="001007EA">
        <w:rPr>
          <w:rFonts w:eastAsiaTheme="minorEastAsia"/>
          <w:b/>
          <w:bCs/>
          <w:color w:val="000000"/>
          <w:sz w:val="26"/>
          <w:szCs w:val="26"/>
          <w:lang w:eastAsia="en-AU"/>
        </w:rPr>
        <w:t>12—Variation of regulation 18—Removal of posts</w:t>
      </w:r>
      <w:bookmarkEnd w:id="378"/>
      <w:bookmarkEnd w:id="379"/>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18(1</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a)—delete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18(1</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c)—before "Mining"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(3)</w:t>
      </w:r>
      <w:r w:rsidRPr="001007EA">
        <w:rPr>
          <w:rFonts w:eastAsiaTheme="minorEastAsia"/>
          <w:color w:val="000000"/>
          <w:sz w:val="23"/>
          <w:szCs w:val="23"/>
          <w:lang w:eastAsia="en-AU"/>
        </w:rPr>
        <w:tab/>
        <w:t>Regulation 18(6</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b)—delete "a mining registrar, an authorised person, or a person authorised by the"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 registrar, an authorised person, or a person authorised by the Opal</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(4)</w:t>
      </w:r>
      <w:r w:rsidRPr="001007EA">
        <w:rPr>
          <w:rFonts w:eastAsiaTheme="minorEastAsia"/>
          <w:color w:val="000000"/>
          <w:sz w:val="23"/>
          <w:szCs w:val="23"/>
          <w:lang w:eastAsia="en-AU"/>
        </w:rPr>
        <w:tab/>
        <w:t>Regulation 18(7)—before "Mining" insert:</w:t>
      </w:r>
    </w:p>
    <w:p w:rsidR="00BD56A8" w:rsidRPr="00BD56A8" w:rsidRDefault="001007EA" w:rsidP="00BD56A8">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bookmarkStart w:id="380" w:name="Elkera_Print_BK15"/>
      <w:r w:rsidR="00BD56A8">
        <w:rPr>
          <w:rFonts w:eastAsiaTheme="minorEastAsia"/>
          <w:b/>
          <w:bCs/>
          <w:color w:val="000000"/>
          <w:sz w:val="26"/>
          <w:szCs w:val="26"/>
          <w:lang w:eastAsia="en-AU"/>
        </w:rPr>
        <w:br w:type="page"/>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lastRenderedPageBreak/>
        <w:t>13—Variation of regulation 22—Reduction in area of tenement</w:t>
      </w:r>
      <w:bookmarkEnd w:id="380"/>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22(1)—delete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22(2)—before "mining"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opal</w:t>
      </w:r>
      <w:proofErr w:type="gramEnd"/>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14—Variation of regulation 26—Verification of membership of association</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Regulation 26—delete "a mining" and substitute:</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an</w:t>
      </w:r>
      <w:proofErr w:type="gramEnd"/>
      <w:r w:rsidRPr="001007EA">
        <w:rPr>
          <w:rFonts w:eastAsiaTheme="minorEastAsia"/>
          <w:color w:val="000000"/>
          <w:sz w:val="23"/>
          <w:szCs w:val="23"/>
          <w:lang w:eastAsia="en-AU"/>
        </w:rPr>
        <w:t xml:space="preserve"> opal mining</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15—Insertion of regulation 26A</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After regulation 26 insert:</w:t>
      </w:r>
    </w:p>
    <w:p w:rsidR="001007EA" w:rsidRPr="001007EA" w:rsidRDefault="001007EA" w:rsidP="001007E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26A—Items to be registered on opal mining register</w:t>
      </w:r>
    </w:p>
    <w:p w:rsidR="001007EA" w:rsidRPr="001007EA" w:rsidRDefault="001007EA" w:rsidP="001007EA">
      <w:pPr>
        <w:keepLines/>
        <w:autoSpaceDE w:val="0"/>
        <w:autoSpaceDN w:val="0"/>
        <w:adjustRightInd w:val="0"/>
        <w:spacing w:before="120" w:after="0" w:line="240" w:lineRule="auto"/>
        <w:ind w:left="2382"/>
        <w:jc w:val="left"/>
        <w:rPr>
          <w:rFonts w:eastAsiaTheme="minorEastAsia"/>
          <w:color w:val="000000"/>
          <w:sz w:val="23"/>
          <w:szCs w:val="23"/>
          <w:lang w:eastAsia="en-AU"/>
        </w:rPr>
      </w:pPr>
      <w:r w:rsidRPr="001007EA">
        <w:rPr>
          <w:rFonts w:eastAsiaTheme="minorEastAsia"/>
          <w:color w:val="000000"/>
          <w:sz w:val="23"/>
          <w:szCs w:val="23"/>
          <w:lang w:eastAsia="en-AU"/>
        </w:rPr>
        <w:t>For the purposes of section 76(2)(e) of the Act, the items set out in Schedule 4 must, unless the Opal Mining Registrar determines otherwise, be registered on the opal mining register.</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16—Variation of regulation 27—Amendments to opal mining register</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Regulation 27(a)—before "Mining"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r w:rsidRPr="001007EA">
        <w:rPr>
          <w:rFonts w:eastAsiaTheme="minorEastAsia"/>
          <w:color w:val="000000"/>
          <w:sz w:val="23"/>
          <w:szCs w:val="23"/>
          <w:lang w:eastAsia="en-AU"/>
        </w:rPr>
        <w:t>Opal</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17—Substitution of regulation 28</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Regulation 28—delete the regulation and substitute:</w:t>
      </w:r>
    </w:p>
    <w:p w:rsidR="001007EA" w:rsidRPr="001007EA" w:rsidRDefault="001007EA" w:rsidP="001007E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28—Offices of Opal Mining Registrar</w:t>
      </w:r>
    </w:p>
    <w:p w:rsidR="001007EA" w:rsidRPr="001007EA" w:rsidRDefault="001007EA" w:rsidP="001007EA">
      <w:pPr>
        <w:keepNext/>
        <w:keepLines/>
        <w:autoSpaceDE w:val="0"/>
        <w:autoSpaceDN w:val="0"/>
        <w:adjustRightInd w:val="0"/>
        <w:spacing w:before="120" w:after="0" w:line="240" w:lineRule="auto"/>
        <w:ind w:left="2382"/>
        <w:jc w:val="left"/>
        <w:rPr>
          <w:rFonts w:eastAsiaTheme="minorEastAsia"/>
          <w:color w:val="000000"/>
          <w:sz w:val="23"/>
          <w:szCs w:val="23"/>
          <w:lang w:eastAsia="en-AU"/>
        </w:rPr>
      </w:pPr>
      <w:r w:rsidRPr="001007EA">
        <w:rPr>
          <w:rFonts w:eastAsiaTheme="minorEastAsia"/>
          <w:color w:val="000000"/>
          <w:sz w:val="23"/>
          <w:szCs w:val="23"/>
          <w:lang w:eastAsia="en-AU"/>
        </w:rPr>
        <w:t>The following places are, for the purposes of the Act and these regulations, offices of the Opal Mining Registrar:</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(a)</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head office of the administrative unit that is, under a Minister, responsible for the administration of the Act located at Adelaide;</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(b)</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head office of the administrative unit that is, under a Minister, responsible for the administration of the Act located at Coober Pedy;</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(c)</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Andamooka Post Office.</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18—Insertion of regulations 33A and 33B</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After regulation 33 insert:</w:t>
      </w:r>
    </w:p>
    <w:p w:rsidR="001007EA" w:rsidRPr="001007EA" w:rsidRDefault="001007EA" w:rsidP="001007E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33A—Applications for warrants</w:t>
      </w:r>
    </w:p>
    <w:p w:rsidR="001007EA" w:rsidRPr="001007EA" w:rsidRDefault="001007EA" w:rsidP="001007EA">
      <w:pPr>
        <w:keepNext/>
        <w:keepLines/>
        <w:autoSpaceDE w:val="0"/>
        <w:autoSpaceDN w:val="0"/>
        <w:adjustRightInd w:val="0"/>
        <w:spacing w:before="120" w:after="0" w:line="240" w:lineRule="auto"/>
        <w:ind w:left="2382"/>
        <w:jc w:val="left"/>
        <w:rPr>
          <w:rFonts w:eastAsiaTheme="minorEastAsia"/>
          <w:color w:val="000000"/>
          <w:sz w:val="23"/>
          <w:szCs w:val="23"/>
          <w:lang w:eastAsia="en-AU"/>
        </w:rPr>
      </w:pPr>
      <w:r w:rsidRPr="001007EA">
        <w:rPr>
          <w:rFonts w:eastAsiaTheme="minorEastAsia"/>
          <w:color w:val="000000"/>
          <w:sz w:val="23"/>
          <w:szCs w:val="23"/>
          <w:lang w:eastAsia="en-AU"/>
        </w:rPr>
        <w:t>The following procedures in relation to an application for the issue of a warrant are prescribed for the purposes of section 77(17</w:t>
      </w:r>
      <w:proofErr w:type="gramStart"/>
      <w:r w:rsidRPr="001007EA">
        <w:rPr>
          <w:rFonts w:eastAsiaTheme="minorEastAsia"/>
          <w:color w:val="000000"/>
          <w:sz w:val="23"/>
          <w:szCs w:val="23"/>
          <w:lang w:eastAsia="en-AU"/>
        </w:rPr>
        <w:t>)(</w:t>
      </w:r>
      <w:proofErr w:type="gramEnd"/>
      <w:r w:rsidRPr="001007EA">
        <w:rPr>
          <w:rFonts w:eastAsiaTheme="minorEastAsia"/>
          <w:color w:val="000000"/>
          <w:sz w:val="23"/>
          <w:szCs w:val="23"/>
          <w:lang w:eastAsia="en-AU"/>
        </w:rPr>
        <w:t>b) of the Act:</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(a)</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if</w:t>
      </w:r>
      <w:proofErr w:type="gramEnd"/>
      <w:r w:rsidRPr="001007EA">
        <w:rPr>
          <w:rFonts w:eastAsiaTheme="minorEastAsia"/>
          <w:color w:val="000000"/>
          <w:sz w:val="23"/>
          <w:szCs w:val="23"/>
          <w:lang w:eastAsia="en-AU"/>
        </w:rPr>
        <w:t xml:space="preserve"> an application for the issue of a warrant is made personally—the grounds of the application must be verified by affidavit;</w:t>
      </w:r>
    </w:p>
    <w:p w:rsidR="00BD56A8" w:rsidRDefault="00BD56A8">
      <w:pPr>
        <w:spacing w:after="0" w:line="240" w:lineRule="auto"/>
        <w:jc w:val="left"/>
        <w:rPr>
          <w:rFonts w:eastAsiaTheme="minorEastAsia"/>
          <w:color w:val="000000"/>
          <w:sz w:val="23"/>
          <w:szCs w:val="23"/>
          <w:lang w:eastAsia="en-AU"/>
        </w:rPr>
      </w:pPr>
      <w:r>
        <w:rPr>
          <w:rFonts w:eastAsiaTheme="minorEastAsia"/>
          <w:color w:val="000000"/>
          <w:sz w:val="23"/>
          <w:szCs w:val="23"/>
          <w:lang w:eastAsia="en-AU"/>
        </w:rPr>
        <w:br w:type="page"/>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lastRenderedPageBreak/>
        <w:tab/>
        <w:t>(b)</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if</w:t>
      </w:r>
      <w:proofErr w:type="gramEnd"/>
      <w:r w:rsidRPr="001007EA">
        <w:rPr>
          <w:rFonts w:eastAsiaTheme="minorEastAsia"/>
          <w:color w:val="000000"/>
          <w:sz w:val="23"/>
          <w:szCs w:val="23"/>
          <w:lang w:eastAsia="en-AU"/>
        </w:rPr>
        <w:t xml:space="preserve"> an application for the issue of a warrant is made by telephone—</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(i)</w:t>
      </w:r>
      <w:r w:rsidRPr="001007EA">
        <w:rPr>
          <w:rFonts w:eastAsiaTheme="minorEastAsia"/>
          <w:color w:val="000000"/>
          <w:sz w:val="23"/>
          <w:szCs w:val="23"/>
          <w:lang w:eastAsia="en-AU"/>
        </w:rPr>
        <w:tab/>
        <w:t>the applicant must inform the magistrate, warden or justice of the applicant's name and identify the position that they hold for the purposes of the Act, and the magistrate, warden or justice, on receiving that information, is entitled to assume, without further inquiry, that the applicant holds that position; and</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(ii)</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applicant must inform the magistrate, warden or justice of the purpose for which the warrant is required and the grounds on which it is sought; and</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bookmarkStart w:id="381" w:name="idbb41696c_7004_42b4_9f98_73c578b83551_7"/>
      <w:r w:rsidRPr="001007EA">
        <w:rPr>
          <w:rFonts w:eastAsiaTheme="minorEastAsia"/>
          <w:color w:val="000000"/>
          <w:sz w:val="23"/>
          <w:szCs w:val="23"/>
          <w:lang w:eastAsia="en-AU"/>
        </w:rPr>
        <w:tab/>
        <w:t>(iii)</w:t>
      </w:r>
      <w:r w:rsidRPr="001007EA">
        <w:rPr>
          <w:rFonts w:eastAsiaTheme="minorEastAsia"/>
          <w:color w:val="000000"/>
          <w:sz w:val="23"/>
          <w:szCs w:val="23"/>
          <w:lang w:eastAsia="en-AU"/>
        </w:rPr>
        <w:tab/>
        <w:t>if it appears to the magistrate, warden or justice from the information given by the applicant that there are proper grounds to issue a warrant, the magistrate, warden or justice must inform the applicant of the facts that justify, in their opinion, the issue of the warrant, and must not proceed to issue the warrant unless the applicant undertakes to make an affidavit verifying those facts; and</w:t>
      </w:r>
      <w:bookmarkEnd w:id="381"/>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(iv)</w:t>
      </w:r>
      <w:r w:rsidRPr="001007EA">
        <w:rPr>
          <w:rFonts w:eastAsiaTheme="minorEastAsia"/>
          <w:color w:val="000000"/>
          <w:sz w:val="23"/>
          <w:szCs w:val="23"/>
          <w:lang w:eastAsia="en-AU"/>
        </w:rPr>
        <w:tab/>
        <w:t>if the applicant gives such an undertaking, the magistrate, warden or justice may then make out and sign a warrant, noting on the warrant the facts that justify, in their opinion, the issue of the warrant; and</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(v)</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warrant is taken to have been issued, and comes into force, when signed by the magistrate, warden or justice; and</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(vi)</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magistrate, warden or justice must inform the applicant of the terms of the warrant; and</w:t>
      </w:r>
    </w:p>
    <w:p w:rsidR="001007EA" w:rsidRPr="001007EA" w:rsidRDefault="001007EA" w:rsidP="001007EA">
      <w:pPr>
        <w:keepLines/>
        <w:tabs>
          <w:tab w:val="center" w:pos="3573"/>
          <w:tab w:val="left" w:pos="3970"/>
        </w:tabs>
        <w:autoSpaceDE w:val="0"/>
        <w:autoSpaceDN w:val="0"/>
        <w:adjustRightInd w:val="0"/>
        <w:spacing w:before="120" w:after="0" w:line="240" w:lineRule="auto"/>
        <w:ind w:left="3970" w:hanging="794"/>
        <w:jc w:val="left"/>
        <w:rPr>
          <w:rFonts w:eastAsiaTheme="minorEastAsia"/>
          <w:color w:val="000000"/>
          <w:sz w:val="23"/>
          <w:szCs w:val="23"/>
          <w:lang w:eastAsia="en-AU"/>
        </w:rPr>
      </w:pPr>
      <w:r w:rsidRPr="001007EA">
        <w:rPr>
          <w:rFonts w:eastAsiaTheme="minorEastAsia"/>
          <w:color w:val="000000"/>
          <w:sz w:val="23"/>
          <w:szCs w:val="23"/>
          <w:lang w:eastAsia="en-AU"/>
        </w:rPr>
        <w:tab/>
        <w:t>(vii)</w:t>
      </w:r>
      <w:r w:rsidRPr="001007EA">
        <w:rPr>
          <w:rFonts w:eastAsiaTheme="minorEastAsia"/>
          <w:color w:val="000000"/>
          <w:sz w:val="23"/>
          <w:szCs w:val="23"/>
          <w:lang w:eastAsia="en-AU"/>
        </w:rPr>
        <w:tab/>
        <w:t xml:space="preserve">the applicant must, as soon as practicable after the issue of the warrant, forward to the magistrate, warden or justice an affidavit verifying the facts referred to in </w:t>
      </w:r>
      <w:hyperlink w:anchor="idbb41696c_7004_42b4_9f98_73c578b83551_7" w:history="1">
        <w:r w:rsidRPr="001007EA">
          <w:rPr>
            <w:rFonts w:eastAsiaTheme="minorEastAsia"/>
            <w:color w:val="000000"/>
            <w:sz w:val="23"/>
            <w:szCs w:val="23"/>
            <w:lang w:eastAsia="en-AU"/>
          </w:rPr>
          <w:t>subparagraph (iii)</w:t>
        </w:r>
      </w:hyperlink>
      <w:r w:rsidRPr="001007EA">
        <w:rPr>
          <w:rFonts w:eastAsiaTheme="minorEastAsia"/>
          <w:color w:val="000000"/>
          <w:sz w:val="23"/>
          <w:szCs w:val="23"/>
          <w:lang w:eastAsia="en-AU"/>
        </w:rPr>
        <w:t>.</w:t>
      </w:r>
    </w:p>
    <w:p w:rsidR="001007EA" w:rsidRPr="001007EA" w:rsidRDefault="001007EA" w:rsidP="001007EA">
      <w:pPr>
        <w:keepNext/>
        <w:keepLines/>
        <w:autoSpaceDE w:val="0"/>
        <w:autoSpaceDN w:val="0"/>
        <w:adjustRightInd w:val="0"/>
        <w:spacing w:before="160" w:after="0" w:line="240" w:lineRule="auto"/>
        <w:ind w:left="2155"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33B—Administrative penalties</w:t>
      </w:r>
    </w:p>
    <w:p w:rsidR="001007EA" w:rsidRPr="001007EA" w:rsidRDefault="001007EA" w:rsidP="001007EA">
      <w:pPr>
        <w:keepLines/>
        <w:autoSpaceDE w:val="0"/>
        <w:autoSpaceDN w:val="0"/>
        <w:adjustRightInd w:val="0"/>
        <w:spacing w:before="120" w:after="0" w:line="240" w:lineRule="auto"/>
        <w:ind w:left="2382"/>
        <w:jc w:val="left"/>
        <w:rPr>
          <w:rFonts w:eastAsiaTheme="minorEastAsia"/>
          <w:color w:val="000000"/>
          <w:sz w:val="23"/>
          <w:szCs w:val="23"/>
          <w:lang w:eastAsia="en-AU"/>
        </w:rPr>
      </w:pPr>
      <w:r w:rsidRPr="001007EA">
        <w:rPr>
          <w:rFonts w:eastAsiaTheme="minorEastAsia"/>
          <w:color w:val="000000"/>
          <w:sz w:val="23"/>
          <w:szCs w:val="23"/>
          <w:lang w:eastAsia="en-AU"/>
        </w:rPr>
        <w:t>The amount of an administrative penalty fixed by Schedule 5 applies in relation to an alleged contravention of a provision of the Act specified in that Schedule.</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19—Variation of regulation 34—Service of documents</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(1)</w:t>
      </w:r>
      <w:r w:rsidRPr="001007EA">
        <w:rPr>
          <w:rFonts w:eastAsiaTheme="minorEastAsia"/>
          <w:color w:val="000000"/>
          <w:sz w:val="23"/>
          <w:szCs w:val="23"/>
          <w:lang w:eastAsia="en-AU"/>
        </w:rPr>
        <w:tab/>
        <w:t>Regulation 34—after "than" insert:</w:t>
      </w:r>
    </w:p>
    <w:p w:rsidR="001007EA" w:rsidRPr="001007EA" w:rsidRDefault="001007EA" w:rsidP="001007EA">
      <w:pPr>
        <w:keepLines/>
        <w:autoSpaceDE w:val="0"/>
        <w:autoSpaceDN w:val="0"/>
        <w:adjustRightInd w:val="0"/>
        <w:spacing w:before="120" w:after="0" w:line="240" w:lineRule="auto"/>
        <w:ind w:left="1588"/>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a</w:t>
      </w:r>
      <w:proofErr w:type="gramEnd"/>
      <w:r w:rsidRPr="001007EA">
        <w:rPr>
          <w:rFonts w:eastAsiaTheme="minorEastAsia"/>
          <w:color w:val="000000"/>
          <w:sz w:val="23"/>
          <w:szCs w:val="23"/>
          <w:lang w:eastAsia="en-AU"/>
        </w:rPr>
        <w:t xml:space="preserve"> designated person or</w:t>
      </w:r>
    </w:p>
    <w:p w:rsidR="001007EA" w:rsidRPr="001007EA" w:rsidRDefault="001007EA" w:rsidP="001007EA">
      <w:pPr>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(2)</w:t>
      </w:r>
      <w:r w:rsidRPr="001007EA">
        <w:rPr>
          <w:rFonts w:eastAsiaTheme="minorEastAsia"/>
          <w:color w:val="000000"/>
          <w:sz w:val="23"/>
          <w:szCs w:val="23"/>
          <w:lang w:eastAsia="en-AU"/>
        </w:rPr>
        <w:tab/>
        <w:t>Regulation 34(c)—delete paragraph (c)</w:t>
      </w:r>
    </w:p>
    <w:p w:rsidR="001007EA" w:rsidRPr="001007EA" w:rsidRDefault="001007EA" w:rsidP="001007EA">
      <w:pPr>
        <w:keepNext/>
        <w:keepLines/>
        <w:tabs>
          <w:tab w:val="center" w:pos="397"/>
          <w:tab w:val="left" w:pos="794"/>
        </w:tabs>
        <w:autoSpaceDE w:val="0"/>
        <w:autoSpaceDN w:val="0"/>
        <w:adjustRightInd w:val="0"/>
        <w:spacing w:before="120" w:after="0" w:line="240" w:lineRule="auto"/>
        <w:ind w:left="794" w:hanging="794"/>
        <w:jc w:val="left"/>
        <w:rPr>
          <w:rFonts w:eastAsiaTheme="minorEastAsia"/>
          <w:color w:val="000000"/>
          <w:sz w:val="23"/>
          <w:szCs w:val="23"/>
          <w:lang w:eastAsia="en-AU"/>
        </w:rPr>
      </w:pPr>
      <w:r w:rsidRPr="001007EA">
        <w:rPr>
          <w:rFonts w:eastAsiaTheme="minorEastAsia"/>
          <w:color w:val="000000"/>
          <w:sz w:val="23"/>
          <w:szCs w:val="23"/>
          <w:lang w:eastAsia="en-AU"/>
        </w:rPr>
        <w:tab/>
        <w:t>(3)</w:t>
      </w:r>
      <w:r w:rsidRPr="001007EA">
        <w:rPr>
          <w:rFonts w:eastAsiaTheme="minorEastAsia"/>
          <w:color w:val="000000"/>
          <w:sz w:val="23"/>
          <w:szCs w:val="23"/>
          <w:lang w:eastAsia="en-AU"/>
        </w:rPr>
        <w:tab/>
        <w:t>Regulation 34—after its present contents as varied by this regulation (now to be designated as subregulation (1)) insert:</w:t>
      </w:r>
    </w:p>
    <w:p w:rsidR="001007EA" w:rsidRPr="001007EA" w:rsidRDefault="001007EA" w:rsidP="001007E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bookmarkStart w:id="382" w:name="id5cf68f1e_5f52_4658_8e54_fd44506d93bb_1"/>
      <w:r w:rsidRPr="001007EA">
        <w:rPr>
          <w:rFonts w:eastAsiaTheme="minorEastAsia"/>
          <w:color w:val="000000"/>
          <w:sz w:val="23"/>
          <w:szCs w:val="23"/>
          <w:lang w:eastAsia="en-AU"/>
        </w:rPr>
        <w:tab/>
        <w:t>(2)</w:t>
      </w:r>
      <w:r w:rsidRPr="001007EA">
        <w:rPr>
          <w:rFonts w:eastAsiaTheme="minorEastAsia"/>
          <w:color w:val="000000"/>
          <w:sz w:val="23"/>
          <w:szCs w:val="23"/>
          <w:lang w:eastAsia="en-AU"/>
        </w:rPr>
        <w:tab/>
        <w:t>A notice or document required or authorised by or under the Act or these regulations to be provided or given to or served on a designated person must be given or served in the manner specified by the designated person by notice in the Gazette.</w:t>
      </w:r>
      <w:bookmarkEnd w:id="382"/>
    </w:p>
    <w:p w:rsidR="001007EA" w:rsidRPr="001007EA" w:rsidRDefault="001007EA" w:rsidP="001007EA">
      <w:pPr>
        <w:keepNext/>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1007EA">
        <w:rPr>
          <w:rFonts w:eastAsiaTheme="minorEastAsia"/>
          <w:color w:val="000000"/>
          <w:sz w:val="23"/>
          <w:szCs w:val="23"/>
          <w:lang w:eastAsia="en-AU"/>
        </w:rPr>
        <w:lastRenderedPageBreak/>
        <w:tab/>
        <w:t>(3)</w:t>
      </w:r>
      <w:r w:rsidRPr="001007EA">
        <w:rPr>
          <w:rFonts w:eastAsiaTheme="minorEastAsia"/>
          <w:color w:val="000000"/>
          <w:sz w:val="23"/>
          <w:szCs w:val="23"/>
          <w:lang w:eastAsia="en-AU"/>
        </w:rPr>
        <w:tab/>
        <w:t xml:space="preserve">If a notice or document is given or served under </w:t>
      </w:r>
      <w:hyperlink w:anchor="id5cf68f1e_5f52_4658_8e54_fd44506d93bb_1" w:history="1">
        <w:r w:rsidRPr="001007EA">
          <w:rPr>
            <w:rFonts w:eastAsiaTheme="minorEastAsia"/>
            <w:color w:val="000000"/>
            <w:sz w:val="23"/>
            <w:szCs w:val="23"/>
            <w:lang w:eastAsia="en-AU"/>
          </w:rPr>
          <w:t>subregulation (2)</w:t>
        </w:r>
      </w:hyperlink>
      <w:r w:rsidRPr="001007EA">
        <w:rPr>
          <w:rFonts w:eastAsiaTheme="minorEastAsia"/>
          <w:color w:val="000000"/>
          <w:sz w:val="23"/>
          <w:szCs w:val="23"/>
          <w:lang w:eastAsia="en-AU"/>
        </w:rPr>
        <w:t>—</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(a)</w:t>
      </w:r>
      <w:r w:rsidRPr="001007EA">
        <w:rPr>
          <w:rFonts w:eastAsiaTheme="minorEastAsia"/>
          <w:color w:val="000000"/>
          <w:sz w:val="23"/>
          <w:szCs w:val="23"/>
          <w:lang w:eastAsia="en-AU"/>
        </w:rPr>
        <w:tab/>
        <w:t>by lodgment at an office of the Opal Mining Registrar—the notice or document will be taken to have been given or served at the time it is lodged at the office of the Opal Mining Registrar; or</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(b)</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by</w:t>
      </w:r>
      <w:proofErr w:type="gramEnd"/>
      <w:r w:rsidRPr="001007EA">
        <w:rPr>
          <w:rFonts w:eastAsiaTheme="minorEastAsia"/>
          <w:color w:val="000000"/>
          <w:sz w:val="23"/>
          <w:szCs w:val="23"/>
          <w:lang w:eastAsia="en-AU"/>
        </w:rPr>
        <w:t xml:space="preserve"> email—the notice or document will be taken to have been given or served at the time of sending the email; or</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(c)</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by</w:t>
      </w:r>
      <w:proofErr w:type="gramEnd"/>
      <w:r w:rsidRPr="001007EA">
        <w:rPr>
          <w:rFonts w:eastAsiaTheme="minorEastAsia"/>
          <w:color w:val="000000"/>
          <w:sz w:val="23"/>
          <w:szCs w:val="23"/>
          <w:lang w:eastAsia="en-AU"/>
        </w:rPr>
        <w:t xml:space="preserve"> other electronic means—the notice or document will be taken to have been given or served when the person giving or serving the notice or document receives confirmation by those electronic means that the notice or document has been received by the designated person.</w:t>
      </w:r>
    </w:p>
    <w:p w:rsidR="001007EA" w:rsidRPr="001007EA" w:rsidRDefault="001007EA" w:rsidP="001007EA">
      <w:pPr>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1007EA">
        <w:rPr>
          <w:rFonts w:eastAsiaTheme="minorEastAsia"/>
          <w:color w:val="000000"/>
          <w:sz w:val="23"/>
          <w:szCs w:val="23"/>
          <w:lang w:eastAsia="en-AU"/>
        </w:rPr>
        <w:tab/>
        <w:t>(4)</w:t>
      </w:r>
      <w:r w:rsidRPr="001007EA">
        <w:rPr>
          <w:rFonts w:eastAsiaTheme="minorEastAsia"/>
          <w:color w:val="000000"/>
          <w:sz w:val="23"/>
          <w:szCs w:val="23"/>
          <w:lang w:eastAsia="en-AU"/>
        </w:rPr>
        <w:tab/>
      </w:r>
      <w:hyperlink w:anchor="id5cf68f1e_5f52_4658_8e54_fd44506d93bb_1" w:history="1">
        <w:r w:rsidRPr="001007EA">
          <w:rPr>
            <w:rFonts w:eastAsiaTheme="minorEastAsia"/>
            <w:color w:val="000000"/>
            <w:sz w:val="23"/>
            <w:szCs w:val="23"/>
            <w:lang w:eastAsia="en-AU"/>
          </w:rPr>
          <w:t>Subregulation (2)</w:t>
        </w:r>
      </w:hyperlink>
      <w:r w:rsidRPr="001007EA">
        <w:rPr>
          <w:rFonts w:eastAsiaTheme="minorEastAsia"/>
          <w:color w:val="000000"/>
          <w:sz w:val="23"/>
          <w:szCs w:val="23"/>
          <w:lang w:eastAsia="en-AU"/>
        </w:rPr>
        <w:t xml:space="preserve"> operates subject to any other provision made by these regulations.</w:t>
      </w:r>
    </w:p>
    <w:p w:rsidR="001007EA" w:rsidRPr="001007EA" w:rsidRDefault="001007EA" w:rsidP="001007EA">
      <w:pPr>
        <w:keepNext/>
        <w:keepLines/>
        <w:tabs>
          <w:tab w:val="center" w:pos="1985"/>
          <w:tab w:val="left" w:pos="2382"/>
        </w:tabs>
        <w:autoSpaceDE w:val="0"/>
        <w:autoSpaceDN w:val="0"/>
        <w:adjustRightInd w:val="0"/>
        <w:spacing w:before="120" w:after="0" w:line="240" w:lineRule="auto"/>
        <w:ind w:left="2382" w:hanging="794"/>
        <w:jc w:val="left"/>
        <w:rPr>
          <w:rFonts w:eastAsiaTheme="minorEastAsia"/>
          <w:color w:val="000000"/>
          <w:sz w:val="23"/>
          <w:szCs w:val="23"/>
          <w:lang w:eastAsia="en-AU"/>
        </w:rPr>
      </w:pPr>
      <w:r w:rsidRPr="001007EA">
        <w:rPr>
          <w:rFonts w:eastAsiaTheme="minorEastAsia"/>
          <w:color w:val="000000"/>
          <w:sz w:val="23"/>
          <w:szCs w:val="23"/>
          <w:lang w:eastAsia="en-AU"/>
        </w:rPr>
        <w:tab/>
        <w:t>(5)</w:t>
      </w:r>
      <w:r w:rsidRPr="001007EA">
        <w:rPr>
          <w:rFonts w:eastAsiaTheme="minorEastAsia"/>
          <w:color w:val="000000"/>
          <w:sz w:val="23"/>
          <w:szCs w:val="23"/>
          <w:lang w:eastAsia="en-AU"/>
        </w:rPr>
        <w:tab/>
        <w:t>In this regulation—</w:t>
      </w:r>
    </w:p>
    <w:p w:rsidR="001007EA" w:rsidRPr="001007EA" w:rsidRDefault="001007EA" w:rsidP="001007EA">
      <w:pPr>
        <w:keepNext/>
        <w:keepLines/>
        <w:autoSpaceDE w:val="0"/>
        <w:autoSpaceDN w:val="0"/>
        <w:adjustRightInd w:val="0"/>
        <w:spacing w:before="120" w:after="0" w:line="240" w:lineRule="auto"/>
        <w:ind w:left="2382"/>
        <w:jc w:val="left"/>
        <w:rPr>
          <w:rFonts w:eastAsiaTheme="minorEastAsia"/>
          <w:color w:val="000000"/>
          <w:sz w:val="23"/>
          <w:szCs w:val="23"/>
          <w:lang w:eastAsia="en-AU"/>
        </w:rPr>
      </w:pPr>
      <w:proofErr w:type="gramStart"/>
      <w:r w:rsidRPr="001007EA">
        <w:rPr>
          <w:rFonts w:eastAsiaTheme="minorEastAsia"/>
          <w:b/>
          <w:bCs/>
          <w:i/>
          <w:iCs/>
          <w:color w:val="000000"/>
          <w:sz w:val="23"/>
          <w:szCs w:val="23"/>
          <w:lang w:eastAsia="en-AU"/>
        </w:rPr>
        <w:t>designated</w:t>
      </w:r>
      <w:proofErr w:type="gramEnd"/>
      <w:r w:rsidRPr="001007EA">
        <w:rPr>
          <w:rFonts w:eastAsiaTheme="minorEastAsia"/>
          <w:b/>
          <w:bCs/>
          <w:i/>
          <w:iCs/>
          <w:color w:val="000000"/>
          <w:sz w:val="23"/>
          <w:szCs w:val="23"/>
          <w:lang w:eastAsia="en-AU"/>
        </w:rPr>
        <w:t xml:space="preserve"> person</w:t>
      </w:r>
      <w:r w:rsidRPr="001007EA">
        <w:rPr>
          <w:rFonts w:eastAsiaTheme="minorEastAsia"/>
          <w:color w:val="000000"/>
          <w:sz w:val="23"/>
          <w:szCs w:val="23"/>
          <w:lang w:eastAsia="en-AU"/>
        </w:rPr>
        <w:t xml:space="preserve"> means—</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(a)</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Minister; or</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(b)</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Opal Mining Registrar or an opal mining registrar; or</w:t>
      </w:r>
    </w:p>
    <w:p w:rsidR="001007EA" w:rsidRPr="001007EA" w:rsidRDefault="001007EA" w:rsidP="001007EA">
      <w:pPr>
        <w:keepLines/>
        <w:tabs>
          <w:tab w:val="center" w:pos="2779"/>
          <w:tab w:val="left" w:pos="3176"/>
        </w:tabs>
        <w:autoSpaceDE w:val="0"/>
        <w:autoSpaceDN w:val="0"/>
        <w:adjustRightInd w:val="0"/>
        <w:spacing w:before="120" w:after="0" w:line="240" w:lineRule="auto"/>
        <w:ind w:left="3176" w:hanging="794"/>
        <w:jc w:val="left"/>
        <w:rPr>
          <w:rFonts w:eastAsiaTheme="minorEastAsia"/>
          <w:color w:val="000000"/>
          <w:sz w:val="23"/>
          <w:szCs w:val="23"/>
          <w:lang w:eastAsia="en-AU"/>
        </w:rPr>
      </w:pPr>
      <w:r w:rsidRPr="001007EA">
        <w:rPr>
          <w:rFonts w:eastAsiaTheme="minorEastAsia"/>
          <w:color w:val="000000"/>
          <w:sz w:val="23"/>
          <w:szCs w:val="23"/>
          <w:lang w:eastAsia="en-AU"/>
        </w:rPr>
        <w:tab/>
        <w:t>(c)</w:t>
      </w:r>
      <w:r w:rsidRPr="001007EA">
        <w:rPr>
          <w:rFonts w:eastAsiaTheme="minorEastAsia"/>
          <w:color w:val="000000"/>
          <w:sz w:val="23"/>
          <w:szCs w:val="23"/>
          <w:lang w:eastAsia="en-AU"/>
        </w:rPr>
        <w:tab/>
      </w:r>
      <w:proofErr w:type="gramStart"/>
      <w:r w:rsidRPr="001007EA">
        <w:rPr>
          <w:rFonts w:eastAsiaTheme="minorEastAsia"/>
          <w:color w:val="000000"/>
          <w:sz w:val="23"/>
          <w:szCs w:val="23"/>
          <w:lang w:eastAsia="en-AU"/>
        </w:rPr>
        <w:t>the</w:t>
      </w:r>
      <w:proofErr w:type="gramEnd"/>
      <w:r w:rsidRPr="001007EA">
        <w:rPr>
          <w:rFonts w:eastAsiaTheme="minorEastAsia"/>
          <w:color w:val="000000"/>
          <w:sz w:val="23"/>
          <w:szCs w:val="23"/>
          <w:lang w:eastAsia="en-AU"/>
        </w:rPr>
        <w:t xml:space="preserve"> Director.</w:t>
      </w:r>
    </w:p>
    <w:p w:rsidR="001007EA" w:rsidRPr="001007EA" w:rsidRDefault="001007EA" w:rsidP="001007EA">
      <w:pPr>
        <w:keepNext/>
        <w:keepLines/>
        <w:autoSpaceDE w:val="0"/>
        <w:autoSpaceDN w:val="0"/>
        <w:adjustRightInd w:val="0"/>
        <w:spacing w:before="160" w:after="0" w:line="240" w:lineRule="auto"/>
        <w:ind w:left="567" w:hanging="567"/>
        <w:jc w:val="left"/>
        <w:rPr>
          <w:rFonts w:eastAsiaTheme="minorEastAsia"/>
          <w:b/>
          <w:bCs/>
          <w:color w:val="000000"/>
          <w:sz w:val="26"/>
          <w:szCs w:val="26"/>
          <w:lang w:eastAsia="en-AU"/>
        </w:rPr>
      </w:pPr>
      <w:r w:rsidRPr="001007EA">
        <w:rPr>
          <w:rFonts w:eastAsiaTheme="minorEastAsia"/>
          <w:b/>
          <w:bCs/>
          <w:color w:val="000000"/>
          <w:sz w:val="26"/>
          <w:szCs w:val="26"/>
          <w:lang w:eastAsia="en-AU"/>
        </w:rPr>
        <w:t>20—Insertion of Schedules 4 and 5</w:t>
      </w:r>
    </w:p>
    <w:p w:rsidR="001007EA" w:rsidRPr="001007EA" w:rsidRDefault="001007EA" w:rsidP="001007EA">
      <w:pPr>
        <w:keepNext/>
        <w:keepLines/>
        <w:autoSpaceDE w:val="0"/>
        <w:autoSpaceDN w:val="0"/>
        <w:adjustRightInd w:val="0"/>
        <w:spacing w:before="120" w:after="0" w:line="240" w:lineRule="auto"/>
        <w:ind w:left="794"/>
        <w:jc w:val="left"/>
        <w:rPr>
          <w:rFonts w:eastAsiaTheme="minorEastAsia"/>
          <w:color w:val="000000"/>
          <w:sz w:val="23"/>
          <w:szCs w:val="23"/>
          <w:lang w:eastAsia="en-AU"/>
        </w:rPr>
      </w:pPr>
      <w:r w:rsidRPr="001007EA">
        <w:rPr>
          <w:rFonts w:eastAsiaTheme="minorEastAsia"/>
          <w:color w:val="000000"/>
          <w:sz w:val="23"/>
          <w:szCs w:val="23"/>
          <w:lang w:eastAsia="en-AU"/>
        </w:rPr>
        <w:t>After Schedule 3 insert:</w:t>
      </w:r>
    </w:p>
    <w:p w:rsidR="001007EA" w:rsidRPr="001007EA" w:rsidRDefault="001007EA" w:rsidP="001007EA">
      <w:pPr>
        <w:keepNext/>
        <w:keepLines/>
        <w:autoSpaceDE w:val="0"/>
        <w:autoSpaceDN w:val="0"/>
        <w:adjustRightInd w:val="0"/>
        <w:spacing w:before="120" w:after="0" w:line="240" w:lineRule="auto"/>
        <w:ind w:left="2155" w:hanging="567"/>
        <w:jc w:val="left"/>
        <w:rPr>
          <w:rFonts w:eastAsiaTheme="minorEastAsia"/>
          <w:b/>
          <w:bCs/>
          <w:color w:val="000000"/>
          <w:sz w:val="32"/>
          <w:szCs w:val="32"/>
          <w:lang w:eastAsia="en-AU"/>
        </w:rPr>
      </w:pPr>
      <w:r w:rsidRPr="001007EA">
        <w:rPr>
          <w:rFonts w:eastAsiaTheme="minorEastAsia"/>
          <w:b/>
          <w:bCs/>
          <w:color w:val="000000"/>
          <w:sz w:val="32"/>
          <w:szCs w:val="32"/>
          <w:lang w:eastAsia="en-AU"/>
        </w:rPr>
        <w:t>Schedule 4—Items to be registered on opal mining register</w:t>
      </w:r>
    </w:p>
    <w:p w:rsidR="001007EA" w:rsidRPr="001007EA" w:rsidRDefault="001007EA" w:rsidP="001007EA">
      <w:pPr>
        <w:keepNext/>
        <w:keepLines/>
        <w:autoSpaceDE w:val="0"/>
        <w:autoSpaceDN w:val="0"/>
        <w:adjustRightInd w:val="0"/>
        <w:spacing w:before="120" w:after="0" w:line="240" w:lineRule="auto"/>
        <w:ind w:left="1588"/>
        <w:jc w:val="left"/>
        <w:rPr>
          <w:rFonts w:eastAsiaTheme="minorEastAsia"/>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429"/>
        <w:gridCol w:w="6769"/>
      </w:tblGrid>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of renewal of a precious stones prospecting permit by an opal mining registrar under section 9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2</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notice of pegging under section 14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3</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The conditions applying to a precious stones tenement specified by the Director under section 18A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4</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notice of application for registration of a tenement under section 19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5</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indicating that registration of a tenement of a person on the Mintabie precious stones field has been cancelled under section 18B(2)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6</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notice of cancellation of registration of precious stones tenement by the Opal Mining Registrar under section 28(1)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7</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notice of seizure machinery or goods abandoned on land that has been subject to a tenement under section 29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8</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recording the existence of an agreement with an owner of land authorising a person to enter the land to carry out mining operations under section 31(a)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9</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recording a consent or an agreement as to access under section 32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10</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authorisation for use of declared equipment under section 34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11</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notice directing the holder of a tenement to rehabilitate land under section 35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12</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 compliance direction issued under section 35A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lastRenderedPageBreak/>
              <w:t>13</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The amount of a bond under section 36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14</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providing for an exemption issued by the Minister under section 79 of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15</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If the holder of a precious stones tenement is in arrears for a payment for which they are liable under the Act—an instrument indicating that fact and the amount that remains unpaid</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16</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Proceedings in the ERD Court or the Supreme Court where the Minister, the Director or the Opal Mining Registrar was a party to the relevant proceedings</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17</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Decisions, determinations and orders of the Warden's Court, ERD Court or Supreme Court that relate to tenements under the Act</w:t>
            </w:r>
          </w:p>
        </w:tc>
      </w:tr>
      <w:tr w:rsidR="001007EA" w:rsidRPr="001007EA" w:rsidTr="00E46B2B">
        <w:tc>
          <w:tcPr>
            <w:tcW w:w="42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18</w:t>
            </w:r>
          </w:p>
        </w:tc>
        <w:tc>
          <w:tcPr>
            <w:tcW w:w="6769" w:type="dxa"/>
            <w:tcBorders>
              <w:top w:val="nil"/>
              <w:left w:val="nil"/>
              <w:bottom w:val="nil"/>
              <w:right w:val="nil"/>
            </w:tcBorders>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An instrument recording or evidencing the imposition of a criminal penalty under the Act</w:t>
            </w:r>
          </w:p>
        </w:tc>
      </w:tr>
    </w:tbl>
    <w:p w:rsidR="001007EA" w:rsidRPr="001007EA" w:rsidRDefault="001007EA" w:rsidP="001007EA">
      <w:pPr>
        <w:keepNext/>
        <w:keepLines/>
        <w:autoSpaceDE w:val="0"/>
        <w:autoSpaceDN w:val="0"/>
        <w:adjustRightInd w:val="0"/>
        <w:spacing w:before="120" w:after="0" w:line="240" w:lineRule="auto"/>
        <w:ind w:left="2155" w:hanging="567"/>
        <w:jc w:val="left"/>
        <w:rPr>
          <w:rFonts w:eastAsiaTheme="minorEastAsia"/>
          <w:b/>
          <w:bCs/>
          <w:color w:val="000000"/>
          <w:sz w:val="32"/>
          <w:szCs w:val="32"/>
          <w:lang w:eastAsia="en-AU"/>
        </w:rPr>
      </w:pPr>
      <w:r w:rsidRPr="001007EA">
        <w:rPr>
          <w:rFonts w:eastAsiaTheme="minorEastAsia"/>
          <w:b/>
          <w:bCs/>
          <w:color w:val="000000"/>
          <w:sz w:val="32"/>
          <w:szCs w:val="32"/>
          <w:lang w:eastAsia="en-AU"/>
        </w:rPr>
        <w:t>Schedule 5—Administrative penalties</w:t>
      </w:r>
    </w:p>
    <w:p w:rsidR="001007EA" w:rsidRPr="001007EA" w:rsidRDefault="001007EA" w:rsidP="001007EA">
      <w:pPr>
        <w:keepNext/>
        <w:keepLines/>
        <w:autoSpaceDE w:val="0"/>
        <w:autoSpaceDN w:val="0"/>
        <w:adjustRightInd w:val="0"/>
        <w:spacing w:before="120" w:after="0" w:line="240" w:lineRule="auto"/>
        <w:ind w:left="1588"/>
        <w:jc w:val="left"/>
        <w:rPr>
          <w:rFonts w:eastAsiaTheme="minorEastAsia"/>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766"/>
        <w:gridCol w:w="4032"/>
        <w:gridCol w:w="2399"/>
      </w:tblGrid>
      <w:tr w:rsidR="001007EA" w:rsidRPr="001007EA" w:rsidTr="00E46B2B">
        <w:tc>
          <w:tcPr>
            <w:tcW w:w="766"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p>
        </w:tc>
        <w:tc>
          <w:tcPr>
            <w:tcW w:w="4032"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b/>
                <w:bCs/>
                <w:color w:val="000000"/>
                <w:sz w:val="20"/>
                <w:szCs w:val="20"/>
                <w:lang w:eastAsia="en-AU"/>
              </w:rPr>
              <w:t>Section of Act</w:t>
            </w:r>
          </w:p>
        </w:tc>
        <w:tc>
          <w:tcPr>
            <w:tcW w:w="2399"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b/>
                <w:bCs/>
                <w:color w:val="000000"/>
                <w:sz w:val="20"/>
                <w:szCs w:val="20"/>
                <w:lang w:eastAsia="en-AU"/>
              </w:rPr>
              <w:t>Administrative penalty</w:t>
            </w:r>
          </w:p>
        </w:tc>
      </w:tr>
      <w:tr w:rsidR="001007EA" w:rsidRPr="001007EA" w:rsidTr="00E46B2B">
        <w:tc>
          <w:tcPr>
            <w:tcW w:w="766"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1</w:t>
            </w:r>
          </w:p>
        </w:tc>
        <w:tc>
          <w:tcPr>
            <w:tcW w:w="4032"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section 8(4)</w:t>
            </w:r>
          </w:p>
        </w:tc>
        <w:tc>
          <w:tcPr>
            <w:tcW w:w="2399"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$5 000.00</w:t>
            </w:r>
          </w:p>
        </w:tc>
      </w:tr>
      <w:tr w:rsidR="001007EA" w:rsidRPr="001007EA" w:rsidTr="00E46B2B">
        <w:tc>
          <w:tcPr>
            <w:tcW w:w="766"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2</w:t>
            </w:r>
          </w:p>
        </w:tc>
        <w:tc>
          <w:tcPr>
            <w:tcW w:w="4032"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section 16(9a)</w:t>
            </w:r>
          </w:p>
        </w:tc>
        <w:tc>
          <w:tcPr>
            <w:tcW w:w="2399"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$5 000.00</w:t>
            </w:r>
          </w:p>
        </w:tc>
      </w:tr>
      <w:tr w:rsidR="001007EA" w:rsidRPr="001007EA" w:rsidTr="00E46B2B">
        <w:tc>
          <w:tcPr>
            <w:tcW w:w="766"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3</w:t>
            </w:r>
          </w:p>
        </w:tc>
        <w:tc>
          <w:tcPr>
            <w:tcW w:w="4032"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section 18(1)</w:t>
            </w:r>
          </w:p>
        </w:tc>
        <w:tc>
          <w:tcPr>
            <w:tcW w:w="2399"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$5 000.00</w:t>
            </w:r>
          </w:p>
        </w:tc>
      </w:tr>
      <w:tr w:rsidR="001007EA" w:rsidRPr="001007EA" w:rsidTr="00E46B2B">
        <w:tc>
          <w:tcPr>
            <w:tcW w:w="766"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4</w:t>
            </w:r>
          </w:p>
        </w:tc>
        <w:tc>
          <w:tcPr>
            <w:tcW w:w="4032"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section 30</w:t>
            </w:r>
          </w:p>
        </w:tc>
        <w:tc>
          <w:tcPr>
            <w:tcW w:w="2399" w:type="dxa"/>
            <w:tcBorders>
              <w:top w:val="nil"/>
              <w:left w:val="nil"/>
              <w:bottom w:val="nil"/>
              <w:right w:val="nil"/>
            </w:tcBorders>
            <w:vAlign w:val="center"/>
          </w:tcPr>
          <w:p w:rsidR="001007EA" w:rsidRPr="001007EA" w:rsidRDefault="001007EA" w:rsidP="001007EA">
            <w:pPr>
              <w:keepLines/>
              <w:autoSpaceDE w:val="0"/>
              <w:autoSpaceDN w:val="0"/>
              <w:adjustRightInd w:val="0"/>
              <w:spacing w:before="120" w:after="0" w:line="240" w:lineRule="auto"/>
              <w:jc w:val="left"/>
              <w:rPr>
                <w:rFonts w:eastAsiaTheme="minorEastAsia"/>
                <w:color w:val="000000"/>
                <w:sz w:val="20"/>
                <w:szCs w:val="20"/>
                <w:lang w:eastAsia="en-AU"/>
              </w:rPr>
            </w:pPr>
            <w:r w:rsidRPr="001007EA">
              <w:rPr>
                <w:rFonts w:eastAsiaTheme="minorEastAsia"/>
                <w:color w:val="000000"/>
                <w:sz w:val="20"/>
                <w:szCs w:val="20"/>
                <w:lang w:eastAsia="en-AU"/>
              </w:rPr>
              <w:t>$5 000.00</w:t>
            </w:r>
          </w:p>
        </w:tc>
      </w:tr>
    </w:tbl>
    <w:p w:rsidR="001007EA" w:rsidRPr="001007EA" w:rsidRDefault="001007EA" w:rsidP="001007EA">
      <w:pPr>
        <w:keepNext/>
        <w:keepLines/>
        <w:autoSpaceDE w:val="0"/>
        <w:autoSpaceDN w:val="0"/>
        <w:adjustRightInd w:val="0"/>
        <w:spacing w:before="120" w:after="0" w:line="240" w:lineRule="auto"/>
        <w:ind w:left="794" w:hanging="794"/>
        <w:jc w:val="left"/>
        <w:rPr>
          <w:rFonts w:eastAsiaTheme="minorEastAsia"/>
          <w:b/>
          <w:bCs/>
          <w:color w:val="000000"/>
          <w:sz w:val="20"/>
          <w:szCs w:val="20"/>
          <w:lang w:eastAsia="en-AU"/>
        </w:rPr>
      </w:pPr>
      <w:r w:rsidRPr="001007EA">
        <w:rPr>
          <w:rFonts w:eastAsiaTheme="minorEastAsia"/>
          <w:b/>
          <w:bCs/>
          <w:color w:val="000000"/>
          <w:sz w:val="20"/>
          <w:szCs w:val="20"/>
          <w:lang w:eastAsia="en-AU"/>
        </w:rPr>
        <w:t>Note—</w:t>
      </w:r>
    </w:p>
    <w:p w:rsidR="001007EA" w:rsidRPr="001007EA" w:rsidRDefault="001007EA" w:rsidP="001007EA">
      <w:pPr>
        <w:keepLines/>
        <w:autoSpaceDE w:val="0"/>
        <w:autoSpaceDN w:val="0"/>
        <w:adjustRightInd w:val="0"/>
        <w:spacing w:before="120" w:after="0" w:line="240" w:lineRule="auto"/>
        <w:ind w:left="794"/>
        <w:jc w:val="left"/>
        <w:rPr>
          <w:rFonts w:eastAsiaTheme="minorEastAsia"/>
          <w:color w:val="000000"/>
          <w:sz w:val="20"/>
          <w:szCs w:val="20"/>
          <w:lang w:eastAsia="en-AU"/>
        </w:rPr>
      </w:pPr>
      <w:r w:rsidRPr="001007EA">
        <w:rPr>
          <w:rFonts w:eastAsiaTheme="minorEastAsia"/>
          <w:color w:val="000000"/>
          <w:sz w:val="20"/>
          <w:szCs w:val="20"/>
          <w:lang w:eastAsia="en-AU"/>
        </w:rPr>
        <w:t xml:space="preserve">As required by section 10AA(2) of the </w:t>
      </w:r>
      <w:hyperlink r:id="rId57" w:history="1">
        <w:r w:rsidRPr="001007EA">
          <w:rPr>
            <w:rFonts w:eastAsiaTheme="minorEastAsia"/>
            <w:i/>
            <w:iCs/>
            <w:color w:val="000000"/>
            <w:sz w:val="20"/>
            <w:szCs w:val="20"/>
            <w:lang w:eastAsia="en-AU"/>
          </w:rPr>
          <w:t>Subordinate Legislation Act 1978</w:t>
        </w:r>
      </w:hyperlink>
      <w:r w:rsidRPr="001007EA">
        <w:rPr>
          <w:rFonts w:eastAsiaTheme="minorEastAsia"/>
          <w:color w:val="000000"/>
          <w:sz w:val="20"/>
          <w:szCs w:val="20"/>
          <w:lang w:eastAsia="en-AU"/>
        </w:rPr>
        <w:t>, the Minister has certified that, in the Minister's opinion, it is necessary or appropriate that these regulations come into operation as set out in these regulations.</w:t>
      </w:r>
    </w:p>
    <w:p w:rsidR="001007EA" w:rsidRPr="001007EA" w:rsidRDefault="001007EA" w:rsidP="001007EA">
      <w:pPr>
        <w:keepNext/>
        <w:keepLines/>
        <w:autoSpaceDE w:val="0"/>
        <w:autoSpaceDN w:val="0"/>
        <w:adjustRightInd w:val="0"/>
        <w:spacing w:before="120" w:after="0" w:line="240" w:lineRule="auto"/>
        <w:jc w:val="left"/>
        <w:rPr>
          <w:rFonts w:eastAsiaTheme="minorEastAsia"/>
          <w:b/>
          <w:bCs/>
          <w:color w:val="000000"/>
          <w:sz w:val="26"/>
          <w:szCs w:val="26"/>
          <w:lang w:eastAsia="en-AU"/>
        </w:rPr>
      </w:pPr>
      <w:r w:rsidRPr="001007EA">
        <w:rPr>
          <w:rFonts w:eastAsiaTheme="minorEastAsia"/>
          <w:b/>
          <w:bCs/>
          <w:color w:val="000000"/>
          <w:sz w:val="26"/>
          <w:szCs w:val="26"/>
          <w:lang w:eastAsia="en-AU"/>
        </w:rPr>
        <w:t>Made by the Governor</w:t>
      </w:r>
    </w:p>
    <w:p w:rsidR="001007EA" w:rsidRPr="001007EA" w:rsidRDefault="001007EA" w:rsidP="001007EA">
      <w:pPr>
        <w:keepNext/>
        <w:keepLines/>
        <w:autoSpaceDE w:val="0"/>
        <w:autoSpaceDN w:val="0"/>
        <w:adjustRightInd w:val="0"/>
        <w:spacing w:before="120" w:after="0" w:line="240" w:lineRule="auto"/>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with</w:t>
      </w:r>
      <w:proofErr w:type="gramEnd"/>
      <w:r w:rsidRPr="001007EA">
        <w:rPr>
          <w:rFonts w:eastAsiaTheme="minorEastAsia"/>
          <w:color w:val="000000"/>
          <w:sz w:val="23"/>
          <w:szCs w:val="23"/>
          <w:lang w:eastAsia="en-AU"/>
        </w:rPr>
        <w:t xml:space="preserve"> the advice and consent of the Executive Council</w:t>
      </w:r>
    </w:p>
    <w:p w:rsidR="001007EA" w:rsidRPr="001007EA" w:rsidRDefault="001007EA" w:rsidP="001007EA">
      <w:pPr>
        <w:keepNext/>
        <w:keepLines/>
        <w:autoSpaceDE w:val="0"/>
        <w:autoSpaceDN w:val="0"/>
        <w:adjustRightInd w:val="0"/>
        <w:spacing w:after="0" w:line="240" w:lineRule="auto"/>
        <w:jc w:val="left"/>
        <w:rPr>
          <w:rFonts w:eastAsiaTheme="minorEastAsia"/>
          <w:color w:val="000000"/>
          <w:sz w:val="23"/>
          <w:szCs w:val="23"/>
          <w:lang w:eastAsia="en-AU"/>
        </w:rPr>
      </w:pPr>
      <w:proofErr w:type="gramStart"/>
      <w:r w:rsidRPr="001007EA">
        <w:rPr>
          <w:rFonts w:eastAsiaTheme="minorEastAsia"/>
          <w:color w:val="000000"/>
          <w:sz w:val="23"/>
          <w:szCs w:val="23"/>
          <w:lang w:eastAsia="en-AU"/>
        </w:rPr>
        <w:t>on</w:t>
      </w:r>
      <w:proofErr w:type="gramEnd"/>
      <w:r w:rsidRPr="001007EA">
        <w:rPr>
          <w:rFonts w:eastAsiaTheme="minorEastAsia"/>
          <w:color w:val="000000"/>
          <w:sz w:val="23"/>
          <w:szCs w:val="23"/>
          <w:lang w:eastAsia="en-AU"/>
        </w:rPr>
        <w:t xml:space="preserve"> 19 November 2020</w:t>
      </w:r>
    </w:p>
    <w:p w:rsidR="001007EA" w:rsidRDefault="001007EA" w:rsidP="001007EA">
      <w:pPr>
        <w:keepNext/>
        <w:keepLines/>
        <w:autoSpaceDE w:val="0"/>
        <w:autoSpaceDN w:val="0"/>
        <w:adjustRightInd w:val="0"/>
        <w:spacing w:before="120" w:line="240" w:lineRule="auto"/>
        <w:jc w:val="left"/>
        <w:rPr>
          <w:rFonts w:eastAsiaTheme="minorEastAsia"/>
          <w:color w:val="000000"/>
          <w:sz w:val="23"/>
          <w:szCs w:val="23"/>
          <w:lang w:eastAsia="en-AU"/>
        </w:rPr>
      </w:pPr>
      <w:r w:rsidRPr="001007EA">
        <w:rPr>
          <w:rFonts w:eastAsiaTheme="minorEastAsia"/>
          <w:color w:val="000000"/>
          <w:sz w:val="23"/>
          <w:szCs w:val="23"/>
          <w:lang w:eastAsia="en-AU"/>
        </w:rPr>
        <w:t>No 302 of 2020</w:t>
      </w:r>
    </w:p>
    <w:p w:rsidR="001007EA" w:rsidRDefault="001007EA" w:rsidP="001007EA">
      <w:pPr>
        <w:pBdr>
          <w:bottom w:val="single" w:sz="4" w:space="1" w:color="auto"/>
        </w:pBdr>
        <w:spacing w:after="0" w:line="52" w:lineRule="exact"/>
        <w:jc w:val="center"/>
        <w:rPr>
          <w:rFonts w:eastAsiaTheme="minorEastAsia"/>
          <w:color w:val="000000"/>
          <w:sz w:val="23"/>
          <w:szCs w:val="23"/>
          <w:lang w:eastAsia="en-AU"/>
        </w:rPr>
      </w:pPr>
    </w:p>
    <w:p w:rsidR="001007EA" w:rsidRDefault="001007EA" w:rsidP="001007EA">
      <w:pPr>
        <w:pBdr>
          <w:top w:val="single" w:sz="4" w:space="1" w:color="auto"/>
        </w:pBdr>
        <w:spacing w:before="34" w:after="0" w:line="14" w:lineRule="exact"/>
        <w:jc w:val="center"/>
        <w:rPr>
          <w:rFonts w:eastAsiaTheme="minorEastAsia"/>
          <w:color w:val="000000"/>
          <w:sz w:val="23"/>
          <w:szCs w:val="23"/>
          <w:lang w:eastAsia="en-AU"/>
        </w:rPr>
      </w:pPr>
    </w:p>
    <w:p w:rsidR="00987FA0" w:rsidRPr="0016463B" w:rsidRDefault="00987FA0" w:rsidP="0016463B">
      <w:pPr>
        <w:pStyle w:val="GG-body"/>
      </w:pPr>
    </w:p>
    <w:p w:rsidR="009D1E2E" w:rsidRPr="009D1E2E" w:rsidRDefault="009D1E2E" w:rsidP="00F80EF5">
      <w:pPr>
        <w:pStyle w:val="Heading1"/>
      </w:pPr>
      <w:r>
        <w:rPr>
          <w:lang w:val="en-US"/>
        </w:rPr>
        <w:br w:type="page"/>
      </w:r>
      <w:bookmarkStart w:id="383" w:name="_Toc33707981"/>
      <w:bookmarkStart w:id="384" w:name="_Toc33708152"/>
      <w:bookmarkStart w:id="385" w:name="_Toc56631449"/>
      <w:r w:rsidRPr="009D1E2E">
        <w:lastRenderedPageBreak/>
        <w:t>Rules of Court</w:t>
      </w:r>
      <w:bookmarkEnd w:id="383"/>
      <w:bookmarkEnd w:id="384"/>
      <w:bookmarkEnd w:id="385"/>
    </w:p>
    <w:p w:rsidR="00D524B2" w:rsidRPr="00D524B2" w:rsidRDefault="00D524B2" w:rsidP="000014DB">
      <w:pPr>
        <w:pStyle w:val="Heading2"/>
      </w:pPr>
      <w:bookmarkStart w:id="386" w:name="_Toc56631450"/>
      <w:r w:rsidRPr="00D524B2">
        <w:t>Magistrates Court of South Australia</w:t>
      </w:r>
      <w:bookmarkEnd w:id="386"/>
    </w:p>
    <w:p w:rsidR="00D524B2" w:rsidRPr="00D524B2" w:rsidRDefault="00D524B2" w:rsidP="00D524B2">
      <w:pPr>
        <w:jc w:val="center"/>
        <w:rPr>
          <w:i/>
          <w:szCs w:val="17"/>
        </w:rPr>
      </w:pPr>
      <w:r w:rsidRPr="00D524B2">
        <w:rPr>
          <w:i/>
          <w:szCs w:val="17"/>
        </w:rPr>
        <w:t xml:space="preserve">Amendment 86 to the </w:t>
      </w:r>
      <w:r w:rsidR="00D00063" w:rsidRPr="00D00063">
        <w:rPr>
          <w:rStyle w:val="Heading2Char"/>
          <w:i/>
          <w:caps w:val="0"/>
        </w:rPr>
        <w:t>Magistrates Court Rules 1992</w:t>
      </w:r>
    </w:p>
    <w:p w:rsidR="00D524B2" w:rsidRPr="00D524B2" w:rsidRDefault="00D524B2" w:rsidP="00D524B2">
      <w:pPr>
        <w:rPr>
          <w:rFonts w:eastAsia="Times New Roman"/>
          <w:szCs w:val="17"/>
        </w:rPr>
      </w:pPr>
      <w:r w:rsidRPr="00D524B2">
        <w:rPr>
          <w:rFonts w:eastAsia="Times New Roman"/>
          <w:szCs w:val="17"/>
        </w:rPr>
        <w:t xml:space="preserve">PURSUANT to section 49 of the </w:t>
      </w:r>
      <w:r w:rsidRPr="00D524B2">
        <w:rPr>
          <w:rFonts w:eastAsia="Times New Roman"/>
          <w:i/>
          <w:iCs/>
          <w:szCs w:val="17"/>
        </w:rPr>
        <w:t>Magistrates Court Act 1991</w:t>
      </w:r>
      <w:r w:rsidRPr="00D524B2">
        <w:rPr>
          <w:rFonts w:eastAsia="Times New Roman"/>
          <w:szCs w:val="17"/>
        </w:rPr>
        <w:t xml:space="preserve"> and all other enabling powers, we, the undersigned, do hereby make the following amendments to the </w:t>
      </w:r>
      <w:r w:rsidRPr="00D524B2">
        <w:rPr>
          <w:rFonts w:eastAsia="Times New Roman"/>
          <w:b/>
          <w:bCs/>
          <w:i/>
          <w:iCs/>
          <w:szCs w:val="17"/>
        </w:rPr>
        <w:t xml:space="preserve">Magistrates Court Rules 1992 </w:t>
      </w:r>
      <w:r w:rsidRPr="00D524B2">
        <w:rPr>
          <w:rFonts w:eastAsia="Times New Roman"/>
          <w:szCs w:val="17"/>
        </w:rPr>
        <w:t>as amended.</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ind w:left="714" w:hanging="357"/>
        <w:jc w:val="left"/>
        <w:textAlignment w:val="baseline"/>
        <w:rPr>
          <w:rFonts w:eastAsia="Times New Roman"/>
          <w:szCs w:val="17"/>
        </w:rPr>
      </w:pPr>
      <w:r w:rsidRPr="00D524B2">
        <w:rPr>
          <w:rFonts w:eastAsia="Times New Roman"/>
          <w:szCs w:val="17"/>
        </w:rPr>
        <w:t>These Rules may be cited as the ‘Magistrates Court Rules 1992 (Amendment 86)’.</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 xml:space="preserve">The </w:t>
      </w:r>
      <w:r w:rsidRPr="00D524B2">
        <w:rPr>
          <w:rFonts w:eastAsia="Times New Roman"/>
          <w:i/>
          <w:szCs w:val="17"/>
        </w:rPr>
        <w:t>Magistrates Court Rules 1992</w:t>
      </w:r>
      <w:r w:rsidRPr="00D524B2">
        <w:rPr>
          <w:rFonts w:eastAsia="Times New Roman"/>
          <w:szCs w:val="17"/>
        </w:rPr>
        <w:t xml:space="preserve"> (‘the Rules’) as amended by these amendments apply to and govern all actions in the criminal division of the Court on and after the date on which these amendments are gazetted.</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Form 28 is deleted and replaced with Form 28.</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Form 28AA is deleted and replaced with Form 28AA.</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Form 29 is deleted and replaced with Form 29.</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Form 29AA is deleted and replaced with Form 29AA.</w:t>
      </w:r>
    </w:p>
    <w:p w:rsidR="00D524B2" w:rsidRPr="00D524B2" w:rsidRDefault="00D524B2" w:rsidP="00732FA3">
      <w:pPr>
        <w:numPr>
          <w:ilvl w:val="0"/>
          <w:numId w:val="6"/>
        </w:numPr>
        <w:tabs>
          <w:tab w:val="center" w:pos="4153"/>
          <w:tab w:val="right" w:pos="8306"/>
        </w:tabs>
        <w:overflowPunct w:val="0"/>
        <w:autoSpaceDE w:val="0"/>
        <w:autoSpaceDN w:val="0"/>
        <w:adjustRightInd w:val="0"/>
        <w:spacing w:after="40"/>
        <w:jc w:val="left"/>
        <w:textAlignment w:val="baseline"/>
        <w:rPr>
          <w:rFonts w:eastAsia="Times New Roman"/>
          <w:szCs w:val="17"/>
        </w:rPr>
      </w:pPr>
      <w:r w:rsidRPr="00D524B2">
        <w:rPr>
          <w:rFonts w:eastAsia="Times New Roman"/>
          <w:szCs w:val="17"/>
        </w:rPr>
        <w:t>Form 30 is deleted and replaced with Form 30.</w:t>
      </w:r>
    </w:p>
    <w:p w:rsidR="00D524B2" w:rsidRPr="00D524B2" w:rsidRDefault="00D524B2" w:rsidP="00D524B2">
      <w:pPr>
        <w:tabs>
          <w:tab w:val="center" w:pos="2977"/>
          <w:tab w:val="left" w:pos="4536"/>
        </w:tabs>
        <w:overflowPunct w:val="0"/>
        <w:autoSpaceDE w:val="0"/>
        <w:autoSpaceDN w:val="0"/>
        <w:adjustRightInd w:val="0"/>
        <w:spacing w:after="0"/>
        <w:textAlignment w:val="baseline"/>
        <w:rPr>
          <w:rFonts w:eastAsia="Times New Roman"/>
          <w:szCs w:val="17"/>
        </w:rPr>
      </w:pPr>
      <w:r w:rsidRPr="00D524B2">
        <w:rPr>
          <w:rFonts w:eastAsia="Times New Roman"/>
          <w:szCs w:val="17"/>
        </w:rPr>
        <w:t>Dated: 17 November 2020</w:t>
      </w:r>
    </w:p>
    <w:p w:rsidR="00D524B2" w:rsidRPr="00D524B2" w:rsidRDefault="00D524B2" w:rsidP="00D524B2">
      <w:pPr>
        <w:spacing w:after="0"/>
        <w:jc w:val="right"/>
        <w:rPr>
          <w:rFonts w:eastAsia="Times New Roman"/>
          <w:smallCaps/>
          <w:szCs w:val="20"/>
        </w:rPr>
      </w:pPr>
      <w:r w:rsidRPr="00D524B2">
        <w:rPr>
          <w:rFonts w:eastAsia="Times New Roman"/>
          <w:smallCaps/>
          <w:szCs w:val="20"/>
        </w:rPr>
        <w:t>Mary-Louise Hribal</w:t>
      </w:r>
    </w:p>
    <w:p w:rsidR="00D524B2" w:rsidRPr="00D524B2" w:rsidRDefault="00D524B2" w:rsidP="00D524B2">
      <w:pPr>
        <w:jc w:val="right"/>
        <w:rPr>
          <w:rFonts w:eastAsia="Times New Roman"/>
          <w:szCs w:val="17"/>
        </w:rPr>
      </w:pPr>
      <w:r w:rsidRPr="00D524B2">
        <w:rPr>
          <w:rFonts w:eastAsia="Times New Roman"/>
          <w:szCs w:val="17"/>
        </w:rPr>
        <w:t>Chief Magistrate</w:t>
      </w:r>
    </w:p>
    <w:p w:rsidR="00D524B2" w:rsidRPr="00D524B2" w:rsidRDefault="00D524B2" w:rsidP="00D524B2">
      <w:pPr>
        <w:spacing w:after="0"/>
        <w:jc w:val="right"/>
        <w:rPr>
          <w:rFonts w:eastAsia="Times New Roman"/>
          <w:smallCaps/>
          <w:szCs w:val="20"/>
        </w:rPr>
      </w:pPr>
      <w:r w:rsidRPr="00D524B2">
        <w:rPr>
          <w:rFonts w:eastAsia="Times New Roman"/>
          <w:smallCaps/>
          <w:szCs w:val="20"/>
        </w:rPr>
        <w:t>Brett Jonathon Dixon</w:t>
      </w:r>
    </w:p>
    <w:p w:rsidR="00D524B2" w:rsidRPr="00D524B2" w:rsidRDefault="00D524B2" w:rsidP="00D524B2">
      <w:pPr>
        <w:jc w:val="right"/>
        <w:rPr>
          <w:rFonts w:eastAsia="Times New Roman"/>
          <w:szCs w:val="17"/>
        </w:rPr>
      </w:pPr>
      <w:r w:rsidRPr="00D524B2">
        <w:rPr>
          <w:rFonts w:eastAsia="Times New Roman"/>
          <w:szCs w:val="17"/>
        </w:rPr>
        <w:t>Magistrate</w:t>
      </w:r>
    </w:p>
    <w:p w:rsidR="00D524B2" w:rsidRPr="00D524B2" w:rsidRDefault="00D524B2" w:rsidP="00D524B2">
      <w:pPr>
        <w:spacing w:after="0"/>
        <w:jc w:val="right"/>
        <w:rPr>
          <w:rFonts w:eastAsia="Times New Roman"/>
          <w:bCs/>
          <w:smallCaps/>
          <w:szCs w:val="20"/>
        </w:rPr>
      </w:pPr>
      <w:r w:rsidRPr="00D524B2">
        <w:rPr>
          <w:rFonts w:eastAsia="Times New Roman"/>
          <w:smallCaps/>
          <w:szCs w:val="20"/>
        </w:rPr>
        <w:t>Kathryn Hodder</w:t>
      </w:r>
    </w:p>
    <w:p w:rsidR="00D524B2" w:rsidRPr="00D524B2" w:rsidRDefault="00D524B2" w:rsidP="00D524B2">
      <w:pPr>
        <w:jc w:val="right"/>
        <w:rPr>
          <w:rFonts w:eastAsia="Times New Roman"/>
          <w:szCs w:val="17"/>
          <w:lang w:val="it-IT"/>
        </w:rPr>
      </w:pPr>
      <w:r w:rsidRPr="00D524B2">
        <w:rPr>
          <w:rFonts w:eastAsia="Times New Roman"/>
          <w:szCs w:val="17"/>
          <w:lang w:val="it-IT"/>
        </w:rPr>
        <w:t>Magistrate</w:t>
      </w:r>
    </w:p>
    <w:p w:rsidR="00D524B2" w:rsidRPr="00D524B2" w:rsidRDefault="00D524B2" w:rsidP="00D524B2">
      <w:pPr>
        <w:spacing w:after="0"/>
        <w:jc w:val="right"/>
        <w:rPr>
          <w:rFonts w:eastAsia="Times New Roman"/>
          <w:smallCaps/>
          <w:szCs w:val="20"/>
        </w:rPr>
      </w:pPr>
      <w:r w:rsidRPr="00D524B2">
        <w:rPr>
          <w:rFonts w:eastAsia="Times New Roman"/>
          <w:smallCaps/>
          <w:szCs w:val="20"/>
        </w:rPr>
        <w:t>Nicolas Alexandrides</w:t>
      </w:r>
    </w:p>
    <w:p w:rsidR="00D524B2" w:rsidRPr="00D524B2" w:rsidRDefault="00D524B2" w:rsidP="00D524B2">
      <w:pPr>
        <w:jc w:val="right"/>
        <w:rPr>
          <w:rFonts w:eastAsia="Times New Roman"/>
          <w:szCs w:val="17"/>
          <w:lang w:val="it-IT"/>
        </w:rPr>
      </w:pPr>
      <w:r w:rsidRPr="00D524B2">
        <w:rPr>
          <w:rFonts w:eastAsia="Times New Roman"/>
          <w:szCs w:val="17"/>
          <w:lang w:val="it-IT"/>
        </w:rPr>
        <w:t>Magistrate</w:t>
      </w:r>
    </w:p>
    <w:p w:rsidR="00D524B2" w:rsidRPr="00D524B2" w:rsidRDefault="00D524B2" w:rsidP="00D524B2">
      <w:pPr>
        <w:pBdr>
          <w:bottom w:val="single" w:sz="4" w:space="1" w:color="auto"/>
        </w:pBdr>
        <w:spacing w:after="0" w:line="52" w:lineRule="exact"/>
        <w:jc w:val="center"/>
        <w:rPr>
          <w:rFonts w:eastAsia="Times New Roman"/>
          <w:szCs w:val="17"/>
        </w:rPr>
      </w:pPr>
    </w:p>
    <w:p w:rsidR="00D524B2" w:rsidRPr="00D524B2" w:rsidRDefault="00D524B2" w:rsidP="00D524B2">
      <w:pPr>
        <w:pBdr>
          <w:top w:val="single" w:sz="4" w:space="1" w:color="auto"/>
        </w:pBdr>
        <w:spacing w:before="34" w:after="0" w:line="14" w:lineRule="exact"/>
        <w:jc w:val="center"/>
        <w:rPr>
          <w:rFonts w:eastAsia="Times New Roman"/>
          <w:szCs w:val="17"/>
        </w:rPr>
      </w:pPr>
    </w:p>
    <w:p w:rsidR="00D524B2" w:rsidRPr="00D524B2" w:rsidRDefault="00D524B2" w:rsidP="00D524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rsidR="009D1E2E" w:rsidRPr="009D1E2E" w:rsidRDefault="009D1E2E" w:rsidP="006843F2">
      <w:pPr>
        <w:pStyle w:val="Heading1"/>
        <w:spacing w:before="0"/>
      </w:pPr>
      <w:r>
        <w:rPr>
          <w:lang w:val="en-US"/>
        </w:rPr>
        <w:br w:type="page"/>
      </w:r>
      <w:bookmarkStart w:id="387" w:name="_Toc33707982"/>
      <w:bookmarkStart w:id="388" w:name="_Toc33708153"/>
      <w:bookmarkStart w:id="389" w:name="_Toc56631451"/>
      <w:r w:rsidRPr="009D1E2E">
        <w:lastRenderedPageBreak/>
        <w:t>State Government Instruments</w:t>
      </w:r>
      <w:bookmarkEnd w:id="387"/>
      <w:bookmarkEnd w:id="388"/>
      <w:bookmarkEnd w:id="389"/>
    </w:p>
    <w:p w:rsidR="00D524B2" w:rsidRPr="0090779B" w:rsidRDefault="0090779B" w:rsidP="0090779B">
      <w:pPr>
        <w:pStyle w:val="Heading2"/>
      </w:pPr>
      <w:bookmarkStart w:id="390" w:name="_Toc56631452"/>
      <w:r w:rsidRPr="0090779B">
        <w:t>Casino Act 1997</w:t>
      </w:r>
      <w:bookmarkEnd w:id="390"/>
    </w:p>
    <w:p w:rsidR="00D524B2" w:rsidRPr="00D524B2" w:rsidRDefault="00D524B2" w:rsidP="00D524B2">
      <w:pPr>
        <w:jc w:val="center"/>
        <w:rPr>
          <w:smallCaps/>
          <w:noProof/>
          <w:szCs w:val="17"/>
          <w:lang w:eastAsia="en-AU"/>
        </w:rPr>
      </w:pPr>
      <w:r w:rsidRPr="00D524B2">
        <w:rPr>
          <w:smallCaps/>
          <w:noProof/>
          <w:szCs w:val="17"/>
          <w:lang w:eastAsia="en-AU"/>
        </w:rPr>
        <w:t>Notice Under Section 3(1)</w:t>
      </w:r>
    </w:p>
    <w:p w:rsidR="00D524B2" w:rsidRPr="00D524B2" w:rsidRDefault="00D524B2" w:rsidP="00D524B2">
      <w:pPr>
        <w:jc w:val="center"/>
        <w:rPr>
          <w:i/>
          <w:color w:val="333333"/>
          <w:szCs w:val="17"/>
          <w:lang w:eastAsia="en-AU"/>
        </w:rPr>
      </w:pPr>
      <w:r w:rsidRPr="00D524B2">
        <w:rPr>
          <w:i/>
          <w:noProof/>
          <w:szCs w:val="17"/>
          <w:lang w:eastAsia="en-AU"/>
        </w:rPr>
        <w:t>Re-Definition of Gaming Area</w:t>
      </w:r>
    </w:p>
    <w:p w:rsidR="00D524B2" w:rsidRPr="00D524B2" w:rsidRDefault="00D524B2" w:rsidP="00D524B2">
      <w:pPr>
        <w:rPr>
          <w:rFonts w:eastAsia="Times New Roman"/>
          <w:szCs w:val="17"/>
        </w:rPr>
      </w:pPr>
      <w:r w:rsidRPr="00D524B2">
        <w:rPr>
          <w:rFonts w:eastAsia="Times New Roman"/>
          <w:szCs w:val="17"/>
        </w:rPr>
        <w:t xml:space="preserve">On 22 October 2020, I, Dini Soulio, Liquor and Gambling Commissioner, published a notice in the </w:t>
      </w:r>
      <w:r w:rsidRPr="00D524B2">
        <w:rPr>
          <w:rFonts w:eastAsia="Times New Roman"/>
          <w:i/>
          <w:szCs w:val="17"/>
        </w:rPr>
        <w:t>Government Gazette</w:t>
      </w:r>
      <w:r w:rsidRPr="00D524B2">
        <w:rPr>
          <w:rFonts w:eastAsia="Times New Roman"/>
          <w:szCs w:val="17"/>
        </w:rPr>
        <w:t xml:space="preserve"> (see page 4880), to advise that the </w:t>
      </w:r>
      <w:r w:rsidRPr="00D524B2">
        <w:rPr>
          <w:rFonts w:eastAsia="Times New Roman"/>
          <w:b/>
          <w:szCs w:val="17"/>
        </w:rPr>
        <w:t>gaming area</w:t>
      </w:r>
      <w:r w:rsidRPr="00D524B2">
        <w:rPr>
          <w:rFonts w:eastAsia="Times New Roman"/>
          <w:szCs w:val="17"/>
        </w:rPr>
        <w:t xml:space="preserve"> (being a </w:t>
      </w:r>
      <w:r w:rsidRPr="00D524B2">
        <w:rPr>
          <w:rFonts w:eastAsia="Times New Roman"/>
          <w:b/>
          <w:szCs w:val="17"/>
        </w:rPr>
        <w:t>gaming area</w:t>
      </w:r>
      <w:r w:rsidRPr="00D524B2">
        <w:rPr>
          <w:rFonts w:eastAsia="Times New Roman"/>
          <w:szCs w:val="17"/>
        </w:rPr>
        <w:t xml:space="preserve"> or </w:t>
      </w:r>
      <w:r w:rsidRPr="00D524B2">
        <w:rPr>
          <w:rFonts w:eastAsia="Times New Roman"/>
          <w:b/>
          <w:szCs w:val="17"/>
        </w:rPr>
        <w:t>premium gaming area</w:t>
      </w:r>
      <w:r w:rsidRPr="00D524B2">
        <w:rPr>
          <w:rFonts w:eastAsia="Times New Roman"/>
          <w:szCs w:val="17"/>
        </w:rPr>
        <w:t xml:space="preserve"> within the casino premises as defined in the </w:t>
      </w:r>
      <w:r w:rsidRPr="00D524B2">
        <w:rPr>
          <w:rFonts w:eastAsia="Times New Roman"/>
          <w:i/>
          <w:szCs w:val="17"/>
        </w:rPr>
        <w:t>Casino Act 1997</w:t>
      </w:r>
      <w:r w:rsidRPr="00D524B2">
        <w:rPr>
          <w:rFonts w:eastAsia="Times New Roman"/>
          <w:szCs w:val="17"/>
        </w:rPr>
        <w:t>) will be re-defined pursuant to Section 3(1) of that Act.</w:t>
      </w:r>
    </w:p>
    <w:p w:rsidR="00D524B2" w:rsidRPr="00D524B2" w:rsidRDefault="00D524B2" w:rsidP="00D524B2">
      <w:pPr>
        <w:rPr>
          <w:rFonts w:eastAsia="Times New Roman"/>
          <w:szCs w:val="17"/>
        </w:rPr>
      </w:pPr>
      <w:r w:rsidRPr="00D524B2">
        <w:rPr>
          <w:rFonts w:eastAsia="Times New Roman"/>
          <w:szCs w:val="17"/>
        </w:rPr>
        <w:t>That notice provided that the holder of the casino licence, Skycity Adelaide Pty Ltd (Skycity Adelaide), is required to notify me 14 days in advance of the date that it is to take effect.</w:t>
      </w:r>
    </w:p>
    <w:p w:rsidR="00D524B2" w:rsidRPr="00D524B2" w:rsidRDefault="00D524B2" w:rsidP="00D524B2">
      <w:pPr>
        <w:rPr>
          <w:rFonts w:eastAsia="Times New Roman"/>
          <w:szCs w:val="17"/>
        </w:rPr>
      </w:pPr>
      <w:r w:rsidRPr="00D524B2">
        <w:rPr>
          <w:rFonts w:eastAsia="Times New Roman"/>
          <w:szCs w:val="17"/>
        </w:rPr>
        <w:t>Skycity Adelaide has notified me that the notice is to take effect from 9.00am on 24 November 2020.</w:t>
      </w:r>
    </w:p>
    <w:p w:rsidR="00D524B2" w:rsidRPr="00D524B2" w:rsidRDefault="00D524B2" w:rsidP="00D524B2">
      <w:pPr>
        <w:spacing w:after="0"/>
        <w:rPr>
          <w:rFonts w:eastAsia="Times New Roman"/>
          <w:szCs w:val="17"/>
          <w:lang w:eastAsia="en-AU"/>
        </w:rPr>
      </w:pPr>
      <w:r w:rsidRPr="00D524B2">
        <w:rPr>
          <w:rFonts w:eastAsia="Times New Roman"/>
          <w:szCs w:val="17"/>
          <w:lang w:eastAsia="en-AU"/>
        </w:rPr>
        <w:t>Dated: 19 November 2020</w:t>
      </w:r>
    </w:p>
    <w:p w:rsidR="00D524B2" w:rsidRPr="00D524B2" w:rsidRDefault="00D524B2" w:rsidP="00D524B2">
      <w:pPr>
        <w:spacing w:after="0"/>
        <w:jc w:val="right"/>
        <w:rPr>
          <w:rFonts w:eastAsia="Times New Roman"/>
          <w:smallCaps/>
          <w:szCs w:val="17"/>
          <w:lang w:eastAsia="en-AU"/>
        </w:rPr>
      </w:pPr>
      <w:r w:rsidRPr="00D524B2">
        <w:rPr>
          <w:rFonts w:eastAsia="Times New Roman"/>
          <w:smallCaps/>
          <w:szCs w:val="20"/>
          <w:lang w:eastAsia="en-AU"/>
        </w:rPr>
        <w:t>Dini Soulio</w:t>
      </w:r>
    </w:p>
    <w:p w:rsidR="00D524B2" w:rsidRDefault="00D524B2" w:rsidP="00D524B2">
      <w:pPr>
        <w:spacing w:after="0"/>
        <w:jc w:val="right"/>
        <w:rPr>
          <w:rFonts w:eastAsia="Times New Roman"/>
          <w:szCs w:val="17"/>
          <w:lang w:eastAsia="en-AU"/>
        </w:rPr>
      </w:pPr>
      <w:r w:rsidRPr="00D524B2">
        <w:rPr>
          <w:rFonts w:eastAsia="Times New Roman"/>
          <w:szCs w:val="17"/>
          <w:lang w:eastAsia="en-AU"/>
        </w:rPr>
        <w:t>Liquor and Gambling Commissioner</w:t>
      </w:r>
    </w:p>
    <w:p w:rsidR="00D524B2" w:rsidRDefault="00D524B2" w:rsidP="00D524B2">
      <w:pPr>
        <w:pBdr>
          <w:bottom w:val="single" w:sz="4" w:space="1" w:color="auto"/>
        </w:pBdr>
        <w:spacing w:after="0" w:line="52" w:lineRule="exact"/>
        <w:jc w:val="center"/>
        <w:rPr>
          <w:rFonts w:ascii="CG Times (W1)" w:eastAsia="Times New Roman" w:hAnsi="CG Times (W1)"/>
          <w:szCs w:val="17"/>
        </w:rPr>
      </w:pPr>
    </w:p>
    <w:p w:rsidR="00D524B2" w:rsidRDefault="00D524B2" w:rsidP="00D524B2">
      <w:pPr>
        <w:pBdr>
          <w:top w:val="single" w:sz="4" w:space="1" w:color="auto"/>
        </w:pBdr>
        <w:spacing w:before="34" w:after="0" w:line="14" w:lineRule="exact"/>
        <w:jc w:val="center"/>
        <w:rPr>
          <w:rFonts w:ascii="CG Times (W1)" w:eastAsia="Times New Roman" w:hAnsi="CG Times (W1)"/>
          <w:szCs w:val="17"/>
        </w:rPr>
      </w:pPr>
    </w:p>
    <w:p w:rsidR="00D524B2" w:rsidRPr="00D524B2" w:rsidRDefault="00D524B2" w:rsidP="00D524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D524B2" w:rsidRPr="0090779B" w:rsidRDefault="0090779B" w:rsidP="0090779B">
      <w:pPr>
        <w:pStyle w:val="Heading2"/>
      </w:pPr>
      <w:bookmarkStart w:id="391" w:name="_Toc56631453"/>
      <w:r w:rsidRPr="0090779B">
        <w:t xml:space="preserve">Children’s Protection Law Reform </w:t>
      </w:r>
      <w:r w:rsidRPr="0090779B">
        <w:br/>
        <w:t>(Transitional Arrangements and Related Amendments) Act 2017</w:t>
      </w:r>
      <w:bookmarkEnd w:id="391"/>
    </w:p>
    <w:p w:rsidR="00D524B2" w:rsidRPr="00D524B2" w:rsidRDefault="00D524B2" w:rsidP="00D524B2">
      <w:pPr>
        <w:jc w:val="center"/>
        <w:rPr>
          <w:smallCaps/>
          <w:szCs w:val="17"/>
        </w:rPr>
      </w:pPr>
      <w:r w:rsidRPr="00D524B2">
        <w:rPr>
          <w:smallCaps/>
          <w:szCs w:val="17"/>
        </w:rPr>
        <w:t>Department of Human Services</w:t>
      </w:r>
    </w:p>
    <w:p w:rsidR="00D524B2" w:rsidRPr="00D524B2" w:rsidRDefault="00D524B2" w:rsidP="00D524B2">
      <w:pPr>
        <w:jc w:val="center"/>
        <w:rPr>
          <w:rFonts w:eastAsia="Times New Roman"/>
          <w:i/>
          <w:szCs w:val="17"/>
        </w:rPr>
      </w:pPr>
      <w:r w:rsidRPr="00D524B2">
        <w:rPr>
          <w:rFonts w:eastAsia="Times New Roman"/>
          <w:i/>
          <w:szCs w:val="17"/>
        </w:rPr>
        <w:t xml:space="preserve">End of </w:t>
      </w:r>
      <w:r w:rsidR="00AE47DB" w:rsidRPr="00D524B2">
        <w:rPr>
          <w:rFonts w:eastAsia="Times New Roman"/>
          <w:i/>
          <w:szCs w:val="17"/>
        </w:rPr>
        <w:t>Transitional Period</w:t>
      </w:r>
      <w:r w:rsidRPr="00D524B2">
        <w:rPr>
          <w:rFonts w:eastAsia="Times New Roman"/>
          <w:i/>
          <w:szCs w:val="17"/>
        </w:rPr>
        <w:t xml:space="preserve"> under the Children’s Protection Law </w:t>
      </w:r>
      <w:proofErr w:type="gramStart"/>
      <w:r w:rsidRPr="00D524B2">
        <w:rPr>
          <w:rFonts w:eastAsia="Times New Roman"/>
          <w:i/>
          <w:szCs w:val="17"/>
        </w:rPr>
        <w:t>Reform</w:t>
      </w:r>
      <w:proofErr w:type="gramEnd"/>
      <w:r w:rsidRPr="00D524B2">
        <w:rPr>
          <w:rFonts w:eastAsia="Times New Roman"/>
          <w:i/>
          <w:szCs w:val="17"/>
        </w:rPr>
        <w:br/>
        <w:t>(Transitional Arrangements and Related Amendments) Act 2017</w:t>
      </w:r>
    </w:p>
    <w:p w:rsidR="00D524B2" w:rsidRPr="00D524B2" w:rsidRDefault="00D524B2" w:rsidP="00D524B2">
      <w:pPr>
        <w:rPr>
          <w:rFonts w:eastAsia="Times New Roman"/>
          <w:b/>
          <w:szCs w:val="17"/>
        </w:rPr>
      </w:pPr>
      <w:r w:rsidRPr="00D524B2">
        <w:rPr>
          <w:rFonts w:eastAsia="Times New Roman"/>
          <w:b/>
          <w:szCs w:val="17"/>
        </w:rPr>
        <w:t>Notice by the Minister for Human Services</w:t>
      </w:r>
    </w:p>
    <w:p w:rsidR="00D524B2" w:rsidRPr="00D524B2" w:rsidRDefault="00D524B2" w:rsidP="00D524B2">
      <w:pPr>
        <w:rPr>
          <w:rFonts w:eastAsia="Times New Roman"/>
          <w:iCs/>
          <w:szCs w:val="17"/>
        </w:rPr>
      </w:pPr>
      <w:r w:rsidRPr="00D524B2">
        <w:rPr>
          <w:rFonts w:eastAsia="Times New Roman"/>
          <w:szCs w:val="17"/>
        </w:rPr>
        <w:t>Pursuant to section 4(1</w:t>
      </w:r>
      <w:proofErr w:type="gramStart"/>
      <w:r w:rsidRPr="00D524B2">
        <w:rPr>
          <w:rFonts w:eastAsia="Times New Roman"/>
          <w:szCs w:val="17"/>
        </w:rPr>
        <w:t>)(</w:t>
      </w:r>
      <w:proofErr w:type="gramEnd"/>
      <w:r w:rsidRPr="00D524B2">
        <w:rPr>
          <w:rFonts w:eastAsia="Times New Roman"/>
          <w:szCs w:val="17"/>
        </w:rPr>
        <w:t xml:space="preserve">b)(i) of the </w:t>
      </w:r>
      <w:r w:rsidRPr="00D524B2">
        <w:rPr>
          <w:rFonts w:eastAsia="Times New Roman"/>
          <w:i/>
          <w:szCs w:val="17"/>
        </w:rPr>
        <w:t xml:space="preserve">Children’s Protection Law Reform (Transitional Arrangements and Related Amendments) Act 2017, </w:t>
      </w:r>
      <w:r w:rsidRPr="00D524B2">
        <w:rPr>
          <w:rFonts w:eastAsia="Times New Roman"/>
          <w:szCs w:val="17"/>
        </w:rPr>
        <w:t xml:space="preserve">I, MICHELLE LENSINK, Minister for Human Services, specify that 30 June 2022 is the day on which the transitional period under the </w:t>
      </w:r>
      <w:r w:rsidRPr="00D524B2">
        <w:rPr>
          <w:rFonts w:eastAsia="Times New Roman"/>
          <w:i/>
          <w:szCs w:val="17"/>
        </w:rPr>
        <w:t>Children’s Protection Law Reform (Transitional Arrangements and Related Amendments) Act 2017</w:t>
      </w:r>
      <w:r w:rsidRPr="00D524B2">
        <w:rPr>
          <w:rFonts w:eastAsia="Times New Roman"/>
          <w:iCs/>
          <w:szCs w:val="17"/>
        </w:rPr>
        <w:t xml:space="preserve"> is to end.</w:t>
      </w:r>
    </w:p>
    <w:p w:rsidR="00D524B2" w:rsidRPr="00D524B2" w:rsidRDefault="00D524B2" w:rsidP="00D524B2">
      <w:pPr>
        <w:spacing w:after="0"/>
        <w:rPr>
          <w:rFonts w:eastAsia="Times New Roman"/>
          <w:szCs w:val="17"/>
        </w:rPr>
      </w:pPr>
      <w:r w:rsidRPr="00D524B2">
        <w:rPr>
          <w:rFonts w:eastAsia="Times New Roman"/>
          <w:szCs w:val="17"/>
        </w:rPr>
        <w:t>Dated: 9 November 2020</w:t>
      </w:r>
    </w:p>
    <w:p w:rsidR="00D524B2" w:rsidRPr="00D524B2" w:rsidRDefault="00D524B2" w:rsidP="00D524B2">
      <w:pPr>
        <w:spacing w:after="0"/>
        <w:jc w:val="right"/>
        <w:rPr>
          <w:rFonts w:eastAsia="Times New Roman"/>
          <w:smallCaps/>
          <w:szCs w:val="20"/>
        </w:rPr>
      </w:pPr>
      <w:r w:rsidRPr="00D524B2">
        <w:rPr>
          <w:rFonts w:eastAsia="Times New Roman"/>
          <w:smallCaps/>
          <w:szCs w:val="20"/>
        </w:rPr>
        <w:t>Hon Michelle Lensink MLC</w:t>
      </w:r>
    </w:p>
    <w:p w:rsidR="00D524B2" w:rsidRDefault="00D524B2" w:rsidP="00D524B2">
      <w:pPr>
        <w:spacing w:after="0"/>
        <w:jc w:val="right"/>
        <w:rPr>
          <w:rFonts w:eastAsia="Times New Roman"/>
          <w:szCs w:val="17"/>
        </w:rPr>
      </w:pPr>
      <w:r w:rsidRPr="00D524B2">
        <w:rPr>
          <w:rFonts w:eastAsia="Times New Roman"/>
          <w:szCs w:val="17"/>
        </w:rPr>
        <w:t>Minister for Human Services</w:t>
      </w:r>
    </w:p>
    <w:p w:rsidR="00D524B2" w:rsidRDefault="00D524B2" w:rsidP="00D524B2">
      <w:pPr>
        <w:pBdr>
          <w:bottom w:val="single" w:sz="4" w:space="1" w:color="auto"/>
        </w:pBdr>
        <w:spacing w:after="0" w:line="52" w:lineRule="exact"/>
        <w:jc w:val="center"/>
        <w:rPr>
          <w:rFonts w:eastAsia="Times New Roman"/>
          <w:szCs w:val="17"/>
        </w:rPr>
      </w:pPr>
    </w:p>
    <w:p w:rsidR="00D524B2" w:rsidRDefault="00D524B2" w:rsidP="00D524B2">
      <w:pPr>
        <w:pBdr>
          <w:top w:val="single" w:sz="4" w:space="1" w:color="auto"/>
        </w:pBdr>
        <w:spacing w:before="34" w:after="0" w:line="14" w:lineRule="exact"/>
        <w:jc w:val="center"/>
        <w:rPr>
          <w:rFonts w:eastAsia="Times New Roman"/>
          <w:szCs w:val="17"/>
        </w:rPr>
      </w:pPr>
    </w:p>
    <w:p w:rsidR="00D524B2" w:rsidRPr="00D524B2" w:rsidRDefault="00D524B2" w:rsidP="00D524B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768D7" w:rsidRPr="0090779B" w:rsidRDefault="0090779B" w:rsidP="0090779B">
      <w:pPr>
        <w:pStyle w:val="Heading2"/>
      </w:pPr>
      <w:bookmarkStart w:id="392" w:name="_Toc56631454"/>
      <w:r w:rsidRPr="0090779B">
        <w:t>Fisheries Management (Prawn Fisheries) Regulations 2017</w:t>
      </w:r>
      <w:bookmarkEnd w:id="392"/>
    </w:p>
    <w:p w:rsidR="002768D7" w:rsidRPr="002768D7" w:rsidRDefault="00AE47DB" w:rsidP="002768D7">
      <w:pPr>
        <w:jc w:val="center"/>
        <w:rPr>
          <w:i/>
          <w:szCs w:val="17"/>
        </w:rPr>
      </w:pPr>
      <w:r>
        <w:rPr>
          <w:i/>
          <w:szCs w:val="17"/>
        </w:rPr>
        <w:t>Temporary Prohibition on Fishing A</w:t>
      </w:r>
      <w:r w:rsidR="002768D7" w:rsidRPr="002768D7">
        <w:rPr>
          <w:i/>
          <w:szCs w:val="17"/>
        </w:rPr>
        <w:t>ctivities in th</w:t>
      </w:r>
      <w:r>
        <w:rPr>
          <w:i/>
          <w:szCs w:val="17"/>
        </w:rPr>
        <w:t>e Gulf St Vincent Prawn Fishery</w:t>
      </w:r>
    </w:p>
    <w:p w:rsidR="002768D7" w:rsidRPr="002768D7" w:rsidRDefault="002768D7" w:rsidP="002768D7">
      <w:pPr>
        <w:rPr>
          <w:rFonts w:eastAsia="Times New Roman"/>
          <w:szCs w:val="17"/>
          <w:lang w:val="en-US"/>
        </w:rPr>
      </w:pPr>
      <w:r w:rsidRPr="002768D7">
        <w:rPr>
          <w:rFonts w:eastAsia="Times New Roman"/>
          <w:szCs w:val="17"/>
          <w:lang w:val="x-none"/>
        </w:rPr>
        <w:t xml:space="preserve">TAKE notice that </w:t>
      </w:r>
      <w:r w:rsidRPr="002768D7">
        <w:rPr>
          <w:rFonts w:eastAsia="Times New Roman"/>
          <w:szCs w:val="17"/>
          <w:lang w:val="en-US"/>
        </w:rPr>
        <w:t>pursuant to</w:t>
      </w:r>
      <w:r w:rsidRPr="002768D7">
        <w:rPr>
          <w:rFonts w:eastAsia="Times New Roman"/>
          <w:szCs w:val="17"/>
          <w:lang w:val="x-none"/>
        </w:rPr>
        <w:t xml:space="preserve"> </w:t>
      </w:r>
      <w:r w:rsidRPr="002768D7">
        <w:rPr>
          <w:rFonts w:eastAsia="Times New Roman"/>
          <w:szCs w:val="17"/>
          <w:lang w:val="en-US"/>
        </w:rPr>
        <w:t>regulati</w:t>
      </w:r>
      <w:r w:rsidRPr="002768D7">
        <w:rPr>
          <w:rFonts w:eastAsia="Times New Roman"/>
          <w:szCs w:val="17"/>
          <w:lang w:val="x-none"/>
        </w:rPr>
        <w:t xml:space="preserve">on 10 of the </w:t>
      </w:r>
      <w:r w:rsidRPr="002768D7">
        <w:rPr>
          <w:rFonts w:eastAsia="Times New Roman"/>
          <w:i/>
          <w:szCs w:val="17"/>
          <w:lang w:val="x-none"/>
        </w:rPr>
        <w:t>Fisheries Management (Prawn Fisheries) Regulations 2017</w:t>
      </w:r>
      <w:r w:rsidRPr="002768D7">
        <w:rPr>
          <w:rFonts w:eastAsia="Times New Roman"/>
          <w:szCs w:val="17"/>
          <w:lang w:val="en-US"/>
        </w:rPr>
        <w:t>, the activities of the class specified in Schedule 1 are prohibited in the waters of the Gulf St Vincent Prawn Fishery during the period specified in Schedule 2 unless this notice is varied or revoked.</w:t>
      </w:r>
    </w:p>
    <w:p w:rsidR="002768D7" w:rsidRPr="002768D7" w:rsidRDefault="002768D7" w:rsidP="002768D7">
      <w:pPr>
        <w:jc w:val="center"/>
        <w:rPr>
          <w:rFonts w:eastAsia="Times New Roman"/>
          <w:smallCaps/>
          <w:szCs w:val="17"/>
        </w:rPr>
      </w:pPr>
      <w:r w:rsidRPr="002768D7">
        <w:rPr>
          <w:rFonts w:eastAsia="Times New Roman"/>
          <w:smallCaps/>
          <w:szCs w:val="17"/>
        </w:rPr>
        <w:t>Schedule 1</w:t>
      </w:r>
    </w:p>
    <w:p w:rsidR="002768D7" w:rsidRPr="002768D7" w:rsidRDefault="002768D7" w:rsidP="002768D7">
      <w:pPr>
        <w:rPr>
          <w:rFonts w:eastAsia="Times New Roman"/>
          <w:szCs w:val="17"/>
          <w:lang w:val="en-US"/>
        </w:rPr>
      </w:pPr>
      <w:r w:rsidRPr="002768D7">
        <w:rPr>
          <w:rFonts w:eastAsia="Times New Roman"/>
          <w:szCs w:val="17"/>
          <w:lang w:val="x-none"/>
        </w:rPr>
        <w:t>The act of taking or an act preparatory to or involved in th</w:t>
      </w:r>
      <w:r w:rsidRPr="002768D7">
        <w:rPr>
          <w:rFonts w:eastAsia="Times New Roman"/>
          <w:szCs w:val="17"/>
          <w:lang w:val="en-US"/>
        </w:rPr>
        <w:t>e</w:t>
      </w:r>
      <w:r w:rsidRPr="002768D7">
        <w:rPr>
          <w:rFonts w:eastAsia="Times New Roman"/>
          <w:szCs w:val="17"/>
          <w:lang w:val="x-none"/>
        </w:rPr>
        <w:t xml:space="preserve"> taking </w:t>
      </w:r>
      <w:r w:rsidRPr="002768D7">
        <w:rPr>
          <w:rFonts w:eastAsia="Times New Roman"/>
          <w:szCs w:val="17"/>
          <w:lang w:val="en-US"/>
        </w:rPr>
        <w:t>of Western King Prawns (</w:t>
      </w:r>
      <w:r w:rsidRPr="002768D7">
        <w:rPr>
          <w:rFonts w:eastAsia="Times New Roman"/>
          <w:i/>
          <w:szCs w:val="17"/>
          <w:lang w:val="en-US"/>
        </w:rPr>
        <w:t>Melicertus latisulcatus</w:t>
      </w:r>
      <w:r w:rsidRPr="002768D7">
        <w:rPr>
          <w:rFonts w:eastAsia="Times New Roman"/>
          <w:szCs w:val="17"/>
          <w:lang w:val="en-US"/>
        </w:rPr>
        <w:t>) pursuant to a Gulf St Vincent Prawn Fishery licence.</w:t>
      </w:r>
    </w:p>
    <w:p w:rsidR="002768D7" w:rsidRPr="002768D7" w:rsidRDefault="002768D7" w:rsidP="002768D7">
      <w:pPr>
        <w:jc w:val="center"/>
        <w:rPr>
          <w:rFonts w:eastAsia="Times New Roman"/>
          <w:smallCaps/>
          <w:szCs w:val="17"/>
        </w:rPr>
      </w:pPr>
      <w:bookmarkStart w:id="393" w:name="OLE_LINK1"/>
      <w:bookmarkStart w:id="394" w:name="OLE_LINK2"/>
      <w:r w:rsidRPr="002768D7">
        <w:rPr>
          <w:rFonts w:eastAsia="Times New Roman"/>
          <w:smallCaps/>
          <w:szCs w:val="17"/>
        </w:rPr>
        <w:t>Schedule 2</w:t>
      </w:r>
    </w:p>
    <w:p w:rsidR="002768D7" w:rsidRPr="002768D7" w:rsidRDefault="002768D7" w:rsidP="002768D7">
      <w:pPr>
        <w:rPr>
          <w:rFonts w:eastAsia="Times New Roman"/>
          <w:szCs w:val="17"/>
        </w:rPr>
      </w:pPr>
      <w:r w:rsidRPr="002768D7">
        <w:rPr>
          <w:rFonts w:eastAsia="Times New Roman"/>
          <w:szCs w:val="17"/>
        </w:rPr>
        <w:t xml:space="preserve">From sunset on </w:t>
      </w:r>
      <w:bookmarkStart w:id="395" w:name="_Hlk56076482"/>
      <w:r w:rsidRPr="002768D7">
        <w:rPr>
          <w:rFonts w:eastAsia="Times New Roman"/>
          <w:szCs w:val="17"/>
        </w:rPr>
        <w:t>16 November 2020 to sunrise on 17 November 2020</w:t>
      </w:r>
      <w:bookmarkEnd w:id="395"/>
      <w:r w:rsidRPr="002768D7">
        <w:rPr>
          <w:rFonts w:eastAsia="Times New Roman"/>
          <w:szCs w:val="17"/>
        </w:rPr>
        <w:t>.</w:t>
      </w:r>
    </w:p>
    <w:bookmarkEnd w:id="393"/>
    <w:bookmarkEnd w:id="394"/>
    <w:p w:rsidR="002768D7" w:rsidRPr="002768D7" w:rsidRDefault="002768D7" w:rsidP="002768D7">
      <w:pPr>
        <w:spacing w:after="0"/>
        <w:rPr>
          <w:rFonts w:eastAsia="Times New Roman"/>
          <w:szCs w:val="17"/>
        </w:rPr>
      </w:pPr>
      <w:r w:rsidRPr="002768D7">
        <w:rPr>
          <w:rFonts w:eastAsia="Times New Roman"/>
          <w:szCs w:val="17"/>
        </w:rPr>
        <w:t>Dated 13 November 2020</w:t>
      </w:r>
    </w:p>
    <w:p w:rsidR="002768D7" w:rsidRPr="002768D7" w:rsidRDefault="002768D7" w:rsidP="002768D7">
      <w:pPr>
        <w:spacing w:after="0"/>
        <w:jc w:val="right"/>
        <w:rPr>
          <w:rFonts w:eastAsia="Times New Roman"/>
          <w:smallCaps/>
          <w:szCs w:val="20"/>
          <w:lang w:val="en-US"/>
        </w:rPr>
      </w:pPr>
      <w:r w:rsidRPr="002768D7">
        <w:rPr>
          <w:rFonts w:eastAsia="Times New Roman"/>
          <w:smallCaps/>
          <w:szCs w:val="20"/>
          <w:lang w:val="en-US"/>
        </w:rPr>
        <w:t>Craig Noell</w:t>
      </w:r>
    </w:p>
    <w:p w:rsidR="002768D7" w:rsidRPr="002768D7" w:rsidRDefault="002768D7" w:rsidP="002768D7">
      <w:pPr>
        <w:spacing w:after="0"/>
        <w:jc w:val="right"/>
        <w:rPr>
          <w:rFonts w:eastAsia="Times New Roman"/>
          <w:szCs w:val="17"/>
        </w:rPr>
      </w:pPr>
      <w:r w:rsidRPr="002768D7">
        <w:rPr>
          <w:rFonts w:eastAsia="Times New Roman"/>
          <w:szCs w:val="17"/>
        </w:rPr>
        <w:t>A/Prawn Fishery Manager</w:t>
      </w:r>
    </w:p>
    <w:p w:rsidR="002768D7" w:rsidRPr="002768D7" w:rsidRDefault="002768D7" w:rsidP="002768D7">
      <w:pPr>
        <w:spacing w:after="0"/>
        <w:jc w:val="right"/>
        <w:rPr>
          <w:rFonts w:eastAsia="Times New Roman"/>
          <w:szCs w:val="17"/>
        </w:rPr>
      </w:pPr>
      <w:r w:rsidRPr="002768D7">
        <w:rPr>
          <w:rFonts w:eastAsia="Times New Roman"/>
          <w:szCs w:val="17"/>
        </w:rPr>
        <w:t>Delegate of the Minister for Primary Industries and Regional Development</w:t>
      </w:r>
    </w:p>
    <w:p w:rsidR="002768D7" w:rsidRPr="002768D7" w:rsidRDefault="002768D7" w:rsidP="002768D7">
      <w:pPr>
        <w:pBdr>
          <w:top w:val="single" w:sz="4" w:space="1" w:color="auto"/>
        </w:pBdr>
        <w:spacing w:before="100" w:after="0" w:line="14" w:lineRule="exact"/>
        <w:jc w:val="center"/>
        <w:rPr>
          <w:rFonts w:eastAsia="Times New Roman"/>
          <w:szCs w:val="17"/>
        </w:rPr>
      </w:pPr>
    </w:p>
    <w:p w:rsidR="002768D7" w:rsidRPr="002768D7" w:rsidRDefault="002768D7" w:rsidP="00A4295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2768D7" w:rsidRPr="002768D7" w:rsidRDefault="002768D7" w:rsidP="00707891">
      <w:pPr>
        <w:pStyle w:val="GG-Title1"/>
      </w:pPr>
      <w:r w:rsidRPr="002768D7">
        <w:t>FISHERIES MANAGEMENT (PRAWN FISHERIES) REGULATIONS 2017</w:t>
      </w:r>
    </w:p>
    <w:p w:rsidR="002768D7" w:rsidRPr="002768D7" w:rsidRDefault="002768D7" w:rsidP="002768D7">
      <w:pPr>
        <w:jc w:val="center"/>
        <w:rPr>
          <w:i/>
          <w:szCs w:val="17"/>
        </w:rPr>
      </w:pPr>
      <w:r w:rsidRPr="002768D7">
        <w:rPr>
          <w:i/>
          <w:szCs w:val="17"/>
        </w:rPr>
        <w:t xml:space="preserve">Surveying in the Gulf St Vincent Prawn Fishery </w:t>
      </w:r>
    </w:p>
    <w:p w:rsidR="002768D7" w:rsidRPr="002768D7" w:rsidRDefault="002768D7" w:rsidP="002768D7">
      <w:pPr>
        <w:rPr>
          <w:rFonts w:eastAsia="Times New Roman"/>
          <w:szCs w:val="17"/>
          <w:lang w:val="en-US"/>
        </w:rPr>
      </w:pPr>
      <w:r w:rsidRPr="002768D7">
        <w:rPr>
          <w:rFonts w:eastAsia="Times New Roman"/>
          <w:szCs w:val="17"/>
        </w:rPr>
        <w:t xml:space="preserve">TAKE notice that </w:t>
      </w:r>
      <w:r w:rsidRPr="002768D7">
        <w:rPr>
          <w:rFonts w:eastAsia="Times New Roman"/>
          <w:szCs w:val="17"/>
          <w:lang w:val="en-US"/>
        </w:rPr>
        <w:t>pursuant to</w:t>
      </w:r>
      <w:r w:rsidRPr="002768D7">
        <w:rPr>
          <w:rFonts w:eastAsia="Times New Roman"/>
          <w:szCs w:val="17"/>
        </w:rPr>
        <w:t xml:space="preserve"> </w:t>
      </w:r>
      <w:r w:rsidRPr="002768D7">
        <w:rPr>
          <w:rFonts w:eastAsia="Times New Roman"/>
          <w:szCs w:val="17"/>
          <w:lang w:val="en-US"/>
        </w:rPr>
        <w:t>regulati</w:t>
      </w:r>
      <w:r w:rsidRPr="002768D7">
        <w:rPr>
          <w:rFonts w:eastAsia="Times New Roman"/>
          <w:szCs w:val="17"/>
        </w:rPr>
        <w:t xml:space="preserve">on 10 of the </w:t>
      </w:r>
      <w:r w:rsidRPr="002768D7">
        <w:rPr>
          <w:rFonts w:eastAsia="Times New Roman"/>
          <w:i/>
          <w:szCs w:val="17"/>
        </w:rPr>
        <w:t>Fisheries Management (Prawn Fisheries) Regulations 2017</w:t>
      </w:r>
      <w:r w:rsidRPr="002768D7">
        <w:rPr>
          <w:rFonts w:eastAsia="Times New Roman"/>
          <w:szCs w:val="17"/>
          <w:lang w:val="en-US"/>
        </w:rPr>
        <w:t xml:space="preserve">, the notice dated 13 November 2020 prohibiting fishing activities in the Gulf St Vincent Prawn Fishery is HEREBY varied such that it will not apply to </w:t>
      </w:r>
      <w:r w:rsidRPr="002768D7">
        <w:rPr>
          <w:rFonts w:eastAsia="Times New Roman"/>
          <w:szCs w:val="17"/>
        </w:rPr>
        <w:t xml:space="preserve">the holders of a Gulf St Vincent Prawn Fishery licence issued pursuant to the </w:t>
      </w:r>
      <w:r w:rsidRPr="002768D7">
        <w:rPr>
          <w:rFonts w:eastAsia="Times New Roman"/>
          <w:i/>
          <w:iCs/>
          <w:szCs w:val="17"/>
        </w:rPr>
        <w:t>Fisheries</w:t>
      </w:r>
      <w:r w:rsidRPr="002768D7">
        <w:rPr>
          <w:rFonts w:eastAsia="Times New Roman"/>
          <w:i/>
          <w:szCs w:val="17"/>
        </w:rPr>
        <w:t xml:space="preserve"> </w:t>
      </w:r>
      <w:r w:rsidRPr="002768D7">
        <w:rPr>
          <w:rFonts w:eastAsia="Times New Roman"/>
          <w:i/>
          <w:iCs/>
          <w:szCs w:val="17"/>
        </w:rPr>
        <w:t>Management (Prawn Fisheries)</w:t>
      </w:r>
      <w:r w:rsidRPr="002768D7">
        <w:rPr>
          <w:rFonts w:eastAsia="Times New Roman"/>
          <w:i/>
          <w:szCs w:val="17"/>
        </w:rPr>
        <w:t xml:space="preserve"> </w:t>
      </w:r>
      <w:r w:rsidRPr="002768D7">
        <w:rPr>
          <w:rFonts w:eastAsia="Times New Roman"/>
          <w:i/>
          <w:iCs/>
          <w:szCs w:val="17"/>
        </w:rPr>
        <w:t>Regulations 2017</w:t>
      </w:r>
      <w:r w:rsidRPr="002768D7">
        <w:rPr>
          <w:rFonts w:eastAsia="Times New Roman"/>
          <w:iCs/>
          <w:szCs w:val="17"/>
        </w:rPr>
        <w:t xml:space="preserve"> listed in Schedule 1 or their registered master insofar as they may use prawn trawl nets in accordance with the conditions of their fishery licence for the purpose of undertaking a prawn survey in the areas specified in Schedule 2 during the period specified in Schedule 3, subject to the conditions contained in Schedule 4</w:t>
      </w:r>
      <w:r w:rsidRPr="002768D7">
        <w:rPr>
          <w:rFonts w:eastAsia="Times New Roman"/>
          <w:szCs w:val="17"/>
          <w:lang w:val="en-US"/>
        </w:rPr>
        <w:t xml:space="preserve"> unless this notice is varied or revoked</w:t>
      </w:r>
      <w:r w:rsidRPr="002768D7">
        <w:rPr>
          <w:rFonts w:eastAsia="Times New Roman"/>
          <w:iCs/>
          <w:szCs w:val="17"/>
        </w:rPr>
        <w:t>.</w:t>
      </w:r>
    </w:p>
    <w:p w:rsidR="002768D7" w:rsidRPr="002768D7" w:rsidRDefault="002768D7" w:rsidP="002768D7">
      <w:pPr>
        <w:jc w:val="center"/>
        <w:rPr>
          <w:rFonts w:eastAsia="Times New Roman"/>
          <w:smallCaps/>
          <w:szCs w:val="17"/>
        </w:rPr>
      </w:pPr>
      <w:r w:rsidRPr="002768D7">
        <w:rPr>
          <w:rFonts w:eastAsia="Times New Roman"/>
          <w:smallCaps/>
          <w:szCs w:val="17"/>
        </w:rPr>
        <w:t>Schedule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0"/>
        <w:gridCol w:w="3401"/>
        <w:gridCol w:w="2973"/>
      </w:tblGrid>
      <w:tr w:rsidR="002768D7" w:rsidRPr="002768D7" w:rsidTr="00432B2F">
        <w:tc>
          <w:tcPr>
            <w:tcW w:w="1589" w:type="pct"/>
          </w:tcPr>
          <w:p w:rsidR="002768D7" w:rsidRPr="002768D7" w:rsidRDefault="002768D7" w:rsidP="002768D7">
            <w:pPr>
              <w:spacing w:before="20" w:after="20"/>
              <w:rPr>
                <w:rFonts w:eastAsia="Times New Roman"/>
                <w:b/>
                <w:bCs/>
                <w:szCs w:val="17"/>
              </w:rPr>
            </w:pPr>
            <w:r w:rsidRPr="002768D7">
              <w:rPr>
                <w:rFonts w:eastAsia="Times New Roman"/>
                <w:b/>
                <w:bCs/>
                <w:szCs w:val="17"/>
              </w:rPr>
              <w:t>Licence Number</w:t>
            </w:r>
          </w:p>
        </w:tc>
        <w:tc>
          <w:tcPr>
            <w:tcW w:w="1820" w:type="pct"/>
          </w:tcPr>
          <w:p w:rsidR="002768D7" w:rsidRPr="002768D7" w:rsidRDefault="002768D7" w:rsidP="002768D7">
            <w:pPr>
              <w:spacing w:before="20" w:after="20"/>
              <w:rPr>
                <w:rFonts w:eastAsia="Times New Roman"/>
                <w:b/>
                <w:bCs/>
                <w:szCs w:val="17"/>
              </w:rPr>
            </w:pPr>
            <w:r w:rsidRPr="002768D7">
              <w:rPr>
                <w:rFonts w:eastAsia="Times New Roman"/>
                <w:b/>
                <w:bCs/>
                <w:szCs w:val="17"/>
              </w:rPr>
              <w:t>Licence Holder</w:t>
            </w:r>
          </w:p>
        </w:tc>
        <w:tc>
          <w:tcPr>
            <w:tcW w:w="1591" w:type="pct"/>
          </w:tcPr>
          <w:p w:rsidR="002768D7" w:rsidRPr="002768D7" w:rsidRDefault="002768D7" w:rsidP="002768D7">
            <w:pPr>
              <w:spacing w:before="20" w:after="20"/>
              <w:rPr>
                <w:rFonts w:eastAsia="Times New Roman"/>
                <w:b/>
                <w:bCs/>
                <w:szCs w:val="17"/>
              </w:rPr>
            </w:pPr>
            <w:r w:rsidRPr="002768D7">
              <w:rPr>
                <w:rFonts w:eastAsia="Times New Roman"/>
                <w:b/>
                <w:bCs/>
                <w:szCs w:val="17"/>
              </w:rPr>
              <w:t>Boat Name</w:t>
            </w:r>
          </w:p>
        </w:tc>
      </w:tr>
      <w:tr w:rsidR="002768D7" w:rsidRPr="002768D7" w:rsidTr="00432B2F">
        <w:tc>
          <w:tcPr>
            <w:tcW w:w="1589" w:type="pct"/>
            <w:vAlign w:val="bottom"/>
          </w:tcPr>
          <w:p w:rsidR="002768D7" w:rsidRPr="002768D7" w:rsidRDefault="002768D7" w:rsidP="002768D7">
            <w:pPr>
              <w:spacing w:before="20" w:after="20"/>
              <w:rPr>
                <w:rFonts w:eastAsia="Times New Roman"/>
                <w:szCs w:val="17"/>
                <w:lang w:eastAsia="en-AU"/>
              </w:rPr>
            </w:pPr>
            <w:r w:rsidRPr="002768D7">
              <w:rPr>
                <w:rFonts w:eastAsia="Times New Roman"/>
                <w:szCs w:val="17"/>
                <w:lang w:eastAsia="en-AU"/>
              </w:rPr>
              <w:t>V03 or V09</w:t>
            </w:r>
          </w:p>
        </w:tc>
        <w:tc>
          <w:tcPr>
            <w:tcW w:w="1820" w:type="pct"/>
            <w:vAlign w:val="center"/>
          </w:tcPr>
          <w:p w:rsidR="002768D7" w:rsidRPr="002768D7" w:rsidRDefault="002768D7" w:rsidP="002768D7">
            <w:pPr>
              <w:spacing w:before="20" w:after="20"/>
              <w:rPr>
                <w:rFonts w:eastAsia="Times New Roman"/>
                <w:szCs w:val="17"/>
              </w:rPr>
            </w:pPr>
            <w:r w:rsidRPr="002768D7">
              <w:rPr>
                <w:rFonts w:eastAsia="Times New Roman"/>
                <w:szCs w:val="17"/>
              </w:rPr>
              <w:t>Josephine K Fisheries Pty Ltd</w:t>
            </w:r>
          </w:p>
        </w:tc>
        <w:tc>
          <w:tcPr>
            <w:tcW w:w="1591" w:type="pct"/>
            <w:vAlign w:val="bottom"/>
          </w:tcPr>
          <w:p w:rsidR="002768D7" w:rsidRPr="002768D7" w:rsidRDefault="002768D7" w:rsidP="002768D7">
            <w:pPr>
              <w:spacing w:before="20" w:after="20"/>
              <w:rPr>
                <w:rFonts w:eastAsia="Times New Roman"/>
                <w:szCs w:val="17"/>
              </w:rPr>
            </w:pPr>
            <w:r w:rsidRPr="002768D7">
              <w:rPr>
                <w:rFonts w:eastAsia="Times New Roman"/>
                <w:szCs w:val="17"/>
              </w:rPr>
              <w:t>Josephine K</w:t>
            </w:r>
          </w:p>
        </w:tc>
      </w:tr>
      <w:tr w:rsidR="002768D7" w:rsidRPr="002768D7" w:rsidTr="00432B2F">
        <w:tc>
          <w:tcPr>
            <w:tcW w:w="1589" w:type="pct"/>
            <w:vAlign w:val="bottom"/>
          </w:tcPr>
          <w:p w:rsidR="002768D7" w:rsidRPr="002768D7" w:rsidRDefault="002768D7" w:rsidP="002768D7">
            <w:pPr>
              <w:spacing w:before="20" w:after="20"/>
              <w:rPr>
                <w:rFonts w:eastAsia="Times New Roman"/>
                <w:szCs w:val="17"/>
                <w:lang w:eastAsia="en-AU"/>
              </w:rPr>
            </w:pPr>
            <w:r w:rsidRPr="002768D7">
              <w:rPr>
                <w:rFonts w:eastAsia="Times New Roman"/>
                <w:szCs w:val="17"/>
                <w:lang w:eastAsia="en-AU"/>
              </w:rPr>
              <w:t>V05 or V06</w:t>
            </w:r>
          </w:p>
        </w:tc>
        <w:tc>
          <w:tcPr>
            <w:tcW w:w="1820" w:type="pct"/>
            <w:vAlign w:val="center"/>
          </w:tcPr>
          <w:p w:rsidR="002768D7" w:rsidRPr="002768D7" w:rsidRDefault="002768D7" w:rsidP="002768D7">
            <w:pPr>
              <w:spacing w:before="20" w:after="20"/>
              <w:rPr>
                <w:rFonts w:eastAsia="Times New Roman"/>
                <w:szCs w:val="17"/>
              </w:rPr>
            </w:pPr>
            <w:r w:rsidRPr="002768D7">
              <w:rPr>
                <w:rFonts w:eastAsia="Times New Roman"/>
                <w:szCs w:val="17"/>
              </w:rPr>
              <w:t>Todreel Pty Ltd</w:t>
            </w:r>
          </w:p>
        </w:tc>
        <w:tc>
          <w:tcPr>
            <w:tcW w:w="1591" w:type="pct"/>
            <w:vAlign w:val="bottom"/>
          </w:tcPr>
          <w:p w:rsidR="002768D7" w:rsidRPr="002768D7" w:rsidRDefault="002768D7" w:rsidP="002768D7">
            <w:pPr>
              <w:spacing w:before="20" w:after="20"/>
              <w:rPr>
                <w:rFonts w:eastAsia="Times New Roman"/>
                <w:szCs w:val="17"/>
                <w:lang w:eastAsia="en-AU"/>
              </w:rPr>
            </w:pPr>
            <w:r w:rsidRPr="002768D7">
              <w:rPr>
                <w:rFonts w:eastAsia="Times New Roman"/>
                <w:szCs w:val="17"/>
                <w:lang w:eastAsia="en-AU"/>
              </w:rPr>
              <w:t>Anna Pearl</w:t>
            </w:r>
          </w:p>
        </w:tc>
      </w:tr>
      <w:tr w:rsidR="002768D7" w:rsidRPr="002768D7" w:rsidTr="00432B2F">
        <w:tc>
          <w:tcPr>
            <w:tcW w:w="1589" w:type="pct"/>
            <w:vAlign w:val="bottom"/>
          </w:tcPr>
          <w:p w:rsidR="002768D7" w:rsidRPr="002768D7" w:rsidRDefault="002768D7" w:rsidP="002768D7">
            <w:pPr>
              <w:spacing w:before="20" w:after="20"/>
              <w:rPr>
                <w:rFonts w:eastAsia="Times New Roman"/>
                <w:szCs w:val="17"/>
                <w:lang w:eastAsia="en-AU"/>
              </w:rPr>
            </w:pPr>
            <w:r w:rsidRPr="002768D7">
              <w:rPr>
                <w:rFonts w:eastAsia="Times New Roman"/>
                <w:szCs w:val="17"/>
                <w:lang w:eastAsia="en-AU"/>
              </w:rPr>
              <w:t>V02</w:t>
            </w:r>
          </w:p>
        </w:tc>
        <w:tc>
          <w:tcPr>
            <w:tcW w:w="1820" w:type="pct"/>
            <w:vAlign w:val="center"/>
          </w:tcPr>
          <w:p w:rsidR="002768D7" w:rsidRPr="002768D7" w:rsidRDefault="002768D7" w:rsidP="002768D7">
            <w:pPr>
              <w:spacing w:before="20" w:after="20"/>
              <w:rPr>
                <w:rFonts w:eastAsia="Times New Roman"/>
                <w:szCs w:val="17"/>
              </w:rPr>
            </w:pPr>
            <w:r w:rsidRPr="002768D7">
              <w:rPr>
                <w:rFonts w:eastAsia="Times New Roman"/>
                <w:szCs w:val="17"/>
              </w:rPr>
              <w:t>W J Fountain Pty Ltd</w:t>
            </w:r>
          </w:p>
        </w:tc>
        <w:tc>
          <w:tcPr>
            <w:tcW w:w="1591" w:type="pct"/>
            <w:vAlign w:val="bottom"/>
          </w:tcPr>
          <w:p w:rsidR="002768D7" w:rsidRPr="002768D7" w:rsidRDefault="002768D7" w:rsidP="002768D7">
            <w:pPr>
              <w:spacing w:before="20" w:after="20"/>
              <w:rPr>
                <w:rFonts w:eastAsia="Times New Roman"/>
                <w:szCs w:val="17"/>
                <w:lang w:eastAsia="en-AU"/>
              </w:rPr>
            </w:pPr>
            <w:r w:rsidRPr="002768D7">
              <w:rPr>
                <w:rFonts w:eastAsia="Times New Roman"/>
                <w:szCs w:val="17"/>
                <w:lang w:eastAsia="en-AU"/>
              </w:rPr>
              <w:t>Angela Kaye</w:t>
            </w:r>
          </w:p>
        </w:tc>
      </w:tr>
    </w:tbl>
    <w:p w:rsidR="002768D7" w:rsidRPr="002768D7" w:rsidRDefault="002768D7" w:rsidP="002768D7">
      <w:pPr>
        <w:spacing w:before="80"/>
        <w:jc w:val="center"/>
        <w:rPr>
          <w:rFonts w:eastAsia="Times New Roman"/>
          <w:smallCaps/>
          <w:szCs w:val="17"/>
        </w:rPr>
      </w:pPr>
      <w:r w:rsidRPr="002768D7">
        <w:rPr>
          <w:rFonts w:eastAsia="Times New Roman"/>
          <w:smallCaps/>
          <w:szCs w:val="17"/>
        </w:rPr>
        <w:t>Schedule 2</w:t>
      </w:r>
    </w:p>
    <w:p w:rsidR="002768D7" w:rsidRPr="002768D7" w:rsidRDefault="002768D7" w:rsidP="002768D7">
      <w:pPr>
        <w:rPr>
          <w:rFonts w:eastAsia="Times New Roman"/>
          <w:szCs w:val="17"/>
        </w:rPr>
      </w:pPr>
      <w:r w:rsidRPr="002768D7">
        <w:rPr>
          <w:rFonts w:eastAsia="Times New Roman"/>
          <w:szCs w:val="17"/>
        </w:rPr>
        <w:t>North of 35°05.00ʹ S latitude.</w:t>
      </w:r>
    </w:p>
    <w:p w:rsidR="002768D7" w:rsidRPr="002768D7" w:rsidRDefault="002768D7" w:rsidP="002768D7">
      <w:pPr>
        <w:jc w:val="center"/>
        <w:rPr>
          <w:rFonts w:eastAsia="Times New Roman"/>
          <w:smallCaps/>
          <w:szCs w:val="17"/>
        </w:rPr>
      </w:pPr>
      <w:r w:rsidRPr="002768D7">
        <w:rPr>
          <w:rFonts w:eastAsia="Times New Roman"/>
          <w:smallCaps/>
          <w:szCs w:val="17"/>
        </w:rPr>
        <w:t>Schedule 3</w:t>
      </w:r>
    </w:p>
    <w:p w:rsidR="002768D7" w:rsidRPr="002768D7" w:rsidRDefault="002768D7" w:rsidP="002768D7">
      <w:pPr>
        <w:rPr>
          <w:rFonts w:eastAsia="Times New Roman"/>
          <w:szCs w:val="17"/>
        </w:rPr>
      </w:pPr>
      <w:r w:rsidRPr="002768D7">
        <w:rPr>
          <w:rFonts w:eastAsia="Times New Roman"/>
          <w:szCs w:val="17"/>
        </w:rPr>
        <w:t>Commencing at sunset on 16 November 2020 to sunrise on 17 November 2020.</w:t>
      </w:r>
    </w:p>
    <w:p w:rsidR="002768D7" w:rsidRDefault="002768D7">
      <w:pPr>
        <w:spacing w:after="0" w:line="240" w:lineRule="auto"/>
        <w:jc w:val="left"/>
        <w:rPr>
          <w:rFonts w:eastAsia="Times New Roman"/>
          <w:smallCaps/>
          <w:szCs w:val="17"/>
        </w:rPr>
      </w:pPr>
      <w:r>
        <w:rPr>
          <w:rFonts w:eastAsia="Times New Roman"/>
          <w:smallCaps/>
          <w:szCs w:val="17"/>
        </w:rPr>
        <w:br w:type="page"/>
      </w:r>
    </w:p>
    <w:p w:rsidR="002768D7" w:rsidRPr="002768D7" w:rsidRDefault="002768D7" w:rsidP="002768D7">
      <w:pPr>
        <w:jc w:val="center"/>
        <w:rPr>
          <w:rFonts w:eastAsia="Times New Roman"/>
          <w:smallCaps/>
          <w:szCs w:val="17"/>
        </w:rPr>
      </w:pPr>
      <w:r w:rsidRPr="002768D7">
        <w:rPr>
          <w:rFonts w:eastAsia="Times New Roman"/>
          <w:smallCaps/>
          <w:szCs w:val="17"/>
        </w:rPr>
        <w:lastRenderedPageBreak/>
        <w:t>Schedule 4</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The coordinates in Schedule 2 are defined as degrees decimal minutes and are based on the World Geodetic System 1984 (WGS 84).</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For the purposes of this notice the trawl survey areas cannot include any waters of a habitat protection zone or a sanctuary zone of a marine park established under the </w:t>
      </w:r>
      <w:r w:rsidRPr="002768D7">
        <w:rPr>
          <w:rFonts w:eastAsia="Times New Roman"/>
          <w:i/>
          <w:szCs w:val="17"/>
        </w:rPr>
        <w:t>Marine Parks Act 2007</w:t>
      </w:r>
      <w:r w:rsidRPr="002768D7">
        <w:rPr>
          <w:rFonts w:eastAsia="Times New Roman"/>
          <w:iCs/>
          <w:szCs w:val="17"/>
        </w:rPr>
        <w:t xml:space="preserve"> or depths less than 10 metres</w:t>
      </w:r>
      <w:r w:rsidRPr="002768D7">
        <w:rPr>
          <w:rFonts w:eastAsia="Times New Roman"/>
          <w:szCs w:val="17"/>
        </w:rPr>
        <w:t>.</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The licence holders listed in Schedule 1 </w:t>
      </w:r>
      <w:r w:rsidRPr="002768D7">
        <w:rPr>
          <w:rFonts w:eastAsia="Times New Roman"/>
          <w:iCs/>
          <w:szCs w:val="17"/>
        </w:rPr>
        <w:t>or their registered master</w:t>
      </w:r>
      <w:r w:rsidRPr="002768D7">
        <w:rPr>
          <w:rFonts w:eastAsia="Times New Roman"/>
          <w:szCs w:val="17"/>
        </w:rPr>
        <w:t xml:space="preserve"> must comply with all regulations and conditions that apply to fishing activities undertaken pursuant to their licence, in addition to the conditions imposed by this notice.</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While engaged in fishing activities or unloading the survey catch, the licence holders listed in Schedule 1 </w:t>
      </w:r>
      <w:r w:rsidRPr="002768D7">
        <w:rPr>
          <w:rFonts w:eastAsia="Times New Roman"/>
          <w:iCs/>
          <w:szCs w:val="17"/>
        </w:rPr>
        <w:t xml:space="preserve">or their registered master </w:t>
      </w:r>
      <w:r w:rsidRPr="002768D7">
        <w:rPr>
          <w:rFonts w:eastAsia="Times New Roman"/>
          <w:szCs w:val="17"/>
        </w:rPr>
        <w:t>must have a copy of this notice on board the boat or near his person. This notice must be produced to a Fisheries Officer if requested.</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No fishing activity may be undertaken between the prescribed times of sunrise and sunset for Adelaide (as published in the </w:t>
      </w:r>
      <w:r w:rsidRPr="002768D7">
        <w:rPr>
          <w:rFonts w:eastAsia="Times New Roman"/>
          <w:i/>
          <w:szCs w:val="17"/>
        </w:rPr>
        <w:t>South Australian Government Gazette</w:t>
      </w:r>
      <w:r w:rsidRPr="002768D7">
        <w:rPr>
          <w:rFonts w:eastAsia="Times New Roman"/>
          <w:szCs w:val="17"/>
        </w:rPr>
        <w:t>).</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The licence holders listed in Schedule 1 </w:t>
      </w:r>
      <w:r w:rsidRPr="002768D7">
        <w:rPr>
          <w:rFonts w:eastAsia="Times New Roman"/>
          <w:iCs/>
          <w:szCs w:val="17"/>
        </w:rPr>
        <w:t xml:space="preserve">or their register master </w:t>
      </w:r>
      <w:r w:rsidRPr="002768D7">
        <w:rPr>
          <w:rFonts w:eastAsia="Times New Roman"/>
          <w:szCs w:val="17"/>
        </w:rPr>
        <w:t xml:space="preserve">must not contravene or fail to comply with the </w:t>
      </w:r>
      <w:r w:rsidRPr="002768D7">
        <w:rPr>
          <w:rFonts w:eastAsia="Times New Roman"/>
          <w:i/>
          <w:iCs/>
          <w:szCs w:val="17"/>
        </w:rPr>
        <w:t>Fisheries Management Act 2007</w:t>
      </w:r>
      <w:r w:rsidRPr="002768D7">
        <w:rPr>
          <w:rFonts w:eastAsia="Times New Roman"/>
          <w:szCs w:val="17"/>
        </w:rPr>
        <w:t>, or any other regulations made under that Act except where specifically exempted by this notice.</w:t>
      </w:r>
    </w:p>
    <w:p w:rsidR="002768D7" w:rsidRPr="002768D7" w:rsidRDefault="002768D7" w:rsidP="00732FA3">
      <w:pPr>
        <w:numPr>
          <w:ilvl w:val="0"/>
          <w:numId w:val="7"/>
        </w:numPr>
        <w:ind w:left="426" w:hanging="283"/>
        <w:rPr>
          <w:rFonts w:eastAsia="Times New Roman"/>
          <w:szCs w:val="17"/>
        </w:rPr>
      </w:pPr>
      <w:r w:rsidRPr="002768D7">
        <w:rPr>
          <w:rFonts w:eastAsia="Times New Roman"/>
          <w:szCs w:val="17"/>
        </w:rPr>
        <w:t xml:space="preserve">This notice does not purport to override the provisions or operation of any other Act including, but not limited to, the </w:t>
      </w:r>
      <w:r w:rsidRPr="002768D7">
        <w:rPr>
          <w:rFonts w:eastAsia="Times New Roman"/>
          <w:i/>
          <w:szCs w:val="17"/>
        </w:rPr>
        <w:t>Marine Parks Act 2007</w:t>
      </w:r>
      <w:r w:rsidRPr="002768D7">
        <w:rPr>
          <w:rFonts w:eastAsia="Times New Roman"/>
          <w:szCs w:val="17"/>
        </w:rPr>
        <w:t>. The notice holder and his agents must comply with any relevant regulations, permits, requirements and directions from the Department of Environment, Water and Natural Resources when undertaking activities within a marine park.</w:t>
      </w:r>
    </w:p>
    <w:p w:rsidR="002768D7" w:rsidRPr="002768D7" w:rsidRDefault="002768D7" w:rsidP="002768D7">
      <w:pPr>
        <w:spacing w:after="0"/>
        <w:rPr>
          <w:rFonts w:eastAsia="Times New Roman"/>
          <w:szCs w:val="17"/>
        </w:rPr>
      </w:pPr>
      <w:r w:rsidRPr="002768D7">
        <w:rPr>
          <w:rFonts w:eastAsia="Times New Roman"/>
          <w:szCs w:val="17"/>
        </w:rPr>
        <w:t>Dated: 13 November 2020</w:t>
      </w:r>
    </w:p>
    <w:p w:rsidR="002768D7" w:rsidRPr="002768D7" w:rsidRDefault="002768D7" w:rsidP="002768D7">
      <w:pPr>
        <w:spacing w:after="0"/>
        <w:jc w:val="right"/>
        <w:rPr>
          <w:rFonts w:eastAsia="Times New Roman"/>
          <w:smallCaps/>
          <w:szCs w:val="20"/>
          <w:lang w:val="en-US"/>
        </w:rPr>
      </w:pPr>
      <w:r w:rsidRPr="002768D7">
        <w:rPr>
          <w:rFonts w:eastAsia="Times New Roman"/>
          <w:smallCaps/>
          <w:szCs w:val="20"/>
          <w:lang w:val="en-US"/>
        </w:rPr>
        <w:t>Craig Noell</w:t>
      </w:r>
    </w:p>
    <w:p w:rsidR="002768D7" w:rsidRPr="002768D7" w:rsidRDefault="002768D7" w:rsidP="002768D7">
      <w:pPr>
        <w:spacing w:after="0"/>
        <w:jc w:val="right"/>
        <w:rPr>
          <w:rFonts w:eastAsia="Times New Roman"/>
          <w:szCs w:val="17"/>
        </w:rPr>
      </w:pPr>
      <w:r w:rsidRPr="002768D7">
        <w:rPr>
          <w:rFonts w:eastAsia="Times New Roman"/>
          <w:szCs w:val="17"/>
        </w:rPr>
        <w:t>A/Prawn Fishery Manager</w:t>
      </w:r>
    </w:p>
    <w:p w:rsidR="002768D7" w:rsidRDefault="002768D7" w:rsidP="002768D7">
      <w:pPr>
        <w:spacing w:after="0"/>
        <w:jc w:val="right"/>
        <w:rPr>
          <w:rFonts w:eastAsia="Times New Roman"/>
          <w:szCs w:val="17"/>
        </w:rPr>
      </w:pPr>
      <w:r w:rsidRPr="002768D7">
        <w:rPr>
          <w:rFonts w:eastAsia="Times New Roman"/>
          <w:szCs w:val="17"/>
        </w:rPr>
        <w:t>Delegate of the Minister for Primary Industries and Regional Development</w:t>
      </w:r>
    </w:p>
    <w:p w:rsidR="002768D7" w:rsidRDefault="002768D7" w:rsidP="002768D7">
      <w:pPr>
        <w:pBdr>
          <w:bottom w:val="single" w:sz="4" w:space="1" w:color="auto"/>
        </w:pBdr>
        <w:spacing w:after="0" w:line="52" w:lineRule="exact"/>
        <w:jc w:val="center"/>
        <w:rPr>
          <w:rFonts w:eastAsia="Times New Roman"/>
          <w:szCs w:val="17"/>
        </w:rPr>
      </w:pPr>
    </w:p>
    <w:p w:rsidR="002768D7" w:rsidRDefault="002768D7" w:rsidP="002768D7">
      <w:pPr>
        <w:pBdr>
          <w:top w:val="single" w:sz="4" w:space="1" w:color="auto"/>
        </w:pBdr>
        <w:spacing w:before="34" w:after="0" w:line="14" w:lineRule="exact"/>
        <w:jc w:val="center"/>
        <w:rPr>
          <w:rFonts w:eastAsia="Times New Roman"/>
          <w:szCs w:val="17"/>
        </w:rPr>
      </w:pPr>
    </w:p>
    <w:p w:rsidR="009D1E2E" w:rsidRDefault="009D1E2E" w:rsidP="002768D7">
      <w:pPr>
        <w:pStyle w:val="GG-body"/>
        <w:spacing w:after="0"/>
        <w:rPr>
          <w:lang w:val="en-US"/>
        </w:rPr>
      </w:pPr>
    </w:p>
    <w:p w:rsidR="002768D7" w:rsidRPr="0090779B" w:rsidRDefault="0090779B" w:rsidP="0090779B">
      <w:pPr>
        <w:pStyle w:val="Heading2"/>
      </w:pPr>
      <w:bookmarkStart w:id="396" w:name="_Toc56631455"/>
      <w:r w:rsidRPr="0090779B">
        <w:t>Gaming Machines Act 1992</w:t>
      </w:r>
      <w:bookmarkEnd w:id="396"/>
    </w:p>
    <w:p w:rsidR="002768D7" w:rsidRPr="002768D7" w:rsidRDefault="002768D7" w:rsidP="002768D7">
      <w:pPr>
        <w:keepLines/>
        <w:autoSpaceDE w:val="0"/>
        <w:autoSpaceDN w:val="0"/>
        <w:adjustRightInd w:val="0"/>
        <w:spacing w:before="240" w:after="0" w:line="240" w:lineRule="auto"/>
        <w:jc w:val="left"/>
        <w:rPr>
          <w:rFonts w:eastAsia="Times New Roman"/>
          <w:color w:val="000000"/>
          <w:sz w:val="28"/>
          <w:szCs w:val="28"/>
          <w:lang w:eastAsia="en-AU"/>
        </w:rPr>
      </w:pPr>
      <w:r w:rsidRPr="002768D7">
        <w:rPr>
          <w:rFonts w:eastAsia="Times New Roman"/>
          <w:color w:val="000000"/>
          <w:sz w:val="28"/>
          <w:szCs w:val="28"/>
          <w:lang w:eastAsia="en-AU"/>
        </w:rPr>
        <w:t>South Australia</w:t>
      </w:r>
    </w:p>
    <w:p w:rsidR="002768D7" w:rsidRPr="002768D7" w:rsidRDefault="002768D7" w:rsidP="002768D7">
      <w:pPr>
        <w:keepLines/>
        <w:autoSpaceDE w:val="0"/>
        <w:autoSpaceDN w:val="0"/>
        <w:adjustRightInd w:val="0"/>
        <w:spacing w:before="120" w:after="200" w:line="240" w:lineRule="auto"/>
        <w:jc w:val="left"/>
        <w:rPr>
          <w:rFonts w:eastAsia="Times New Roman"/>
          <w:b/>
          <w:bCs/>
          <w:color w:val="000000"/>
          <w:sz w:val="36"/>
          <w:szCs w:val="36"/>
          <w:lang w:eastAsia="en-AU"/>
        </w:rPr>
      </w:pPr>
      <w:r w:rsidRPr="002768D7">
        <w:rPr>
          <w:rFonts w:eastAsia="Times New Roman"/>
          <w:b/>
          <w:bCs/>
          <w:color w:val="000000"/>
          <w:sz w:val="36"/>
          <w:szCs w:val="36"/>
          <w:lang w:eastAsia="en-AU"/>
        </w:rPr>
        <w:t>Gaming Machines (Fees) Notice 2020</w:t>
      </w:r>
    </w:p>
    <w:p w:rsidR="002768D7" w:rsidRPr="002768D7" w:rsidRDefault="002768D7" w:rsidP="002768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40" w:lineRule="auto"/>
        <w:rPr>
          <w:rFonts w:eastAsia="Times New Roman"/>
          <w:i/>
          <w:iCs/>
          <w:color w:val="000000"/>
          <w:sz w:val="24"/>
          <w:szCs w:val="24"/>
        </w:rPr>
      </w:pPr>
      <w:proofErr w:type="gramStart"/>
      <w:r w:rsidRPr="002768D7">
        <w:rPr>
          <w:rFonts w:eastAsia="Times New Roman"/>
          <w:color w:val="000000"/>
          <w:sz w:val="24"/>
          <w:szCs w:val="24"/>
        </w:rPr>
        <w:t>under</w:t>
      </w:r>
      <w:proofErr w:type="gramEnd"/>
      <w:r w:rsidRPr="002768D7">
        <w:rPr>
          <w:rFonts w:eastAsia="Times New Roman"/>
          <w:color w:val="000000"/>
          <w:sz w:val="24"/>
          <w:szCs w:val="24"/>
        </w:rPr>
        <w:t xml:space="preserve"> the </w:t>
      </w:r>
      <w:r w:rsidRPr="002768D7">
        <w:rPr>
          <w:rFonts w:eastAsia="Times New Roman"/>
          <w:i/>
          <w:iCs/>
          <w:color w:val="000000"/>
          <w:sz w:val="24"/>
          <w:szCs w:val="24"/>
        </w:rPr>
        <w:t>Gaming Machines Act 1992</w:t>
      </w:r>
    </w:p>
    <w:p w:rsidR="002768D7" w:rsidRPr="002768D7" w:rsidRDefault="002768D7" w:rsidP="002768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40" w:lineRule="auto"/>
        <w:rPr>
          <w:rFonts w:eastAsia="Times New Roman"/>
          <w:i/>
          <w:iCs/>
          <w:color w:val="000000"/>
          <w:sz w:val="24"/>
          <w:szCs w:val="24"/>
        </w:rPr>
      </w:pPr>
    </w:p>
    <w:p w:rsidR="002768D7" w:rsidRPr="002768D7" w:rsidRDefault="002768D7" w:rsidP="002768D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68D7">
        <w:rPr>
          <w:rFonts w:eastAsia="Times New Roman"/>
          <w:b/>
          <w:bCs/>
          <w:color w:val="000000"/>
          <w:sz w:val="26"/>
          <w:szCs w:val="26"/>
          <w:lang w:eastAsia="en-AU"/>
        </w:rPr>
        <w:t>1—Short title</w:t>
      </w:r>
    </w:p>
    <w:p w:rsidR="002768D7" w:rsidRPr="002768D7" w:rsidRDefault="002768D7" w:rsidP="002768D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2768D7">
        <w:rPr>
          <w:rFonts w:eastAsia="Times New Roman"/>
          <w:color w:val="000000"/>
          <w:sz w:val="23"/>
          <w:szCs w:val="23"/>
          <w:lang w:eastAsia="en-AU"/>
        </w:rPr>
        <w:t xml:space="preserve">This notice may be cited as the </w:t>
      </w:r>
      <w:hyperlink r:id="rId58" w:history="1">
        <w:r w:rsidRPr="002768D7">
          <w:rPr>
            <w:rFonts w:eastAsia="Times New Roman"/>
            <w:i/>
            <w:iCs/>
            <w:color w:val="000000"/>
            <w:sz w:val="23"/>
            <w:szCs w:val="23"/>
            <w:lang w:eastAsia="en-AU"/>
          </w:rPr>
          <w:t>Gaming Machines (Fees) Notice 2020</w:t>
        </w:r>
      </w:hyperlink>
      <w:r w:rsidRPr="002768D7">
        <w:rPr>
          <w:rFonts w:eastAsia="Times New Roman"/>
          <w:color w:val="000000"/>
          <w:sz w:val="23"/>
          <w:szCs w:val="23"/>
          <w:lang w:eastAsia="en-AU"/>
        </w:rPr>
        <w:t>.</w:t>
      </w:r>
    </w:p>
    <w:p w:rsidR="002768D7" w:rsidRPr="002768D7" w:rsidRDefault="002768D7" w:rsidP="002768D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2768D7">
        <w:rPr>
          <w:rFonts w:eastAsia="Times New Roman"/>
          <w:b/>
          <w:bCs/>
          <w:color w:val="000000"/>
          <w:sz w:val="20"/>
          <w:szCs w:val="20"/>
          <w:lang w:eastAsia="en-AU"/>
        </w:rPr>
        <w:t>Note—</w:t>
      </w:r>
    </w:p>
    <w:p w:rsidR="002768D7" w:rsidRPr="002768D7" w:rsidRDefault="002768D7" w:rsidP="002768D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2768D7">
        <w:rPr>
          <w:rFonts w:eastAsia="Times New Roman"/>
          <w:color w:val="000000"/>
          <w:sz w:val="20"/>
          <w:szCs w:val="20"/>
          <w:lang w:eastAsia="en-AU"/>
        </w:rPr>
        <w:t xml:space="preserve">This is a fee notice made in accordance with the </w:t>
      </w:r>
      <w:hyperlink r:id="rId59" w:history="1">
        <w:r w:rsidRPr="002768D7">
          <w:rPr>
            <w:rFonts w:eastAsia="Times New Roman"/>
            <w:i/>
            <w:iCs/>
            <w:color w:val="000000"/>
            <w:sz w:val="20"/>
            <w:szCs w:val="20"/>
            <w:lang w:eastAsia="en-AU"/>
          </w:rPr>
          <w:t>Legislation (Fees) Act 2019</w:t>
        </w:r>
      </w:hyperlink>
      <w:r w:rsidRPr="002768D7">
        <w:rPr>
          <w:rFonts w:eastAsia="Times New Roman"/>
          <w:color w:val="000000"/>
          <w:sz w:val="20"/>
          <w:szCs w:val="20"/>
          <w:lang w:eastAsia="en-AU"/>
        </w:rPr>
        <w:t>.</w:t>
      </w:r>
    </w:p>
    <w:p w:rsidR="002768D7" w:rsidRPr="002768D7" w:rsidRDefault="002768D7" w:rsidP="002768D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68D7">
        <w:rPr>
          <w:rFonts w:eastAsia="Times New Roman"/>
          <w:b/>
          <w:bCs/>
          <w:color w:val="000000"/>
          <w:sz w:val="26"/>
          <w:szCs w:val="26"/>
          <w:lang w:eastAsia="en-AU"/>
        </w:rPr>
        <w:t>2—Commencement</w:t>
      </w:r>
    </w:p>
    <w:p w:rsidR="002768D7" w:rsidRPr="002768D7" w:rsidRDefault="002768D7" w:rsidP="002768D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68D7">
        <w:rPr>
          <w:rFonts w:eastAsia="Times New Roman"/>
          <w:color w:val="000000"/>
          <w:sz w:val="23"/>
          <w:szCs w:val="23"/>
          <w:lang w:eastAsia="en-AU"/>
        </w:rPr>
        <w:t>This notice has effect on the day on which it is made.</w:t>
      </w:r>
    </w:p>
    <w:p w:rsidR="002768D7" w:rsidRPr="002768D7" w:rsidRDefault="002768D7" w:rsidP="002768D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68D7">
        <w:rPr>
          <w:rFonts w:eastAsia="Times New Roman"/>
          <w:b/>
          <w:bCs/>
          <w:color w:val="000000"/>
          <w:sz w:val="26"/>
          <w:szCs w:val="26"/>
          <w:lang w:eastAsia="en-AU"/>
        </w:rPr>
        <w:t>3—Interpretation</w:t>
      </w:r>
    </w:p>
    <w:p w:rsidR="002768D7" w:rsidRPr="002768D7" w:rsidRDefault="002768D7" w:rsidP="002768D7">
      <w:pPr>
        <w:keepNext/>
        <w:keepLines/>
        <w:autoSpaceDE w:val="0"/>
        <w:autoSpaceDN w:val="0"/>
        <w:adjustRightInd w:val="0"/>
        <w:spacing w:before="120" w:after="0" w:line="240" w:lineRule="auto"/>
        <w:ind w:left="794"/>
        <w:jc w:val="left"/>
        <w:rPr>
          <w:rFonts w:eastAsia="Times New Roman"/>
          <w:color w:val="000000"/>
          <w:sz w:val="23"/>
          <w:szCs w:val="23"/>
          <w:lang w:eastAsia="en-AU"/>
        </w:rPr>
      </w:pPr>
      <w:bookmarkStart w:id="397" w:name="idad8a963f_d8ce_41c7_9f91_4e3b2596ed1d_9"/>
      <w:r w:rsidRPr="002768D7">
        <w:rPr>
          <w:rFonts w:eastAsia="Times New Roman"/>
          <w:color w:val="000000"/>
          <w:sz w:val="23"/>
          <w:szCs w:val="23"/>
          <w:lang w:eastAsia="en-AU"/>
        </w:rPr>
        <w:t>In this notice, unless the contrary intention appears—</w:t>
      </w:r>
    </w:p>
    <w:p w:rsidR="002768D7" w:rsidRPr="002768D7" w:rsidRDefault="002768D7" w:rsidP="002768D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68D7">
        <w:rPr>
          <w:rFonts w:eastAsia="Times New Roman"/>
          <w:b/>
          <w:bCs/>
          <w:i/>
          <w:iCs/>
          <w:color w:val="000000"/>
          <w:sz w:val="23"/>
          <w:szCs w:val="23"/>
          <w:lang w:eastAsia="en-AU"/>
        </w:rPr>
        <w:t>Act</w:t>
      </w:r>
      <w:r w:rsidRPr="002768D7">
        <w:rPr>
          <w:rFonts w:eastAsia="Times New Roman"/>
          <w:color w:val="000000"/>
          <w:sz w:val="23"/>
          <w:szCs w:val="23"/>
          <w:lang w:eastAsia="en-AU"/>
        </w:rPr>
        <w:t xml:space="preserve"> means the </w:t>
      </w:r>
      <w:hyperlink r:id="rId60" w:history="1">
        <w:r w:rsidRPr="002768D7">
          <w:rPr>
            <w:rFonts w:eastAsia="Times New Roman"/>
            <w:i/>
            <w:iCs/>
            <w:color w:val="000000"/>
            <w:sz w:val="23"/>
            <w:szCs w:val="23"/>
            <w:lang w:eastAsia="en-AU"/>
          </w:rPr>
          <w:t>Gaming Machines Act 1992</w:t>
        </w:r>
      </w:hyperlink>
      <w:r w:rsidRPr="002768D7">
        <w:rPr>
          <w:rFonts w:eastAsia="Times New Roman"/>
          <w:color w:val="000000"/>
          <w:sz w:val="23"/>
          <w:szCs w:val="23"/>
          <w:lang w:eastAsia="en-AU"/>
        </w:rPr>
        <w:t>.</w:t>
      </w:r>
    </w:p>
    <w:bookmarkEnd w:id="397"/>
    <w:p w:rsidR="002768D7" w:rsidRPr="002768D7" w:rsidRDefault="002768D7" w:rsidP="002768D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2768D7">
        <w:rPr>
          <w:rFonts w:eastAsia="Times New Roman"/>
          <w:b/>
          <w:bCs/>
          <w:color w:val="000000"/>
          <w:sz w:val="26"/>
          <w:szCs w:val="26"/>
          <w:lang w:eastAsia="en-AU"/>
        </w:rPr>
        <w:t>4—Fees</w:t>
      </w:r>
    </w:p>
    <w:p w:rsidR="002768D7" w:rsidRPr="002768D7" w:rsidRDefault="002768D7" w:rsidP="002768D7">
      <w:pPr>
        <w:keepLines/>
        <w:autoSpaceDE w:val="0"/>
        <w:autoSpaceDN w:val="0"/>
        <w:adjustRightInd w:val="0"/>
        <w:spacing w:before="120" w:after="0" w:line="240" w:lineRule="auto"/>
        <w:ind w:left="794"/>
        <w:jc w:val="left"/>
        <w:rPr>
          <w:rFonts w:eastAsia="Times New Roman"/>
          <w:color w:val="000000"/>
          <w:sz w:val="23"/>
          <w:szCs w:val="23"/>
          <w:lang w:eastAsia="en-AU"/>
        </w:rPr>
      </w:pPr>
      <w:r w:rsidRPr="002768D7">
        <w:rPr>
          <w:rFonts w:eastAsia="Times New Roman"/>
          <w:color w:val="000000"/>
          <w:sz w:val="23"/>
          <w:szCs w:val="23"/>
          <w:lang w:eastAsia="en-AU"/>
        </w:rPr>
        <w:t xml:space="preserve">The fees set out in </w:t>
      </w:r>
      <w:hyperlink w:anchor="ida3bf3375_3f07_4b0f_960e_edbb997734d2_8" w:history="1">
        <w:r w:rsidRPr="002768D7">
          <w:rPr>
            <w:rFonts w:eastAsia="Times New Roman"/>
            <w:color w:val="000000"/>
            <w:sz w:val="23"/>
            <w:szCs w:val="23"/>
            <w:lang w:eastAsia="en-AU"/>
          </w:rPr>
          <w:t>Schedule 1</w:t>
        </w:r>
      </w:hyperlink>
      <w:r w:rsidRPr="002768D7">
        <w:rPr>
          <w:rFonts w:eastAsia="Times New Roman"/>
          <w:color w:val="000000"/>
          <w:sz w:val="23"/>
          <w:szCs w:val="23"/>
          <w:lang w:eastAsia="en-AU"/>
        </w:rPr>
        <w:t xml:space="preserve"> are prescribed for the purposes of the Act.</w:t>
      </w:r>
    </w:p>
    <w:p w:rsidR="002768D7" w:rsidRPr="002768D7" w:rsidRDefault="002768D7" w:rsidP="002768D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98" w:name="ida3bf3375_3f07_4b0f_960e_edbb997734d2_8"/>
      <w:r w:rsidRPr="002768D7">
        <w:rPr>
          <w:rFonts w:eastAsia="Times New Roman"/>
          <w:b/>
          <w:bCs/>
          <w:color w:val="000000"/>
          <w:sz w:val="32"/>
          <w:szCs w:val="32"/>
          <w:lang w:eastAsia="en-AU"/>
        </w:rPr>
        <w:t>Schedule 1—Fees</w:t>
      </w:r>
      <w:bookmarkEnd w:id="398"/>
    </w:p>
    <w:p w:rsidR="002768D7" w:rsidRPr="002768D7" w:rsidRDefault="002768D7" w:rsidP="002768D7">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8786" w:type="dxa"/>
        <w:tblInd w:w="60" w:type="dxa"/>
        <w:tblLayout w:type="fixed"/>
        <w:tblCellMar>
          <w:left w:w="60" w:type="dxa"/>
          <w:right w:w="60" w:type="dxa"/>
        </w:tblCellMar>
        <w:tblLook w:val="0000" w:firstRow="0" w:lastRow="0" w:firstColumn="0" w:lastColumn="0" w:noHBand="0" w:noVBand="0"/>
      </w:tblPr>
      <w:tblGrid>
        <w:gridCol w:w="603"/>
        <w:gridCol w:w="6392"/>
        <w:gridCol w:w="1791"/>
      </w:tblGrid>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 gaming machine licence, gaming machine dealer's licence or gaming machine service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the gaming machine monitor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3</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consent to the transfer of a gaming machine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4</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 person as a gaming machine technician</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Next/>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lastRenderedPageBreak/>
              <w:t>5</w:t>
            </w:r>
          </w:p>
        </w:tc>
        <w:tc>
          <w:tcPr>
            <w:tcW w:w="6392" w:type="dxa"/>
            <w:tcBorders>
              <w:top w:val="nil"/>
              <w:left w:val="nil"/>
              <w:bottom w:val="nil"/>
              <w:right w:val="nil"/>
            </w:tcBorders>
          </w:tcPr>
          <w:p w:rsidR="002768D7" w:rsidRPr="002768D7" w:rsidRDefault="002768D7" w:rsidP="002768D7">
            <w:pPr>
              <w:keepNext/>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 person to assume a position of authority in body corporate—</w:t>
            </w:r>
          </w:p>
        </w:tc>
        <w:tc>
          <w:tcPr>
            <w:tcW w:w="1791" w:type="dxa"/>
            <w:tcBorders>
              <w:top w:val="nil"/>
              <w:left w:val="nil"/>
              <w:bottom w:val="nil"/>
              <w:right w:val="nil"/>
            </w:tcBorders>
          </w:tcPr>
          <w:p w:rsidR="002768D7" w:rsidRPr="002768D7" w:rsidRDefault="002768D7" w:rsidP="002768D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2768D7" w:rsidRPr="002768D7" w:rsidRDefault="002768D7" w:rsidP="002768D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768D7">
              <w:rPr>
                <w:rFonts w:eastAsia="Times New Roman"/>
                <w:color w:val="000000"/>
                <w:sz w:val="20"/>
                <w:szCs w:val="20"/>
                <w:lang w:eastAsia="en-AU"/>
              </w:rPr>
              <w:tab/>
              <w:t>(a)</w:t>
            </w:r>
            <w:r w:rsidRPr="002768D7">
              <w:rPr>
                <w:rFonts w:eastAsia="Times New Roman"/>
                <w:color w:val="000000"/>
                <w:sz w:val="20"/>
                <w:szCs w:val="20"/>
                <w:lang w:eastAsia="en-AU"/>
              </w:rPr>
              <w:tab/>
              <w:t>if the person is the subject of an approval of the Commissioner in force under section 38 of the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No fee</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2768D7" w:rsidRPr="002768D7" w:rsidRDefault="002768D7" w:rsidP="002768D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768D7">
              <w:rPr>
                <w:rFonts w:eastAsia="Times New Roman"/>
                <w:color w:val="000000"/>
                <w:sz w:val="20"/>
                <w:szCs w:val="20"/>
                <w:lang w:eastAsia="en-AU"/>
              </w:rPr>
              <w:tab/>
              <w:t>(b)</w:t>
            </w:r>
            <w:r w:rsidRPr="002768D7">
              <w:rPr>
                <w:rFonts w:eastAsia="Times New Roman"/>
                <w:color w:val="000000"/>
                <w:sz w:val="20"/>
                <w:szCs w:val="20"/>
                <w:lang w:eastAsia="en-AU"/>
              </w:rPr>
              <w:tab/>
              <w:t xml:space="preserve">if an approval referred to in paragraph (a) is not in force but the person is the subject of an approval of the Commissioner in force under section 71 of the </w:t>
            </w:r>
            <w:hyperlink r:id="rId61" w:history="1">
              <w:r w:rsidRPr="002768D7">
                <w:rPr>
                  <w:rFonts w:eastAsia="Times New Roman"/>
                  <w:i/>
                  <w:iCs/>
                  <w:color w:val="000000"/>
                  <w:sz w:val="20"/>
                  <w:szCs w:val="20"/>
                  <w:lang w:eastAsia="en-AU"/>
                </w:rPr>
                <w:t>Liquor Licensing Act 1997</w:t>
              </w:r>
            </w:hyperlink>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$12.50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p>
        </w:tc>
        <w:tc>
          <w:tcPr>
            <w:tcW w:w="6392" w:type="dxa"/>
            <w:tcBorders>
              <w:top w:val="nil"/>
              <w:left w:val="nil"/>
              <w:bottom w:val="nil"/>
              <w:right w:val="nil"/>
            </w:tcBorders>
          </w:tcPr>
          <w:p w:rsidR="002768D7" w:rsidRPr="002768D7" w:rsidRDefault="002768D7" w:rsidP="002768D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rPr>
            </w:pPr>
            <w:r w:rsidRPr="002768D7">
              <w:rPr>
                <w:rFonts w:eastAsia="Times New Roman"/>
                <w:color w:val="000000"/>
                <w:sz w:val="20"/>
                <w:szCs w:val="20"/>
                <w:lang w:eastAsia="en-AU"/>
              </w:rPr>
              <w:tab/>
              <w:t>(c)</w:t>
            </w:r>
            <w:r w:rsidRPr="002768D7">
              <w:rPr>
                <w:rFonts w:eastAsia="Times New Roman"/>
                <w:color w:val="000000"/>
                <w:sz w:val="20"/>
                <w:szCs w:val="20"/>
                <w:lang w:eastAsia="en-AU"/>
              </w:rPr>
              <w:tab/>
              <w:t>in any other case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6</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 gaming machine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7</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 game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8</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gaming tokens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9</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to manufacture gaming tokens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10</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 xml:space="preserve">Application for grant of a designated application </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11</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an agreement or arrangement (section 68(2) of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12</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to vary licence conditions (other than a condition relating to number of gaming machines on licensed premises)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13</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to vary a licence condition relating to the reduction to number of gaming machines on licensed premises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No fee</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14</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For the issue of an identification badge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$23.00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15</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a facial recognition system under section 40D of the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$1 200.00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16</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variation of an approved facial recognition system</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17</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training courses under section 40B of the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18</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 xml:space="preserve">Application for variation of approval of training course </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19</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exemption from provision of code of practice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20</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amalgamation of club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21</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to vary a licence condition relating to the increase to number of gaming machines on licensed premises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22</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exemption from cash facilities limitations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23</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of systems to be operated in connection with gaming machines under section 40A of the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24</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 xml:space="preserve">Application for variation of approved systems to be operated in connection with gaming machines </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25</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approval as an industry body under section 40C of the Act</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26</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removal of a gaming machine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27</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the designation of the gaming area or areas, for the premises</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$137.00</w:t>
            </w:r>
          </w:p>
        </w:tc>
      </w:tr>
      <w:tr w:rsidR="002768D7" w:rsidRPr="002768D7" w:rsidTr="00432B2F">
        <w:trPr>
          <w:cantSplit/>
        </w:trPr>
        <w:tc>
          <w:tcPr>
            <w:tcW w:w="603"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28</w:t>
            </w:r>
          </w:p>
        </w:tc>
        <w:tc>
          <w:tcPr>
            <w:tcW w:w="6392"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left"/>
              <w:rPr>
                <w:rFonts w:eastAsia="Times New Roman"/>
                <w:color w:val="000000"/>
                <w:sz w:val="20"/>
                <w:szCs w:val="20"/>
                <w:lang w:eastAsia="en-AU"/>
              </w:rPr>
            </w:pPr>
            <w:r w:rsidRPr="002768D7">
              <w:rPr>
                <w:rFonts w:eastAsia="Times New Roman"/>
                <w:color w:val="000000"/>
                <w:sz w:val="20"/>
                <w:szCs w:val="20"/>
                <w:lang w:eastAsia="en-AU"/>
              </w:rPr>
              <w:t>Application for conversion of a temporary licence into an ordinary licence</w:t>
            </w:r>
          </w:p>
        </w:tc>
        <w:tc>
          <w:tcPr>
            <w:tcW w:w="1791" w:type="dxa"/>
            <w:tcBorders>
              <w:top w:val="nil"/>
              <w:left w:val="nil"/>
              <w:bottom w:val="nil"/>
              <w:right w:val="nil"/>
            </w:tcBorders>
          </w:tcPr>
          <w:p w:rsidR="002768D7" w:rsidRPr="002768D7" w:rsidRDefault="002768D7" w:rsidP="002768D7">
            <w:pPr>
              <w:keepLines/>
              <w:autoSpaceDE w:val="0"/>
              <w:autoSpaceDN w:val="0"/>
              <w:adjustRightInd w:val="0"/>
              <w:spacing w:before="120" w:after="0" w:line="240" w:lineRule="auto"/>
              <w:jc w:val="right"/>
              <w:rPr>
                <w:rFonts w:eastAsia="Times New Roman"/>
                <w:color w:val="000000"/>
                <w:sz w:val="20"/>
                <w:szCs w:val="20"/>
                <w:lang w:eastAsia="en-AU"/>
              </w:rPr>
            </w:pPr>
            <w:r w:rsidRPr="002768D7">
              <w:rPr>
                <w:rFonts w:eastAsia="Times New Roman"/>
                <w:color w:val="000000"/>
                <w:sz w:val="20"/>
                <w:szCs w:val="20"/>
                <w:lang w:eastAsia="en-AU"/>
              </w:rPr>
              <w:t>$631.00</w:t>
            </w:r>
          </w:p>
        </w:tc>
      </w:tr>
    </w:tbl>
    <w:p w:rsidR="002768D7" w:rsidRPr="002768D7" w:rsidRDefault="002768D7" w:rsidP="002768D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2768D7">
        <w:rPr>
          <w:rFonts w:eastAsia="Times New Roman"/>
          <w:b/>
          <w:bCs/>
          <w:color w:val="000000"/>
          <w:sz w:val="26"/>
          <w:szCs w:val="26"/>
          <w:lang w:eastAsia="en-AU"/>
        </w:rPr>
        <w:t>Made by the Attorney</w:t>
      </w:r>
      <w:r w:rsidRPr="002768D7">
        <w:rPr>
          <w:rFonts w:eastAsia="Times New Roman"/>
          <w:b/>
          <w:bCs/>
          <w:color w:val="000000"/>
          <w:sz w:val="26"/>
          <w:szCs w:val="26"/>
          <w:lang w:eastAsia="en-AU"/>
        </w:rPr>
        <w:noBreakHyphen/>
        <w:t>General</w:t>
      </w:r>
    </w:p>
    <w:p w:rsidR="002768D7" w:rsidRPr="002768D7" w:rsidRDefault="002768D7" w:rsidP="002768D7">
      <w:pPr>
        <w:keepNext/>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2768D7">
        <w:rPr>
          <w:rFonts w:eastAsia="Times New Roman"/>
          <w:color w:val="000000"/>
          <w:sz w:val="23"/>
          <w:szCs w:val="23"/>
          <w:lang w:eastAsia="en-AU"/>
        </w:rPr>
        <w:t>on</w:t>
      </w:r>
      <w:proofErr w:type="gramEnd"/>
      <w:r w:rsidRPr="002768D7">
        <w:rPr>
          <w:rFonts w:eastAsia="Times New Roman"/>
          <w:color w:val="000000"/>
          <w:sz w:val="23"/>
          <w:szCs w:val="23"/>
          <w:lang w:eastAsia="en-AU"/>
        </w:rPr>
        <w:t xml:space="preserve"> 16 November 2020</w:t>
      </w:r>
    </w:p>
    <w:p w:rsidR="002768D7" w:rsidRPr="002768D7" w:rsidRDefault="002768D7" w:rsidP="002768D7">
      <w:pPr>
        <w:pBdr>
          <w:bottom w:val="single" w:sz="4" w:space="1" w:color="auto"/>
        </w:pBdr>
        <w:spacing w:after="0" w:line="52" w:lineRule="exact"/>
        <w:jc w:val="center"/>
        <w:rPr>
          <w:rFonts w:eastAsia="Times New Roman"/>
          <w:color w:val="000000"/>
          <w:sz w:val="23"/>
          <w:szCs w:val="23"/>
          <w:lang w:eastAsia="en-AU"/>
        </w:rPr>
      </w:pPr>
    </w:p>
    <w:p w:rsidR="002768D7" w:rsidRPr="002768D7" w:rsidRDefault="002768D7" w:rsidP="002768D7">
      <w:pPr>
        <w:pBdr>
          <w:top w:val="single" w:sz="4" w:space="1" w:color="auto"/>
        </w:pBdr>
        <w:spacing w:before="34" w:after="0" w:line="14" w:lineRule="exact"/>
        <w:jc w:val="center"/>
        <w:rPr>
          <w:rFonts w:eastAsia="Times New Roman"/>
          <w:color w:val="000000"/>
          <w:sz w:val="23"/>
          <w:szCs w:val="23"/>
          <w:lang w:eastAsia="en-AU"/>
        </w:rPr>
      </w:pPr>
    </w:p>
    <w:p w:rsidR="002768D7" w:rsidRDefault="002768D7">
      <w:pPr>
        <w:spacing w:after="0" w:line="240" w:lineRule="auto"/>
        <w:jc w:val="left"/>
        <w:rPr>
          <w:rFonts w:eastAsia="Times New Roman"/>
          <w:sz w:val="22"/>
          <w:lang w:eastAsia="en-AU"/>
        </w:rPr>
      </w:pPr>
      <w:r>
        <w:rPr>
          <w:rFonts w:eastAsia="Times New Roman"/>
          <w:sz w:val="22"/>
          <w:lang w:eastAsia="en-AU"/>
        </w:rPr>
        <w:br w:type="page"/>
      </w:r>
    </w:p>
    <w:p w:rsidR="002768D7" w:rsidRPr="0090779B" w:rsidRDefault="0090779B" w:rsidP="0090779B">
      <w:pPr>
        <w:pStyle w:val="Heading2"/>
      </w:pPr>
      <w:bookmarkStart w:id="399" w:name="_Toc56631456"/>
      <w:r w:rsidRPr="0090779B">
        <w:lastRenderedPageBreak/>
        <w:t>Housing Improvement Act 2016</w:t>
      </w:r>
      <w:bookmarkEnd w:id="399"/>
    </w:p>
    <w:p w:rsidR="002768D7" w:rsidRPr="002768D7" w:rsidRDefault="002768D7" w:rsidP="002768D7">
      <w:pPr>
        <w:tabs>
          <w:tab w:val="left" w:pos="5760"/>
          <w:tab w:val="left" w:pos="8730"/>
          <w:tab w:val="left" w:pos="9498"/>
          <w:tab w:val="left" w:pos="11520"/>
        </w:tabs>
        <w:jc w:val="center"/>
        <w:rPr>
          <w:rFonts w:eastAsia="Times New Roman"/>
          <w:i/>
          <w:szCs w:val="17"/>
          <w:lang w:val="en-US"/>
        </w:rPr>
      </w:pPr>
      <w:r w:rsidRPr="002768D7">
        <w:rPr>
          <w:rFonts w:eastAsia="Times New Roman"/>
          <w:i/>
          <w:szCs w:val="17"/>
          <w:lang w:val="en-US"/>
        </w:rPr>
        <w:t>Rent Control</w:t>
      </w:r>
    </w:p>
    <w:p w:rsidR="002768D7" w:rsidRPr="002768D7" w:rsidRDefault="002768D7" w:rsidP="002768D7">
      <w:pPr>
        <w:rPr>
          <w:rFonts w:eastAsia="Times New Roman"/>
          <w:spacing w:val="-2"/>
          <w:szCs w:val="17"/>
          <w:lang w:val="en-US"/>
        </w:rPr>
      </w:pPr>
      <w:r w:rsidRPr="002768D7">
        <w:rPr>
          <w:rFonts w:eastAsia="Times New Roman"/>
          <w:spacing w:val="-2"/>
          <w:szCs w:val="17"/>
          <w:lang w:val="en-US"/>
        </w:rPr>
        <w:t xml:space="preserve">The Minister for Human Services Delegate in the exercise of the powers conferred by the </w:t>
      </w:r>
      <w:r w:rsidRPr="002768D7">
        <w:rPr>
          <w:rFonts w:eastAsia="Times New Roman"/>
          <w:i/>
          <w:spacing w:val="-2"/>
          <w:szCs w:val="17"/>
          <w:lang w:val="en-US"/>
        </w:rPr>
        <w:t>Housing Improvement Act 2016</w:t>
      </w:r>
      <w:r w:rsidRPr="002768D7">
        <w:rPr>
          <w:rFonts w:eastAsia="Times New Roman"/>
          <w:spacing w:val="-2"/>
          <w:szCs w:val="17"/>
          <w:lang w:val="en-US"/>
        </w:rPr>
        <w:t xml:space="preserve">, does hereby fix the maximum rental per week which shall be payable subject to Section 55 of the </w:t>
      </w:r>
      <w:r w:rsidRPr="002768D7">
        <w:rPr>
          <w:rFonts w:eastAsia="Times New Roman"/>
          <w:i/>
          <w:spacing w:val="-2"/>
          <w:szCs w:val="17"/>
          <w:lang w:val="en-US"/>
        </w:rPr>
        <w:t>Residential Tenancies Act 1995</w:t>
      </w:r>
      <w:r w:rsidRPr="002768D7">
        <w:rPr>
          <w:rFonts w:eastAsia="Times New Roman"/>
          <w:spacing w:val="-2"/>
          <w:szCs w:val="17"/>
          <w:lang w:val="en-US"/>
        </w:rPr>
        <w:t>, in respect of each house described in the following table. The amount shown in the said table shall come into force on the date of this publication in the Gazette.</w:t>
      </w:r>
    </w:p>
    <w:tbl>
      <w:tblPr>
        <w:tblW w:w="5000" w:type="pct"/>
        <w:tblLayout w:type="fixed"/>
        <w:tblCellMar>
          <w:left w:w="0" w:type="dxa"/>
          <w:right w:w="0" w:type="dxa"/>
        </w:tblCellMar>
        <w:tblLook w:val="04A0" w:firstRow="1" w:lastRow="0" w:firstColumn="1" w:lastColumn="0" w:noHBand="0" w:noVBand="1"/>
      </w:tblPr>
      <w:tblGrid>
        <w:gridCol w:w="3258"/>
        <w:gridCol w:w="2408"/>
        <w:gridCol w:w="1843"/>
        <w:gridCol w:w="1845"/>
      </w:tblGrid>
      <w:tr w:rsidR="002768D7" w:rsidRPr="002768D7" w:rsidTr="00432B2F">
        <w:trPr>
          <w:trHeight w:val="20"/>
        </w:trPr>
        <w:tc>
          <w:tcPr>
            <w:tcW w:w="1742"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40" w:after="40"/>
              <w:jc w:val="center"/>
              <w:rPr>
                <w:rFonts w:eastAsia="Times New Roman"/>
                <w:b/>
                <w:szCs w:val="17"/>
                <w:lang w:val="en-US"/>
              </w:rPr>
            </w:pPr>
            <w:r w:rsidRPr="002768D7">
              <w:rPr>
                <w:rFonts w:eastAsia="Times New Roman"/>
                <w:b/>
                <w:szCs w:val="17"/>
                <w:lang w:val="en-US"/>
              </w:rPr>
              <w:t>Address of Premises</w:t>
            </w:r>
          </w:p>
        </w:tc>
        <w:tc>
          <w:tcPr>
            <w:tcW w:w="1287"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40" w:after="40"/>
              <w:jc w:val="center"/>
              <w:rPr>
                <w:rFonts w:eastAsia="Times New Roman"/>
                <w:b/>
                <w:szCs w:val="17"/>
                <w:lang w:val="en-US"/>
              </w:rPr>
            </w:pPr>
            <w:r w:rsidRPr="002768D7">
              <w:rPr>
                <w:rFonts w:eastAsia="Times New Roman"/>
                <w:b/>
                <w:szCs w:val="17"/>
                <w:lang w:val="en-US"/>
              </w:rPr>
              <w:t>Allotment Section</w:t>
            </w:r>
          </w:p>
        </w:tc>
        <w:tc>
          <w:tcPr>
            <w:tcW w:w="985"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40" w:after="40"/>
              <w:jc w:val="center"/>
              <w:rPr>
                <w:rFonts w:eastAsia="Times New Roman"/>
                <w:b/>
                <w:szCs w:val="17"/>
                <w:lang w:val="en-US"/>
              </w:rPr>
            </w:pPr>
            <w:r w:rsidRPr="002768D7">
              <w:rPr>
                <w:rFonts w:eastAsia="Times New Roman"/>
                <w:b/>
                <w:szCs w:val="17"/>
                <w:u w:val="single"/>
                <w:lang w:val="en-US"/>
              </w:rPr>
              <w:t>Certificate of Title</w:t>
            </w:r>
          </w:p>
          <w:p w:rsidR="002768D7" w:rsidRPr="002768D7" w:rsidRDefault="002768D7" w:rsidP="002768D7">
            <w:pPr>
              <w:spacing w:before="40" w:after="40"/>
              <w:jc w:val="center"/>
              <w:rPr>
                <w:rFonts w:eastAsia="Times New Roman"/>
                <w:b/>
                <w:szCs w:val="17"/>
                <w:lang w:val="en-US"/>
              </w:rPr>
            </w:pPr>
            <w:r w:rsidRPr="002768D7">
              <w:rPr>
                <w:rFonts w:eastAsia="Times New Roman"/>
                <w:b/>
                <w:szCs w:val="17"/>
                <w:lang w:val="en-US"/>
              </w:rPr>
              <w:t>Volume/Folio</w:t>
            </w:r>
          </w:p>
        </w:tc>
        <w:tc>
          <w:tcPr>
            <w:tcW w:w="986" w:type="pct"/>
            <w:tcBorders>
              <w:top w:val="single" w:sz="4" w:space="0" w:color="auto"/>
              <w:bottom w:val="single" w:sz="4" w:space="0" w:color="auto"/>
            </w:tcBorders>
            <w:vAlign w:val="center"/>
          </w:tcPr>
          <w:p w:rsidR="002768D7" w:rsidRPr="002768D7" w:rsidRDefault="002768D7" w:rsidP="002768D7">
            <w:pPr>
              <w:spacing w:before="40" w:after="40"/>
              <w:jc w:val="center"/>
              <w:rPr>
                <w:rFonts w:eastAsia="Times New Roman"/>
                <w:b/>
                <w:szCs w:val="17"/>
                <w:u w:val="single"/>
                <w:lang w:val="en-US"/>
              </w:rPr>
            </w:pPr>
            <w:r w:rsidRPr="002768D7">
              <w:rPr>
                <w:rFonts w:eastAsia="Times New Roman"/>
                <w:b/>
                <w:szCs w:val="17"/>
                <w:lang w:val="en-US"/>
              </w:rPr>
              <w:t xml:space="preserve">Maximum Rental </w:t>
            </w:r>
            <w:r w:rsidRPr="002768D7">
              <w:rPr>
                <w:rFonts w:eastAsia="Times New Roman"/>
                <w:b/>
                <w:szCs w:val="17"/>
                <w:lang w:val="en-US"/>
              </w:rPr>
              <w:br/>
              <w:t>per Week Payable</w:t>
            </w:r>
          </w:p>
        </w:tc>
      </w:tr>
      <w:tr w:rsidR="002768D7" w:rsidRPr="002768D7" w:rsidTr="00432B2F">
        <w:trPr>
          <w:trHeight w:val="20"/>
        </w:trPr>
        <w:tc>
          <w:tcPr>
            <w:tcW w:w="1742" w:type="pct"/>
            <w:tcBorders>
              <w:top w:val="single" w:sz="4" w:space="0" w:color="auto"/>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40" w:after="40"/>
              <w:jc w:val="left"/>
            </w:pPr>
            <w:r w:rsidRPr="002768D7">
              <w:rPr>
                <w:lang w:val="en-US"/>
              </w:rPr>
              <w:t>9 Hurtle Street, Woods Point SA 5253</w:t>
            </w:r>
          </w:p>
        </w:tc>
        <w:tc>
          <w:tcPr>
            <w:tcW w:w="1287" w:type="pct"/>
            <w:tcBorders>
              <w:top w:val="single" w:sz="4" w:space="0" w:color="auto"/>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40" w:after="40"/>
              <w:jc w:val="left"/>
            </w:pPr>
            <w:r w:rsidRPr="002768D7">
              <w:rPr>
                <w:lang w:val="en-US"/>
              </w:rPr>
              <w:t>Allotment 30 Deposited Plan 4113 Hundred of Brinkley</w:t>
            </w:r>
          </w:p>
        </w:tc>
        <w:tc>
          <w:tcPr>
            <w:tcW w:w="985" w:type="pct"/>
            <w:tcBorders>
              <w:top w:val="single" w:sz="4" w:space="0" w:color="auto"/>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40" w:after="0"/>
              <w:jc w:val="center"/>
            </w:pPr>
          </w:p>
        </w:tc>
        <w:tc>
          <w:tcPr>
            <w:tcW w:w="986" w:type="pct"/>
            <w:tcBorders>
              <w:top w:val="single" w:sz="4" w:space="0" w:color="auto"/>
              <w:bottom w:val="single" w:sz="4" w:space="0" w:color="auto"/>
            </w:tcBorders>
          </w:tcPr>
          <w:p w:rsidR="002768D7" w:rsidRPr="002768D7" w:rsidRDefault="002768D7" w:rsidP="002768D7">
            <w:pPr>
              <w:spacing w:before="40" w:after="20"/>
              <w:jc w:val="left"/>
            </w:pPr>
            <w:r w:rsidRPr="002768D7">
              <w:rPr>
                <w:lang w:val="en-US"/>
              </w:rPr>
              <w:t>$172.50</w:t>
            </w:r>
          </w:p>
        </w:tc>
      </w:tr>
    </w:tbl>
    <w:p w:rsidR="002768D7" w:rsidRPr="002768D7" w:rsidRDefault="002768D7" w:rsidP="002768D7">
      <w:pPr>
        <w:pBdr>
          <w:top w:val="nil"/>
          <w:left w:val="nil"/>
          <w:bottom w:val="nil"/>
          <w:right w:val="nil"/>
        </w:pBdr>
        <w:spacing w:before="80" w:after="0"/>
        <w:ind w:right="62"/>
        <w:rPr>
          <w:rFonts w:eastAsia="Times New Roman"/>
          <w:szCs w:val="17"/>
          <w:lang w:val="en-US"/>
        </w:rPr>
      </w:pPr>
      <w:r w:rsidRPr="002768D7">
        <w:rPr>
          <w:rFonts w:eastAsia="Times New Roman"/>
          <w:szCs w:val="17"/>
          <w:lang w:val="en-US"/>
        </w:rPr>
        <w:t>Dated: 19 November 2020</w:t>
      </w:r>
    </w:p>
    <w:p w:rsidR="002768D7" w:rsidRPr="002768D7" w:rsidRDefault="002768D7" w:rsidP="002768D7">
      <w:pPr>
        <w:spacing w:after="0"/>
        <w:ind w:right="62"/>
        <w:jc w:val="right"/>
        <w:rPr>
          <w:rFonts w:eastAsia="Times New Roman"/>
          <w:smallCaps/>
          <w:szCs w:val="17"/>
          <w:lang w:val="en-US"/>
        </w:rPr>
      </w:pPr>
      <w:r w:rsidRPr="002768D7">
        <w:rPr>
          <w:rFonts w:eastAsia="Times New Roman"/>
          <w:smallCaps/>
          <w:szCs w:val="17"/>
          <w:lang w:val="en-US"/>
        </w:rPr>
        <w:t>Craig Thompson</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Acting Housing Regulator and Registrar</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Housing Safety Authority, SAHA</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Delegate of Minister for Human Services</w:t>
      </w:r>
    </w:p>
    <w:p w:rsidR="002768D7" w:rsidRPr="002768D7" w:rsidRDefault="002768D7" w:rsidP="002768D7">
      <w:pPr>
        <w:pBdr>
          <w:top w:val="single" w:sz="4" w:space="1" w:color="auto"/>
        </w:pBdr>
        <w:spacing w:before="100" w:after="0" w:line="14" w:lineRule="exact"/>
        <w:jc w:val="center"/>
        <w:rPr>
          <w:rFonts w:eastAsia="Times New Roman"/>
          <w:szCs w:val="17"/>
          <w:lang w:val="en-US"/>
        </w:rPr>
      </w:pPr>
    </w:p>
    <w:p w:rsidR="002768D7" w:rsidRPr="002768D7" w:rsidRDefault="002768D7" w:rsidP="002768D7">
      <w:pPr>
        <w:tabs>
          <w:tab w:val="left" w:pos="5760"/>
          <w:tab w:val="left" w:pos="8730"/>
          <w:tab w:val="left" w:pos="9498"/>
          <w:tab w:val="left" w:pos="11520"/>
        </w:tabs>
        <w:spacing w:after="0"/>
        <w:jc w:val="left"/>
        <w:rPr>
          <w:rFonts w:eastAsia="Times New Roman"/>
          <w:szCs w:val="17"/>
          <w:lang w:val="en-US"/>
        </w:rPr>
      </w:pPr>
    </w:p>
    <w:p w:rsidR="002768D7" w:rsidRPr="002768D7" w:rsidRDefault="002768D7" w:rsidP="002768D7">
      <w:pPr>
        <w:tabs>
          <w:tab w:val="left" w:pos="5760"/>
          <w:tab w:val="left" w:pos="8730"/>
          <w:tab w:val="left" w:pos="9498"/>
          <w:tab w:val="left" w:pos="11520"/>
        </w:tabs>
        <w:jc w:val="center"/>
        <w:rPr>
          <w:rFonts w:eastAsia="Times New Roman"/>
          <w:szCs w:val="17"/>
          <w:lang w:val="en-US"/>
        </w:rPr>
      </w:pPr>
      <w:r w:rsidRPr="002768D7">
        <w:rPr>
          <w:rFonts w:eastAsia="Times New Roman"/>
          <w:szCs w:val="17"/>
          <w:lang w:val="en-US"/>
        </w:rPr>
        <w:t>HOUSING IMPROVEMENT ACT 2016</w:t>
      </w:r>
    </w:p>
    <w:p w:rsidR="002768D7" w:rsidRPr="002768D7" w:rsidRDefault="002768D7" w:rsidP="002768D7">
      <w:pPr>
        <w:tabs>
          <w:tab w:val="left" w:pos="5760"/>
          <w:tab w:val="left" w:pos="8730"/>
          <w:tab w:val="left" w:pos="9498"/>
          <w:tab w:val="left" w:pos="11520"/>
        </w:tabs>
        <w:jc w:val="center"/>
        <w:rPr>
          <w:rFonts w:eastAsia="Times New Roman"/>
          <w:i/>
          <w:szCs w:val="17"/>
          <w:lang w:val="en-US"/>
        </w:rPr>
      </w:pPr>
      <w:r w:rsidRPr="002768D7">
        <w:rPr>
          <w:rFonts w:eastAsia="Times New Roman"/>
          <w:i/>
          <w:szCs w:val="17"/>
          <w:lang w:val="en-US"/>
        </w:rPr>
        <w:t>Rent Control Revocations</w:t>
      </w:r>
    </w:p>
    <w:p w:rsidR="002768D7" w:rsidRPr="002768D7" w:rsidRDefault="002768D7" w:rsidP="002768D7">
      <w:pPr>
        <w:rPr>
          <w:rFonts w:eastAsia="Times New Roman"/>
          <w:spacing w:val="-2"/>
          <w:szCs w:val="17"/>
          <w:lang w:val="en-US"/>
        </w:rPr>
      </w:pPr>
      <w:r w:rsidRPr="002768D7">
        <w:rPr>
          <w:rFonts w:eastAsia="Times New Roman"/>
          <w:spacing w:val="-2"/>
          <w:szCs w:val="17"/>
          <w:lang w:val="en-US"/>
        </w:rPr>
        <w:t xml:space="preserve">Whereas the Minister for Human Services Delegate is satisfied that each of the houses described hereunder has ceased to be unsafe or unsuitable for human habitation for the purposes of the </w:t>
      </w:r>
      <w:r w:rsidRPr="002768D7">
        <w:rPr>
          <w:rFonts w:eastAsia="Times New Roman"/>
          <w:i/>
          <w:spacing w:val="-2"/>
          <w:szCs w:val="17"/>
          <w:lang w:val="en-US"/>
        </w:rPr>
        <w:t>Housing Improvement Act 2016</w:t>
      </w:r>
      <w:r w:rsidRPr="002768D7">
        <w:rPr>
          <w:rFonts w:eastAsia="Times New Roman"/>
          <w:spacing w:val="-2"/>
          <w:szCs w:val="17"/>
          <w:lang w:val="en-US"/>
        </w:rPr>
        <w:t>, notice is hereby given that, in exercise of the powers conferred by the said Act, the Minister for Human Services Delegate does hereby revoke the said Rent Control in respect of each property.</w:t>
      </w:r>
    </w:p>
    <w:tbl>
      <w:tblPr>
        <w:tblW w:w="5000" w:type="pct"/>
        <w:tblLayout w:type="fixed"/>
        <w:tblCellMar>
          <w:left w:w="0" w:type="dxa"/>
          <w:right w:w="0" w:type="dxa"/>
        </w:tblCellMar>
        <w:tblLook w:val="04A0" w:firstRow="1" w:lastRow="0" w:firstColumn="1" w:lastColumn="0" w:noHBand="0" w:noVBand="1"/>
      </w:tblPr>
      <w:tblGrid>
        <w:gridCol w:w="4112"/>
        <w:gridCol w:w="2834"/>
        <w:gridCol w:w="2408"/>
      </w:tblGrid>
      <w:tr w:rsidR="002768D7" w:rsidRPr="002768D7" w:rsidTr="00432B2F">
        <w:trPr>
          <w:trHeight w:val="20"/>
        </w:trPr>
        <w:tc>
          <w:tcPr>
            <w:tcW w:w="2198"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20" w:after="20"/>
              <w:jc w:val="center"/>
              <w:rPr>
                <w:rFonts w:eastAsia="Times New Roman"/>
                <w:b/>
                <w:szCs w:val="17"/>
                <w:lang w:val="en-US"/>
              </w:rPr>
            </w:pPr>
            <w:r w:rsidRPr="002768D7">
              <w:rPr>
                <w:rFonts w:eastAsia="Times New Roman"/>
                <w:b/>
                <w:szCs w:val="17"/>
                <w:lang w:val="en-US"/>
              </w:rPr>
              <w:t>Address of Premises</w:t>
            </w:r>
          </w:p>
        </w:tc>
        <w:tc>
          <w:tcPr>
            <w:tcW w:w="1515"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20" w:after="20"/>
              <w:jc w:val="center"/>
              <w:rPr>
                <w:rFonts w:eastAsia="Times New Roman"/>
                <w:b/>
                <w:szCs w:val="17"/>
                <w:lang w:val="en-US"/>
              </w:rPr>
            </w:pPr>
            <w:r w:rsidRPr="002768D7">
              <w:rPr>
                <w:rFonts w:eastAsia="Times New Roman"/>
                <w:b/>
                <w:szCs w:val="17"/>
                <w:lang w:val="en-US"/>
              </w:rPr>
              <w:t>Allotment</w:t>
            </w:r>
            <w:r w:rsidRPr="002768D7">
              <w:rPr>
                <w:rFonts w:eastAsia="Times New Roman"/>
                <w:b/>
                <w:szCs w:val="17"/>
                <w:lang w:val="en-US"/>
              </w:rPr>
              <w:br/>
              <w:t>Section</w:t>
            </w:r>
          </w:p>
        </w:tc>
        <w:tc>
          <w:tcPr>
            <w:tcW w:w="1287" w:type="pct"/>
            <w:tcBorders>
              <w:top w:val="single" w:sz="4" w:space="0" w:color="auto"/>
              <w:bottom w:val="single" w:sz="4" w:space="0" w:color="auto"/>
            </w:tcBorders>
            <w:tcMar>
              <w:top w:w="0" w:type="dxa"/>
              <w:left w:w="60" w:type="dxa"/>
              <w:bottom w:w="0" w:type="dxa"/>
              <w:right w:w="60" w:type="dxa"/>
            </w:tcMar>
            <w:vAlign w:val="center"/>
          </w:tcPr>
          <w:p w:rsidR="002768D7" w:rsidRPr="002768D7" w:rsidRDefault="002768D7" w:rsidP="002768D7">
            <w:pPr>
              <w:spacing w:before="20" w:after="20"/>
              <w:jc w:val="center"/>
              <w:rPr>
                <w:rFonts w:eastAsia="Times New Roman"/>
                <w:b/>
                <w:szCs w:val="17"/>
                <w:lang w:val="en-US"/>
              </w:rPr>
            </w:pPr>
            <w:r w:rsidRPr="002768D7">
              <w:rPr>
                <w:rFonts w:eastAsia="Times New Roman"/>
                <w:b/>
                <w:szCs w:val="17"/>
                <w:u w:val="single"/>
                <w:lang w:val="en-US"/>
              </w:rPr>
              <w:t>Certificate of Title</w:t>
            </w:r>
          </w:p>
          <w:p w:rsidR="002768D7" w:rsidRPr="002768D7" w:rsidRDefault="002768D7" w:rsidP="002768D7">
            <w:pPr>
              <w:spacing w:before="20" w:after="20"/>
              <w:jc w:val="center"/>
              <w:rPr>
                <w:rFonts w:eastAsia="Times New Roman"/>
                <w:b/>
                <w:szCs w:val="17"/>
                <w:lang w:val="en-US"/>
              </w:rPr>
            </w:pPr>
            <w:r w:rsidRPr="002768D7">
              <w:rPr>
                <w:rFonts w:eastAsia="Times New Roman"/>
                <w:b/>
                <w:szCs w:val="17"/>
                <w:lang w:val="en-US"/>
              </w:rPr>
              <w:t>Volume/Folio</w:t>
            </w:r>
          </w:p>
        </w:tc>
      </w:tr>
      <w:tr w:rsidR="002768D7" w:rsidRPr="002768D7" w:rsidTr="00432B2F">
        <w:trPr>
          <w:trHeight w:val="20"/>
        </w:trPr>
        <w:tc>
          <w:tcPr>
            <w:tcW w:w="2198" w:type="pct"/>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lang w:val="en-US"/>
              </w:rPr>
              <w:t>7 Barnes Road, Glynde SA 5070</w:t>
            </w:r>
            <w:r w:rsidRPr="002768D7">
              <w:t xml:space="preserve"> </w:t>
            </w:r>
          </w:p>
        </w:tc>
        <w:tc>
          <w:tcPr>
            <w:tcW w:w="1515" w:type="pct"/>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color w:val="000000"/>
              </w:rPr>
              <w:t>Allotment 31 Deposited Plan 4265 Hundred of Adelaide</w:t>
            </w:r>
          </w:p>
        </w:tc>
        <w:tc>
          <w:tcPr>
            <w:tcW w:w="1287" w:type="pct"/>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lang w:val="en-US"/>
              </w:rPr>
              <w:t>CT 5669/373</w:t>
            </w:r>
          </w:p>
        </w:tc>
      </w:tr>
      <w:tr w:rsidR="002768D7" w:rsidRPr="002768D7" w:rsidTr="00432B2F">
        <w:trPr>
          <w:trHeight w:val="20"/>
        </w:trPr>
        <w:tc>
          <w:tcPr>
            <w:tcW w:w="2198" w:type="pct"/>
            <w:tcBorders>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lang w:val="en-US"/>
              </w:rPr>
              <w:t>17 Kingborn Avenue, Seaton SA 5023</w:t>
            </w:r>
            <w:r w:rsidRPr="002768D7">
              <w:t xml:space="preserve"> </w:t>
            </w:r>
          </w:p>
        </w:tc>
        <w:tc>
          <w:tcPr>
            <w:tcW w:w="1515" w:type="pct"/>
            <w:tcBorders>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lang w:val="en-US"/>
              </w:rPr>
              <w:t>Allotment 1 Deposited Plan 7148 Hundred of Yatala</w:t>
            </w:r>
          </w:p>
        </w:tc>
        <w:tc>
          <w:tcPr>
            <w:tcW w:w="1287" w:type="pct"/>
            <w:tcBorders>
              <w:bottom w:val="single" w:sz="4" w:space="0" w:color="auto"/>
            </w:tcBorders>
            <w:shd w:val="clear" w:color="auto" w:fill="auto"/>
            <w:tcMar>
              <w:top w:w="0" w:type="dxa"/>
              <w:left w:w="60" w:type="dxa"/>
              <w:bottom w:w="0" w:type="dxa"/>
              <w:right w:w="60" w:type="dxa"/>
            </w:tcMar>
          </w:tcPr>
          <w:p w:rsidR="002768D7" w:rsidRPr="002768D7" w:rsidRDefault="002768D7" w:rsidP="002768D7">
            <w:pPr>
              <w:spacing w:before="20" w:after="20"/>
              <w:jc w:val="left"/>
            </w:pPr>
            <w:r w:rsidRPr="002768D7">
              <w:rPr>
                <w:lang w:val="en-US"/>
              </w:rPr>
              <w:t>CT5614/564</w:t>
            </w:r>
          </w:p>
        </w:tc>
      </w:tr>
    </w:tbl>
    <w:p w:rsidR="002768D7" w:rsidRPr="002768D7" w:rsidRDefault="002768D7" w:rsidP="002768D7">
      <w:pPr>
        <w:pBdr>
          <w:top w:val="nil"/>
          <w:left w:val="nil"/>
          <w:bottom w:val="nil"/>
          <w:right w:val="nil"/>
        </w:pBdr>
        <w:spacing w:before="80" w:after="0"/>
        <w:ind w:right="62"/>
        <w:rPr>
          <w:rFonts w:eastAsia="Times New Roman"/>
          <w:szCs w:val="17"/>
          <w:lang w:val="en-US"/>
        </w:rPr>
      </w:pPr>
      <w:r w:rsidRPr="002768D7">
        <w:rPr>
          <w:rFonts w:eastAsia="Times New Roman"/>
          <w:szCs w:val="17"/>
          <w:lang w:val="en-US"/>
        </w:rPr>
        <w:t>Dated: 19 November 2020</w:t>
      </w:r>
    </w:p>
    <w:p w:rsidR="002768D7" w:rsidRPr="002768D7" w:rsidRDefault="002768D7" w:rsidP="002768D7">
      <w:pPr>
        <w:spacing w:after="0"/>
        <w:ind w:right="62"/>
        <w:jc w:val="right"/>
        <w:rPr>
          <w:rFonts w:eastAsia="Times New Roman"/>
          <w:smallCaps/>
          <w:szCs w:val="17"/>
          <w:lang w:val="en-US"/>
        </w:rPr>
      </w:pPr>
      <w:r w:rsidRPr="002768D7">
        <w:rPr>
          <w:rFonts w:eastAsia="Times New Roman"/>
          <w:smallCaps/>
          <w:szCs w:val="17"/>
          <w:lang w:val="en-US"/>
        </w:rPr>
        <w:t>Craig Thompson</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Acting Housing Regulator and Registrar</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Housing Safety Authority, SAHA</w:t>
      </w:r>
    </w:p>
    <w:p w:rsidR="002768D7" w:rsidRPr="002768D7" w:rsidRDefault="002768D7" w:rsidP="002768D7">
      <w:pPr>
        <w:spacing w:after="0"/>
        <w:ind w:right="62"/>
        <w:jc w:val="right"/>
        <w:rPr>
          <w:rFonts w:eastAsia="Times New Roman"/>
          <w:szCs w:val="17"/>
          <w:lang w:val="en-US"/>
        </w:rPr>
      </w:pPr>
      <w:r w:rsidRPr="002768D7">
        <w:rPr>
          <w:rFonts w:eastAsia="Times New Roman"/>
          <w:szCs w:val="17"/>
          <w:lang w:val="en-US"/>
        </w:rPr>
        <w:t>Delegate of Minister for Human Services</w:t>
      </w:r>
    </w:p>
    <w:p w:rsidR="002768D7" w:rsidRPr="002768D7" w:rsidRDefault="002768D7" w:rsidP="002768D7">
      <w:pPr>
        <w:pBdr>
          <w:bottom w:val="single" w:sz="4" w:space="1" w:color="auto"/>
        </w:pBdr>
        <w:spacing w:after="0" w:line="52" w:lineRule="exact"/>
        <w:jc w:val="center"/>
        <w:rPr>
          <w:rFonts w:eastAsia="Times New Roman"/>
          <w:szCs w:val="17"/>
          <w:lang w:val="en-US"/>
        </w:rPr>
      </w:pPr>
    </w:p>
    <w:p w:rsidR="002768D7" w:rsidRPr="002768D7" w:rsidRDefault="002768D7" w:rsidP="002768D7">
      <w:pPr>
        <w:pBdr>
          <w:top w:val="single" w:sz="4" w:space="1" w:color="auto"/>
        </w:pBdr>
        <w:spacing w:before="34" w:after="0" w:line="14" w:lineRule="exact"/>
        <w:jc w:val="center"/>
        <w:rPr>
          <w:rFonts w:eastAsia="Times New Roman"/>
          <w:szCs w:val="17"/>
          <w:lang w:val="en-US"/>
        </w:rPr>
      </w:pPr>
    </w:p>
    <w:p w:rsidR="002768D7" w:rsidRDefault="002768D7" w:rsidP="002768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rsidR="002768D7" w:rsidRPr="0090779B" w:rsidRDefault="0090779B" w:rsidP="0090779B">
      <w:pPr>
        <w:pStyle w:val="Heading2"/>
      </w:pPr>
      <w:bookmarkStart w:id="400" w:name="_Toc56631457"/>
      <w:r w:rsidRPr="0090779B">
        <w:t>Justices of the Peace Act 2005</w:t>
      </w:r>
      <w:bookmarkEnd w:id="400"/>
    </w:p>
    <w:p w:rsidR="002768D7" w:rsidRPr="002768D7" w:rsidRDefault="002768D7" w:rsidP="002768D7">
      <w:pPr>
        <w:jc w:val="center"/>
        <w:rPr>
          <w:smallCaps/>
          <w:szCs w:val="17"/>
          <w:lang w:eastAsia="en-AU"/>
        </w:rPr>
      </w:pPr>
      <w:r w:rsidRPr="002768D7">
        <w:rPr>
          <w:smallCaps/>
          <w:szCs w:val="17"/>
          <w:lang w:eastAsia="en-AU"/>
        </w:rPr>
        <w:t>Section 4</w:t>
      </w:r>
    </w:p>
    <w:p w:rsidR="002768D7" w:rsidRPr="002768D7" w:rsidRDefault="002768D7" w:rsidP="002768D7">
      <w:pPr>
        <w:spacing w:after="0"/>
        <w:jc w:val="center"/>
        <w:rPr>
          <w:i/>
          <w:szCs w:val="17"/>
          <w:lang w:eastAsia="en-AU"/>
        </w:rPr>
      </w:pPr>
      <w:r w:rsidRPr="002768D7">
        <w:rPr>
          <w:i/>
          <w:szCs w:val="17"/>
          <w:lang w:eastAsia="en-AU"/>
        </w:rPr>
        <w:t>Appointment of Justices of the Peace for South Australia</w:t>
      </w:r>
    </w:p>
    <w:p w:rsidR="002768D7" w:rsidRPr="002768D7" w:rsidRDefault="002768D7" w:rsidP="002768D7">
      <w:pPr>
        <w:jc w:val="center"/>
        <w:rPr>
          <w:i/>
          <w:szCs w:val="17"/>
          <w:lang w:eastAsia="en-AU"/>
        </w:rPr>
      </w:pPr>
      <w:r w:rsidRPr="002768D7">
        <w:rPr>
          <w:i/>
          <w:szCs w:val="17"/>
          <w:lang w:eastAsia="en-AU"/>
        </w:rPr>
        <w:t>Notice by the Commissioner for Consumer Affairs</w:t>
      </w:r>
    </w:p>
    <w:p w:rsidR="002768D7" w:rsidRPr="002768D7" w:rsidRDefault="002768D7" w:rsidP="002768D7">
      <w:pPr>
        <w:rPr>
          <w:rFonts w:eastAsia="Times New Roman"/>
          <w:szCs w:val="17"/>
        </w:rPr>
      </w:pPr>
      <w:r w:rsidRPr="002768D7">
        <w:rPr>
          <w:rFonts w:eastAsia="Times New Roman"/>
          <w:szCs w:val="17"/>
          <w:lang w:eastAsia="en-AU"/>
        </w:rPr>
        <w:t xml:space="preserve">I, Dini Soulio, Commissioner for Consumer Affairs, delegate of the Attorney-General, pursuant to section 4 of the </w:t>
      </w:r>
      <w:r w:rsidRPr="002768D7">
        <w:rPr>
          <w:rFonts w:eastAsia="Times New Roman"/>
          <w:i/>
          <w:iCs/>
          <w:szCs w:val="17"/>
          <w:lang w:eastAsia="en-AU"/>
        </w:rPr>
        <w:t>Justices of the Peace Act 2005</w:t>
      </w:r>
      <w:r w:rsidRPr="002768D7">
        <w:rPr>
          <w:rFonts w:eastAsia="Times New Roman"/>
          <w:szCs w:val="17"/>
          <w:lang w:eastAsia="en-AU"/>
        </w:rPr>
        <w:t>, do hereby appoint the people listed as Justices of the Peace for South Australia as set out below.</w:t>
      </w:r>
    </w:p>
    <w:p w:rsidR="002768D7" w:rsidRPr="002768D7" w:rsidRDefault="002768D7" w:rsidP="002768D7">
      <w:pPr>
        <w:ind w:left="142"/>
        <w:rPr>
          <w:rFonts w:eastAsia="Times New Roman"/>
          <w:szCs w:val="17"/>
        </w:rPr>
      </w:pPr>
      <w:r w:rsidRPr="002768D7">
        <w:rPr>
          <w:rFonts w:eastAsia="Times New Roman"/>
          <w:szCs w:val="17"/>
        </w:rPr>
        <w:t>For a period of ten years for a term commencing on 2 December 2020 and expiring on 1 December 2030:</w:t>
      </w:r>
    </w:p>
    <w:tbl>
      <w:tblPr>
        <w:tblStyle w:val="TableGrid"/>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3"/>
      </w:tblGrid>
      <w:tr w:rsidR="00432B2F" w:rsidRPr="002768D7" w:rsidTr="00432B2F">
        <w:trPr>
          <w:trHeight w:val="100"/>
        </w:trPr>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Amy Ruth YATES</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Ian Mcgregor HILL</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Elaine WILSON-BENNETT</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Neil Frank HARRIS</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Paul Anthony WELLS</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Phillip John HARPER</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Lisa Michelle WARNER</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Linda HALL</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Peter James Angus TYSON</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Neville George GRIGG</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Peter Israel TOOVEY</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Margaret Faye GREGORY</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Simon Thomas TAYLOR</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Trian GONIS</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Caroline Anne SULLIVAN</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Annette Shirley FULLER</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Linda Anne STARR</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Mary Katherine FIELDHOUSE</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David Medlow SMITH</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Danielle Maria FERRIS</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Anthony RODEGHIERO</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June Patricia ELLIOTT</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Cathryn Anne ROCHE-WELLS</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Elizabeth Michelle DYSON</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Amanda Louise RISHWORTH</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Vivien Ruve DEED</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Denise Kay RICHARDS</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Phillip Lewis CHANNON</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Eileen Mary LYNCH</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Jo-Anne Marie CALLAGHAN</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Mark Neil KENNEDY</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Gordon Henry BEST</w:t>
            </w:r>
          </w:p>
        </w:tc>
      </w:tr>
      <w:tr w:rsidR="00432B2F" w:rsidRPr="002768D7" w:rsidTr="00432B2F">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Debra Betty KELLEY</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Ryan James BALKWILL</w:t>
            </w:r>
          </w:p>
        </w:tc>
      </w:tr>
      <w:tr w:rsidR="00432B2F" w:rsidRPr="002768D7" w:rsidTr="00432B2F">
        <w:trPr>
          <w:trHeight w:val="70"/>
        </w:trPr>
        <w:tc>
          <w:tcPr>
            <w:tcW w:w="4462"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r w:rsidRPr="002768D7">
              <w:rPr>
                <w:rFonts w:eastAsia="Times New Roman"/>
                <w:szCs w:val="17"/>
              </w:rPr>
              <w:t>Josephine Marie HUDSON</w:t>
            </w:r>
          </w:p>
        </w:tc>
        <w:tc>
          <w:tcPr>
            <w:tcW w:w="4463" w:type="dxa"/>
          </w:tcPr>
          <w:p w:rsidR="00432B2F" w:rsidRPr="002768D7" w:rsidRDefault="00432B2F" w:rsidP="00432B2F">
            <w:pPr>
              <w:overflowPunct w:val="0"/>
              <w:autoSpaceDE w:val="0"/>
              <w:autoSpaceDN w:val="0"/>
              <w:adjustRightInd w:val="0"/>
              <w:spacing w:after="0"/>
              <w:jc w:val="left"/>
              <w:textAlignment w:val="baseline"/>
              <w:rPr>
                <w:rFonts w:eastAsia="Times New Roman"/>
                <w:szCs w:val="17"/>
              </w:rPr>
            </w:pPr>
          </w:p>
        </w:tc>
      </w:tr>
    </w:tbl>
    <w:p w:rsidR="002768D7" w:rsidRPr="002768D7" w:rsidRDefault="002768D7" w:rsidP="00432B2F">
      <w:pPr>
        <w:spacing w:before="120" w:after="0"/>
        <w:rPr>
          <w:rFonts w:eastAsia="Times New Roman"/>
          <w:szCs w:val="17"/>
        </w:rPr>
      </w:pPr>
      <w:r w:rsidRPr="002768D7">
        <w:rPr>
          <w:rFonts w:eastAsia="Times New Roman"/>
          <w:szCs w:val="17"/>
          <w:lang w:eastAsia="en-AU"/>
        </w:rPr>
        <w:t>Dated: 17 November 2020</w:t>
      </w:r>
    </w:p>
    <w:p w:rsidR="002768D7" w:rsidRPr="002768D7" w:rsidRDefault="002768D7" w:rsidP="002768D7">
      <w:pPr>
        <w:spacing w:after="0"/>
        <w:jc w:val="right"/>
        <w:rPr>
          <w:rFonts w:eastAsia="Times New Roman"/>
          <w:smallCaps/>
          <w:szCs w:val="20"/>
        </w:rPr>
      </w:pPr>
      <w:r w:rsidRPr="002768D7">
        <w:rPr>
          <w:rFonts w:eastAsia="Times New Roman"/>
          <w:smallCaps/>
          <w:szCs w:val="20"/>
        </w:rPr>
        <w:t>Dini Soulio</w:t>
      </w:r>
    </w:p>
    <w:p w:rsidR="002768D7" w:rsidRPr="002768D7" w:rsidRDefault="002768D7" w:rsidP="002768D7">
      <w:pPr>
        <w:spacing w:after="0"/>
        <w:jc w:val="right"/>
        <w:rPr>
          <w:rFonts w:eastAsia="Times New Roman"/>
          <w:szCs w:val="17"/>
          <w:lang w:eastAsia="en-AU"/>
        </w:rPr>
      </w:pPr>
      <w:r w:rsidRPr="002768D7">
        <w:rPr>
          <w:rFonts w:eastAsia="Times New Roman"/>
          <w:szCs w:val="17"/>
          <w:lang w:eastAsia="en-AU"/>
        </w:rPr>
        <w:t>Commissioner for Consumer Affairs</w:t>
      </w:r>
    </w:p>
    <w:p w:rsidR="002768D7" w:rsidRPr="002768D7" w:rsidRDefault="002768D7" w:rsidP="002768D7">
      <w:pPr>
        <w:spacing w:after="0"/>
        <w:jc w:val="right"/>
        <w:rPr>
          <w:rFonts w:eastAsia="Times New Roman"/>
          <w:szCs w:val="17"/>
          <w:lang w:eastAsia="en-AU"/>
        </w:rPr>
      </w:pPr>
      <w:r w:rsidRPr="002768D7">
        <w:rPr>
          <w:rFonts w:eastAsia="Times New Roman"/>
          <w:szCs w:val="17"/>
          <w:lang w:eastAsia="en-AU"/>
        </w:rPr>
        <w:t>Delegate of the Attorney-General</w:t>
      </w:r>
    </w:p>
    <w:p w:rsidR="002768D7" w:rsidRPr="002768D7" w:rsidRDefault="002768D7" w:rsidP="002768D7">
      <w:pPr>
        <w:pBdr>
          <w:bottom w:val="single" w:sz="4" w:space="1" w:color="auto"/>
        </w:pBdr>
        <w:spacing w:after="0" w:line="52" w:lineRule="exact"/>
        <w:jc w:val="center"/>
        <w:rPr>
          <w:rFonts w:eastAsia="Times New Roman"/>
          <w:szCs w:val="17"/>
        </w:rPr>
      </w:pPr>
    </w:p>
    <w:p w:rsidR="002768D7" w:rsidRPr="002768D7" w:rsidRDefault="002768D7" w:rsidP="002768D7">
      <w:pPr>
        <w:pBdr>
          <w:top w:val="single" w:sz="4" w:space="1" w:color="auto"/>
        </w:pBdr>
        <w:spacing w:before="34" w:after="0" w:line="14" w:lineRule="exact"/>
        <w:jc w:val="center"/>
        <w:rPr>
          <w:rFonts w:eastAsia="Times New Roman"/>
          <w:szCs w:val="17"/>
        </w:rPr>
      </w:pPr>
    </w:p>
    <w:p w:rsidR="002768D7" w:rsidRPr="002768D7" w:rsidRDefault="002768D7" w:rsidP="002768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rsidR="00432B2F" w:rsidRDefault="00432B2F">
      <w:pPr>
        <w:spacing w:after="0" w:line="240" w:lineRule="auto"/>
        <w:jc w:val="left"/>
        <w:rPr>
          <w:rFonts w:eastAsia="Times New Roman"/>
          <w:szCs w:val="17"/>
          <w:lang w:val="en-US"/>
        </w:rPr>
      </w:pPr>
      <w:r>
        <w:rPr>
          <w:rFonts w:eastAsia="Times New Roman"/>
          <w:szCs w:val="17"/>
          <w:lang w:val="en-US"/>
        </w:rPr>
        <w:br w:type="page"/>
      </w:r>
    </w:p>
    <w:p w:rsidR="00432B2F" w:rsidRPr="0090779B" w:rsidRDefault="0090779B" w:rsidP="0090779B">
      <w:pPr>
        <w:pStyle w:val="Heading2"/>
      </w:pPr>
      <w:bookmarkStart w:id="401" w:name="_Toc56631458"/>
      <w:r w:rsidRPr="0090779B">
        <w:lastRenderedPageBreak/>
        <w:t>Liquor Licensing Act 1997</w:t>
      </w:r>
      <w:bookmarkEnd w:id="401"/>
    </w:p>
    <w:p w:rsidR="00432B2F" w:rsidRPr="00432B2F" w:rsidRDefault="00432B2F" w:rsidP="00432B2F">
      <w:pPr>
        <w:keepLines/>
        <w:autoSpaceDE w:val="0"/>
        <w:autoSpaceDN w:val="0"/>
        <w:adjustRightInd w:val="0"/>
        <w:spacing w:before="240" w:after="0" w:line="240" w:lineRule="auto"/>
        <w:jc w:val="left"/>
        <w:rPr>
          <w:rFonts w:eastAsia="Times New Roman"/>
          <w:color w:val="000000"/>
          <w:sz w:val="28"/>
          <w:szCs w:val="28"/>
          <w:lang w:eastAsia="en-AU"/>
        </w:rPr>
      </w:pPr>
      <w:r w:rsidRPr="00432B2F">
        <w:rPr>
          <w:rFonts w:eastAsia="Times New Roman"/>
          <w:color w:val="000000"/>
          <w:sz w:val="28"/>
          <w:szCs w:val="28"/>
          <w:lang w:eastAsia="en-AU"/>
        </w:rPr>
        <w:t>South Australia</w:t>
      </w:r>
    </w:p>
    <w:p w:rsidR="00432B2F" w:rsidRPr="00432B2F" w:rsidRDefault="00432B2F" w:rsidP="00432B2F">
      <w:pPr>
        <w:keepLines/>
        <w:autoSpaceDE w:val="0"/>
        <w:autoSpaceDN w:val="0"/>
        <w:adjustRightInd w:val="0"/>
        <w:spacing w:before="120" w:after="200" w:line="240" w:lineRule="auto"/>
        <w:jc w:val="left"/>
        <w:rPr>
          <w:rFonts w:eastAsia="Times New Roman"/>
          <w:b/>
          <w:bCs/>
          <w:color w:val="000000"/>
          <w:sz w:val="36"/>
          <w:szCs w:val="36"/>
          <w:lang w:eastAsia="en-AU"/>
        </w:rPr>
      </w:pPr>
      <w:r w:rsidRPr="00432B2F">
        <w:rPr>
          <w:rFonts w:eastAsia="Times New Roman"/>
          <w:b/>
          <w:bCs/>
          <w:color w:val="000000"/>
          <w:sz w:val="36"/>
          <w:szCs w:val="36"/>
          <w:lang w:eastAsia="en-AU"/>
        </w:rPr>
        <w:t>Liquor Licensing (Dry Areas) Notice 2020</w:t>
      </w:r>
    </w:p>
    <w:p w:rsidR="00432B2F" w:rsidRPr="00432B2F" w:rsidRDefault="00432B2F" w:rsidP="00432B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40" w:lineRule="auto"/>
        <w:rPr>
          <w:rFonts w:eastAsia="Times New Roman"/>
          <w:i/>
          <w:iCs/>
          <w:color w:val="000000"/>
          <w:sz w:val="24"/>
          <w:szCs w:val="24"/>
        </w:rPr>
      </w:pPr>
      <w:proofErr w:type="gramStart"/>
      <w:r w:rsidRPr="00432B2F">
        <w:rPr>
          <w:rFonts w:eastAsia="Times New Roman"/>
          <w:color w:val="000000"/>
          <w:sz w:val="24"/>
          <w:szCs w:val="24"/>
        </w:rPr>
        <w:t>under</w:t>
      </w:r>
      <w:proofErr w:type="gramEnd"/>
      <w:r w:rsidRPr="00432B2F">
        <w:rPr>
          <w:rFonts w:eastAsia="Times New Roman"/>
          <w:color w:val="000000"/>
          <w:sz w:val="24"/>
          <w:szCs w:val="24"/>
        </w:rPr>
        <w:t xml:space="preserve"> section 131(1a) of the </w:t>
      </w:r>
      <w:r w:rsidRPr="00432B2F">
        <w:rPr>
          <w:rFonts w:eastAsia="Times New Roman"/>
          <w:i/>
          <w:iCs/>
          <w:color w:val="000000"/>
          <w:sz w:val="24"/>
          <w:szCs w:val="24"/>
        </w:rPr>
        <w:t>Liquor Licensing Act 1997</w:t>
      </w:r>
    </w:p>
    <w:p w:rsidR="00432B2F" w:rsidRPr="00432B2F" w:rsidRDefault="00432B2F" w:rsidP="00432B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240" w:lineRule="auto"/>
        <w:rPr>
          <w:rFonts w:eastAsia="Times New Roman"/>
          <w:i/>
          <w:iCs/>
          <w:color w:val="000000"/>
          <w:sz w:val="24"/>
          <w:szCs w:val="24"/>
        </w:rPr>
      </w:pP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1—Short title</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2B2F">
        <w:rPr>
          <w:rFonts w:eastAsia="Times New Roman"/>
          <w:color w:val="000000"/>
          <w:sz w:val="23"/>
          <w:szCs w:val="23"/>
          <w:lang w:eastAsia="en-AU"/>
        </w:rPr>
        <w:t xml:space="preserve">This notice may be cited as the </w:t>
      </w:r>
      <w:hyperlink r:id="rId62" w:history="1">
        <w:r w:rsidRPr="00432B2F">
          <w:rPr>
            <w:rFonts w:eastAsia="Times New Roman"/>
            <w:i/>
            <w:iCs/>
            <w:color w:val="000000"/>
            <w:sz w:val="23"/>
            <w:szCs w:val="23"/>
            <w:lang w:eastAsia="en-AU"/>
          </w:rPr>
          <w:t xml:space="preserve">Liquor Licensing (Dry Areas) Notice </w:t>
        </w:r>
      </w:hyperlink>
      <w:r w:rsidRPr="00432B2F">
        <w:rPr>
          <w:rFonts w:eastAsia="Times New Roman"/>
          <w:i/>
          <w:iCs/>
          <w:color w:val="000000"/>
          <w:sz w:val="23"/>
          <w:szCs w:val="23"/>
          <w:lang w:eastAsia="en-AU"/>
        </w:rPr>
        <w:t>2020</w:t>
      </w:r>
      <w:r w:rsidRPr="00432B2F">
        <w:rPr>
          <w:rFonts w:eastAsia="Times New Roman"/>
          <w:color w:val="000000"/>
          <w:sz w:val="23"/>
          <w:szCs w:val="23"/>
          <w:lang w:eastAsia="en-AU"/>
        </w:rPr>
        <w:t>.</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2—Commencement</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2B2F">
        <w:rPr>
          <w:rFonts w:eastAsia="Times New Roman"/>
          <w:color w:val="000000"/>
          <w:sz w:val="23"/>
          <w:szCs w:val="23"/>
          <w:lang w:eastAsia="en-AU"/>
        </w:rPr>
        <w:t>This notice comes into operation on 26 December 2020.</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3—Interpretation</w:t>
      </w:r>
    </w:p>
    <w:p w:rsidR="00432B2F" w:rsidRPr="00432B2F" w:rsidRDefault="00432B2F" w:rsidP="00432B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(1)</w:t>
      </w:r>
      <w:r w:rsidRPr="00432B2F">
        <w:rPr>
          <w:rFonts w:eastAsia="Times New Roman"/>
          <w:color w:val="000000"/>
          <w:sz w:val="23"/>
          <w:szCs w:val="23"/>
          <w:lang w:eastAsia="en-AU"/>
        </w:rPr>
        <w:tab/>
        <w:t>In this notice—</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432B2F">
        <w:rPr>
          <w:rFonts w:eastAsia="Times New Roman"/>
          <w:b/>
          <w:bCs/>
          <w:i/>
          <w:iCs/>
          <w:color w:val="000000"/>
          <w:sz w:val="23"/>
          <w:szCs w:val="23"/>
          <w:lang w:eastAsia="en-AU"/>
        </w:rPr>
        <w:t>principal</w:t>
      </w:r>
      <w:proofErr w:type="gramEnd"/>
      <w:r w:rsidRPr="00432B2F">
        <w:rPr>
          <w:rFonts w:eastAsia="Times New Roman"/>
          <w:b/>
          <w:bCs/>
          <w:i/>
          <w:iCs/>
          <w:color w:val="000000"/>
          <w:sz w:val="23"/>
          <w:szCs w:val="23"/>
          <w:lang w:eastAsia="en-AU"/>
        </w:rPr>
        <w:t xml:space="preserve"> notice</w:t>
      </w:r>
      <w:r w:rsidRPr="00432B2F">
        <w:rPr>
          <w:rFonts w:eastAsia="Times New Roman"/>
          <w:color w:val="000000"/>
          <w:sz w:val="23"/>
          <w:szCs w:val="23"/>
          <w:lang w:eastAsia="en-AU"/>
        </w:rPr>
        <w:t xml:space="preserve"> means the </w:t>
      </w:r>
      <w:hyperlink r:id="rId63" w:history="1">
        <w:r w:rsidRPr="00432B2F">
          <w:rPr>
            <w:rFonts w:eastAsia="Times New Roman"/>
            <w:i/>
            <w:iCs/>
            <w:color w:val="000000"/>
            <w:sz w:val="23"/>
            <w:szCs w:val="23"/>
            <w:lang w:eastAsia="en-AU"/>
          </w:rPr>
          <w:t>Liquor Licensing (Dry Areas) Notice 2015</w:t>
        </w:r>
      </w:hyperlink>
      <w:r w:rsidRPr="00432B2F">
        <w:rPr>
          <w:rFonts w:eastAsia="Times New Roman"/>
          <w:color w:val="000000"/>
          <w:sz w:val="23"/>
          <w:szCs w:val="23"/>
          <w:lang w:eastAsia="en-AU"/>
        </w:rPr>
        <w:t xml:space="preserve"> published in the </w:t>
      </w:r>
      <w:r w:rsidRPr="00432B2F">
        <w:rPr>
          <w:rFonts w:eastAsia="Times New Roman"/>
          <w:i/>
          <w:color w:val="000000"/>
          <w:sz w:val="23"/>
          <w:szCs w:val="23"/>
          <w:lang w:eastAsia="en-AU"/>
        </w:rPr>
        <w:t>Gazette</w:t>
      </w:r>
      <w:r w:rsidRPr="00432B2F">
        <w:rPr>
          <w:rFonts w:eastAsia="Times New Roman"/>
          <w:color w:val="000000"/>
          <w:sz w:val="23"/>
          <w:szCs w:val="23"/>
          <w:lang w:eastAsia="en-AU"/>
        </w:rPr>
        <w:t xml:space="preserve"> on 5.1.15, as in force from time to time.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(2)</w:t>
      </w:r>
      <w:r w:rsidRPr="00432B2F">
        <w:rPr>
          <w:rFonts w:eastAsia="Times New Roman"/>
          <w:color w:val="000000"/>
          <w:sz w:val="23"/>
          <w:szCs w:val="23"/>
          <w:lang w:eastAsia="en-AU"/>
        </w:rPr>
        <w:tab/>
        <w:t>Clause 3 of the principal notice applies to this notice as if it were the principal notice.</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4—Consumption etc of liquor prohibited in dry areas</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(1)</w:t>
      </w:r>
      <w:r w:rsidRPr="00432B2F">
        <w:rPr>
          <w:rFonts w:eastAsia="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(2)</w:t>
      </w:r>
      <w:r w:rsidRPr="00432B2F">
        <w:rPr>
          <w:rFonts w:eastAsia="Times New Roman"/>
          <w:color w:val="000000"/>
          <w:sz w:val="23"/>
          <w:szCs w:val="23"/>
          <w:lang w:eastAsia="en-AU"/>
        </w:rPr>
        <w:tab/>
        <w:t>The prohibition has effect during the periods specified in the Schedule.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02" w:name="id0360abe6_b82b_4f1b_9fcc_04ef4d766f3d_b"/>
      <w:r w:rsidRPr="00432B2F">
        <w:rPr>
          <w:rFonts w:eastAsia="Times New Roman"/>
          <w:color w:val="000000"/>
          <w:sz w:val="23"/>
          <w:szCs w:val="23"/>
          <w:lang w:eastAsia="en-AU"/>
        </w:rPr>
        <w:tab/>
        <w:t>(3)</w:t>
      </w:r>
      <w:r w:rsidRPr="00432B2F">
        <w:rPr>
          <w:rFonts w:eastAsia="Times New Roman"/>
          <w:color w:val="000000"/>
          <w:sz w:val="23"/>
          <w:szCs w:val="23"/>
          <w:lang w:eastAsia="en-AU"/>
        </w:rPr>
        <w:tab/>
        <w:t>The prohibition does not extend to private land in the area described in the Schedule.</w:t>
      </w:r>
      <w:bookmarkEnd w:id="402"/>
    </w:p>
    <w:p w:rsidR="00432B2F" w:rsidRPr="00432B2F" w:rsidRDefault="00432B2F" w:rsidP="00432B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403" w:name="id83667c64_d9ad_4285_8aa7_1227a7c6636a_7"/>
      <w:r w:rsidRPr="00432B2F">
        <w:rPr>
          <w:rFonts w:eastAsia="Times New Roman"/>
          <w:color w:val="000000"/>
          <w:sz w:val="23"/>
          <w:szCs w:val="23"/>
          <w:lang w:eastAsia="en-AU"/>
        </w:rPr>
        <w:tab/>
        <w:t>(4)</w:t>
      </w:r>
      <w:r w:rsidRPr="00432B2F">
        <w:rPr>
          <w:rFonts w:eastAsia="Times New Roman"/>
          <w:color w:val="000000"/>
          <w:sz w:val="23"/>
          <w:szCs w:val="23"/>
          <w:lang w:eastAsia="en-AU"/>
        </w:rPr>
        <w:tab/>
        <w:t>Unless the contrary intention appears, the prohibition of the possession of liquor in the area does not extend to—</w:t>
      </w:r>
      <w:bookmarkEnd w:id="403"/>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04" w:name="ide3819bcf_6993_4b9e_8e62_334ccadf6192_4"/>
      <w:r w:rsidRPr="00432B2F">
        <w:rPr>
          <w:rFonts w:eastAsia="Times New Roman"/>
          <w:color w:val="000000"/>
          <w:sz w:val="23"/>
          <w:szCs w:val="23"/>
          <w:lang w:eastAsia="en-AU"/>
        </w:rPr>
        <w:tab/>
        <w:t>(a)</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a</w:t>
      </w:r>
      <w:proofErr w:type="gramEnd"/>
      <w:r w:rsidRPr="00432B2F">
        <w:rPr>
          <w:rFonts w:eastAsia="Times New Roman"/>
          <w:color w:val="000000"/>
          <w:sz w:val="23"/>
          <w:szCs w:val="23"/>
          <w:lang w:eastAsia="en-AU"/>
        </w:rPr>
        <w:t xml:space="preserve"> person who is genuinely passing through the area if—</w:t>
      </w:r>
      <w:bookmarkEnd w:id="404"/>
    </w:p>
    <w:p w:rsidR="00432B2F" w:rsidRPr="00432B2F" w:rsidRDefault="00432B2F" w:rsidP="00432B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32B2F">
        <w:rPr>
          <w:rFonts w:eastAsia="Times New Roman"/>
          <w:color w:val="000000"/>
          <w:sz w:val="23"/>
          <w:szCs w:val="23"/>
          <w:lang w:eastAsia="en-AU"/>
        </w:rPr>
        <w:tab/>
        <w:t>(i)</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the</w:t>
      </w:r>
      <w:proofErr w:type="gramEnd"/>
      <w:r w:rsidRPr="00432B2F">
        <w:rPr>
          <w:rFonts w:eastAsia="Times New Roman"/>
          <w:color w:val="000000"/>
          <w:sz w:val="23"/>
          <w:szCs w:val="23"/>
          <w:lang w:eastAsia="en-AU"/>
        </w:rPr>
        <w:t xml:space="preserve"> liquor is in the original container in which it was purchased from licensed premises; and</w:t>
      </w:r>
    </w:p>
    <w:p w:rsidR="00432B2F" w:rsidRPr="00432B2F" w:rsidRDefault="00432B2F" w:rsidP="00432B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32B2F">
        <w:rPr>
          <w:rFonts w:eastAsia="Times New Roman"/>
          <w:color w:val="000000"/>
          <w:sz w:val="23"/>
          <w:szCs w:val="23"/>
          <w:lang w:eastAsia="en-AU"/>
        </w:rPr>
        <w:tab/>
        <w:t>(ii)</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the</w:t>
      </w:r>
      <w:proofErr w:type="gramEnd"/>
      <w:r w:rsidRPr="00432B2F">
        <w:rPr>
          <w:rFonts w:eastAsia="Times New Roman"/>
          <w:color w:val="000000"/>
          <w:sz w:val="23"/>
          <w:szCs w:val="23"/>
          <w:lang w:eastAsia="en-AU"/>
        </w:rPr>
        <w:t xml:space="preserve"> container has not been opened; or</w:t>
      </w:r>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405" w:name="ida1e00c62_7f84_4f3e_afc5_77eb983d38cd_d"/>
      <w:r w:rsidRPr="00432B2F">
        <w:rPr>
          <w:rFonts w:eastAsia="Times New Roman"/>
          <w:color w:val="000000"/>
          <w:sz w:val="23"/>
          <w:szCs w:val="23"/>
          <w:lang w:eastAsia="en-AU"/>
        </w:rPr>
        <w:tab/>
        <w:t>(b)</w:t>
      </w:r>
      <w:r w:rsidRPr="00432B2F">
        <w:rPr>
          <w:rFonts w:eastAsia="Times New Roman"/>
          <w:color w:val="000000"/>
          <w:sz w:val="23"/>
          <w:szCs w:val="23"/>
          <w:lang w:eastAsia="en-AU"/>
        </w:rPr>
        <w:tab/>
        <w:t>a person who has possession of the liquor in the course of carrying on a business or in the course of his or her employment by another person in the course of carrying on a business; or</w:t>
      </w:r>
      <w:bookmarkEnd w:id="405"/>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32B2F">
        <w:rPr>
          <w:rFonts w:eastAsia="Times New Roman"/>
          <w:color w:val="000000"/>
          <w:sz w:val="23"/>
          <w:szCs w:val="23"/>
          <w:lang w:eastAsia="en-AU"/>
        </w:rPr>
        <w:tab/>
        <w:t>(c)</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a</w:t>
      </w:r>
      <w:proofErr w:type="gramEnd"/>
      <w:r w:rsidRPr="00432B2F">
        <w:rPr>
          <w:rFonts w:eastAsia="Times New Roman"/>
          <w:color w:val="000000"/>
          <w:sz w:val="23"/>
          <w:szCs w:val="23"/>
          <w:lang w:eastAsia="en-AU"/>
        </w:rPr>
        <w:t xml:space="preserve">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432B2F" w:rsidRPr="00432B2F" w:rsidRDefault="00432B2F" w:rsidP="00432B2F">
      <w:pPr>
        <w:spacing w:after="200" w:line="276" w:lineRule="auto"/>
        <w:jc w:val="left"/>
        <w:rPr>
          <w:rFonts w:eastAsia="Times New Roman"/>
          <w:sz w:val="22"/>
          <w:lang w:eastAsia="en-AU"/>
        </w:rPr>
      </w:pPr>
      <w:r w:rsidRPr="00432B2F">
        <w:rPr>
          <w:rFonts w:eastAsia="Times New Roman"/>
          <w:sz w:val="22"/>
          <w:lang w:eastAsia="en-AU"/>
        </w:rPr>
        <w:br w:type="page"/>
      </w:r>
    </w:p>
    <w:p w:rsidR="00432B2F" w:rsidRPr="00432B2F" w:rsidRDefault="00432B2F" w:rsidP="00432B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32B2F">
        <w:rPr>
          <w:rFonts w:eastAsia="Times New Roman"/>
          <w:b/>
          <w:bCs/>
          <w:color w:val="000000"/>
          <w:sz w:val="32"/>
          <w:szCs w:val="32"/>
          <w:lang w:eastAsia="en-AU"/>
        </w:rPr>
        <w:lastRenderedPageBreak/>
        <w:t>Schedule— Robe Area 1</w:t>
      </w:r>
    </w:p>
    <w:tbl>
      <w:tblPr>
        <w:tblW w:w="0" w:type="auto"/>
        <w:tblLayout w:type="fixed"/>
        <w:tblCellMar>
          <w:left w:w="0" w:type="dxa"/>
          <w:right w:w="0" w:type="dxa"/>
        </w:tblCellMar>
        <w:tblLook w:val="0000" w:firstRow="0" w:lastRow="0" w:firstColumn="0" w:lastColumn="0" w:noHBand="0" w:noVBand="0"/>
      </w:tblPr>
      <w:tblGrid>
        <w:gridCol w:w="709"/>
        <w:gridCol w:w="7368"/>
        <w:gridCol w:w="709"/>
      </w:tblGrid>
      <w:tr w:rsidR="00432B2F" w:rsidRPr="00432B2F" w:rsidTr="00432B2F">
        <w:tc>
          <w:tcPr>
            <w:tcW w:w="8786" w:type="dxa"/>
            <w:gridSpan w:val="3"/>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1—Extent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The consumption of liquor is prohibited and the possession of liquor is prohibited.</w:t>
            </w:r>
          </w:p>
        </w:tc>
      </w:tr>
      <w:tr w:rsidR="00432B2F" w:rsidRPr="00432B2F" w:rsidTr="00432B2F">
        <w:trPr>
          <w:gridAfter w:val="1"/>
          <w:wAfter w:w="709" w:type="dxa"/>
        </w:trPr>
        <w:tc>
          <w:tcPr>
            <w:tcW w:w="8077" w:type="dxa"/>
            <w:gridSpan w:val="2"/>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b/>
                <w:bCs/>
                <w:color w:val="000000"/>
                <w:sz w:val="23"/>
                <w:szCs w:val="23"/>
                <w:lang w:eastAsia="en-AU"/>
              </w:rPr>
            </w:pPr>
            <w:r w:rsidRPr="00432B2F">
              <w:rPr>
                <w:rFonts w:eastAsia="Times New Roman"/>
                <w:b/>
                <w:bCs/>
                <w:color w:val="000000"/>
                <w:sz w:val="23"/>
                <w:szCs w:val="23"/>
                <w:lang w:eastAsia="en-AU"/>
              </w:rPr>
              <w:t>2—Period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From 12 PM on Saturday 26 December 2020 to 12 AM on Monday 3 January 2021.</w:t>
            </w:r>
          </w:p>
        </w:tc>
      </w:tr>
      <w:tr w:rsidR="00432B2F" w:rsidRPr="00432B2F" w:rsidTr="00432B2F">
        <w:tc>
          <w:tcPr>
            <w:tcW w:w="8786" w:type="dxa"/>
            <w:gridSpan w:val="3"/>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3—Description of area</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tabs>
                <w:tab w:val="center" w:pos="397"/>
                <w:tab w:val="left" w:pos="794"/>
              </w:tabs>
              <w:autoSpaceDE w:val="0"/>
              <w:autoSpaceDN w:val="0"/>
              <w:adjustRightInd w:val="0"/>
              <w:spacing w:before="120" w:after="0" w:line="240" w:lineRule="auto"/>
              <w:rPr>
                <w:rFonts w:eastAsia="Times New Roman"/>
                <w:color w:val="000000"/>
                <w:sz w:val="23"/>
                <w:szCs w:val="23"/>
                <w:lang w:eastAsia="en-AU"/>
              </w:rPr>
            </w:pPr>
            <w:r w:rsidRPr="00432B2F">
              <w:rPr>
                <w:rFonts w:eastAsia="Times New Roman"/>
                <w:color w:val="000000"/>
                <w:sz w:val="23"/>
                <w:szCs w:val="23"/>
                <w:lang w:eastAsia="en-AU"/>
              </w:rPr>
              <w:t>The area in and adjacent to Robe bounded as follows: commencing at the western end of the northern boundary of Dawson Drive, then in a straight line by the shortest route to the low water mark of Guichen Bay on the eastern side of the entrance to Fox's Lake, then in a straight line by the shortest route (across the entrance) to the low water mark on the western side of the entrance, then generally westerly along the low water mark to the eastern side of the entrance to Lake Butler, then in a straight line by the shortest route (across the entrance) to the eastern boundary of the breakwater on the western side of the entrance to the lake, then northerly, north-easterly, westerly and south-westerly around the outer boundary of the breakwater back to the low water mark on the shore on the western side of the breakwater, then generally north-westerly and southerly along the low water mark to the point at which it is intersected by the prolongation in a straight line of the southern boundary of Evans Cave Road (the northern boundary of Section 363 Hundred of Waterhouse), then generally easterly along that prolongation and boundary of Evans Cave Road, and the prolongation in a straight line of that boundary, to the eastern boundary of Robe Street, then northerly along that boundary of Robe Street to the southern boundary of Beacon Hill Road, then generally easterly along that boundary of Beacon Hill Road to the point at which it meets the north-eastern boundary of Lot 5 of DP 78111, then generally south-easterly and easterly along that boundary of Lot 5 and easterly and north-easterly along the northern boundary of Section 289 Hundred of Waterhouse to the eastern boundary of Section 289, then in a straight line by the shortest route to the south-western corner of Lot 11 of DP 64831, then easterly along the southern boundary of Lot 11 and the prolongation in a straight line of that boundary to the point at which the prolongation intersects the eastern boundary of Nora Creina Road, then northerly along that boundary of Nora Creina Road to the point at which it meets the southern boundary of Wildfield Road, then generally easterly along that boundary of Wildfield Road and the prolongation in a straight line of that boundary to the point at which the prolongation intersects the northern boundary of Southern Ports Highway, then generally north-westerly and south-westerly along that boundary of Southern Ports Highway and the northern boundary of Main Road to the eastern boundary of Dawson Drive, then generally north-westerly and westerly along that boundary of Dawson Drive to the point of commencement. The area includes any wharf, jetty, boat ramp, breakwater or other structure projecting below low water mark from within the area described above (as well as any area beneath such a structure).</w:t>
            </w:r>
          </w:p>
        </w:tc>
      </w:tr>
    </w:tbl>
    <w:p w:rsidR="00432B2F" w:rsidRPr="00432B2F" w:rsidRDefault="00432B2F" w:rsidP="00432B2F">
      <w:pPr>
        <w:spacing w:after="200" w:line="276" w:lineRule="auto"/>
        <w:jc w:val="left"/>
        <w:rPr>
          <w:rFonts w:ascii="Calibri" w:eastAsia="Times New Roman" w:hAnsi="Calibri"/>
          <w:sz w:val="22"/>
          <w:lang w:eastAsia="en-AU"/>
        </w:rPr>
      </w:pPr>
      <w:r w:rsidRPr="00432B2F">
        <w:rPr>
          <w:rFonts w:ascii="Calibri" w:eastAsia="Times New Roman" w:hAnsi="Calibri"/>
          <w:sz w:val="22"/>
          <w:lang w:eastAsia="en-AU"/>
        </w:rPr>
        <w:br w:type="page"/>
      </w:r>
    </w:p>
    <w:p w:rsidR="00432B2F" w:rsidRPr="00432B2F" w:rsidRDefault="00432B2F" w:rsidP="00432B2F">
      <w:pPr>
        <w:keepLines/>
        <w:autoSpaceDE w:val="0"/>
        <w:autoSpaceDN w:val="0"/>
        <w:adjustRightInd w:val="0"/>
        <w:spacing w:before="120" w:after="0" w:line="240" w:lineRule="auto"/>
        <w:jc w:val="left"/>
        <w:rPr>
          <w:rFonts w:eastAsia="Times New Roman"/>
          <w:b/>
          <w:bCs/>
          <w:color w:val="000000"/>
          <w:sz w:val="26"/>
          <w:szCs w:val="26"/>
          <w:lang w:eastAsia="en-AU"/>
        </w:rPr>
      </w:pPr>
      <w:r w:rsidRPr="00432B2F">
        <w:rPr>
          <w:rFonts w:eastAsia="Times New Roman"/>
          <w:b/>
          <w:bCs/>
          <w:noProof/>
          <w:color w:val="000000"/>
          <w:sz w:val="32"/>
          <w:szCs w:val="32"/>
          <w:lang w:eastAsia="en-AU"/>
        </w:rPr>
        <w:lastRenderedPageBreak/>
        <w:drawing>
          <wp:anchor distT="0" distB="0" distL="114300" distR="114300" simplePos="0" relativeHeight="251659776" behindDoc="1" locked="0" layoutInCell="1" allowOverlap="1" wp14:anchorId="79DD2FEC" wp14:editId="35847369">
            <wp:simplePos x="0" y="0"/>
            <wp:positionH relativeFrom="margin">
              <wp:posOffset>301625</wp:posOffset>
            </wp:positionH>
            <wp:positionV relativeFrom="paragraph">
              <wp:posOffset>47</wp:posOffset>
            </wp:positionV>
            <wp:extent cx="5339715" cy="7835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4">
                      <a:extLst>
                        <a:ext uri="{28A0092B-C50C-407E-A947-70E740481C1C}">
                          <a14:useLocalDpi xmlns:a14="http://schemas.microsoft.com/office/drawing/2010/main" val="0"/>
                        </a:ext>
                      </a:extLst>
                    </a:blip>
                    <a:srcRect l="2116" t="1195" r="2090" b="1057"/>
                    <a:stretch>
                      <a:fillRect/>
                    </a:stretch>
                  </pic:blipFill>
                  <pic:spPr bwMode="auto">
                    <a:xfrm>
                      <a:off x="0" y="0"/>
                      <a:ext cx="5339715" cy="783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2B2F" w:rsidRPr="00432B2F" w:rsidRDefault="00432B2F" w:rsidP="00432B2F">
      <w:pPr>
        <w:pBdr>
          <w:top w:val="single" w:sz="4" w:space="1" w:color="auto"/>
        </w:pBdr>
        <w:autoSpaceDE w:val="0"/>
        <w:autoSpaceDN w:val="0"/>
        <w:adjustRightInd w:val="0"/>
        <w:spacing w:before="100" w:line="14" w:lineRule="exact"/>
        <w:ind w:left="1080" w:right="1080"/>
        <w:jc w:val="center"/>
        <w:rPr>
          <w:rFonts w:eastAsia="Times New Roman"/>
          <w:b/>
          <w:bCs/>
          <w:color w:val="000000"/>
          <w:sz w:val="26"/>
          <w:szCs w:val="26"/>
          <w:lang w:eastAsia="en-AU"/>
        </w:rPr>
      </w:pPr>
    </w:p>
    <w:p w:rsidR="00432B2F" w:rsidRPr="00432B2F" w:rsidRDefault="00432B2F" w:rsidP="00432B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200" w:line="276" w:lineRule="auto"/>
        <w:jc w:val="left"/>
        <w:rPr>
          <w:rFonts w:eastAsia="Times New Roman"/>
          <w:b/>
          <w:bCs/>
          <w:color w:val="000000"/>
          <w:sz w:val="26"/>
          <w:szCs w:val="26"/>
          <w:lang w:eastAsia="en-AU"/>
        </w:rPr>
      </w:pPr>
    </w:p>
    <w:p w:rsidR="00432B2F" w:rsidRPr="00432B2F" w:rsidRDefault="00432B2F" w:rsidP="00432B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32B2F">
        <w:rPr>
          <w:rFonts w:eastAsia="Times New Roman"/>
          <w:b/>
          <w:bCs/>
          <w:color w:val="000000"/>
          <w:sz w:val="32"/>
          <w:szCs w:val="32"/>
          <w:lang w:eastAsia="en-AU"/>
        </w:rPr>
        <w:lastRenderedPageBreak/>
        <w:t>Schedule— Robe Area 2</w:t>
      </w:r>
    </w:p>
    <w:tbl>
      <w:tblPr>
        <w:tblW w:w="0" w:type="auto"/>
        <w:tblLayout w:type="fixed"/>
        <w:tblCellMar>
          <w:left w:w="0" w:type="dxa"/>
          <w:right w:w="0" w:type="dxa"/>
        </w:tblCellMar>
        <w:tblLook w:val="0000" w:firstRow="0" w:lastRow="0" w:firstColumn="0" w:lastColumn="0" w:noHBand="0" w:noVBand="0"/>
      </w:tblPr>
      <w:tblGrid>
        <w:gridCol w:w="709"/>
        <w:gridCol w:w="7368"/>
        <w:gridCol w:w="709"/>
      </w:tblGrid>
      <w:tr w:rsidR="00432B2F" w:rsidRPr="00432B2F" w:rsidTr="00432B2F">
        <w:tc>
          <w:tcPr>
            <w:tcW w:w="8786" w:type="dxa"/>
            <w:gridSpan w:val="3"/>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1—Extent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The consumption of liquor is prohibited and the possession of liquor is prohibited.</w:t>
            </w:r>
          </w:p>
        </w:tc>
      </w:tr>
      <w:tr w:rsidR="00432B2F" w:rsidRPr="00432B2F" w:rsidTr="00432B2F">
        <w:trPr>
          <w:gridAfter w:val="1"/>
          <w:wAfter w:w="709" w:type="dxa"/>
        </w:trPr>
        <w:tc>
          <w:tcPr>
            <w:tcW w:w="8077" w:type="dxa"/>
            <w:gridSpan w:val="2"/>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b/>
                <w:bCs/>
                <w:color w:val="000000"/>
                <w:sz w:val="23"/>
                <w:szCs w:val="23"/>
                <w:lang w:eastAsia="en-AU"/>
              </w:rPr>
            </w:pPr>
            <w:r w:rsidRPr="00432B2F">
              <w:rPr>
                <w:rFonts w:eastAsia="Times New Roman"/>
                <w:b/>
                <w:bCs/>
                <w:color w:val="000000"/>
                <w:sz w:val="23"/>
                <w:szCs w:val="23"/>
                <w:lang w:eastAsia="en-AU"/>
              </w:rPr>
              <w:t>2—Period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From 12 PM on Saturday 26 December 2020 to 12 AM on Monday 3 January 2021.</w:t>
            </w:r>
          </w:p>
        </w:tc>
      </w:tr>
      <w:tr w:rsidR="00432B2F" w:rsidRPr="00432B2F" w:rsidTr="00432B2F">
        <w:tc>
          <w:tcPr>
            <w:tcW w:w="8786" w:type="dxa"/>
            <w:gridSpan w:val="3"/>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3—Description of area</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rPr>
                <w:rFonts w:eastAsia="Times New Roman"/>
                <w:color w:val="000000"/>
                <w:sz w:val="23"/>
                <w:szCs w:val="23"/>
                <w:lang w:eastAsia="en-AU"/>
              </w:rPr>
            </w:pPr>
          </w:p>
        </w:tc>
        <w:tc>
          <w:tcPr>
            <w:tcW w:w="8077" w:type="dxa"/>
            <w:gridSpan w:val="2"/>
            <w:tcBorders>
              <w:top w:val="nil"/>
              <w:left w:val="nil"/>
              <w:bottom w:val="nil"/>
              <w:right w:val="nil"/>
            </w:tcBorders>
            <w:vAlign w:val="center"/>
          </w:tcPr>
          <w:p w:rsidR="00432B2F" w:rsidRPr="00432B2F" w:rsidRDefault="00432B2F" w:rsidP="00432B2F">
            <w:pPr>
              <w:keepLines/>
              <w:tabs>
                <w:tab w:val="center" w:pos="397"/>
                <w:tab w:val="left" w:pos="794"/>
              </w:tabs>
              <w:autoSpaceDE w:val="0"/>
              <w:autoSpaceDN w:val="0"/>
              <w:adjustRightInd w:val="0"/>
              <w:spacing w:before="120" w:after="0" w:line="240" w:lineRule="auto"/>
              <w:rPr>
                <w:rFonts w:eastAsia="Times New Roman"/>
                <w:color w:val="000000"/>
                <w:sz w:val="23"/>
                <w:szCs w:val="23"/>
                <w:lang w:eastAsia="en-AU"/>
              </w:rPr>
            </w:pPr>
            <w:r w:rsidRPr="00432B2F">
              <w:rPr>
                <w:rFonts w:eastAsia="Times New Roman"/>
                <w:color w:val="000000"/>
                <w:sz w:val="23"/>
                <w:szCs w:val="23"/>
                <w:lang w:eastAsia="en-AU"/>
              </w:rPr>
              <w:t>The area in and adjacent to Robe bounded as follows: commencing at the western end of the northern boundary of Dawson Drive, then in a straight line by the shortest route to the low water mark of Guichen Bay on the eastern side of the entrance to Fox's Lake, then generally north-easterly along the low water mark to the point at which it is intersected by the prolongation in a straight line of the northern boundary of Section 573 Hundred of Waterhouse, then easterly along that prolongation and boundary of Section 573 to the eastern boundary of the Section, then generally southerly and south-westerly along that boundary of Section 573 to the north-eastern boundary of Section 390 Hundred of Waterhouse, then south-easterly along that boundary of Section 390 to the point at which it is intersected by the prolongation in a straight line of the northern boundary of Dennis Avenue, then easterly along that prolongation and boundary of Dennis Avenue, and the prolongation in a straight line of that boundary, to the point at which the prolongation intersects the western boundary of Lot 223 of FP 205569, then generally south-westerly and southerly along that boundary of Lot 223 and the prolongation in a straight line of that boundary to the point at which the prolongation intersects the south-eastern boundary of Southern Ports Highway, then south-westerly along that boundary to the western boundary of Lot 2 of FP 9707, then southerly along that boundary of Lot 2 to the southern boundary of the Lot, then generally north-westerly and south-westerly along the northern boundary of Southern Ports Highway and the northern boundary of Main Road to the eastern boundary of Dawson Drive, then generally north-westerly and westerly along that boundary of Dawson Drive to the point of commencement.</w:t>
            </w:r>
          </w:p>
        </w:tc>
      </w:tr>
    </w:tbl>
    <w:p w:rsidR="00432B2F" w:rsidRPr="00432B2F" w:rsidRDefault="00432B2F" w:rsidP="00432B2F">
      <w:pPr>
        <w:spacing w:after="200" w:line="276" w:lineRule="auto"/>
        <w:jc w:val="left"/>
        <w:rPr>
          <w:rFonts w:eastAsia="Times New Roman"/>
          <w:sz w:val="22"/>
          <w:lang w:eastAsia="en-AU"/>
        </w:rPr>
      </w:pPr>
      <w:r w:rsidRPr="00432B2F">
        <w:rPr>
          <w:rFonts w:eastAsia="Times New Roman"/>
          <w:sz w:val="22"/>
          <w:lang w:eastAsia="en-AU"/>
        </w:rPr>
        <w:br w:type="page"/>
      </w:r>
    </w:p>
    <w:p w:rsidR="00A42956" w:rsidRDefault="00A42956" w:rsidP="00432B2F">
      <w:pPr>
        <w:keepLines/>
        <w:autoSpaceDE w:val="0"/>
        <w:autoSpaceDN w:val="0"/>
        <w:adjustRightInd w:val="0"/>
        <w:spacing w:before="120" w:after="0" w:line="240" w:lineRule="auto"/>
        <w:jc w:val="left"/>
        <w:rPr>
          <w:rFonts w:eastAsia="Times New Roman"/>
          <w:b/>
          <w:bCs/>
          <w:color w:val="000000"/>
          <w:sz w:val="26"/>
          <w:szCs w:val="26"/>
          <w:lang w:eastAsia="en-AU"/>
        </w:rPr>
      </w:pPr>
      <w:r w:rsidRPr="00432B2F">
        <w:rPr>
          <w:rFonts w:ascii="Calibri" w:eastAsia="Times New Roman" w:hAnsi="Calibri"/>
          <w:noProof/>
          <w:sz w:val="22"/>
          <w:lang w:eastAsia="en-AU"/>
        </w:rPr>
        <w:lastRenderedPageBreak/>
        <w:drawing>
          <wp:anchor distT="0" distB="0" distL="114300" distR="114300" simplePos="0" relativeHeight="251660800" behindDoc="0" locked="0" layoutInCell="1" allowOverlap="1" wp14:anchorId="354C5498" wp14:editId="4C560FB4">
            <wp:simplePos x="0" y="0"/>
            <wp:positionH relativeFrom="margin">
              <wp:align>center</wp:align>
            </wp:positionH>
            <wp:positionV relativeFrom="paragraph">
              <wp:posOffset>77997</wp:posOffset>
            </wp:positionV>
            <wp:extent cx="5233670" cy="7677150"/>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3670" cy="7677150"/>
                    </a:xfrm>
                    <a:prstGeom prst="rect">
                      <a:avLst/>
                    </a:prstGeom>
                    <a:noFill/>
                    <a:ln>
                      <a:noFill/>
                    </a:ln>
                  </pic:spPr>
                </pic:pic>
              </a:graphicData>
            </a:graphic>
          </wp:anchor>
        </w:drawing>
      </w:r>
    </w:p>
    <w:p w:rsidR="00432B2F" w:rsidRPr="00432B2F" w:rsidRDefault="00432B2F" w:rsidP="00432B2F">
      <w:pPr>
        <w:keepLines/>
        <w:autoSpaceDE w:val="0"/>
        <w:autoSpaceDN w:val="0"/>
        <w:adjustRightInd w:val="0"/>
        <w:spacing w:before="120" w:after="0" w:line="240" w:lineRule="auto"/>
        <w:jc w:val="left"/>
        <w:rPr>
          <w:rFonts w:eastAsia="Times New Roman"/>
          <w:b/>
          <w:bCs/>
          <w:color w:val="000000"/>
          <w:sz w:val="26"/>
          <w:szCs w:val="26"/>
          <w:lang w:eastAsia="en-AU"/>
        </w:rPr>
      </w:pPr>
      <w:r w:rsidRPr="00432B2F">
        <w:rPr>
          <w:rFonts w:eastAsia="Times New Roman"/>
          <w:b/>
          <w:bCs/>
          <w:color w:val="000000"/>
          <w:sz w:val="26"/>
          <w:szCs w:val="26"/>
          <w:lang w:eastAsia="en-AU"/>
        </w:rPr>
        <w:t>Made on behalf of the Liquor and Gambling Commissioner</w:t>
      </w:r>
    </w:p>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On 12 November 2020</w:t>
      </w:r>
    </w:p>
    <w:p w:rsidR="00432B2F" w:rsidRPr="00432B2F" w:rsidRDefault="00432B2F" w:rsidP="00432B2F">
      <w:pPr>
        <w:pBdr>
          <w:bottom w:val="single" w:sz="4" w:space="1" w:color="auto"/>
        </w:pBdr>
        <w:spacing w:after="0" w:line="52" w:lineRule="exact"/>
        <w:jc w:val="center"/>
        <w:rPr>
          <w:rFonts w:eastAsia="Times New Roman"/>
          <w:color w:val="000000"/>
          <w:sz w:val="23"/>
          <w:szCs w:val="23"/>
          <w:lang w:eastAsia="en-AU"/>
        </w:rPr>
      </w:pPr>
    </w:p>
    <w:p w:rsidR="00432B2F" w:rsidRPr="00432B2F" w:rsidRDefault="00432B2F" w:rsidP="00432B2F">
      <w:pPr>
        <w:pBdr>
          <w:top w:val="single" w:sz="4" w:space="1" w:color="auto"/>
        </w:pBdr>
        <w:spacing w:before="34" w:after="0" w:line="14" w:lineRule="exact"/>
        <w:jc w:val="center"/>
        <w:rPr>
          <w:rFonts w:eastAsia="Times New Roman"/>
          <w:color w:val="000000"/>
          <w:sz w:val="23"/>
          <w:szCs w:val="23"/>
          <w:lang w:eastAsia="en-AU"/>
        </w:rPr>
      </w:pPr>
    </w:p>
    <w:p w:rsidR="00432B2F" w:rsidRDefault="00432B2F">
      <w:pPr>
        <w:spacing w:after="0" w:line="240" w:lineRule="auto"/>
        <w:jc w:val="left"/>
        <w:rPr>
          <w:rFonts w:eastAsia="Times New Roman"/>
          <w:szCs w:val="17"/>
          <w:lang w:val="en-US"/>
        </w:rPr>
      </w:pPr>
      <w:r>
        <w:rPr>
          <w:rFonts w:eastAsia="Times New Roman"/>
          <w:szCs w:val="17"/>
          <w:lang w:val="en-US"/>
        </w:rPr>
        <w:br w:type="page"/>
      </w:r>
    </w:p>
    <w:p w:rsidR="00432B2F" w:rsidRPr="00432B2F" w:rsidRDefault="00432B2F" w:rsidP="00432B2F">
      <w:pPr>
        <w:jc w:val="center"/>
        <w:rPr>
          <w:caps/>
          <w:szCs w:val="17"/>
        </w:rPr>
      </w:pPr>
      <w:r w:rsidRPr="00432B2F">
        <w:rPr>
          <w:caps/>
          <w:szCs w:val="17"/>
        </w:rPr>
        <w:lastRenderedPageBreak/>
        <w:t>Liquor Licensing Act 1997</w:t>
      </w:r>
    </w:p>
    <w:p w:rsidR="00432B2F" w:rsidRPr="00432B2F" w:rsidRDefault="00432B2F" w:rsidP="00432B2F">
      <w:pPr>
        <w:keepLines/>
        <w:autoSpaceDE w:val="0"/>
        <w:autoSpaceDN w:val="0"/>
        <w:adjustRightInd w:val="0"/>
        <w:spacing w:before="240" w:after="0" w:line="240" w:lineRule="auto"/>
        <w:jc w:val="left"/>
        <w:rPr>
          <w:rFonts w:eastAsia="Times New Roman"/>
          <w:color w:val="000000"/>
          <w:sz w:val="28"/>
          <w:szCs w:val="28"/>
          <w:lang w:eastAsia="en-AU"/>
        </w:rPr>
      </w:pPr>
      <w:r w:rsidRPr="00432B2F">
        <w:rPr>
          <w:rFonts w:eastAsia="Times New Roman"/>
          <w:color w:val="000000"/>
          <w:sz w:val="28"/>
          <w:szCs w:val="28"/>
          <w:lang w:eastAsia="en-AU"/>
        </w:rPr>
        <w:t>South Australia</w:t>
      </w:r>
    </w:p>
    <w:p w:rsidR="00432B2F" w:rsidRPr="00432B2F" w:rsidRDefault="00432B2F" w:rsidP="00432B2F">
      <w:pPr>
        <w:keepLines/>
        <w:autoSpaceDE w:val="0"/>
        <w:autoSpaceDN w:val="0"/>
        <w:adjustRightInd w:val="0"/>
        <w:spacing w:before="120" w:after="200" w:line="240" w:lineRule="auto"/>
        <w:jc w:val="left"/>
        <w:rPr>
          <w:rFonts w:eastAsia="Times New Roman"/>
          <w:b/>
          <w:bCs/>
          <w:color w:val="000000"/>
          <w:sz w:val="36"/>
          <w:szCs w:val="36"/>
          <w:lang w:eastAsia="en-AU"/>
        </w:rPr>
      </w:pPr>
      <w:r w:rsidRPr="00432B2F">
        <w:rPr>
          <w:rFonts w:eastAsia="Times New Roman"/>
          <w:b/>
          <w:bCs/>
          <w:color w:val="000000"/>
          <w:sz w:val="36"/>
          <w:szCs w:val="36"/>
          <w:lang w:eastAsia="en-AU"/>
        </w:rPr>
        <w:t>Liquor Licensing (Dry Areas) Notice 2020</w:t>
      </w:r>
    </w:p>
    <w:p w:rsidR="00432B2F" w:rsidRPr="00432B2F" w:rsidRDefault="00432B2F" w:rsidP="00432B2F">
      <w:pPr>
        <w:keepLines/>
        <w:autoSpaceDE w:val="0"/>
        <w:autoSpaceDN w:val="0"/>
        <w:adjustRightInd w:val="0"/>
        <w:spacing w:before="80" w:after="240" w:line="240" w:lineRule="auto"/>
        <w:jc w:val="left"/>
        <w:rPr>
          <w:rFonts w:eastAsia="Times New Roman"/>
          <w:color w:val="000000"/>
          <w:sz w:val="24"/>
          <w:szCs w:val="24"/>
          <w:lang w:eastAsia="en-AU"/>
        </w:rPr>
      </w:pPr>
      <w:proofErr w:type="gramStart"/>
      <w:r w:rsidRPr="00432B2F">
        <w:rPr>
          <w:rFonts w:eastAsia="Times New Roman"/>
          <w:color w:val="000000"/>
          <w:sz w:val="24"/>
          <w:szCs w:val="24"/>
          <w:lang w:eastAsia="en-AU"/>
        </w:rPr>
        <w:t>under</w:t>
      </w:r>
      <w:proofErr w:type="gramEnd"/>
      <w:r w:rsidRPr="00432B2F">
        <w:rPr>
          <w:rFonts w:eastAsia="Times New Roman"/>
          <w:color w:val="000000"/>
          <w:sz w:val="24"/>
          <w:szCs w:val="24"/>
          <w:lang w:eastAsia="en-AU"/>
        </w:rPr>
        <w:t xml:space="preserve"> section 131(1a) of the </w:t>
      </w:r>
      <w:r w:rsidRPr="00432B2F">
        <w:rPr>
          <w:rFonts w:eastAsia="Times New Roman"/>
          <w:i/>
          <w:iCs/>
          <w:color w:val="000000"/>
          <w:sz w:val="24"/>
          <w:szCs w:val="24"/>
          <w:lang w:eastAsia="en-AU"/>
        </w:rPr>
        <w:t>Liquor Licensing Act 1997</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1—Short title</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2B2F">
        <w:rPr>
          <w:rFonts w:eastAsia="Times New Roman"/>
          <w:color w:val="000000"/>
          <w:sz w:val="23"/>
          <w:szCs w:val="23"/>
          <w:lang w:eastAsia="en-AU"/>
        </w:rPr>
        <w:t xml:space="preserve">This notice may be cited as the </w:t>
      </w:r>
      <w:hyperlink r:id="rId66" w:history="1">
        <w:r w:rsidRPr="00432B2F">
          <w:rPr>
            <w:rFonts w:eastAsia="Times New Roman"/>
            <w:i/>
            <w:iCs/>
            <w:color w:val="000000"/>
            <w:sz w:val="23"/>
            <w:szCs w:val="23"/>
            <w:lang w:eastAsia="en-AU"/>
          </w:rPr>
          <w:t xml:space="preserve">Liquor Licensing (Dry Areas) Notice </w:t>
        </w:r>
      </w:hyperlink>
      <w:r w:rsidRPr="00432B2F">
        <w:rPr>
          <w:rFonts w:eastAsia="Times New Roman"/>
          <w:i/>
          <w:iCs/>
          <w:color w:val="000000"/>
          <w:sz w:val="23"/>
          <w:szCs w:val="23"/>
          <w:lang w:eastAsia="en-AU"/>
        </w:rPr>
        <w:t>2020</w:t>
      </w:r>
      <w:r w:rsidRPr="00432B2F">
        <w:rPr>
          <w:rFonts w:eastAsia="Times New Roman"/>
          <w:color w:val="000000"/>
          <w:sz w:val="23"/>
          <w:szCs w:val="23"/>
          <w:lang w:eastAsia="en-AU"/>
        </w:rPr>
        <w:t>.</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2—Commencement</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32B2F">
        <w:rPr>
          <w:rFonts w:eastAsia="Times New Roman"/>
          <w:color w:val="000000"/>
          <w:sz w:val="23"/>
          <w:szCs w:val="23"/>
          <w:lang w:eastAsia="en-AU"/>
        </w:rPr>
        <w:t>This notice comes into operation on 26 December 2020.</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3—Interpretation</w:t>
      </w:r>
    </w:p>
    <w:p w:rsidR="00432B2F" w:rsidRPr="00432B2F" w:rsidRDefault="00432B2F" w:rsidP="00432B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(1)</w:t>
      </w:r>
      <w:r w:rsidRPr="00432B2F">
        <w:rPr>
          <w:rFonts w:eastAsia="Times New Roman"/>
          <w:color w:val="000000"/>
          <w:sz w:val="23"/>
          <w:szCs w:val="23"/>
          <w:lang w:eastAsia="en-AU"/>
        </w:rPr>
        <w:tab/>
        <w:t>In this notice—</w:t>
      </w:r>
    </w:p>
    <w:p w:rsidR="00432B2F" w:rsidRPr="00432B2F" w:rsidRDefault="00432B2F" w:rsidP="00432B2F">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gramStart"/>
      <w:r w:rsidRPr="00432B2F">
        <w:rPr>
          <w:rFonts w:eastAsia="Times New Roman"/>
          <w:b/>
          <w:bCs/>
          <w:i/>
          <w:iCs/>
          <w:color w:val="000000"/>
          <w:sz w:val="23"/>
          <w:szCs w:val="23"/>
          <w:lang w:eastAsia="en-AU"/>
        </w:rPr>
        <w:t>principal</w:t>
      </w:r>
      <w:proofErr w:type="gramEnd"/>
      <w:r w:rsidRPr="00432B2F">
        <w:rPr>
          <w:rFonts w:eastAsia="Times New Roman"/>
          <w:b/>
          <w:bCs/>
          <w:i/>
          <w:iCs/>
          <w:color w:val="000000"/>
          <w:sz w:val="23"/>
          <w:szCs w:val="23"/>
          <w:lang w:eastAsia="en-AU"/>
        </w:rPr>
        <w:t xml:space="preserve"> notice</w:t>
      </w:r>
      <w:r w:rsidRPr="00432B2F">
        <w:rPr>
          <w:rFonts w:eastAsia="Times New Roman"/>
          <w:color w:val="000000"/>
          <w:sz w:val="23"/>
          <w:szCs w:val="23"/>
          <w:lang w:eastAsia="en-AU"/>
        </w:rPr>
        <w:t xml:space="preserve"> means the </w:t>
      </w:r>
      <w:hyperlink r:id="rId67" w:history="1">
        <w:r w:rsidRPr="00432B2F">
          <w:rPr>
            <w:rFonts w:eastAsia="Times New Roman"/>
            <w:i/>
            <w:iCs/>
            <w:color w:val="000000"/>
            <w:sz w:val="23"/>
            <w:szCs w:val="23"/>
            <w:lang w:eastAsia="en-AU"/>
          </w:rPr>
          <w:t>Liquor Licensing (Dry Areas) Notice 2015</w:t>
        </w:r>
      </w:hyperlink>
      <w:r w:rsidRPr="00432B2F">
        <w:rPr>
          <w:rFonts w:eastAsia="Times New Roman"/>
          <w:color w:val="000000"/>
          <w:sz w:val="23"/>
          <w:szCs w:val="23"/>
          <w:lang w:eastAsia="en-AU"/>
        </w:rPr>
        <w:t xml:space="preserve"> published in the Gazette on 5.1.15, as in force from time to time.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(2)</w:t>
      </w:r>
      <w:r w:rsidRPr="00432B2F">
        <w:rPr>
          <w:rFonts w:eastAsia="Times New Roman"/>
          <w:color w:val="000000"/>
          <w:sz w:val="23"/>
          <w:szCs w:val="23"/>
          <w:lang w:eastAsia="en-AU"/>
        </w:rPr>
        <w:tab/>
        <w:t>Clause 3 of the principal notice applies to this notice as if it were the principal notice.</w:t>
      </w:r>
    </w:p>
    <w:p w:rsidR="00432B2F" w:rsidRPr="00432B2F" w:rsidRDefault="00432B2F" w:rsidP="00432B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32B2F">
        <w:rPr>
          <w:rFonts w:eastAsia="Times New Roman"/>
          <w:b/>
          <w:bCs/>
          <w:color w:val="000000"/>
          <w:sz w:val="26"/>
          <w:szCs w:val="26"/>
          <w:lang w:eastAsia="en-AU"/>
        </w:rPr>
        <w:t>4—Consumption etc of liquor prohibited in dry areas</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(1)</w:t>
      </w:r>
      <w:r w:rsidRPr="00432B2F">
        <w:rPr>
          <w:rFonts w:eastAsia="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(2)</w:t>
      </w:r>
      <w:r w:rsidRPr="00432B2F">
        <w:rPr>
          <w:rFonts w:eastAsia="Times New Roman"/>
          <w:color w:val="000000"/>
          <w:sz w:val="23"/>
          <w:szCs w:val="23"/>
          <w:lang w:eastAsia="en-AU"/>
        </w:rPr>
        <w:tab/>
        <w:t>The prohibition has effect during the periods specified in the Schedule.</w:t>
      </w:r>
    </w:p>
    <w:p w:rsidR="00432B2F" w:rsidRPr="00432B2F" w:rsidRDefault="00432B2F" w:rsidP="00432B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(3)</w:t>
      </w:r>
      <w:r w:rsidRPr="00432B2F">
        <w:rPr>
          <w:rFonts w:eastAsia="Times New Roman"/>
          <w:color w:val="000000"/>
          <w:sz w:val="23"/>
          <w:szCs w:val="23"/>
          <w:lang w:eastAsia="en-AU"/>
        </w:rPr>
        <w:tab/>
        <w:t>The prohibition does not extend to private land in the area described in the Schedule.</w:t>
      </w:r>
    </w:p>
    <w:p w:rsidR="00432B2F" w:rsidRPr="00432B2F" w:rsidRDefault="00432B2F" w:rsidP="00432B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32B2F">
        <w:rPr>
          <w:rFonts w:eastAsia="Times New Roman"/>
          <w:color w:val="000000"/>
          <w:sz w:val="23"/>
          <w:szCs w:val="23"/>
          <w:lang w:eastAsia="en-AU"/>
        </w:rPr>
        <w:tab/>
        <w:t>(4)</w:t>
      </w:r>
      <w:r w:rsidRPr="00432B2F">
        <w:rPr>
          <w:rFonts w:eastAsia="Times New Roman"/>
          <w:color w:val="000000"/>
          <w:sz w:val="23"/>
          <w:szCs w:val="23"/>
          <w:lang w:eastAsia="en-AU"/>
        </w:rPr>
        <w:tab/>
        <w:t>Unless the contrary intention appears, the prohibition of the possession of liquor in the area does not extend to—</w:t>
      </w:r>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32B2F">
        <w:rPr>
          <w:rFonts w:eastAsia="Times New Roman"/>
          <w:color w:val="000000"/>
          <w:sz w:val="23"/>
          <w:szCs w:val="23"/>
          <w:lang w:eastAsia="en-AU"/>
        </w:rPr>
        <w:tab/>
        <w:t>(a)</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a</w:t>
      </w:r>
      <w:proofErr w:type="gramEnd"/>
      <w:r w:rsidRPr="00432B2F">
        <w:rPr>
          <w:rFonts w:eastAsia="Times New Roman"/>
          <w:color w:val="000000"/>
          <w:sz w:val="23"/>
          <w:szCs w:val="23"/>
          <w:lang w:eastAsia="en-AU"/>
        </w:rPr>
        <w:t xml:space="preserve"> person who is genuinely passing through the area if—</w:t>
      </w:r>
    </w:p>
    <w:p w:rsidR="00432B2F" w:rsidRPr="00432B2F" w:rsidRDefault="00432B2F" w:rsidP="00432B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32B2F">
        <w:rPr>
          <w:rFonts w:eastAsia="Times New Roman"/>
          <w:color w:val="000000"/>
          <w:sz w:val="23"/>
          <w:szCs w:val="23"/>
          <w:lang w:eastAsia="en-AU"/>
        </w:rPr>
        <w:tab/>
        <w:t>(i)</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the</w:t>
      </w:r>
      <w:proofErr w:type="gramEnd"/>
      <w:r w:rsidRPr="00432B2F">
        <w:rPr>
          <w:rFonts w:eastAsia="Times New Roman"/>
          <w:color w:val="000000"/>
          <w:sz w:val="23"/>
          <w:szCs w:val="23"/>
          <w:lang w:eastAsia="en-AU"/>
        </w:rPr>
        <w:t xml:space="preserve"> liquor is in the original container in which it was purchased from licensed premises; and</w:t>
      </w:r>
    </w:p>
    <w:p w:rsidR="00432B2F" w:rsidRPr="00432B2F" w:rsidRDefault="00432B2F" w:rsidP="00432B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32B2F">
        <w:rPr>
          <w:rFonts w:eastAsia="Times New Roman"/>
          <w:color w:val="000000"/>
          <w:sz w:val="23"/>
          <w:szCs w:val="23"/>
          <w:lang w:eastAsia="en-AU"/>
        </w:rPr>
        <w:tab/>
        <w:t>(ii)</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the</w:t>
      </w:r>
      <w:proofErr w:type="gramEnd"/>
      <w:r w:rsidRPr="00432B2F">
        <w:rPr>
          <w:rFonts w:eastAsia="Times New Roman"/>
          <w:color w:val="000000"/>
          <w:sz w:val="23"/>
          <w:szCs w:val="23"/>
          <w:lang w:eastAsia="en-AU"/>
        </w:rPr>
        <w:t xml:space="preserve"> container has not been opened; or</w:t>
      </w:r>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32B2F">
        <w:rPr>
          <w:rFonts w:eastAsia="Times New Roman"/>
          <w:color w:val="000000"/>
          <w:sz w:val="23"/>
          <w:szCs w:val="23"/>
          <w:lang w:eastAsia="en-AU"/>
        </w:rPr>
        <w:tab/>
        <w:t>(b)</w:t>
      </w:r>
      <w:r w:rsidRPr="00432B2F">
        <w:rPr>
          <w:rFonts w:eastAsia="Times New Roman"/>
          <w:color w:val="000000"/>
          <w:sz w:val="23"/>
          <w:szCs w:val="23"/>
          <w:lang w:eastAsia="en-AU"/>
        </w:rPr>
        <w:tab/>
        <w:t>a person who has possession of the liquor in the course of carrying on a business or in the course of his or her employment by another person in the course of carrying on a business; or</w:t>
      </w:r>
    </w:p>
    <w:p w:rsidR="00432B2F" w:rsidRPr="00432B2F" w:rsidRDefault="00432B2F" w:rsidP="00432B2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32B2F">
        <w:rPr>
          <w:rFonts w:eastAsia="Times New Roman"/>
          <w:color w:val="000000"/>
          <w:sz w:val="23"/>
          <w:szCs w:val="23"/>
          <w:lang w:eastAsia="en-AU"/>
        </w:rPr>
        <w:tab/>
        <w:t>(c)</w:t>
      </w:r>
      <w:r w:rsidRPr="00432B2F">
        <w:rPr>
          <w:rFonts w:eastAsia="Times New Roman"/>
          <w:color w:val="000000"/>
          <w:sz w:val="23"/>
          <w:szCs w:val="23"/>
          <w:lang w:eastAsia="en-AU"/>
        </w:rPr>
        <w:tab/>
      </w:r>
      <w:proofErr w:type="gramStart"/>
      <w:r w:rsidRPr="00432B2F">
        <w:rPr>
          <w:rFonts w:eastAsia="Times New Roman"/>
          <w:color w:val="000000"/>
          <w:sz w:val="23"/>
          <w:szCs w:val="23"/>
          <w:lang w:eastAsia="en-AU"/>
        </w:rPr>
        <w:t>a</w:t>
      </w:r>
      <w:proofErr w:type="gramEnd"/>
      <w:r w:rsidRPr="00432B2F">
        <w:rPr>
          <w:rFonts w:eastAsia="Times New Roman"/>
          <w:color w:val="000000"/>
          <w:sz w:val="23"/>
          <w:szCs w:val="23"/>
          <w:lang w:eastAsia="en-AU"/>
        </w:rPr>
        <w:t xml:space="preserve">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432B2F" w:rsidRPr="00432B2F" w:rsidRDefault="00432B2F" w:rsidP="00432B2F">
      <w:pPr>
        <w:spacing w:after="0" w:line="240" w:lineRule="auto"/>
        <w:jc w:val="left"/>
        <w:rPr>
          <w:rFonts w:eastAsia="Times New Roman"/>
          <w:b/>
          <w:bCs/>
          <w:color w:val="000000"/>
          <w:sz w:val="32"/>
          <w:szCs w:val="32"/>
          <w:lang w:eastAsia="en-AU"/>
        </w:rPr>
      </w:pPr>
      <w:r w:rsidRPr="00432B2F">
        <w:rPr>
          <w:rFonts w:eastAsia="Times New Roman"/>
          <w:b/>
          <w:bCs/>
          <w:color w:val="000000"/>
          <w:sz w:val="32"/>
          <w:szCs w:val="32"/>
          <w:lang w:eastAsia="en-AU"/>
        </w:rPr>
        <w:br w:type="page"/>
      </w:r>
    </w:p>
    <w:p w:rsidR="00432B2F" w:rsidRPr="00432B2F" w:rsidRDefault="00432B2F" w:rsidP="00432B2F">
      <w:pPr>
        <w:keepNext/>
        <w:keepLines/>
        <w:autoSpaceDE w:val="0"/>
        <w:autoSpaceDN w:val="0"/>
        <w:adjustRightInd w:val="0"/>
        <w:spacing w:before="280" w:after="0" w:line="240" w:lineRule="auto"/>
        <w:ind w:left="567" w:hanging="567"/>
        <w:jc w:val="left"/>
        <w:rPr>
          <w:rFonts w:eastAsia="Times New Roman"/>
          <w:color w:val="000000"/>
          <w:sz w:val="2"/>
          <w:szCs w:val="2"/>
          <w:lang w:eastAsia="en-AU"/>
        </w:rPr>
      </w:pPr>
      <w:r w:rsidRPr="00432B2F">
        <w:rPr>
          <w:rFonts w:eastAsia="Times New Roman"/>
          <w:b/>
          <w:bCs/>
          <w:color w:val="000000"/>
          <w:sz w:val="32"/>
          <w:szCs w:val="32"/>
          <w:lang w:eastAsia="en-AU"/>
        </w:rPr>
        <w:lastRenderedPageBreak/>
        <w:t>Schedule— Beachport Area 1</w:t>
      </w:r>
    </w:p>
    <w:tbl>
      <w:tblPr>
        <w:tblW w:w="0" w:type="auto"/>
        <w:tblLayout w:type="fixed"/>
        <w:tblCellMar>
          <w:left w:w="0" w:type="dxa"/>
          <w:right w:w="0" w:type="dxa"/>
        </w:tblCellMar>
        <w:tblLook w:val="0000" w:firstRow="0" w:lastRow="0" w:firstColumn="0" w:lastColumn="0" w:noHBand="0" w:noVBand="0"/>
      </w:tblPr>
      <w:tblGrid>
        <w:gridCol w:w="709"/>
        <w:gridCol w:w="8077"/>
      </w:tblGrid>
      <w:tr w:rsidR="00432B2F" w:rsidRPr="00432B2F" w:rsidTr="00432B2F">
        <w:tc>
          <w:tcPr>
            <w:tcW w:w="8786" w:type="dxa"/>
            <w:gridSpan w:val="2"/>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1—Extent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The consumption of liquor is prohibited and the possession of liquor is prohibited.</w:t>
            </w:r>
          </w:p>
        </w:tc>
      </w:tr>
      <w:tr w:rsidR="00432B2F" w:rsidRPr="00432B2F" w:rsidTr="00432B2F">
        <w:tc>
          <w:tcPr>
            <w:tcW w:w="8786" w:type="dxa"/>
            <w:gridSpan w:val="2"/>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2—Period of prohibition</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color w:val="000000"/>
                <w:sz w:val="23"/>
                <w:szCs w:val="23"/>
                <w:lang w:eastAsia="en-AU"/>
              </w:rPr>
              <w:t>Between the hours of 12:01 AM to 7 AM on each day from Saturday 26 December 2020 (inclusive) to Thursday 31 December 2020.</w:t>
            </w:r>
          </w:p>
        </w:tc>
      </w:tr>
      <w:tr w:rsidR="00432B2F" w:rsidRPr="00432B2F" w:rsidTr="00432B2F">
        <w:tc>
          <w:tcPr>
            <w:tcW w:w="8786" w:type="dxa"/>
            <w:gridSpan w:val="2"/>
            <w:tcBorders>
              <w:top w:val="nil"/>
              <w:left w:val="nil"/>
              <w:bottom w:val="nil"/>
              <w:right w:val="nil"/>
            </w:tcBorders>
            <w:vAlign w:val="center"/>
          </w:tcPr>
          <w:p w:rsidR="00432B2F" w:rsidRPr="00432B2F" w:rsidRDefault="00432B2F" w:rsidP="00432B2F">
            <w:pPr>
              <w:keepNext/>
              <w:keepLines/>
              <w:autoSpaceDE w:val="0"/>
              <w:autoSpaceDN w:val="0"/>
              <w:adjustRightInd w:val="0"/>
              <w:spacing w:before="120" w:after="0" w:line="240" w:lineRule="auto"/>
              <w:jc w:val="left"/>
              <w:rPr>
                <w:rFonts w:eastAsia="Times New Roman"/>
                <w:color w:val="000000"/>
                <w:sz w:val="23"/>
                <w:szCs w:val="23"/>
                <w:lang w:eastAsia="en-AU"/>
              </w:rPr>
            </w:pPr>
            <w:r w:rsidRPr="00432B2F">
              <w:rPr>
                <w:rFonts w:eastAsia="Times New Roman"/>
                <w:b/>
                <w:bCs/>
                <w:color w:val="000000"/>
                <w:sz w:val="23"/>
                <w:szCs w:val="23"/>
                <w:lang w:eastAsia="en-AU"/>
              </w:rPr>
              <w:t>3—Description of area</w:t>
            </w:r>
          </w:p>
        </w:tc>
      </w:tr>
      <w:tr w:rsidR="00432B2F" w:rsidRPr="00432B2F" w:rsidTr="00432B2F">
        <w:tc>
          <w:tcPr>
            <w:tcW w:w="709" w:type="dxa"/>
            <w:tcBorders>
              <w:top w:val="nil"/>
              <w:left w:val="nil"/>
              <w:bottom w:val="nil"/>
              <w:right w:val="nil"/>
            </w:tcBorders>
            <w:vAlign w:val="center"/>
          </w:tcPr>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
        </w:tc>
        <w:tc>
          <w:tcPr>
            <w:tcW w:w="8077" w:type="dxa"/>
            <w:tcBorders>
              <w:top w:val="nil"/>
              <w:left w:val="nil"/>
              <w:bottom w:val="nil"/>
              <w:right w:val="nil"/>
            </w:tcBorders>
            <w:vAlign w:val="center"/>
          </w:tcPr>
          <w:p w:rsidR="00432B2F" w:rsidRPr="00432B2F" w:rsidRDefault="00432B2F" w:rsidP="00432B2F">
            <w:pPr>
              <w:keepLines/>
              <w:tabs>
                <w:tab w:val="center" w:pos="397"/>
                <w:tab w:val="left" w:pos="794"/>
              </w:tabs>
              <w:autoSpaceDE w:val="0"/>
              <w:autoSpaceDN w:val="0"/>
              <w:adjustRightInd w:val="0"/>
              <w:spacing w:before="120" w:after="0" w:line="240" w:lineRule="auto"/>
              <w:jc w:val="left"/>
              <w:rPr>
                <w:rFonts w:eastAsia="Times New Roman"/>
                <w:sz w:val="23"/>
                <w:szCs w:val="23"/>
                <w:lang w:eastAsia="en-AU"/>
              </w:rPr>
            </w:pPr>
            <w:r w:rsidRPr="00432B2F">
              <w:rPr>
                <w:rFonts w:eastAsia="Times New Roman"/>
                <w:sz w:val="23"/>
                <w:szCs w:val="23"/>
                <w:lang w:eastAsia="en-AU"/>
              </w:rPr>
              <w:t>The area in Beachport, generally known as Centennial Park, comprising Lot 2 DP 41193.</w:t>
            </w:r>
          </w:p>
        </w:tc>
      </w:tr>
    </w:tbl>
    <w:p w:rsidR="00432B2F" w:rsidRPr="00432B2F" w:rsidRDefault="00432B2F" w:rsidP="00432B2F">
      <w:pPr>
        <w:spacing w:after="0" w:line="240" w:lineRule="auto"/>
        <w:jc w:val="left"/>
        <w:rPr>
          <w:rFonts w:eastAsia="Times New Roman"/>
          <w:b/>
          <w:bCs/>
          <w:color w:val="000000"/>
          <w:sz w:val="23"/>
          <w:szCs w:val="23"/>
          <w:lang w:eastAsia="en-AU"/>
        </w:rPr>
      </w:pPr>
      <w:r w:rsidRPr="00432B2F">
        <w:rPr>
          <w:rFonts w:eastAsia="Times New Roman"/>
          <w:b/>
          <w:bCs/>
          <w:color w:val="000000"/>
          <w:sz w:val="23"/>
          <w:szCs w:val="23"/>
          <w:lang w:eastAsia="en-AU"/>
        </w:rPr>
        <w:br w:type="page"/>
      </w:r>
    </w:p>
    <w:p w:rsidR="00432B2F" w:rsidRPr="00432B2F" w:rsidRDefault="00432B2F" w:rsidP="00432B2F">
      <w:pPr>
        <w:keepLines/>
        <w:autoSpaceDE w:val="0"/>
        <w:autoSpaceDN w:val="0"/>
        <w:adjustRightInd w:val="0"/>
        <w:spacing w:before="120" w:after="0" w:line="240" w:lineRule="auto"/>
        <w:jc w:val="left"/>
        <w:rPr>
          <w:rFonts w:eastAsia="Times New Roman"/>
          <w:b/>
          <w:bCs/>
          <w:color w:val="000000"/>
          <w:sz w:val="26"/>
          <w:szCs w:val="26"/>
          <w:lang w:eastAsia="en-AU"/>
        </w:rPr>
      </w:pPr>
      <w:r w:rsidRPr="00432B2F">
        <w:rPr>
          <w:rFonts w:ascii="Calibri" w:eastAsia="Times New Roman" w:hAnsi="Calibri"/>
          <w:noProof/>
          <w:sz w:val="22"/>
          <w:lang w:eastAsia="en-AU"/>
        </w:rPr>
        <w:lastRenderedPageBreak/>
        <w:drawing>
          <wp:anchor distT="0" distB="0" distL="114300" distR="114300" simplePos="0" relativeHeight="251662848" behindDoc="0" locked="0" layoutInCell="1" allowOverlap="1" wp14:anchorId="0823308F" wp14:editId="490A9000">
            <wp:simplePos x="0" y="0"/>
            <wp:positionH relativeFrom="margin">
              <wp:align>center</wp:align>
            </wp:positionH>
            <wp:positionV relativeFrom="paragraph">
              <wp:posOffset>1270</wp:posOffset>
            </wp:positionV>
            <wp:extent cx="5287010" cy="7417435"/>
            <wp:effectExtent l="0" t="0" r="889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87010" cy="741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2B2F">
        <w:rPr>
          <w:rFonts w:eastAsia="Times New Roman"/>
          <w:b/>
          <w:bCs/>
          <w:color w:val="000000"/>
          <w:sz w:val="23"/>
          <w:szCs w:val="23"/>
          <w:lang w:eastAsia="en-AU"/>
        </w:rPr>
        <w:t>M</w:t>
      </w:r>
      <w:r w:rsidRPr="00432B2F">
        <w:rPr>
          <w:rFonts w:eastAsia="Times New Roman"/>
          <w:b/>
          <w:bCs/>
          <w:color w:val="000000"/>
          <w:sz w:val="26"/>
          <w:szCs w:val="26"/>
          <w:lang w:eastAsia="en-AU"/>
        </w:rPr>
        <w:t>ade on behalf of the Liquor and Gambling Commissioner</w:t>
      </w:r>
    </w:p>
    <w:p w:rsidR="00432B2F" w:rsidRPr="00432B2F" w:rsidRDefault="00432B2F" w:rsidP="00432B2F">
      <w:pPr>
        <w:keepLines/>
        <w:autoSpaceDE w:val="0"/>
        <w:autoSpaceDN w:val="0"/>
        <w:adjustRightInd w:val="0"/>
        <w:spacing w:before="120" w:after="0" w:line="240" w:lineRule="auto"/>
        <w:jc w:val="left"/>
        <w:rPr>
          <w:rFonts w:eastAsia="Times New Roman"/>
          <w:color w:val="000000"/>
          <w:sz w:val="23"/>
          <w:szCs w:val="23"/>
          <w:lang w:eastAsia="en-AU"/>
        </w:rPr>
      </w:pPr>
      <w:proofErr w:type="gramStart"/>
      <w:r w:rsidRPr="00432B2F">
        <w:rPr>
          <w:rFonts w:eastAsia="Times New Roman"/>
          <w:color w:val="000000"/>
          <w:sz w:val="23"/>
          <w:szCs w:val="23"/>
          <w:lang w:eastAsia="en-AU"/>
        </w:rPr>
        <w:t>on</w:t>
      </w:r>
      <w:proofErr w:type="gramEnd"/>
      <w:r w:rsidRPr="00432B2F">
        <w:rPr>
          <w:rFonts w:eastAsia="Times New Roman"/>
          <w:color w:val="000000"/>
          <w:sz w:val="23"/>
          <w:szCs w:val="23"/>
          <w:lang w:eastAsia="en-AU"/>
        </w:rPr>
        <w:t xml:space="preserve"> 20 October 2020</w:t>
      </w:r>
    </w:p>
    <w:p w:rsidR="00432B2F" w:rsidRPr="00432B2F" w:rsidRDefault="00432B2F" w:rsidP="00432B2F">
      <w:pPr>
        <w:pBdr>
          <w:bottom w:val="single" w:sz="4" w:space="1" w:color="auto"/>
        </w:pBdr>
        <w:spacing w:after="0" w:line="52" w:lineRule="exact"/>
        <w:jc w:val="center"/>
        <w:rPr>
          <w:rFonts w:eastAsia="Times New Roman"/>
          <w:color w:val="000000"/>
          <w:sz w:val="23"/>
          <w:szCs w:val="23"/>
          <w:lang w:eastAsia="en-AU"/>
        </w:rPr>
      </w:pPr>
    </w:p>
    <w:p w:rsidR="00432B2F" w:rsidRPr="00432B2F" w:rsidRDefault="00432B2F" w:rsidP="00432B2F">
      <w:pPr>
        <w:pBdr>
          <w:top w:val="single" w:sz="4" w:space="1" w:color="auto"/>
        </w:pBdr>
        <w:spacing w:before="34" w:after="0" w:line="14" w:lineRule="exact"/>
        <w:jc w:val="center"/>
        <w:rPr>
          <w:rFonts w:eastAsia="Times New Roman"/>
          <w:color w:val="000000"/>
          <w:sz w:val="23"/>
          <w:szCs w:val="23"/>
          <w:lang w:eastAsia="en-AU"/>
        </w:rPr>
      </w:pPr>
    </w:p>
    <w:p w:rsidR="00432B2F" w:rsidRDefault="00432B2F">
      <w:pPr>
        <w:spacing w:after="0" w:line="240" w:lineRule="auto"/>
        <w:jc w:val="left"/>
        <w:rPr>
          <w:rFonts w:eastAsia="Times New Roman"/>
          <w:szCs w:val="17"/>
        </w:rPr>
      </w:pPr>
      <w:r>
        <w:rPr>
          <w:rFonts w:eastAsia="Times New Roman"/>
          <w:szCs w:val="17"/>
        </w:rPr>
        <w:br w:type="page"/>
      </w:r>
    </w:p>
    <w:p w:rsidR="00432B2F" w:rsidRPr="0090779B" w:rsidRDefault="0090779B" w:rsidP="0090779B">
      <w:pPr>
        <w:pStyle w:val="Heading2"/>
      </w:pPr>
      <w:bookmarkStart w:id="406" w:name="_Toc56631459"/>
      <w:r w:rsidRPr="0090779B">
        <w:lastRenderedPageBreak/>
        <w:t>National Electricity (South Australia) Act 1996</w:t>
      </w:r>
      <w:bookmarkEnd w:id="406"/>
    </w:p>
    <w:p w:rsidR="00432B2F" w:rsidRPr="00432B2F" w:rsidRDefault="00432B2F" w:rsidP="00432B2F">
      <w:pPr>
        <w:jc w:val="center"/>
        <w:rPr>
          <w:smallCaps/>
          <w:szCs w:val="17"/>
        </w:rPr>
      </w:pPr>
      <w:r w:rsidRPr="00432B2F">
        <w:rPr>
          <w:smallCaps/>
          <w:szCs w:val="17"/>
        </w:rPr>
        <w:t>National Electricity Law—Section 90F</w:t>
      </w:r>
    </w:p>
    <w:p w:rsidR="00432B2F" w:rsidRPr="00432B2F" w:rsidRDefault="00432B2F" w:rsidP="00432B2F">
      <w:pPr>
        <w:jc w:val="center"/>
        <w:rPr>
          <w:i/>
          <w:szCs w:val="17"/>
        </w:rPr>
      </w:pPr>
      <w:r w:rsidRPr="00432B2F">
        <w:rPr>
          <w:i/>
          <w:szCs w:val="17"/>
        </w:rPr>
        <w:t>Making of National Electricity Amendment (Retailer Reliability Obligation trigger) Rule 2020</w:t>
      </w:r>
    </w:p>
    <w:p w:rsidR="00432B2F" w:rsidRPr="00432B2F" w:rsidRDefault="00432B2F" w:rsidP="00432B2F">
      <w:pPr>
        <w:rPr>
          <w:rFonts w:eastAsia="Times New Roman"/>
          <w:szCs w:val="17"/>
        </w:rPr>
      </w:pPr>
      <w:r w:rsidRPr="00432B2F">
        <w:rPr>
          <w:rFonts w:eastAsia="Times New Roman"/>
          <w:szCs w:val="17"/>
        </w:rPr>
        <w:t xml:space="preserve">I, Daniel Cornelis van Holst Pellekaan, Minister for Energy and Mining for the Crown in right of the State of South Australia, as the Minister administering the </w:t>
      </w:r>
      <w:r w:rsidRPr="00432B2F">
        <w:rPr>
          <w:rFonts w:eastAsia="Times New Roman"/>
          <w:i/>
          <w:szCs w:val="17"/>
        </w:rPr>
        <w:t>National Electricity (South Australia) Act 1996</w:t>
      </w:r>
      <w:r w:rsidRPr="00432B2F">
        <w:rPr>
          <w:rFonts w:eastAsia="Times New Roman"/>
          <w:szCs w:val="17"/>
        </w:rPr>
        <w:t xml:space="preserve"> of South Australia, hereby make the National Electricity Amendment (Retailer Reliability Obligation trigger) Rule 2020 under section 90F of the </w:t>
      </w:r>
      <w:r w:rsidRPr="00432B2F">
        <w:rPr>
          <w:rFonts w:eastAsia="Times New Roman"/>
          <w:i/>
          <w:szCs w:val="17"/>
        </w:rPr>
        <w:t>National Electricity (South Australia) Law</w:t>
      </w:r>
      <w:r w:rsidRPr="00432B2F">
        <w:rPr>
          <w:rFonts w:eastAsia="Times New Roman"/>
          <w:szCs w:val="17"/>
        </w:rPr>
        <w:t xml:space="preserve"> on the recommendation of the Energy Ministers sitting as the Ministerial Council on Energy for the purposes of that section.</w:t>
      </w:r>
    </w:p>
    <w:p w:rsidR="00432B2F" w:rsidRPr="00432B2F" w:rsidRDefault="00432B2F" w:rsidP="00432B2F">
      <w:pPr>
        <w:rPr>
          <w:rFonts w:eastAsia="Times New Roman"/>
          <w:szCs w:val="17"/>
        </w:rPr>
      </w:pPr>
      <w:r w:rsidRPr="00432B2F">
        <w:rPr>
          <w:rFonts w:eastAsia="Times New Roman"/>
          <w:szCs w:val="17"/>
        </w:rPr>
        <w:t>This Rule has been signed by me for the purposes of identification of the National Electricity Amendment (Retailer Reliability Obligation trigger) Rule 2020 and commences operation on 26 November 2020.</w:t>
      </w:r>
    </w:p>
    <w:p w:rsidR="00432B2F" w:rsidRPr="00432B2F" w:rsidRDefault="00432B2F" w:rsidP="00432B2F">
      <w:pPr>
        <w:spacing w:after="0"/>
        <w:rPr>
          <w:rFonts w:eastAsia="Times New Roman"/>
          <w:szCs w:val="17"/>
        </w:rPr>
      </w:pPr>
      <w:r w:rsidRPr="00432B2F">
        <w:rPr>
          <w:rFonts w:eastAsia="Times New Roman"/>
          <w:szCs w:val="17"/>
        </w:rPr>
        <w:t>Dated: 18 November 2020</w:t>
      </w:r>
    </w:p>
    <w:p w:rsidR="00432B2F" w:rsidRPr="00432B2F" w:rsidRDefault="00432B2F" w:rsidP="00432B2F">
      <w:pPr>
        <w:spacing w:after="0"/>
        <w:jc w:val="right"/>
        <w:rPr>
          <w:rFonts w:eastAsia="Times New Roman"/>
          <w:smallCaps/>
          <w:szCs w:val="20"/>
        </w:rPr>
      </w:pPr>
      <w:r w:rsidRPr="00432B2F">
        <w:rPr>
          <w:rFonts w:eastAsia="Times New Roman"/>
          <w:smallCaps/>
          <w:szCs w:val="20"/>
        </w:rPr>
        <w:t>Hon Daniel Cornelis van Holst Pellekaan MP</w:t>
      </w:r>
    </w:p>
    <w:p w:rsidR="00432B2F" w:rsidRDefault="00432B2F" w:rsidP="00432B2F">
      <w:pPr>
        <w:spacing w:after="0"/>
        <w:jc w:val="right"/>
        <w:rPr>
          <w:rFonts w:eastAsia="Times New Roman"/>
          <w:szCs w:val="17"/>
        </w:rPr>
      </w:pPr>
      <w:r w:rsidRPr="00432B2F">
        <w:rPr>
          <w:rFonts w:eastAsia="Times New Roman"/>
          <w:szCs w:val="17"/>
        </w:rPr>
        <w:t>Minister for Energy and Mining</w:t>
      </w:r>
    </w:p>
    <w:p w:rsidR="00432B2F" w:rsidRDefault="00432B2F" w:rsidP="00432B2F">
      <w:pPr>
        <w:pBdr>
          <w:bottom w:val="single" w:sz="4" w:space="1" w:color="auto"/>
        </w:pBdr>
        <w:spacing w:after="0" w:line="52" w:lineRule="exact"/>
        <w:jc w:val="center"/>
        <w:rPr>
          <w:rFonts w:eastAsia="Times New Roman"/>
          <w:szCs w:val="17"/>
        </w:rPr>
      </w:pPr>
    </w:p>
    <w:p w:rsidR="00432B2F" w:rsidRDefault="00432B2F" w:rsidP="00432B2F">
      <w:pPr>
        <w:pBdr>
          <w:top w:val="single" w:sz="4" w:space="1" w:color="auto"/>
        </w:pBdr>
        <w:spacing w:before="34" w:after="0" w:line="14" w:lineRule="exact"/>
        <w:jc w:val="center"/>
        <w:rPr>
          <w:rFonts w:eastAsia="Times New Roman"/>
          <w:szCs w:val="17"/>
        </w:rPr>
      </w:pPr>
    </w:p>
    <w:p w:rsidR="00432B2F" w:rsidRPr="00432B2F" w:rsidRDefault="00432B2F" w:rsidP="00432B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32B2F" w:rsidRPr="0090779B" w:rsidRDefault="0090779B" w:rsidP="0090779B">
      <w:pPr>
        <w:pStyle w:val="Heading2"/>
      </w:pPr>
      <w:bookmarkStart w:id="407" w:name="_Toc56631460"/>
      <w:r w:rsidRPr="0090779B">
        <w:t>National Parks and Wildlife (National Parks) Regulations 2016</w:t>
      </w:r>
      <w:bookmarkEnd w:id="407"/>
    </w:p>
    <w:p w:rsidR="00432B2F" w:rsidRPr="00432B2F" w:rsidRDefault="00432B2F" w:rsidP="00432B2F">
      <w:pPr>
        <w:jc w:val="center"/>
        <w:rPr>
          <w:i/>
          <w:szCs w:val="17"/>
        </w:rPr>
      </w:pPr>
      <w:r w:rsidRPr="00432B2F">
        <w:rPr>
          <w:i/>
          <w:szCs w:val="17"/>
        </w:rPr>
        <w:t xml:space="preserve">Dogs in Reserves </w:t>
      </w:r>
    </w:p>
    <w:p w:rsidR="00432B2F" w:rsidRPr="00432B2F" w:rsidRDefault="00432B2F" w:rsidP="00432B2F">
      <w:pPr>
        <w:rPr>
          <w:rFonts w:eastAsia="Times New Roman"/>
          <w:i/>
          <w:szCs w:val="17"/>
        </w:rPr>
      </w:pPr>
      <w:r w:rsidRPr="00432B2F">
        <w:rPr>
          <w:rFonts w:eastAsia="Times New Roman"/>
          <w:szCs w:val="17"/>
        </w:rPr>
        <w:t xml:space="preserve">PURSUANT to Regulation 26(1) of the </w:t>
      </w:r>
      <w:r w:rsidRPr="00432B2F">
        <w:rPr>
          <w:rFonts w:eastAsia="Times New Roman"/>
          <w:i/>
          <w:szCs w:val="17"/>
        </w:rPr>
        <w:t>National Parks and Wildlife (National Parks) Regulations 2016</w:t>
      </w:r>
      <w:r w:rsidRPr="00432B2F">
        <w:rPr>
          <w:rFonts w:eastAsia="Times New Roman"/>
          <w:szCs w:val="17"/>
        </w:rPr>
        <w:t xml:space="preserve">, I, Stuart Anthony Maxwell Paul, Director of Regional Operations, hereby grant permission for members of the public to bring dogs into the following Reserves proclaimed under the </w:t>
      </w:r>
      <w:r w:rsidRPr="00432B2F">
        <w:rPr>
          <w:rFonts w:eastAsia="Times New Roman"/>
          <w:i/>
          <w:szCs w:val="17"/>
        </w:rPr>
        <w:t>National Parks and Wildlife Act 1972;</w:t>
      </w:r>
    </w:p>
    <w:p w:rsidR="00432B2F" w:rsidRPr="00432B2F" w:rsidRDefault="00432B2F" w:rsidP="00432B2F">
      <w:pPr>
        <w:spacing w:after="40"/>
        <w:ind w:left="142"/>
        <w:rPr>
          <w:rFonts w:eastAsia="Times New Roman"/>
          <w:szCs w:val="17"/>
        </w:rPr>
      </w:pPr>
      <w:r w:rsidRPr="00432B2F">
        <w:rPr>
          <w:rFonts w:eastAsia="Times New Roman"/>
          <w:szCs w:val="17"/>
        </w:rPr>
        <w:t>Greenhill Recreation Park</w:t>
      </w:r>
    </w:p>
    <w:p w:rsidR="00432B2F" w:rsidRPr="00432B2F" w:rsidRDefault="00432B2F" w:rsidP="00432B2F">
      <w:pPr>
        <w:spacing w:after="40"/>
        <w:ind w:left="142"/>
        <w:rPr>
          <w:rFonts w:eastAsia="Times New Roman"/>
          <w:szCs w:val="17"/>
        </w:rPr>
      </w:pPr>
      <w:r w:rsidRPr="00432B2F">
        <w:rPr>
          <w:rFonts w:eastAsia="Times New Roman"/>
          <w:szCs w:val="17"/>
        </w:rPr>
        <w:t>Sturt Gorge Recreation Park</w:t>
      </w:r>
    </w:p>
    <w:p w:rsidR="00432B2F" w:rsidRPr="00432B2F" w:rsidRDefault="00432B2F" w:rsidP="00432B2F">
      <w:pPr>
        <w:spacing w:after="40"/>
        <w:ind w:left="142"/>
        <w:rPr>
          <w:rFonts w:eastAsia="Times New Roman"/>
          <w:szCs w:val="17"/>
        </w:rPr>
      </w:pPr>
      <w:r w:rsidRPr="00432B2F">
        <w:rPr>
          <w:rFonts w:eastAsia="Times New Roman"/>
          <w:szCs w:val="17"/>
        </w:rPr>
        <w:t>Totness Recreation Park</w:t>
      </w:r>
    </w:p>
    <w:p w:rsidR="00432B2F" w:rsidRPr="00432B2F" w:rsidRDefault="00432B2F" w:rsidP="00432B2F">
      <w:pPr>
        <w:spacing w:after="40"/>
        <w:ind w:left="142"/>
        <w:rPr>
          <w:rFonts w:eastAsia="Times New Roman"/>
          <w:szCs w:val="17"/>
        </w:rPr>
      </w:pPr>
      <w:r w:rsidRPr="00432B2F">
        <w:rPr>
          <w:rFonts w:eastAsia="Times New Roman"/>
          <w:szCs w:val="17"/>
        </w:rPr>
        <w:t>Glenthorne National Park - Ityamaiitpinna Yarta</w:t>
      </w:r>
    </w:p>
    <w:p w:rsidR="00432B2F" w:rsidRPr="00432B2F" w:rsidRDefault="00432B2F" w:rsidP="00432B2F">
      <w:pPr>
        <w:spacing w:after="40"/>
        <w:ind w:left="142"/>
        <w:rPr>
          <w:rFonts w:eastAsia="Times New Roman"/>
          <w:szCs w:val="17"/>
        </w:rPr>
      </w:pPr>
      <w:r w:rsidRPr="00432B2F">
        <w:rPr>
          <w:rFonts w:eastAsia="Times New Roman"/>
          <w:szCs w:val="17"/>
        </w:rPr>
        <w:t>Para Wirra Conservation Park</w:t>
      </w:r>
    </w:p>
    <w:p w:rsidR="00432B2F" w:rsidRPr="00432B2F" w:rsidRDefault="00432B2F" w:rsidP="00432B2F">
      <w:pPr>
        <w:spacing w:after="40"/>
        <w:ind w:left="142" w:right="374"/>
        <w:rPr>
          <w:rFonts w:eastAsia="Times New Roman"/>
          <w:szCs w:val="17"/>
        </w:rPr>
      </w:pPr>
      <w:r w:rsidRPr="00432B2F">
        <w:rPr>
          <w:rFonts w:eastAsia="Times New Roman"/>
          <w:szCs w:val="17"/>
        </w:rPr>
        <w:t>Mount George Conservation Park within the designated recreation zone as shown in map A.</w:t>
      </w:r>
    </w:p>
    <w:p w:rsidR="00432B2F" w:rsidRPr="00432B2F" w:rsidRDefault="00432B2F" w:rsidP="00432B2F">
      <w:pPr>
        <w:spacing w:after="120" w:line="240" w:lineRule="auto"/>
        <w:ind w:right="374"/>
        <w:rPr>
          <w:rFonts w:eastAsia="Times New Roman"/>
          <w:szCs w:val="17"/>
        </w:rPr>
      </w:pPr>
      <w:r w:rsidRPr="00432B2F">
        <w:rPr>
          <w:rFonts w:eastAsia="Times New Roman"/>
          <w:szCs w:val="17"/>
        </w:rPr>
        <w:t>This permission is conditional on the dog remaining on designated walking trails, under effective control of a person, and the dog being restrained by a lead not exceeding 3m in length whilst in the reserve.</w:t>
      </w:r>
    </w:p>
    <w:p w:rsidR="00432B2F" w:rsidRPr="00432B2F" w:rsidRDefault="00432B2F" w:rsidP="00432B2F">
      <w:pPr>
        <w:spacing w:after="0"/>
        <w:rPr>
          <w:rFonts w:eastAsia="Times New Roman"/>
          <w:szCs w:val="17"/>
        </w:rPr>
      </w:pPr>
      <w:r w:rsidRPr="00432B2F">
        <w:rPr>
          <w:rFonts w:eastAsia="Times New Roman"/>
          <w:szCs w:val="17"/>
        </w:rPr>
        <w:t>Dated 5 November 2020</w:t>
      </w:r>
    </w:p>
    <w:p w:rsidR="00432B2F" w:rsidRPr="00432B2F" w:rsidRDefault="00432B2F" w:rsidP="00432B2F">
      <w:pPr>
        <w:spacing w:after="0"/>
        <w:jc w:val="right"/>
        <w:rPr>
          <w:rFonts w:eastAsia="Times New Roman"/>
          <w:smallCaps/>
          <w:szCs w:val="20"/>
        </w:rPr>
      </w:pPr>
      <w:r w:rsidRPr="00432B2F">
        <w:rPr>
          <w:rFonts w:eastAsia="Times New Roman"/>
          <w:smallCaps/>
          <w:szCs w:val="20"/>
        </w:rPr>
        <w:t>Stuart Anthony Maxwell Paul</w:t>
      </w:r>
    </w:p>
    <w:p w:rsidR="00432B2F" w:rsidRPr="00432B2F" w:rsidRDefault="00432B2F" w:rsidP="00432B2F">
      <w:pPr>
        <w:spacing w:after="0"/>
        <w:jc w:val="right"/>
        <w:rPr>
          <w:rFonts w:eastAsia="Times New Roman"/>
          <w:szCs w:val="17"/>
        </w:rPr>
      </w:pPr>
      <w:r w:rsidRPr="00432B2F">
        <w:rPr>
          <w:rFonts w:eastAsia="Times New Roman"/>
          <w:szCs w:val="17"/>
        </w:rPr>
        <w:t>Delegate of the Director of National Parks and Wildlife</w:t>
      </w:r>
    </w:p>
    <w:p w:rsidR="00432B2F" w:rsidRPr="00432B2F" w:rsidRDefault="00432B2F" w:rsidP="00432B2F">
      <w:pPr>
        <w:pBdr>
          <w:top w:val="single" w:sz="4" w:space="1" w:color="auto"/>
        </w:pBdr>
        <w:spacing w:before="100" w:line="14" w:lineRule="exact"/>
        <w:ind w:left="1080" w:right="1080"/>
        <w:jc w:val="center"/>
        <w:rPr>
          <w:rFonts w:ascii="CG Times (W1)" w:eastAsia="Times New Roman" w:hAnsi="CG Times (W1)"/>
          <w:szCs w:val="17"/>
        </w:rPr>
      </w:pPr>
    </w:p>
    <w:p w:rsidR="00432B2F" w:rsidRPr="00432B2F" w:rsidRDefault="00432B2F" w:rsidP="00432B2F">
      <w:pPr>
        <w:jc w:val="center"/>
        <w:rPr>
          <w:smallCaps/>
          <w:szCs w:val="17"/>
        </w:rPr>
      </w:pPr>
      <w:r w:rsidRPr="00432B2F">
        <w:rPr>
          <w:smallCaps/>
          <w:noProof/>
          <w:szCs w:val="17"/>
          <w:lang w:eastAsia="en-AU"/>
        </w:rPr>
        <w:lastRenderedPageBreak/>
        <w:drawing>
          <wp:anchor distT="0" distB="0" distL="114300" distR="114300" simplePos="0" relativeHeight="251664896" behindDoc="0" locked="0" layoutInCell="1" allowOverlap="1" wp14:anchorId="58679B25" wp14:editId="19B7CA03">
            <wp:simplePos x="0" y="0"/>
            <wp:positionH relativeFrom="margin">
              <wp:align>center</wp:align>
            </wp:positionH>
            <wp:positionV relativeFrom="paragraph">
              <wp:posOffset>157480</wp:posOffset>
            </wp:positionV>
            <wp:extent cx="4147185" cy="5600700"/>
            <wp:effectExtent l="0" t="0" r="5715" b="0"/>
            <wp:wrapTopAndBottom/>
            <wp:docPr id="8" name="Picture 8" descr="Mt George Rec Z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t George Rec Zone"/>
                    <pic:cNvPicPr>
                      <a:picLocks noChangeAspect="1" noChangeArrowheads="1"/>
                    </pic:cNvPicPr>
                  </pic:nvPicPr>
                  <pic:blipFill rotWithShape="1">
                    <a:blip r:embed="rId69" cstate="print">
                      <a:extLst>
                        <a:ext uri="{28A0092B-C50C-407E-A947-70E740481C1C}">
                          <a14:useLocalDpi xmlns:a14="http://schemas.microsoft.com/office/drawing/2010/main" val="0"/>
                        </a:ext>
                      </a:extLst>
                    </a:blip>
                    <a:srcRect b="4618"/>
                    <a:stretch/>
                  </pic:blipFill>
                  <pic:spPr bwMode="auto">
                    <a:xfrm>
                      <a:off x="0" y="0"/>
                      <a:ext cx="4147185" cy="5600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2B2F">
        <w:rPr>
          <w:smallCaps/>
          <w:szCs w:val="17"/>
        </w:rPr>
        <w:t>Map A: Mount George Conservation Park Recreation Zone</w:t>
      </w:r>
    </w:p>
    <w:p w:rsidR="00432B2F" w:rsidRPr="00432B2F" w:rsidRDefault="00432B2F" w:rsidP="00432B2F">
      <w:pPr>
        <w:pBdr>
          <w:bottom w:val="single" w:sz="4" w:space="1" w:color="auto"/>
        </w:pBdr>
        <w:spacing w:after="0" w:line="52" w:lineRule="exact"/>
        <w:jc w:val="center"/>
        <w:rPr>
          <w:rFonts w:ascii="CG Times (W1)" w:eastAsia="Times New Roman" w:hAnsi="CG Times (W1)"/>
          <w:szCs w:val="17"/>
        </w:rPr>
      </w:pPr>
    </w:p>
    <w:p w:rsidR="00432B2F" w:rsidRPr="00432B2F" w:rsidRDefault="00432B2F" w:rsidP="00432B2F">
      <w:pPr>
        <w:pBdr>
          <w:top w:val="single" w:sz="4" w:space="1" w:color="auto"/>
        </w:pBdr>
        <w:spacing w:before="34" w:after="0" w:line="14" w:lineRule="exact"/>
        <w:jc w:val="center"/>
        <w:rPr>
          <w:rFonts w:ascii="CG Times (W1)" w:eastAsia="Times New Roman" w:hAnsi="CG Times (W1)"/>
          <w:szCs w:val="17"/>
        </w:rPr>
      </w:pPr>
    </w:p>
    <w:p w:rsidR="00432B2F" w:rsidRPr="00432B2F" w:rsidRDefault="00432B2F" w:rsidP="00432B2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ascii="CG Times (W1)" w:eastAsia="Times New Roman" w:hAnsi="CG Times (W1)"/>
          <w:szCs w:val="17"/>
        </w:rPr>
      </w:pPr>
    </w:p>
    <w:p w:rsidR="00713858" w:rsidRPr="0090779B" w:rsidRDefault="0090779B" w:rsidP="0090779B">
      <w:pPr>
        <w:pStyle w:val="Heading2"/>
      </w:pPr>
      <w:bookmarkStart w:id="408" w:name="_Toc56631461"/>
      <w:r w:rsidRPr="0090779B">
        <w:t>Petroleum and Geothermal Energy Act 2000</w:t>
      </w:r>
      <w:bookmarkEnd w:id="408"/>
    </w:p>
    <w:p w:rsidR="00713858" w:rsidRPr="00713858" w:rsidRDefault="00713858" w:rsidP="00713858">
      <w:pPr>
        <w:jc w:val="center"/>
        <w:rPr>
          <w:i/>
          <w:szCs w:val="17"/>
        </w:rPr>
      </w:pPr>
      <w:r w:rsidRPr="00713858">
        <w:rPr>
          <w:i/>
          <w:szCs w:val="17"/>
        </w:rPr>
        <w:t>Statement of Environmental Objectives—5 Year Review</w:t>
      </w:r>
    </w:p>
    <w:p w:rsidR="00713858" w:rsidRPr="00713858" w:rsidRDefault="00713858" w:rsidP="00713858">
      <w:pPr>
        <w:rPr>
          <w:rFonts w:eastAsia="Times New Roman"/>
          <w:szCs w:val="17"/>
        </w:rPr>
      </w:pPr>
      <w:r w:rsidRPr="00713858">
        <w:rPr>
          <w:rFonts w:eastAsia="Times New Roman"/>
          <w:szCs w:val="17"/>
        </w:rPr>
        <w:t xml:space="preserve">PURSUANT to section 104(1) of the </w:t>
      </w:r>
      <w:r w:rsidRPr="00713858">
        <w:rPr>
          <w:rFonts w:eastAsia="Times New Roman"/>
          <w:i/>
          <w:szCs w:val="17"/>
        </w:rPr>
        <w:t>Petroleum and Geothermal Energy Act 2000</w:t>
      </w:r>
      <w:r w:rsidRPr="00713858">
        <w:rPr>
          <w:rFonts w:eastAsia="Times New Roman"/>
          <w:szCs w:val="17"/>
        </w:rPr>
        <w:t xml:space="preserve"> (the Act) I, </w:t>
      </w:r>
      <w:r w:rsidRPr="00713858">
        <w:rPr>
          <w:rFonts w:eastAsia="Times New Roman"/>
          <w:b/>
          <w:szCs w:val="17"/>
        </w:rPr>
        <w:t>Barry Goldstein</w:t>
      </w:r>
      <w:r w:rsidRPr="00713858">
        <w:rPr>
          <w:rFonts w:eastAsia="Times New Roman"/>
          <w:szCs w:val="17"/>
        </w:rPr>
        <w:t>, Executive Director Energy Resources Division, Department for Energy and Mining do hereby publish the following document as having been approved as a statement of environmental objectives under the Act.</w:t>
      </w:r>
    </w:p>
    <w:p w:rsidR="00713858" w:rsidRPr="00713858" w:rsidRDefault="00713858" w:rsidP="00713858">
      <w:pPr>
        <w:rPr>
          <w:rFonts w:eastAsia="Times New Roman"/>
          <w:szCs w:val="17"/>
        </w:rPr>
      </w:pPr>
      <w:r w:rsidRPr="00713858">
        <w:rPr>
          <w:rFonts w:eastAsia="Times New Roman"/>
          <w:szCs w:val="17"/>
        </w:rPr>
        <w:t>Documents:</w:t>
      </w:r>
    </w:p>
    <w:p w:rsidR="00713858" w:rsidRPr="00713858" w:rsidRDefault="00713858" w:rsidP="00732FA3">
      <w:pPr>
        <w:numPr>
          <w:ilvl w:val="0"/>
          <w:numId w:val="8"/>
        </w:numPr>
        <w:ind w:left="426" w:hanging="142"/>
        <w:rPr>
          <w:rFonts w:eastAsia="Times New Roman"/>
          <w:bCs/>
          <w:szCs w:val="17"/>
          <w:lang w:val="en-US"/>
        </w:rPr>
      </w:pPr>
      <w:r w:rsidRPr="00713858">
        <w:rPr>
          <w:rFonts w:eastAsia="Times New Roman"/>
          <w:bCs/>
          <w:szCs w:val="17"/>
          <w:lang w:val="en-US"/>
        </w:rPr>
        <w:t>J.P Commodities, Cooper Basin Logistics Support Hub - Statement of Environmental Objectives, November 2020</w:t>
      </w:r>
    </w:p>
    <w:p w:rsidR="00713858" w:rsidRPr="00713858" w:rsidRDefault="00713858" w:rsidP="00713858">
      <w:pPr>
        <w:rPr>
          <w:rFonts w:eastAsia="Times New Roman"/>
          <w:szCs w:val="17"/>
        </w:rPr>
      </w:pPr>
      <w:r w:rsidRPr="00713858">
        <w:rPr>
          <w:rFonts w:eastAsia="Times New Roman"/>
          <w:szCs w:val="17"/>
        </w:rPr>
        <w:t>This document is available for public inspection on the Environmental Register section of the following webpage - (</w:t>
      </w:r>
      <w:hyperlink r:id="rId70" w:history="1">
        <w:r w:rsidRPr="00713858">
          <w:rPr>
            <w:rFonts w:eastAsia="Times New Roman"/>
            <w:color w:val="0000FF"/>
            <w:szCs w:val="17"/>
            <w:u w:val="single"/>
          </w:rPr>
          <w:t>www.energymining.sa.gov.au/petroleum/legislation_and_compliance/environmental_register</w:t>
        </w:r>
      </w:hyperlink>
      <w:r w:rsidRPr="00713858">
        <w:rPr>
          <w:rFonts w:eastAsia="Times New Roman"/>
          <w:szCs w:val="17"/>
        </w:rPr>
        <w:t>) or at the Public Office determined pursuant to section 107 (1) of the Act to be at:</w:t>
      </w:r>
    </w:p>
    <w:p w:rsidR="00713858" w:rsidRPr="00713858" w:rsidRDefault="00713858" w:rsidP="00713858">
      <w:pPr>
        <w:spacing w:after="0"/>
        <w:ind w:left="160"/>
        <w:rPr>
          <w:rFonts w:eastAsia="Times New Roman"/>
          <w:szCs w:val="17"/>
        </w:rPr>
      </w:pPr>
      <w:r w:rsidRPr="00713858">
        <w:rPr>
          <w:rFonts w:eastAsia="Times New Roman"/>
          <w:szCs w:val="17"/>
        </w:rPr>
        <w:t>Energy Resources Division</w:t>
      </w:r>
    </w:p>
    <w:p w:rsidR="00713858" w:rsidRPr="00713858" w:rsidRDefault="00713858" w:rsidP="00713858">
      <w:pPr>
        <w:spacing w:after="0"/>
        <w:ind w:left="160"/>
        <w:rPr>
          <w:rFonts w:eastAsia="Times New Roman"/>
          <w:szCs w:val="17"/>
        </w:rPr>
      </w:pPr>
      <w:r w:rsidRPr="00713858">
        <w:rPr>
          <w:rFonts w:eastAsia="Times New Roman"/>
          <w:szCs w:val="17"/>
        </w:rPr>
        <w:t>Customer Services</w:t>
      </w:r>
    </w:p>
    <w:p w:rsidR="00713858" w:rsidRPr="00713858" w:rsidRDefault="00713858" w:rsidP="00713858">
      <w:pPr>
        <w:spacing w:after="0"/>
        <w:ind w:left="160"/>
        <w:rPr>
          <w:rFonts w:eastAsia="Times New Roman"/>
          <w:szCs w:val="17"/>
        </w:rPr>
      </w:pPr>
      <w:r w:rsidRPr="00713858">
        <w:rPr>
          <w:rFonts w:eastAsia="Times New Roman"/>
          <w:szCs w:val="17"/>
        </w:rPr>
        <w:t xml:space="preserve">Level 4 </w:t>
      </w:r>
    </w:p>
    <w:p w:rsidR="00713858" w:rsidRPr="00713858" w:rsidRDefault="00713858" w:rsidP="00713858">
      <w:pPr>
        <w:spacing w:after="0"/>
        <w:ind w:left="160"/>
        <w:rPr>
          <w:rFonts w:eastAsia="Times New Roman"/>
          <w:szCs w:val="17"/>
        </w:rPr>
      </w:pPr>
      <w:r w:rsidRPr="00713858">
        <w:rPr>
          <w:rFonts w:eastAsia="Times New Roman"/>
          <w:szCs w:val="17"/>
        </w:rPr>
        <w:t>11 Waymouth Street</w:t>
      </w:r>
    </w:p>
    <w:p w:rsidR="00713858" w:rsidRPr="00713858" w:rsidRDefault="00713858" w:rsidP="00713858">
      <w:pPr>
        <w:ind w:left="160"/>
        <w:rPr>
          <w:rFonts w:eastAsia="Times New Roman"/>
          <w:szCs w:val="17"/>
        </w:rPr>
      </w:pPr>
      <w:r w:rsidRPr="00713858">
        <w:rPr>
          <w:rFonts w:eastAsia="Times New Roman"/>
          <w:szCs w:val="17"/>
        </w:rPr>
        <w:t>Adelaide SA 5000</w:t>
      </w:r>
    </w:p>
    <w:p w:rsidR="00713858" w:rsidRPr="00713858" w:rsidRDefault="00713858" w:rsidP="00713858">
      <w:pPr>
        <w:spacing w:after="0"/>
        <w:rPr>
          <w:rFonts w:eastAsia="Times New Roman"/>
          <w:szCs w:val="17"/>
        </w:rPr>
      </w:pPr>
      <w:r w:rsidRPr="00713858">
        <w:rPr>
          <w:rFonts w:eastAsia="Times New Roman"/>
          <w:szCs w:val="17"/>
        </w:rPr>
        <w:t>Dated: 17 November 2020</w:t>
      </w:r>
    </w:p>
    <w:p w:rsidR="00713858" w:rsidRPr="00713858" w:rsidRDefault="00713858" w:rsidP="00713858">
      <w:pPr>
        <w:spacing w:after="0"/>
        <w:jc w:val="right"/>
        <w:rPr>
          <w:rFonts w:eastAsia="Times New Roman"/>
          <w:smallCaps/>
          <w:szCs w:val="20"/>
        </w:rPr>
      </w:pPr>
      <w:r w:rsidRPr="00713858">
        <w:rPr>
          <w:rFonts w:eastAsia="Times New Roman"/>
          <w:smallCaps/>
          <w:szCs w:val="20"/>
        </w:rPr>
        <w:t>Barry Goldstein</w:t>
      </w:r>
    </w:p>
    <w:p w:rsidR="00713858" w:rsidRPr="00713858" w:rsidRDefault="00713858" w:rsidP="00713858">
      <w:pPr>
        <w:spacing w:after="0"/>
        <w:jc w:val="right"/>
        <w:rPr>
          <w:rFonts w:eastAsia="Times New Roman"/>
          <w:szCs w:val="17"/>
          <w:lang w:val="en-US"/>
        </w:rPr>
      </w:pPr>
      <w:r w:rsidRPr="00713858">
        <w:rPr>
          <w:rFonts w:eastAsia="Times New Roman"/>
          <w:szCs w:val="17"/>
          <w:lang w:val="en-US"/>
        </w:rPr>
        <w:t>Executive Director</w:t>
      </w:r>
    </w:p>
    <w:p w:rsidR="00713858" w:rsidRPr="00713858" w:rsidRDefault="00713858" w:rsidP="00713858">
      <w:pPr>
        <w:spacing w:after="0"/>
        <w:jc w:val="right"/>
        <w:rPr>
          <w:rFonts w:eastAsia="Times New Roman"/>
          <w:szCs w:val="17"/>
          <w:lang w:val="en-US"/>
        </w:rPr>
      </w:pPr>
      <w:r w:rsidRPr="00713858">
        <w:rPr>
          <w:rFonts w:eastAsia="Times New Roman"/>
          <w:szCs w:val="17"/>
          <w:lang w:val="en-US"/>
        </w:rPr>
        <w:t>Energy Resources Division</w:t>
      </w:r>
    </w:p>
    <w:p w:rsidR="00713858" w:rsidRPr="00713858" w:rsidRDefault="00713858" w:rsidP="00713858">
      <w:pPr>
        <w:spacing w:after="0"/>
        <w:jc w:val="right"/>
        <w:rPr>
          <w:rFonts w:eastAsia="Times New Roman"/>
          <w:szCs w:val="17"/>
        </w:rPr>
      </w:pPr>
      <w:r w:rsidRPr="00713858">
        <w:rPr>
          <w:rFonts w:eastAsia="Times New Roman"/>
          <w:szCs w:val="17"/>
        </w:rPr>
        <w:t>Department for Energy and Mining</w:t>
      </w:r>
    </w:p>
    <w:p w:rsidR="00713858" w:rsidRDefault="00713858" w:rsidP="00713858">
      <w:pPr>
        <w:spacing w:after="0"/>
        <w:jc w:val="right"/>
        <w:rPr>
          <w:rFonts w:eastAsia="Times New Roman"/>
          <w:szCs w:val="17"/>
        </w:rPr>
      </w:pPr>
      <w:r w:rsidRPr="00713858">
        <w:rPr>
          <w:rFonts w:eastAsia="Times New Roman"/>
          <w:szCs w:val="17"/>
        </w:rPr>
        <w:t>Delegate of the Minister for Energy and Mining</w:t>
      </w:r>
    </w:p>
    <w:p w:rsidR="00713858" w:rsidRDefault="00713858" w:rsidP="00713858">
      <w:pPr>
        <w:pBdr>
          <w:bottom w:val="single" w:sz="4" w:space="1" w:color="auto"/>
        </w:pBdr>
        <w:spacing w:after="0" w:line="52" w:lineRule="exact"/>
        <w:jc w:val="center"/>
        <w:rPr>
          <w:rFonts w:ascii="CG Times (W1)" w:eastAsia="Times New Roman" w:hAnsi="CG Times (W1)"/>
          <w:szCs w:val="17"/>
        </w:rPr>
      </w:pPr>
    </w:p>
    <w:p w:rsidR="00713858" w:rsidRDefault="00713858" w:rsidP="00713858">
      <w:pPr>
        <w:pBdr>
          <w:top w:val="single" w:sz="4" w:space="1" w:color="auto"/>
        </w:pBdr>
        <w:spacing w:before="34" w:after="0" w:line="14" w:lineRule="exact"/>
        <w:jc w:val="center"/>
        <w:rPr>
          <w:rFonts w:ascii="CG Times (W1)" w:eastAsia="Times New Roman" w:hAnsi="CG Times (W1)"/>
          <w:szCs w:val="17"/>
        </w:rPr>
      </w:pPr>
    </w:p>
    <w:p w:rsidR="00713858" w:rsidRPr="00713858" w:rsidRDefault="00713858" w:rsidP="0071385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szCs w:val="17"/>
        </w:rPr>
      </w:pPr>
    </w:p>
    <w:p w:rsidR="00713858" w:rsidRPr="0090779B" w:rsidRDefault="0090779B" w:rsidP="0090779B">
      <w:pPr>
        <w:pStyle w:val="Heading2"/>
      </w:pPr>
      <w:bookmarkStart w:id="409" w:name="_Toc56631462"/>
      <w:r w:rsidRPr="0090779B">
        <w:lastRenderedPageBreak/>
        <w:t>Roads (Opening and Closing) Act 1991</w:t>
      </w:r>
      <w:bookmarkEnd w:id="409"/>
    </w:p>
    <w:p w:rsidR="00713858" w:rsidRPr="00713858" w:rsidRDefault="00713858" w:rsidP="00713858">
      <w:pPr>
        <w:jc w:val="center"/>
        <w:rPr>
          <w:smallCaps/>
          <w:szCs w:val="17"/>
        </w:rPr>
      </w:pPr>
      <w:r w:rsidRPr="00713858">
        <w:rPr>
          <w:smallCaps/>
          <w:szCs w:val="17"/>
        </w:rPr>
        <w:t>Section 24</w:t>
      </w:r>
    </w:p>
    <w:p w:rsidR="00713858" w:rsidRPr="00713858" w:rsidRDefault="00713858" w:rsidP="00713858">
      <w:pPr>
        <w:jc w:val="center"/>
        <w:rPr>
          <w:i/>
          <w:szCs w:val="17"/>
        </w:rPr>
      </w:pPr>
      <w:r w:rsidRPr="00713858">
        <w:rPr>
          <w:i/>
          <w:szCs w:val="17"/>
        </w:rPr>
        <w:t>Notice of Confirmation of Road Process Order</w:t>
      </w:r>
      <w:r w:rsidRPr="00713858">
        <w:rPr>
          <w:i/>
          <w:szCs w:val="17"/>
        </w:rPr>
        <w:br/>
        <w:t>Road Closure—Old Coach Road, Gulnare</w:t>
      </w:r>
    </w:p>
    <w:p w:rsidR="00713858" w:rsidRPr="00713858" w:rsidRDefault="00713858" w:rsidP="00713858">
      <w:pPr>
        <w:rPr>
          <w:rFonts w:eastAsia="Times New Roman"/>
          <w:szCs w:val="17"/>
        </w:rPr>
      </w:pPr>
      <w:r w:rsidRPr="00713858">
        <w:rPr>
          <w:rFonts w:eastAsia="Times New Roman"/>
          <w:szCs w:val="17"/>
        </w:rPr>
        <w:t>BY Road Process Order made on 10 September 2020, the Northern Areas Council ordered that:</w:t>
      </w:r>
    </w:p>
    <w:p w:rsidR="00713858" w:rsidRPr="00713858" w:rsidRDefault="00713858" w:rsidP="00732FA3">
      <w:pPr>
        <w:numPr>
          <w:ilvl w:val="0"/>
          <w:numId w:val="1"/>
        </w:numPr>
        <w:ind w:left="567" w:hanging="425"/>
        <w:jc w:val="left"/>
        <w:rPr>
          <w:rFonts w:eastAsia="Times New Roman"/>
          <w:szCs w:val="17"/>
        </w:rPr>
      </w:pPr>
      <w:r w:rsidRPr="00713858">
        <w:rPr>
          <w:rFonts w:eastAsia="Times New Roman"/>
          <w:szCs w:val="17"/>
        </w:rPr>
        <w:t>Portion of Old Coach Road, Gulnare, situated adjoining Section 196, Hundred of Yackamoorundie, more particularly delineated and lettered portion of ‘</w:t>
      </w:r>
      <w:proofErr w:type="gramStart"/>
      <w:r w:rsidRPr="00713858">
        <w:rPr>
          <w:rFonts w:eastAsia="Times New Roman"/>
          <w:szCs w:val="17"/>
        </w:rPr>
        <w:t>A</w:t>
      </w:r>
      <w:proofErr w:type="gramEnd"/>
      <w:r w:rsidRPr="00713858">
        <w:rPr>
          <w:rFonts w:eastAsia="Times New Roman"/>
          <w:szCs w:val="17"/>
        </w:rPr>
        <w:t>’ in Preliminary Plan 19/0049 be closed.</w:t>
      </w:r>
    </w:p>
    <w:p w:rsidR="00713858" w:rsidRPr="00713858" w:rsidRDefault="00713858" w:rsidP="00732FA3">
      <w:pPr>
        <w:numPr>
          <w:ilvl w:val="0"/>
          <w:numId w:val="1"/>
        </w:numPr>
        <w:ind w:left="567" w:hanging="425"/>
        <w:jc w:val="left"/>
        <w:rPr>
          <w:rFonts w:eastAsia="Times New Roman"/>
          <w:szCs w:val="17"/>
        </w:rPr>
      </w:pPr>
      <w:r w:rsidRPr="00713858">
        <w:rPr>
          <w:rFonts w:eastAsia="Times New Roman"/>
          <w:szCs w:val="17"/>
        </w:rPr>
        <w:t>Transfer the whole of the land subject to closure to Stephen John Kitschke and Vicki Louise Kitschke in accordance with the Agreement for Transfer dated 29 May 2020 entered into between the Northern Areas Council and Stephen John Kitschke and Vicki Louise Kitschke.</w:t>
      </w:r>
    </w:p>
    <w:p w:rsidR="00713858" w:rsidRPr="00713858" w:rsidRDefault="00713858" w:rsidP="00713858">
      <w:pPr>
        <w:rPr>
          <w:rFonts w:eastAsia="Times New Roman"/>
          <w:szCs w:val="17"/>
        </w:rPr>
      </w:pPr>
      <w:r w:rsidRPr="00713858">
        <w:rPr>
          <w:rFonts w:eastAsia="Times New Roman"/>
          <w:szCs w:val="17"/>
        </w:rPr>
        <w:tab/>
        <w:t xml:space="preserve">On 12 November 2020 that order was confirmed by the Attorney-General conditionally upon the deposit by the Registrar-General of Deposited Plan </w:t>
      </w:r>
      <w:r w:rsidRPr="00713858">
        <w:rPr>
          <w:rFonts w:eastAsia="Times New Roman"/>
          <w:iCs/>
          <w:color w:val="000000"/>
          <w:szCs w:val="17"/>
        </w:rPr>
        <w:t>124366</w:t>
      </w:r>
      <w:r w:rsidRPr="00713858">
        <w:rPr>
          <w:rFonts w:eastAsia="Times New Roman"/>
          <w:szCs w:val="17"/>
        </w:rPr>
        <w:t xml:space="preserve"> being the authority for the new boundaries.</w:t>
      </w:r>
    </w:p>
    <w:p w:rsidR="00713858" w:rsidRPr="00713858" w:rsidRDefault="00713858" w:rsidP="00713858">
      <w:pPr>
        <w:rPr>
          <w:rFonts w:eastAsia="Times New Roman"/>
          <w:szCs w:val="17"/>
        </w:rPr>
      </w:pPr>
      <w:r w:rsidRPr="00713858">
        <w:rPr>
          <w:rFonts w:eastAsia="Times New Roman"/>
          <w:szCs w:val="17"/>
        </w:rPr>
        <w:tab/>
        <w:t>Pursuant to section 24 of the Roads (Opening and Closing) Act 1991, NOTICE of the Order referred to above and its confirmation is hereby given.</w:t>
      </w:r>
    </w:p>
    <w:p w:rsidR="00713858" w:rsidRPr="00713858" w:rsidRDefault="00713858" w:rsidP="00713858">
      <w:pPr>
        <w:spacing w:after="0"/>
        <w:rPr>
          <w:rFonts w:eastAsia="Times New Roman"/>
          <w:szCs w:val="17"/>
        </w:rPr>
      </w:pPr>
      <w:r w:rsidRPr="00713858">
        <w:rPr>
          <w:rFonts w:eastAsia="Times New Roman"/>
          <w:szCs w:val="17"/>
        </w:rPr>
        <w:t>Dated: 19 November 2020</w:t>
      </w:r>
    </w:p>
    <w:p w:rsidR="00713858" w:rsidRPr="00713858" w:rsidRDefault="00713858" w:rsidP="00713858">
      <w:pPr>
        <w:spacing w:after="0"/>
        <w:jc w:val="right"/>
        <w:rPr>
          <w:rFonts w:eastAsia="Times New Roman"/>
          <w:smallCaps/>
          <w:szCs w:val="20"/>
        </w:rPr>
      </w:pPr>
      <w:r w:rsidRPr="00713858">
        <w:rPr>
          <w:rFonts w:eastAsia="Times New Roman"/>
          <w:smallCaps/>
          <w:szCs w:val="20"/>
        </w:rPr>
        <w:t>M. P. Burdett</w:t>
      </w:r>
    </w:p>
    <w:p w:rsidR="00713858" w:rsidRPr="00713858" w:rsidRDefault="00713858" w:rsidP="00713858">
      <w:pPr>
        <w:spacing w:after="0"/>
        <w:jc w:val="right"/>
        <w:rPr>
          <w:rFonts w:eastAsia="Times New Roman"/>
          <w:szCs w:val="17"/>
        </w:rPr>
      </w:pPr>
      <w:r w:rsidRPr="00713858">
        <w:rPr>
          <w:rFonts w:eastAsia="Times New Roman"/>
          <w:szCs w:val="17"/>
        </w:rPr>
        <w:t>Surveyor-General</w:t>
      </w:r>
    </w:p>
    <w:p w:rsidR="00713858" w:rsidRDefault="00713858" w:rsidP="00713858">
      <w:pPr>
        <w:spacing w:after="0"/>
        <w:rPr>
          <w:rFonts w:eastAsia="Times New Roman"/>
          <w:szCs w:val="17"/>
        </w:rPr>
      </w:pPr>
      <w:r w:rsidRPr="00713858">
        <w:rPr>
          <w:rFonts w:eastAsia="Times New Roman"/>
          <w:szCs w:val="17"/>
        </w:rPr>
        <w:t>DPTI: 2019/16617/01</w:t>
      </w:r>
    </w:p>
    <w:p w:rsidR="00713858" w:rsidRDefault="00713858" w:rsidP="00713858">
      <w:pPr>
        <w:pBdr>
          <w:bottom w:val="single" w:sz="4" w:space="1" w:color="auto"/>
        </w:pBdr>
        <w:spacing w:after="0" w:line="52" w:lineRule="exact"/>
        <w:jc w:val="center"/>
        <w:rPr>
          <w:rFonts w:eastAsia="Times New Roman"/>
          <w:szCs w:val="17"/>
        </w:rPr>
      </w:pPr>
    </w:p>
    <w:p w:rsidR="00713858" w:rsidRDefault="00713858" w:rsidP="00713858">
      <w:pPr>
        <w:pBdr>
          <w:top w:val="single" w:sz="4" w:space="1" w:color="auto"/>
        </w:pBdr>
        <w:spacing w:before="34" w:after="0" w:line="14" w:lineRule="exact"/>
        <w:jc w:val="center"/>
        <w:rPr>
          <w:rFonts w:eastAsia="Times New Roman"/>
          <w:szCs w:val="17"/>
        </w:rPr>
      </w:pPr>
    </w:p>
    <w:p w:rsidR="00713858" w:rsidRPr="00713858" w:rsidRDefault="00713858" w:rsidP="0071385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A74B19" w:rsidRPr="0090779B" w:rsidRDefault="0090779B" w:rsidP="0090779B">
      <w:pPr>
        <w:pStyle w:val="Heading2"/>
      </w:pPr>
      <w:bookmarkStart w:id="410" w:name="_Toc56631463"/>
      <w:r w:rsidRPr="0090779B">
        <w:t>Shop Trading Hours Act 1977</w:t>
      </w:r>
      <w:bookmarkEnd w:id="410"/>
    </w:p>
    <w:p w:rsidR="00F17032" w:rsidRPr="00F17032" w:rsidRDefault="00F17032" w:rsidP="00F17032">
      <w:pPr>
        <w:jc w:val="center"/>
        <w:rPr>
          <w:i/>
          <w:szCs w:val="17"/>
        </w:rPr>
      </w:pPr>
      <w:r w:rsidRPr="00F17032">
        <w:rPr>
          <w:i/>
          <w:szCs w:val="17"/>
        </w:rPr>
        <w:t>Trading Hours—Exemption</w:t>
      </w:r>
    </w:p>
    <w:p w:rsidR="00F17032" w:rsidRPr="00F17032" w:rsidRDefault="00F17032" w:rsidP="00F17032">
      <w:pPr>
        <w:rPr>
          <w:rFonts w:eastAsia="Times New Roman"/>
          <w:szCs w:val="17"/>
        </w:rPr>
      </w:pPr>
      <w:r w:rsidRPr="00F17032">
        <w:rPr>
          <w:rFonts w:eastAsia="Times New Roman"/>
          <w:szCs w:val="17"/>
        </w:rPr>
        <w:t>NOTICE is hereby given that pursuant to section 5(9</w:t>
      </w:r>
      <w:proofErr w:type="gramStart"/>
      <w:r w:rsidRPr="00F17032">
        <w:rPr>
          <w:rFonts w:eastAsia="Times New Roman"/>
          <w:szCs w:val="17"/>
        </w:rPr>
        <w:t>)(</w:t>
      </w:r>
      <w:proofErr w:type="gramEnd"/>
      <w:r w:rsidRPr="00F17032">
        <w:rPr>
          <w:rFonts w:eastAsia="Times New Roman"/>
          <w:szCs w:val="17"/>
        </w:rPr>
        <w:t xml:space="preserve">b) of the </w:t>
      </w:r>
      <w:r w:rsidRPr="00F17032">
        <w:rPr>
          <w:rFonts w:eastAsia="Times New Roman"/>
          <w:i/>
          <w:szCs w:val="17"/>
        </w:rPr>
        <w:t>Shop Trading Hours Act 1977</w:t>
      </w:r>
      <w:r w:rsidRPr="00F17032">
        <w:rPr>
          <w:rFonts w:eastAsia="Times New Roman"/>
          <w:szCs w:val="17"/>
        </w:rPr>
        <w:t xml:space="preserve"> (the Act), I, Rob Lucas MLC, Treasurer, </w:t>
      </w:r>
      <w:r w:rsidRPr="00F17032">
        <w:rPr>
          <w:rFonts w:eastAsia="Times New Roman"/>
          <w:szCs w:val="17"/>
        </w:rPr>
        <w:br/>
        <w:t>on my own initiative, do hereby declare:</w:t>
      </w:r>
    </w:p>
    <w:p w:rsidR="00F17032" w:rsidRPr="00F17032" w:rsidRDefault="00F17032" w:rsidP="00F17032">
      <w:pPr>
        <w:ind w:left="426" w:hanging="284"/>
        <w:rPr>
          <w:rFonts w:eastAsia="Times New Roman"/>
          <w:szCs w:val="17"/>
        </w:rPr>
      </w:pPr>
      <w:r w:rsidRPr="00F17032">
        <w:rPr>
          <w:rFonts w:eastAsia="Times New Roman"/>
          <w:szCs w:val="17"/>
        </w:rPr>
        <w:t>•</w:t>
      </w:r>
      <w:r w:rsidRPr="00F17032">
        <w:rPr>
          <w:rFonts w:eastAsia="Times New Roman"/>
          <w:szCs w:val="17"/>
        </w:rPr>
        <w:tab/>
        <w:t>Non-exempt shops, excluding shops the business of which are solely or predominantly the retail sale of motor vehicles or boats, in the Greater Adelaide Shopping District exempt from the provisions of the Act from Wednesday, 25 November 2020 up to and including Wednesday, 2 December 2020, between the hours of:</w:t>
      </w:r>
    </w:p>
    <w:p w:rsidR="00F17032" w:rsidRPr="00F17032" w:rsidRDefault="00F17032" w:rsidP="00F17032">
      <w:pPr>
        <w:spacing w:after="40"/>
        <w:ind w:left="425"/>
        <w:rPr>
          <w:rFonts w:eastAsia="Times New Roman"/>
          <w:szCs w:val="17"/>
        </w:rPr>
      </w:pPr>
      <w:r w:rsidRPr="00F17032">
        <w:rPr>
          <w:rFonts w:eastAsia="Times New Roman"/>
          <w:szCs w:val="17"/>
        </w:rPr>
        <w:t>-</w:t>
      </w:r>
      <w:r w:rsidRPr="00F17032">
        <w:rPr>
          <w:rFonts w:eastAsia="Times New Roman"/>
          <w:szCs w:val="17"/>
        </w:rPr>
        <w:tab/>
        <w:t>9:00 pm and 12 midnight on every weekday;</w:t>
      </w:r>
    </w:p>
    <w:p w:rsidR="00F17032" w:rsidRPr="00F17032" w:rsidRDefault="00F17032" w:rsidP="00F17032">
      <w:pPr>
        <w:spacing w:after="40"/>
        <w:ind w:left="425"/>
        <w:rPr>
          <w:rFonts w:eastAsia="Times New Roman"/>
          <w:szCs w:val="17"/>
        </w:rPr>
      </w:pPr>
      <w:r w:rsidRPr="00F17032">
        <w:rPr>
          <w:rFonts w:eastAsia="Times New Roman"/>
          <w:szCs w:val="17"/>
        </w:rPr>
        <w:t>-</w:t>
      </w:r>
      <w:r w:rsidRPr="00F17032">
        <w:rPr>
          <w:rFonts w:eastAsia="Times New Roman"/>
          <w:szCs w:val="17"/>
        </w:rPr>
        <w:tab/>
        <w:t>5:00 pm and 9:00 pm on a Saturday, and</w:t>
      </w:r>
    </w:p>
    <w:p w:rsidR="00F17032" w:rsidRPr="00F17032" w:rsidRDefault="00F17032" w:rsidP="00F17032">
      <w:pPr>
        <w:ind w:left="426"/>
        <w:rPr>
          <w:rFonts w:eastAsia="Times New Roman"/>
          <w:szCs w:val="17"/>
        </w:rPr>
      </w:pPr>
      <w:r w:rsidRPr="00F17032">
        <w:rPr>
          <w:rFonts w:eastAsia="Times New Roman"/>
          <w:szCs w:val="17"/>
        </w:rPr>
        <w:t>-</w:t>
      </w:r>
      <w:r w:rsidRPr="00F17032">
        <w:rPr>
          <w:rFonts w:eastAsia="Times New Roman"/>
          <w:szCs w:val="17"/>
        </w:rPr>
        <w:tab/>
        <w:t>9:00 am and 11:00 am, and 5:00 pm and 9:00 pm on a Sunday.</w:t>
      </w:r>
    </w:p>
    <w:p w:rsidR="00F17032" w:rsidRPr="00F17032" w:rsidRDefault="00F17032" w:rsidP="00F17032">
      <w:pPr>
        <w:rPr>
          <w:rFonts w:eastAsia="Times New Roman"/>
          <w:szCs w:val="17"/>
        </w:rPr>
      </w:pPr>
      <w:r w:rsidRPr="00F17032">
        <w:rPr>
          <w:rFonts w:eastAsia="Times New Roman"/>
          <w:szCs w:val="17"/>
        </w:rPr>
        <w:t>This exemption is subject to the following conditions:</w:t>
      </w:r>
    </w:p>
    <w:p w:rsidR="00F17032" w:rsidRPr="00F17032" w:rsidRDefault="00F17032" w:rsidP="00F17032">
      <w:pPr>
        <w:spacing w:after="40"/>
        <w:ind w:left="426" w:hanging="284"/>
        <w:rPr>
          <w:rFonts w:eastAsia="Times New Roman"/>
          <w:szCs w:val="17"/>
        </w:rPr>
      </w:pPr>
      <w:r w:rsidRPr="00F17032">
        <w:rPr>
          <w:rFonts w:eastAsia="Times New Roman"/>
          <w:szCs w:val="17"/>
        </w:rPr>
        <w:t>•</w:t>
      </w:r>
      <w:r w:rsidRPr="00F17032">
        <w:rPr>
          <w:rFonts w:eastAsia="Times New Roman"/>
          <w:szCs w:val="17"/>
        </w:rPr>
        <w:tab/>
        <w:t>Normal trading hours prescribed by section 13 of the Act shall apply at all other times.</w:t>
      </w:r>
    </w:p>
    <w:p w:rsidR="00F17032" w:rsidRPr="00F17032" w:rsidRDefault="00F17032" w:rsidP="00F17032">
      <w:pPr>
        <w:spacing w:after="40"/>
        <w:ind w:left="426" w:hanging="284"/>
        <w:rPr>
          <w:rFonts w:eastAsia="Times New Roman"/>
          <w:szCs w:val="17"/>
        </w:rPr>
      </w:pPr>
      <w:r w:rsidRPr="00F17032">
        <w:rPr>
          <w:rFonts w:eastAsia="Times New Roman"/>
          <w:szCs w:val="17"/>
        </w:rPr>
        <w:t>•</w:t>
      </w:r>
      <w:r w:rsidRPr="00F17032">
        <w:rPr>
          <w:rFonts w:eastAsia="Times New Roman"/>
          <w:szCs w:val="17"/>
        </w:rPr>
        <w:tab/>
        <w:t>All employees working during these extended hours will do so on a strictly voluntary basis.</w:t>
      </w:r>
    </w:p>
    <w:p w:rsidR="00F17032" w:rsidRPr="00F17032" w:rsidRDefault="00F17032" w:rsidP="00F17032">
      <w:pPr>
        <w:spacing w:after="40"/>
        <w:ind w:left="426" w:hanging="284"/>
        <w:rPr>
          <w:rFonts w:eastAsia="Times New Roman"/>
          <w:szCs w:val="17"/>
        </w:rPr>
      </w:pPr>
      <w:r w:rsidRPr="00F17032">
        <w:rPr>
          <w:rFonts w:eastAsia="Times New Roman"/>
          <w:szCs w:val="17"/>
        </w:rPr>
        <w:t>•</w:t>
      </w:r>
      <w:r w:rsidRPr="00F17032">
        <w:rPr>
          <w:rFonts w:eastAsia="Times New Roman"/>
          <w:szCs w:val="17"/>
        </w:rPr>
        <w:tab/>
        <w:t>Any and all relevant industrial instruments are to be complied with.</w:t>
      </w:r>
    </w:p>
    <w:p w:rsidR="00F17032" w:rsidRPr="00F17032" w:rsidRDefault="00F17032" w:rsidP="00F17032">
      <w:pPr>
        <w:ind w:left="426" w:hanging="284"/>
        <w:rPr>
          <w:rFonts w:eastAsia="Times New Roman"/>
          <w:szCs w:val="17"/>
        </w:rPr>
      </w:pPr>
      <w:r w:rsidRPr="00F17032">
        <w:rPr>
          <w:rFonts w:eastAsia="Times New Roman"/>
          <w:szCs w:val="17"/>
        </w:rPr>
        <w:t>•</w:t>
      </w:r>
      <w:r w:rsidRPr="00F17032">
        <w:rPr>
          <w:rFonts w:eastAsia="Times New Roman"/>
          <w:szCs w:val="17"/>
        </w:rPr>
        <w:tab/>
        <w:t>All work health and safety issues (in particular those relating to extended trading hours) must be appropriately addressed.</w:t>
      </w:r>
    </w:p>
    <w:p w:rsidR="00F17032" w:rsidRPr="00F17032" w:rsidRDefault="00F17032" w:rsidP="00F17032">
      <w:pPr>
        <w:spacing w:after="0"/>
        <w:rPr>
          <w:rFonts w:eastAsia="Times New Roman"/>
          <w:szCs w:val="17"/>
        </w:rPr>
      </w:pPr>
      <w:r w:rsidRPr="00F17032">
        <w:rPr>
          <w:rFonts w:eastAsia="Times New Roman"/>
          <w:szCs w:val="17"/>
        </w:rPr>
        <w:t>Dated: 19 November 2020</w:t>
      </w:r>
    </w:p>
    <w:p w:rsidR="00A74B19" w:rsidRPr="00A74B19" w:rsidRDefault="00A74B19" w:rsidP="00A74B19">
      <w:pPr>
        <w:spacing w:after="0"/>
        <w:jc w:val="right"/>
        <w:rPr>
          <w:rFonts w:eastAsia="Times New Roman"/>
          <w:smallCaps/>
          <w:szCs w:val="20"/>
        </w:rPr>
      </w:pPr>
      <w:bookmarkStart w:id="411" w:name="_GoBack"/>
      <w:bookmarkEnd w:id="411"/>
      <w:r w:rsidRPr="00A74B19">
        <w:rPr>
          <w:rFonts w:eastAsia="Times New Roman"/>
          <w:smallCaps/>
          <w:szCs w:val="20"/>
        </w:rPr>
        <w:t>Hon Rob Lucas MLC</w:t>
      </w:r>
    </w:p>
    <w:p w:rsidR="00A74B19" w:rsidRPr="00A74B19" w:rsidRDefault="00A74B19" w:rsidP="00A74B19">
      <w:pPr>
        <w:spacing w:after="0"/>
        <w:jc w:val="right"/>
        <w:rPr>
          <w:rFonts w:eastAsia="Times New Roman"/>
          <w:szCs w:val="17"/>
        </w:rPr>
      </w:pPr>
      <w:r w:rsidRPr="00A74B19">
        <w:rPr>
          <w:rFonts w:eastAsia="Times New Roman"/>
          <w:szCs w:val="17"/>
        </w:rPr>
        <w:t>Treasurer</w:t>
      </w:r>
    </w:p>
    <w:p w:rsidR="00A74B19" w:rsidRPr="00A74B19" w:rsidRDefault="00A74B19" w:rsidP="00A74B19">
      <w:pPr>
        <w:pBdr>
          <w:bottom w:val="single" w:sz="4" w:space="1" w:color="auto"/>
        </w:pBdr>
        <w:spacing w:after="0" w:line="52" w:lineRule="exact"/>
        <w:jc w:val="center"/>
        <w:rPr>
          <w:rFonts w:eastAsia="Times New Roman"/>
          <w:szCs w:val="17"/>
        </w:rPr>
      </w:pPr>
    </w:p>
    <w:p w:rsidR="00A74B19" w:rsidRPr="00A74B19" w:rsidRDefault="00A74B19" w:rsidP="00A74B19">
      <w:pPr>
        <w:pBdr>
          <w:top w:val="single" w:sz="4" w:space="1" w:color="auto"/>
        </w:pBdr>
        <w:spacing w:before="34" w:after="0" w:line="14" w:lineRule="exact"/>
        <w:jc w:val="center"/>
        <w:rPr>
          <w:rFonts w:eastAsia="Times New Roman"/>
          <w:szCs w:val="17"/>
        </w:rPr>
      </w:pPr>
    </w:p>
    <w:p w:rsidR="00A74B19" w:rsidRPr="00A74B19" w:rsidRDefault="00A74B19" w:rsidP="00A74B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13858" w:rsidRPr="0090779B" w:rsidRDefault="0090779B" w:rsidP="0090779B">
      <w:pPr>
        <w:pStyle w:val="Heading2"/>
      </w:pPr>
      <w:bookmarkStart w:id="412" w:name="_Toc56631464"/>
      <w:r w:rsidRPr="0090779B">
        <w:t>Summary Offences Act 1953</w:t>
      </w:r>
      <w:bookmarkEnd w:id="412"/>
    </w:p>
    <w:p w:rsidR="00713858" w:rsidRPr="00713858" w:rsidRDefault="00713858" w:rsidP="00713858">
      <w:pPr>
        <w:jc w:val="center"/>
        <w:rPr>
          <w:smallCaps/>
          <w:szCs w:val="17"/>
        </w:rPr>
      </w:pPr>
      <w:r w:rsidRPr="00713858">
        <w:rPr>
          <w:smallCaps/>
          <w:szCs w:val="17"/>
        </w:rPr>
        <w:t>Section 21OD</w:t>
      </w:r>
    </w:p>
    <w:p w:rsidR="00713858" w:rsidRPr="00713858" w:rsidRDefault="00713858" w:rsidP="00713858">
      <w:pPr>
        <w:jc w:val="center"/>
        <w:rPr>
          <w:i/>
          <w:szCs w:val="17"/>
        </w:rPr>
      </w:pPr>
      <w:r w:rsidRPr="00713858">
        <w:rPr>
          <w:i/>
          <w:szCs w:val="17"/>
        </w:rPr>
        <w:t>Notice of Designated Areas</w:t>
      </w:r>
    </w:p>
    <w:p w:rsidR="00713858" w:rsidRPr="00713858" w:rsidRDefault="00713858" w:rsidP="00713858">
      <w:pPr>
        <w:rPr>
          <w:szCs w:val="17"/>
        </w:rPr>
      </w:pPr>
      <w:r w:rsidRPr="00713858">
        <w:rPr>
          <w:szCs w:val="17"/>
        </w:rPr>
        <w:t xml:space="preserve">I, VICKIE CHAPMAN, Attorney-General, hereby give notice that I designate the following areas of land as designated areas under section 21OD of the </w:t>
      </w:r>
      <w:r w:rsidRPr="00713858">
        <w:rPr>
          <w:i/>
          <w:szCs w:val="17"/>
        </w:rPr>
        <w:t>Summary Offences Act 1953</w:t>
      </w:r>
      <w:r w:rsidRPr="00713858">
        <w:rPr>
          <w:szCs w:val="17"/>
        </w:rPr>
        <w:t>.</w:t>
      </w:r>
    </w:p>
    <w:p w:rsidR="00713858" w:rsidRPr="00713858" w:rsidRDefault="00713858" w:rsidP="00713858">
      <w:pPr>
        <w:rPr>
          <w:szCs w:val="17"/>
        </w:rPr>
      </w:pPr>
      <w:r w:rsidRPr="00713858">
        <w:rPr>
          <w:szCs w:val="17"/>
        </w:rPr>
        <w:t>Land within 20 kilometres outside of the boundary of:</w:t>
      </w:r>
    </w:p>
    <w:p w:rsidR="00713858" w:rsidRPr="00713858" w:rsidRDefault="00713858" w:rsidP="00732FA3">
      <w:pPr>
        <w:numPr>
          <w:ilvl w:val="0"/>
          <w:numId w:val="9"/>
        </w:numPr>
        <w:jc w:val="left"/>
        <w:rPr>
          <w:szCs w:val="17"/>
        </w:rPr>
      </w:pPr>
      <w:r w:rsidRPr="00713858">
        <w:rPr>
          <w:szCs w:val="17"/>
        </w:rPr>
        <w:t>Yalata Reserve, being the whole of the land contained in Certificate of Title Register Book Volume 5834 Folio 851, is the designated area in respect of that land; and</w:t>
      </w:r>
    </w:p>
    <w:p w:rsidR="00713858" w:rsidRPr="00713858" w:rsidRDefault="00B05C55" w:rsidP="00732FA3">
      <w:pPr>
        <w:numPr>
          <w:ilvl w:val="0"/>
          <w:numId w:val="9"/>
        </w:numPr>
        <w:jc w:val="left"/>
        <w:rPr>
          <w:szCs w:val="17"/>
        </w:rPr>
      </w:pPr>
      <w:r>
        <w:rPr>
          <w:szCs w:val="17"/>
        </w:rPr>
        <w:t>“the lands”</w:t>
      </w:r>
      <w:r w:rsidR="00713858" w:rsidRPr="00713858">
        <w:rPr>
          <w:szCs w:val="17"/>
        </w:rPr>
        <w:t xml:space="preserve"> within the meaning of the </w:t>
      </w:r>
      <w:r w:rsidR="00713858" w:rsidRPr="00713858">
        <w:rPr>
          <w:i/>
          <w:iCs/>
          <w:szCs w:val="17"/>
        </w:rPr>
        <w:t>A</w:t>
      </w:r>
      <w:r w:rsidR="00713858" w:rsidRPr="00713858">
        <w:rPr>
          <w:i/>
          <w:iCs/>
          <w:szCs w:val="17"/>
          <w:u w:val="single"/>
        </w:rPr>
        <w:t>n</w:t>
      </w:r>
      <w:r w:rsidR="00713858" w:rsidRPr="00713858">
        <w:rPr>
          <w:i/>
          <w:iCs/>
          <w:szCs w:val="17"/>
        </w:rPr>
        <w:t xml:space="preserve">angu Pitjantjatjara Yankunytjatjara Land Rights Act 1981 </w:t>
      </w:r>
      <w:r w:rsidR="00713858" w:rsidRPr="00713858">
        <w:rPr>
          <w:szCs w:val="17"/>
        </w:rPr>
        <w:t>is the designated area in respect of that land; and</w:t>
      </w:r>
    </w:p>
    <w:p w:rsidR="00713858" w:rsidRPr="00713858" w:rsidRDefault="00713858" w:rsidP="00713858">
      <w:pPr>
        <w:rPr>
          <w:szCs w:val="17"/>
        </w:rPr>
      </w:pPr>
      <w:r w:rsidRPr="00713858">
        <w:rPr>
          <w:szCs w:val="17"/>
        </w:rPr>
        <w:t>Land within 10 kilometres outside of the boundary of:</w:t>
      </w:r>
    </w:p>
    <w:p w:rsidR="00713858" w:rsidRPr="00713858" w:rsidRDefault="00B05C55" w:rsidP="00732FA3">
      <w:pPr>
        <w:numPr>
          <w:ilvl w:val="0"/>
          <w:numId w:val="10"/>
        </w:numPr>
        <w:jc w:val="left"/>
        <w:rPr>
          <w:szCs w:val="17"/>
        </w:rPr>
      </w:pPr>
      <w:r>
        <w:rPr>
          <w:szCs w:val="17"/>
        </w:rPr>
        <w:t>“</w:t>
      </w:r>
      <w:proofErr w:type="gramStart"/>
      <w:r>
        <w:rPr>
          <w:szCs w:val="17"/>
        </w:rPr>
        <w:t>the</w:t>
      </w:r>
      <w:proofErr w:type="gramEnd"/>
      <w:r>
        <w:rPr>
          <w:szCs w:val="17"/>
        </w:rPr>
        <w:t xml:space="preserve"> lands”</w:t>
      </w:r>
      <w:r w:rsidR="00713858" w:rsidRPr="00713858">
        <w:rPr>
          <w:szCs w:val="17"/>
        </w:rPr>
        <w:t xml:space="preserve"> within the meaning of the </w:t>
      </w:r>
      <w:r w:rsidR="00713858" w:rsidRPr="00713858">
        <w:rPr>
          <w:i/>
          <w:szCs w:val="17"/>
        </w:rPr>
        <w:t>Maralinga Tjarutja Land Rights Act 1984</w:t>
      </w:r>
      <w:r w:rsidR="00713858" w:rsidRPr="00713858">
        <w:rPr>
          <w:szCs w:val="17"/>
        </w:rPr>
        <w:t xml:space="preserve"> is the designated area in respect of that land.</w:t>
      </w:r>
    </w:p>
    <w:p w:rsidR="00713858" w:rsidRPr="00457C9B" w:rsidRDefault="00713858" w:rsidP="00713858">
      <w:pPr>
        <w:rPr>
          <w:spacing w:val="-2"/>
          <w:szCs w:val="17"/>
        </w:rPr>
      </w:pPr>
      <w:r w:rsidRPr="00457C9B">
        <w:rPr>
          <w:spacing w:val="-2"/>
          <w:szCs w:val="17"/>
        </w:rPr>
        <w:t xml:space="preserve">This notice has effect from the day on which it is published in the Gazette or the day that section 4 of the </w:t>
      </w:r>
      <w:r w:rsidRPr="00457C9B">
        <w:rPr>
          <w:i/>
          <w:spacing w:val="-2"/>
          <w:szCs w:val="17"/>
        </w:rPr>
        <w:t>Summary Offences (Liquor Offences) Amendment Act 2018</w:t>
      </w:r>
      <w:r w:rsidRPr="00457C9B">
        <w:rPr>
          <w:spacing w:val="-2"/>
          <w:szCs w:val="17"/>
        </w:rPr>
        <w:t xml:space="preserve"> comes into operation, whichever is the later.</w:t>
      </w:r>
    </w:p>
    <w:p w:rsidR="00713858" w:rsidRPr="00713858" w:rsidRDefault="00713858" w:rsidP="00713858">
      <w:pPr>
        <w:spacing w:after="0"/>
        <w:jc w:val="left"/>
        <w:rPr>
          <w:szCs w:val="17"/>
        </w:rPr>
      </w:pPr>
      <w:r w:rsidRPr="00713858">
        <w:rPr>
          <w:szCs w:val="17"/>
        </w:rPr>
        <w:t>Dated: 5 November 2020</w:t>
      </w:r>
    </w:p>
    <w:p w:rsidR="00713858" w:rsidRPr="00713858" w:rsidRDefault="00713858" w:rsidP="00713858">
      <w:pPr>
        <w:spacing w:after="0"/>
        <w:jc w:val="right"/>
        <w:rPr>
          <w:smallCaps/>
          <w:szCs w:val="20"/>
        </w:rPr>
      </w:pPr>
      <w:r w:rsidRPr="00713858">
        <w:rPr>
          <w:smallCaps/>
          <w:szCs w:val="20"/>
        </w:rPr>
        <w:t>Vickie Chapman MP</w:t>
      </w:r>
    </w:p>
    <w:p w:rsidR="00713858" w:rsidRDefault="00713858" w:rsidP="00713858">
      <w:pPr>
        <w:spacing w:after="0"/>
        <w:jc w:val="right"/>
        <w:rPr>
          <w:rFonts w:eastAsia="Times New Roman"/>
          <w:szCs w:val="17"/>
        </w:rPr>
      </w:pPr>
      <w:r w:rsidRPr="00713858">
        <w:rPr>
          <w:rFonts w:eastAsia="Times New Roman"/>
          <w:szCs w:val="17"/>
        </w:rPr>
        <w:t>Attorney-General</w:t>
      </w:r>
    </w:p>
    <w:p w:rsidR="00713858" w:rsidRDefault="00713858" w:rsidP="00713858">
      <w:pPr>
        <w:pBdr>
          <w:bottom w:val="single" w:sz="4" w:space="1" w:color="auto"/>
        </w:pBdr>
        <w:spacing w:after="0" w:line="52" w:lineRule="exact"/>
        <w:jc w:val="center"/>
        <w:rPr>
          <w:rFonts w:ascii="CG Times (W1)" w:eastAsia="Times New Roman" w:hAnsi="CG Times (W1)"/>
          <w:szCs w:val="17"/>
        </w:rPr>
      </w:pPr>
    </w:p>
    <w:p w:rsidR="00713858" w:rsidRDefault="00713858" w:rsidP="00713858">
      <w:pPr>
        <w:pBdr>
          <w:top w:val="single" w:sz="4" w:space="1" w:color="auto"/>
        </w:pBdr>
        <w:spacing w:before="34" w:after="0" w:line="14" w:lineRule="exact"/>
        <w:jc w:val="center"/>
        <w:rPr>
          <w:rFonts w:ascii="CG Times (W1)" w:eastAsia="Times New Roman" w:hAnsi="CG Times (W1)"/>
          <w:szCs w:val="17"/>
        </w:rPr>
      </w:pPr>
    </w:p>
    <w:p w:rsidR="002768D7" w:rsidRPr="002768D7" w:rsidRDefault="002768D7" w:rsidP="002768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rsidR="009D1E2E" w:rsidRPr="009D1E2E" w:rsidRDefault="009D1E2E" w:rsidP="00F0478A">
      <w:pPr>
        <w:pStyle w:val="Heading1"/>
        <w:spacing w:before="0"/>
      </w:pPr>
      <w:r>
        <w:rPr>
          <w:lang w:val="en-US"/>
        </w:rPr>
        <w:br w:type="page"/>
      </w:r>
      <w:bookmarkStart w:id="413" w:name="_Toc33707983"/>
      <w:bookmarkStart w:id="414" w:name="_Toc33708154"/>
      <w:bookmarkStart w:id="415" w:name="_Toc56631465"/>
      <w:r>
        <w:lastRenderedPageBreak/>
        <w:t>Local</w:t>
      </w:r>
      <w:r w:rsidRPr="009D1E2E">
        <w:t xml:space="preserve"> Government Instruments</w:t>
      </w:r>
      <w:bookmarkEnd w:id="413"/>
      <w:bookmarkEnd w:id="414"/>
      <w:bookmarkEnd w:id="415"/>
    </w:p>
    <w:p w:rsidR="00713858" w:rsidRPr="00713858" w:rsidRDefault="00713858" w:rsidP="00583581">
      <w:pPr>
        <w:pStyle w:val="Heading2"/>
      </w:pPr>
      <w:bookmarkStart w:id="416" w:name="_Toc56631466"/>
      <w:r w:rsidRPr="00713858">
        <w:t>City of Adelaide</w:t>
      </w:r>
      <w:bookmarkEnd w:id="416"/>
    </w:p>
    <w:p w:rsidR="00713858" w:rsidRPr="00713858" w:rsidRDefault="00713858" w:rsidP="00713858">
      <w:pPr>
        <w:jc w:val="center"/>
        <w:rPr>
          <w:smallCaps/>
          <w:szCs w:val="17"/>
        </w:rPr>
      </w:pPr>
      <w:r w:rsidRPr="00713858">
        <w:rPr>
          <w:smallCaps/>
          <w:szCs w:val="17"/>
        </w:rPr>
        <w:t>Adelaide Park Lands Act 2005 and Local Government Act 1999</w:t>
      </w:r>
    </w:p>
    <w:p w:rsidR="00713858" w:rsidRPr="00713858" w:rsidRDefault="00713858" w:rsidP="00713858">
      <w:pPr>
        <w:jc w:val="center"/>
        <w:rPr>
          <w:i/>
          <w:szCs w:val="17"/>
        </w:rPr>
      </w:pPr>
      <w:r w:rsidRPr="00713858">
        <w:rPr>
          <w:i/>
          <w:szCs w:val="17"/>
        </w:rPr>
        <w:t>Amendment of Charter for the Adelaide Park Lands Authority</w:t>
      </w:r>
    </w:p>
    <w:p w:rsidR="00713858" w:rsidRPr="00713858" w:rsidRDefault="00713858" w:rsidP="00713858">
      <w:pPr>
        <w:rPr>
          <w:szCs w:val="17"/>
        </w:rPr>
      </w:pPr>
      <w:r w:rsidRPr="00713858">
        <w:rPr>
          <w:szCs w:val="17"/>
        </w:rPr>
        <w:t xml:space="preserve">The City of Adelaide at its meeting on 11 August 2020 resolved to amend section 4.8.2 of the Charter of the Adelaide Park Lands Authority, established as a subsidiary of the City of Adelaide pursuant to section 42 of the </w:t>
      </w:r>
      <w:r w:rsidRPr="00713858">
        <w:rPr>
          <w:i/>
          <w:szCs w:val="17"/>
        </w:rPr>
        <w:t>Local Government Act 1999</w:t>
      </w:r>
      <w:r w:rsidRPr="00713858">
        <w:rPr>
          <w:szCs w:val="17"/>
        </w:rPr>
        <w:t>.</w:t>
      </w:r>
    </w:p>
    <w:p w:rsidR="00713858" w:rsidRPr="00713858" w:rsidRDefault="00713858" w:rsidP="00713858">
      <w:pPr>
        <w:rPr>
          <w:szCs w:val="17"/>
        </w:rPr>
      </w:pPr>
      <w:r w:rsidRPr="00713858">
        <w:rPr>
          <w:szCs w:val="17"/>
        </w:rPr>
        <w:t xml:space="preserve">Pursuant to section 13 (a) of the </w:t>
      </w:r>
      <w:r w:rsidRPr="00713858">
        <w:rPr>
          <w:i/>
          <w:szCs w:val="17"/>
        </w:rPr>
        <w:t>Adelaide Park Lands Act 2005</w:t>
      </w:r>
      <w:r w:rsidRPr="00713858">
        <w:rPr>
          <w:szCs w:val="17"/>
        </w:rPr>
        <w:t xml:space="preserve">, the City of Adelaide has consulted on the amendment with the Minister responsible for the administration of the </w:t>
      </w:r>
      <w:r w:rsidRPr="00713858">
        <w:rPr>
          <w:i/>
          <w:szCs w:val="17"/>
        </w:rPr>
        <w:t>Adelaide Park Lands Act 2005</w:t>
      </w:r>
      <w:r w:rsidRPr="00713858">
        <w:rPr>
          <w:szCs w:val="17"/>
        </w:rPr>
        <w:t xml:space="preserve"> and obtained the approval of the Minister responsible for the administration of the </w:t>
      </w:r>
      <w:r w:rsidRPr="00713858">
        <w:rPr>
          <w:i/>
          <w:szCs w:val="17"/>
        </w:rPr>
        <w:t>Local Government Act 1999</w:t>
      </w:r>
      <w:r w:rsidRPr="00713858">
        <w:rPr>
          <w:szCs w:val="17"/>
        </w:rPr>
        <w:t xml:space="preserve"> on 12 November 2020.</w:t>
      </w:r>
    </w:p>
    <w:p w:rsidR="00713858" w:rsidRPr="00713858" w:rsidRDefault="00713858" w:rsidP="00713858">
      <w:pPr>
        <w:rPr>
          <w:szCs w:val="17"/>
        </w:rPr>
      </w:pPr>
      <w:r w:rsidRPr="00713858">
        <w:rPr>
          <w:szCs w:val="17"/>
        </w:rPr>
        <w:t xml:space="preserve">Pursuant to Clause 3 of Part 1 of Schedule 2 of the </w:t>
      </w:r>
      <w:r w:rsidRPr="00713858">
        <w:rPr>
          <w:i/>
          <w:szCs w:val="17"/>
        </w:rPr>
        <w:t>Local Government Act 1999</w:t>
      </w:r>
      <w:r w:rsidRPr="00713858">
        <w:rPr>
          <w:szCs w:val="17"/>
        </w:rPr>
        <w:t xml:space="preserve">, the Charter of the Adelaide Park Lands Authority, is amended as follows. </w:t>
      </w:r>
    </w:p>
    <w:p w:rsidR="00713858" w:rsidRPr="00713858" w:rsidRDefault="00713858" w:rsidP="00713858">
      <w:pPr>
        <w:spacing w:after="0"/>
        <w:rPr>
          <w:szCs w:val="17"/>
        </w:rPr>
      </w:pPr>
      <w:r w:rsidRPr="00713858">
        <w:rPr>
          <w:szCs w:val="17"/>
        </w:rPr>
        <w:t>Dated: 13 November 2020</w:t>
      </w:r>
    </w:p>
    <w:p w:rsidR="00713858" w:rsidRPr="00713858" w:rsidRDefault="00713858" w:rsidP="00713858">
      <w:pPr>
        <w:spacing w:after="0"/>
        <w:jc w:val="right"/>
        <w:rPr>
          <w:smallCaps/>
          <w:szCs w:val="20"/>
        </w:rPr>
      </w:pPr>
      <w:r w:rsidRPr="00713858">
        <w:rPr>
          <w:smallCaps/>
          <w:szCs w:val="20"/>
        </w:rPr>
        <w:t>Mark Goldstone</w:t>
      </w:r>
    </w:p>
    <w:p w:rsidR="00713858" w:rsidRPr="00713858" w:rsidRDefault="00713858" w:rsidP="00713858">
      <w:pPr>
        <w:spacing w:after="0"/>
        <w:jc w:val="right"/>
        <w:rPr>
          <w:szCs w:val="17"/>
        </w:rPr>
      </w:pPr>
      <w:r w:rsidRPr="00713858">
        <w:rPr>
          <w:szCs w:val="17"/>
        </w:rPr>
        <w:t>Chief Executive Officer</w:t>
      </w:r>
    </w:p>
    <w:p w:rsidR="00713858" w:rsidRPr="00713858" w:rsidRDefault="00713858" w:rsidP="00713858">
      <w:pPr>
        <w:pBdr>
          <w:top w:val="single" w:sz="4" w:space="1" w:color="auto"/>
        </w:pBdr>
        <w:spacing w:before="100" w:line="14" w:lineRule="exact"/>
        <w:ind w:left="1080" w:right="1080"/>
        <w:jc w:val="center"/>
        <w:rPr>
          <w:szCs w:val="17"/>
        </w:rPr>
      </w:pPr>
    </w:p>
    <w:p w:rsidR="00713858" w:rsidRPr="00713858" w:rsidRDefault="00713858" w:rsidP="00713858">
      <w:pPr>
        <w:jc w:val="center"/>
        <w:rPr>
          <w:smallCaps/>
          <w:szCs w:val="17"/>
        </w:rPr>
      </w:pPr>
      <w:r w:rsidRPr="00713858">
        <w:rPr>
          <w:smallCaps/>
          <w:szCs w:val="17"/>
        </w:rPr>
        <w:t>Amendment of Charter</w:t>
      </w:r>
    </w:p>
    <w:p w:rsidR="00713858" w:rsidRPr="00713858" w:rsidRDefault="00713858" w:rsidP="00404123">
      <w:pPr>
        <w:spacing w:after="60"/>
        <w:ind w:left="709" w:hanging="709"/>
        <w:jc w:val="left"/>
        <w:rPr>
          <w:szCs w:val="17"/>
        </w:rPr>
      </w:pPr>
      <w:r w:rsidRPr="00713858">
        <w:rPr>
          <w:szCs w:val="17"/>
        </w:rPr>
        <w:t>4.8.</w:t>
      </w:r>
      <w:r w:rsidRPr="00713858">
        <w:rPr>
          <w:szCs w:val="17"/>
        </w:rPr>
        <w:tab/>
        <w:t>Meetings of the Board / Authority</w:t>
      </w:r>
    </w:p>
    <w:p w:rsidR="00713858" w:rsidRPr="00713858" w:rsidRDefault="00713858" w:rsidP="00404123">
      <w:pPr>
        <w:spacing w:after="60"/>
        <w:ind w:left="720" w:hanging="720"/>
        <w:jc w:val="left"/>
        <w:rPr>
          <w:szCs w:val="17"/>
        </w:rPr>
      </w:pPr>
      <w:r w:rsidRPr="00713858">
        <w:rPr>
          <w:szCs w:val="17"/>
        </w:rPr>
        <w:t>4.8.1.</w:t>
      </w:r>
      <w:r w:rsidRPr="00713858">
        <w:rPr>
          <w:szCs w:val="17"/>
        </w:rPr>
        <w:tab/>
        <w:t>An ordinary meeting of the Board will constitute an ordinary meeting of the Authority and the Board shall administer the business of the ordinary meeting.</w:t>
      </w:r>
    </w:p>
    <w:p w:rsidR="00713858" w:rsidRPr="00713858" w:rsidRDefault="00713858" w:rsidP="00404123">
      <w:pPr>
        <w:spacing w:after="60"/>
        <w:ind w:left="720" w:hanging="720"/>
        <w:jc w:val="left"/>
        <w:rPr>
          <w:strike/>
          <w:szCs w:val="17"/>
        </w:rPr>
      </w:pPr>
      <w:r w:rsidRPr="00713858">
        <w:rPr>
          <w:strike/>
          <w:szCs w:val="17"/>
        </w:rPr>
        <w:t>4.8.2.</w:t>
      </w:r>
      <w:r w:rsidRPr="00713858">
        <w:rPr>
          <w:strike/>
          <w:szCs w:val="17"/>
        </w:rPr>
        <w:tab/>
        <w:t xml:space="preserve">Subject to the Park Lands Act and the provisions of this Charter the procedure to be observed at a meeting of the Board will be: </w:t>
      </w:r>
    </w:p>
    <w:p w:rsidR="00713858" w:rsidRPr="00713858" w:rsidRDefault="00713858" w:rsidP="00404123">
      <w:pPr>
        <w:spacing w:after="60"/>
        <w:ind w:left="1440" w:hanging="720"/>
        <w:jc w:val="left"/>
        <w:rPr>
          <w:strike/>
          <w:szCs w:val="17"/>
        </w:rPr>
      </w:pPr>
      <w:r w:rsidRPr="00713858">
        <w:rPr>
          <w:strike/>
          <w:szCs w:val="17"/>
        </w:rPr>
        <w:t>(a)</w:t>
      </w:r>
      <w:r w:rsidRPr="00713858">
        <w:rPr>
          <w:strike/>
          <w:szCs w:val="17"/>
        </w:rPr>
        <w:tab/>
      </w:r>
      <w:proofErr w:type="gramStart"/>
      <w:r w:rsidRPr="00713858">
        <w:rPr>
          <w:strike/>
          <w:szCs w:val="17"/>
        </w:rPr>
        <w:t>as</w:t>
      </w:r>
      <w:proofErr w:type="gramEnd"/>
      <w:r w:rsidRPr="00713858">
        <w:rPr>
          <w:strike/>
          <w:szCs w:val="17"/>
        </w:rPr>
        <w:t xml:space="preserve"> prescribed by the Local Government (Procedures at Meetings) Regulations 2013 (SA) (‘Meeting Regulations’) and any related code of practice; and </w:t>
      </w:r>
    </w:p>
    <w:p w:rsidR="00713858" w:rsidRPr="00713858" w:rsidRDefault="00713858" w:rsidP="00404123">
      <w:pPr>
        <w:spacing w:after="60"/>
        <w:ind w:left="1440" w:hanging="720"/>
        <w:jc w:val="left"/>
        <w:rPr>
          <w:strike/>
          <w:szCs w:val="17"/>
        </w:rPr>
      </w:pPr>
      <w:r w:rsidRPr="00713858">
        <w:rPr>
          <w:strike/>
          <w:szCs w:val="17"/>
        </w:rPr>
        <w:t>(b)</w:t>
      </w:r>
      <w:r w:rsidRPr="00713858">
        <w:rPr>
          <w:strike/>
          <w:szCs w:val="17"/>
        </w:rPr>
        <w:tab/>
      </w:r>
      <w:proofErr w:type="gramStart"/>
      <w:r w:rsidRPr="00713858">
        <w:rPr>
          <w:strike/>
          <w:szCs w:val="17"/>
        </w:rPr>
        <w:t>insofar</w:t>
      </w:r>
      <w:proofErr w:type="gramEnd"/>
      <w:r w:rsidRPr="00713858">
        <w:rPr>
          <w:strike/>
          <w:szCs w:val="17"/>
        </w:rPr>
        <w:t xml:space="preserve"> as the procedure is not prescribed by the Meeting Regulations, as determined by the Board.</w:t>
      </w:r>
    </w:p>
    <w:p w:rsidR="00713858" w:rsidRPr="00713858" w:rsidRDefault="00713858" w:rsidP="00404123">
      <w:pPr>
        <w:spacing w:after="60"/>
        <w:ind w:left="720" w:hanging="720"/>
        <w:jc w:val="left"/>
        <w:rPr>
          <w:szCs w:val="17"/>
        </w:rPr>
      </w:pPr>
      <w:r w:rsidRPr="00713858">
        <w:rPr>
          <w:szCs w:val="17"/>
        </w:rPr>
        <w:t>To be replaced with</w:t>
      </w:r>
    </w:p>
    <w:p w:rsidR="00713858" w:rsidRDefault="00713858" w:rsidP="00713858">
      <w:pPr>
        <w:ind w:left="720" w:hanging="720"/>
        <w:jc w:val="left"/>
        <w:rPr>
          <w:szCs w:val="17"/>
        </w:rPr>
      </w:pPr>
      <w:r w:rsidRPr="00713858">
        <w:rPr>
          <w:szCs w:val="17"/>
        </w:rPr>
        <w:t>4.8.2</w:t>
      </w:r>
      <w:r w:rsidRPr="00713858">
        <w:rPr>
          <w:szCs w:val="17"/>
        </w:rPr>
        <w:tab/>
        <w:t>Subject to the Adelaide Park Lands Act 2005 and the provisions of this Charter the Board may determine its own procedures for meetings, which must be fair and contribute to free and open decision making.</w:t>
      </w:r>
    </w:p>
    <w:p w:rsidR="00713858" w:rsidRDefault="00713858" w:rsidP="00713858">
      <w:pPr>
        <w:pBdr>
          <w:top w:val="single" w:sz="4" w:space="1" w:color="auto"/>
        </w:pBdr>
        <w:spacing w:before="100" w:after="0" w:line="14" w:lineRule="exact"/>
        <w:jc w:val="center"/>
        <w:rPr>
          <w:szCs w:val="17"/>
        </w:rPr>
      </w:pPr>
    </w:p>
    <w:p w:rsidR="00713858" w:rsidRPr="00713858" w:rsidRDefault="00713858" w:rsidP="0071385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rsidR="00FC38F9" w:rsidRPr="00404123" w:rsidRDefault="00FC38F9" w:rsidP="00FC38F9">
      <w:pPr>
        <w:jc w:val="center"/>
        <w:rPr>
          <w:caps/>
          <w:szCs w:val="17"/>
          <w:lang w:eastAsia="en-AU"/>
        </w:rPr>
      </w:pPr>
      <w:r w:rsidRPr="00404123">
        <w:rPr>
          <w:caps/>
          <w:szCs w:val="17"/>
          <w:lang w:eastAsia="en-AU"/>
        </w:rPr>
        <w:t>CITY OF ADELAIDE</w:t>
      </w:r>
    </w:p>
    <w:p w:rsidR="00FC38F9" w:rsidRPr="00404123" w:rsidRDefault="00FC38F9" w:rsidP="00FC38F9">
      <w:pPr>
        <w:jc w:val="center"/>
        <w:rPr>
          <w:i/>
          <w:szCs w:val="17"/>
        </w:rPr>
      </w:pPr>
      <w:r w:rsidRPr="00404123">
        <w:rPr>
          <w:smallCaps/>
          <w:szCs w:val="17"/>
          <w:lang w:eastAsia="en-AU"/>
        </w:rPr>
        <w:t xml:space="preserve">Adelaide Park Lands </w:t>
      </w:r>
      <w:proofErr w:type="gramStart"/>
      <w:r w:rsidRPr="00404123">
        <w:rPr>
          <w:smallCaps/>
          <w:szCs w:val="17"/>
          <w:lang w:eastAsia="en-AU"/>
        </w:rPr>
        <w:t>Authority</w:t>
      </w:r>
      <w:proofErr w:type="gramEnd"/>
      <w:r w:rsidRPr="00404123">
        <w:rPr>
          <w:smallCaps/>
          <w:szCs w:val="17"/>
          <w:lang w:eastAsia="en-AU"/>
        </w:rPr>
        <w:br/>
      </w:r>
      <w:r w:rsidRPr="00404123">
        <w:rPr>
          <w:i/>
          <w:szCs w:val="17"/>
        </w:rPr>
        <w:t>(A Subsidiary of The City of Adelaide)</w:t>
      </w:r>
    </w:p>
    <w:p w:rsidR="00FC38F9" w:rsidRPr="00404123" w:rsidRDefault="00FC38F9" w:rsidP="00FC38F9">
      <w:pPr>
        <w:jc w:val="center"/>
        <w:rPr>
          <w:i/>
          <w:szCs w:val="17"/>
          <w:lang w:eastAsia="en-AU"/>
        </w:rPr>
      </w:pPr>
      <w:r w:rsidRPr="00404123">
        <w:rPr>
          <w:i/>
          <w:szCs w:val="17"/>
          <w:lang w:eastAsia="en-AU"/>
        </w:rPr>
        <w:t>Notice of Appointments</w:t>
      </w:r>
    </w:p>
    <w:p w:rsidR="00FC38F9" w:rsidRPr="00404123" w:rsidRDefault="00FC38F9" w:rsidP="00FC38F9">
      <w:pPr>
        <w:rPr>
          <w:rFonts w:eastAsia="Times New Roman"/>
          <w:szCs w:val="17"/>
          <w:lang w:eastAsia="en-AU"/>
        </w:rPr>
      </w:pPr>
      <w:r w:rsidRPr="00404123">
        <w:rPr>
          <w:rFonts w:eastAsia="Times New Roman"/>
          <w:szCs w:val="17"/>
          <w:lang w:eastAsia="en-AU"/>
        </w:rPr>
        <w:t xml:space="preserve">The City of Adelaide, pursuant to Division 2 of Part 2 of the </w:t>
      </w:r>
      <w:r w:rsidRPr="00404123">
        <w:rPr>
          <w:rFonts w:eastAsia="Times New Roman"/>
          <w:i/>
          <w:szCs w:val="17"/>
          <w:lang w:eastAsia="en-AU"/>
        </w:rPr>
        <w:t>Adelaide Park Lands Act 2005</w:t>
      </w:r>
      <w:r w:rsidRPr="00404123">
        <w:rPr>
          <w:rFonts w:eastAsia="Times New Roman"/>
          <w:szCs w:val="17"/>
          <w:lang w:eastAsia="en-AU"/>
        </w:rPr>
        <w:t xml:space="preserve"> (the Act) and Council resolution 20569 of 13 October 2020, having undertaken the required consultation with the Minister for Planning and Local Government, appoints the following persons as members of the Board of Management of the Adelaide Park Lands Authority:</w:t>
      </w:r>
    </w:p>
    <w:p w:rsidR="00FC38F9" w:rsidRPr="00404123" w:rsidRDefault="00FC38F9" w:rsidP="00FC38F9">
      <w:pPr>
        <w:rPr>
          <w:rFonts w:eastAsia="Times New Roman"/>
          <w:szCs w:val="17"/>
          <w:lang w:eastAsia="en-AU"/>
        </w:rPr>
      </w:pPr>
      <w:r w:rsidRPr="00404123">
        <w:rPr>
          <w:rFonts w:eastAsia="Times New Roman"/>
          <w:szCs w:val="17"/>
          <w:lang w:eastAsia="en-AU"/>
        </w:rPr>
        <w:t>For the purposes of section 6 (1) (a) (ii) of the Act:</w:t>
      </w:r>
    </w:p>
    <w:p w:rsidR="00FC38F9" w:rsidRPr="00404123" w:rsidRDefault="00FC38F9" w:rsidP="00FC38F9">
      <w:pPr>
        <w:spacing w:after="0"/>
        <w:ind w:left="142"/>
        <w:rPr>
          <w:rFonts w:eastAsia="Times New Roman"/>
          <w:szCs w:val="17"/>
          <w:lang w:eastAsia="en-AU"/>
        </w:rPr>
      </w:pPr>
      <w:r w:rsidRPr="00404123">
        <w:rPr>
          <w:rFonts w:eastAsia="Times New Roman"/>
          <w:szCs w:val="17"/>
          <w:lang w:eastAsia="en-AU"/>
        </w:rPr>
        <w:t>Jessica Davies-Huynh</w:t>
      </w:r>
    </w:p>
    <w:p w:rsidR="00FC38F9" w:rsidRPr="00404123" w:rsidRDefault="00FC38F9" w:rsidP="00FC38F9">
      <w:pPr>
        <w:spacing w:after="0"/>
        <w:ind w:left="142"/>
        <w:rPr>
          <w:rFonts w:eastAsia="Times New Roman"/>
          <w:szCs w:val="17"/>
          <w:lang w:eastAsia="en-AU"/>
        </w:rPr>
      </w:pPr>
      <w:r w:rsidRPr="00404123">
        <w:rPr>
          <w:rFonts w:eastAsia="Times New Roman"/>
          <w:szCs w:val="17"/>
          <w:lang w:eastAsia="en-AU"/>
        </w:rPr>
        <w:t>Councillor Alexander Hyde, with Councillor Arman Abrahimzadeh as deputy</w:t>
      </w:r>
    </w:p>
    <w:p w:rsidR="00FC38F9" w:rsidRPr="00404123" w:rsidRDefault="00FC38F9" w:rsidP="00FC38F9">
      <w:pPr>
        <w:spacing w:after="0"/>
        <w:ind w:left="142"/>
        <w:rPr>
          <w:rFonts w:eastAsia="Times New Roman"/>
          <w:szCs w:val="17"/>
          <w:lang w:eastAsia="en-AU"/>
        </w:rPr>
      </w:pPr>
      <w:r w:rsidRPr="00404123">
        <w:rPr>
          <w:rFonts w:eastAsia="Times New Roman"/>
          <w:szCs w:val="17"/>
          <w:lang w:eastAsia="en-AU"/>
        </w:rPr>
        <w:t>Rob Brookman</w:t>
      </w:r>
    </w:p>
    <w:p w:rsidR="00FC38F9" w:rsidRPr="00404123" w:rsidRDefault="00FC38F9" w:rsidP="00FC38F9">
      <w:pPr>
        <w:ind w:left="142"/>
        <w:rPr>
          <w:rFonts w:eastAsia="Times New Roman"/>
          <w:szCs w:val="17"/>
          <w:lang w:eastAsia="en-AU"/>
        </w:rPr>
      </w:pPr>
      <w:r w:rsidRPr="00404123">
        <w:rPr>
          <w:rFonts w:eastAsia="Times New Roman"/>
          <w:szCs w:val="17"/>
          <w:lang w:eastAsia="en-AU"/>
        </w:rPr>
        <w:t>Allison Bretones</w:t>
      </w:r>
    </w:p>
    <w:p w:rsidR="00FC38F9" w:rsidRPr="00404123" w:rsidRDefault="00FC38F9" w:rsidP="00FC38F9">
      <w:pPr>
        <w:rPr>
          <w:rFonts w:eastAsia="Times New Roman"/>
          <w:szCs w:val="17"/>
          <w:lang w:eastAsia="en-AU"/>
        </w:rPr>
      </w:pPr>
      <w:r w:rsidRPr="00404123">
        <w:rPr>
          <w:rFonts w:eastAsia="Times New Roman"/>
          <w:szCs w:val="17"/>
          <w:lang w:eastAsia="en-AU"/>
        </w:rPr>
        <w:t>Pursuant to section 7 (2) of the Act, Council appoints the above persons for the period commencing 1 January 2021 and concluding 31 December</w:t>
      </w:r>
      <w:r w:rsidRPr="00404123">
        <w:rPr>
          <w:rFonts w:eastAsia="Times New Roman"/>
          <w:szCs w:val="17"/>
        </w:rPr>
        <w:t> </w:t>
      </w:r>
      <w:r w:rsidRPr="00404123">
        <w:rPr>
          <w:rFonts w:eastAsia="Times New Roman"/>
          <w:szCs w:val="17"/>
          <w:lang w:eastAsia="en-AU"/>
        </w:rPr>
        <w:t>2022.</w:t>
      </w:r>
    </w:p>
    <w:p w:rsidR="00FC38F9" w:rsidRPr="00404123" w:rsidRDefault="00FC38F9" w:rsidP="00FC38F9">
      <w:pPr>
        <w:spacing w:after="0"/>
        <w:rPr>
          <w:rFonts w:eastAsia="Times New Roman"/>
          <w:szCs w:val="17"/>
          <w:lang w:eastAsia="en-AU"/>
        </w:rPr>
      </w:pPr>
      <w:r w:rsidRPr="00404123">
        <w:rPr>
          <w:rFonts w:eastAsia="Times New Roman"/>
          <w:szCs w:val="17"/>
          <w:lang w:eastAsia="en-AU"/>
        </w:rPr>
        <w:t>Dated: 17 November 2020</w:t>
      </w:r>
    </w:p>
    <w:p w:rsidR="00FC38F9" w:rsidRPr="00404123" w:rsidRDefault="00FC38F9" w:rsidP="00FC38F9">
      <w:pPr>
        <w:spacing w:after="0"/>
        <w:jc w:val="right"/>
        <w:rPr>
          <w:rFonts w:eastAsia="Times New Roman"/>
          <w:smallCaps/>
          <w:szCs w:val="20"/>
          <w:lang w:eastAsia="en-AU"/>
        </w:rPr>
      </w:pPr>
      <w:r w:rsidRPr="00404123">
        <w:rPr>
          <w:rFonts w:eastAsia="Times New Roman"/>
          <w:smallCaps/>
          <w:szCs w:val="20"/>
          <w:lang w:eastAsia="en-AU"/>
        </w:rPr>
        <w:t>Mark Goldstone</w:t>
      </w:r>
    </w:p>
    <w:p w:rsidR="00FC38F9" w:rsidRDefault="00FC38F9" w:rsidP="00FC38F9">
      <w:pPr>
        <w:spacing w:after="0"/>
        <w:jc w:val="right"/>
        <w:rPr>
          <w:rFonts w:eastAsia="Times New Roman"/>
          <w:szCs w:val="17"/>
          <w:lang w:eastAsia="en-AU"/>
        </w:rPr>
      </w:pPr>
      <w:r w:rsidRPr="00404123">
        <w:rPr>
          <w:rFonts w:eastAsia="Times New Roman"/>
          <w:szCs w:val="17"/>
          <w:lang w:eastAsia="en-AU"/>
        </w:rPr>
        <w:t>Chief Executive Officer</w:t>
      </w:r>
    </w:p>
    <w:p w:rsidR="00FC38F9" w:rsidRDefault="00FC38F9" w:rsidP="00FC38F9">
      <w:pPr>
        <w:pBdr>
          <w:top w:val="single" w:sz="4" w:space="1" w:color="auto"/>
        </w:pBdr>
        <w:spacing w:before="100" w:after="0" w:line="14" w:lineRule="exact"/>
        <w:jc w:val="center"/>
        <w:rPr>
          <w:rFonts w:eastAsia="Times New Roman"/>
          <w:szCs w:val="17"/>
          <w:lang w:eastAsia="en-AU"/>
        </w:rPr>
      </w:pPr>
    </w:p>
    <w:p w:rsidR="00FC38F9" w:rsidRDefault="00FC38F9" w:rsidP="00FC38F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p>
    <w:p w:rsidR="00713858" w:rsidRPr="00713858" w:rsidRDefault="00713858" w:rsidP="00713858">
      <w:pPr>
        <w:jc w:val="center"/>
        <w:rPr>
          <w:caps/>
          <w:szCs w:val="17"/>
        </w:rPr>
      </w:pPr>
      <w:r w:rsidRPr="00713858">
        <w:rPr>
          <w:caps/>
          <w:szCs w:val="17"/>
        </w:rPr>
        <w:t>City of Adelaide</w:t>
      </w:r>
    </w:p>
    <w:p w:rsidR="00713858" w:rsidRPr="00713858" w:rsidRDefault="00713858" w:rsidP="00713858">
      <w:pPr>
        <w:jc w:val="center"/>
        <w:rPr>
          <w:smallCaps/>
          <w:szCs w:val="17"/>
        </w:rPr>
      </w:pPr>
      <w:r w:rsidRPr="00713858">
        <w:rPr>
          <w:smallCaps/>
          <w:szCs w:val="17"/>
        </w:rPr>
        <w:t>Local Government Act 1999—Section 194</w:t>
      </w:r>
    </w:p>
    <w:p w:rsidR="00713858" w:rsidRPr="00713858" w:rsidRDefault="00713858" w:rsidP="00713858">
      <w:pPr>
        <w:jc w:val="center"/>
        <w:rPr>
          <w:i/>
          <w:szCs w:val="17"/>
        </w:rPr>
      </w:pPr>
      <w:bookmarkStart w:id="417" w:name="_Hlk45192003"/>
      <w:r w:rsidRPr="00713858">
        <w:rPr>
          <w:i/>
          <w:szCs w:val="17"/>
        </w:rPr>
        <w:t xml:space="preserve">Public Consultation: Revocation of the Classification of James Place Public Toilet as Community Land </w:t>
      </w:r>
    </w:p>
    <w:p w:rsidR="00713858" w:rsidRPr="00713858" w:rsidRDefault="00713858" w:rsidP="00404123">
      <w:pPr>
        <w:spacing w:after="60"/>
        <w:rPr>
          <w:szCs w:val="17"/>
        </w:rPr>
      </w:pPr>
      <w:r w:rsidRPr="00713858">
        <w:rPr>
          <w:szCs w:val="17"/>
        </w:rPr>
        <w:t xml:space="preserve">The City of Adelaide gives notice of its proposal to revoke the following area of community land from the classification as community land: </w:t>
      </w:r>
    </w:p>
    <w:p w:rsidR="00713858" w:rsidRPr="00713858" w:rsidRDefault="00713858" w:rsidP="00404123">
      <w:pPr>
        <w:spacing w:after="0"/>
        <w:ind w:firstLine="284"/>
        <w:jc w:val="left"/>
        <w:rPr>
          <w:b/>
          <w:bCs/>
          <w:szCs w:val="17"/>
        </w:rPr>
      </w:pPr>
      <w:r w:rsidRPr="00713858">
        <w:rPr>
          <w:b/>
          <w:bCs/>
          <w:szCs w:val="17"/>
        </w:rPr>
        <w:t>James Place Public Toilet Land</w:t>
      </w:r>
    </w:p>
    <w:p w:rsidR="00713858" w:rsidRPr="00713858" w:rsidRDefault="00713858" w:rsidP="00404123">
      <w:pPr>
        <w:spacing w:after="0"/>
        <w:ind w:firstLine="284"/>
        <w:jc w:val="left"/>
        <w:rPr>
          <w:b/>
          <w:bCs/>
          <w:szCs w:val="17"/>
        </w:rPr>
      </w:pPr>
      <w:r w:rsidRPr="00713858">
        <w:rPr>
          <w:b/>
          <w:bCs/>
          <w:szCs w:val="17"/>
        </w:rPr>
        <w:t>Address: 23-25 James Place, Adelaide SA 5000</w:t>
      </w:r>
    </w:p>
    <w:p w:rsidR="00713858" w:rsidRPr="00713858" w:rsidRDefault="00713858" w:rsidP="00404123">
      <w:pPr>
        <w:spacing w:after="60"/>
        <w:ind w:firstLine="284"/>
        <w:jc w:val="left"/>
        <w:rPr>
          <w:b/>
          <w:bCs/>
          <w:szCs w:val="17"/>
        </w:rPr>
      </w:pPr>
      <w:r w:rsidRPr="00713858">
        <w:rPr>
          <w:b/>
          <w:bCs/>
          <w:szCs w:val="17"/>
        </w:rPr>
        <w:t xml:space="preserve">Certificate of Title: Volume 5883/Folio 435 </w:t>
      </w:r>
    </w:p>
    <w:p w:rsidR="00713858" w:rsidRPr="00713858" w:rsidRDefault="00713858" w:rsidP="00404123">
      <w:pPr>
        <w:spacing w:after="60"/>
        <w:rPr>
          <w:color w:val="404040"/>
          <w:szCs w:val="17"/>
        </w:rPr>
      </w:pPr>
      <w:r w:rsidRPr="00713858">
        <w:rPr>
          <w:szCs w:val="17"/>
        </w:rPr>
        <w:t xml:space="preserve">Under the </w:t>
      </w:r>
      <w:r w:rsidRPr="00713858">
        <w:rPr>
          <w:i/>
          <w:iCs/>
          <w:szCs w:val="17"/>
        </w:rPr>
        <w:t>Local Government Act 1999</w:t>
      </w:r>
      <w:r w:rsidRPr="00713858">
        <w:rPr>
          <w:szCs w:val="17"/>
        </w:rPr>
        <w:t xml:space="preserve">, Council is required to undertake public consultation in accordance with its public consultation policy before it revokes the community land classification of land. </w:t>
      </w:r>
    </w:p>
    <w:p w:rsidR="00713858" w:rsidRPr="00713858" w:rsidRDefault="00713858" w:rsidP="00404123">
      <w:pPr>
        <w:spacing w:after="60"/>
        <w:rPr>
          <w:color w:val="404040"/>
          <w:szCs w:val="17"/>
        </w:rPr>
      </w:pPr>
      <w:r w:rsidRPr="00713858">
        <w:rPr>
          <w:color w:val="404040"/>
          <w:szCs w:val="17"/>
        </w:rPr>
        <w:t>The consultation documents and copies of the report on the proposal are available at the Council’s Customer Centre, 25 Pirie Street Adelaide SA 5000 and any of its libraries or community centres.</w:t>
      </w:r>
    </w:p>
    <w:p w:rsidR="00713858" w:rsidRPr="00713858" w:rsidRDefault="00713858" w:rsidP="00404123">
      <w:pPr>
        <w:spacing w:after="60"/>
        <w:rPr>
          <w:i/>
          <w:iCs/>
          <w:color w:val="212529"/>
          <w:szCs w:val="17"/>
          <w:lang w:eastAsia="en-AU"/>
        </w:rPr>
      </w:pPr>
      <w:r w:rsidRPr="00713858">
        <w:rPr>
          <w:color w:val="404040"/>
          <w:szCs w:val="17"/>
        </w:rPr>
        <w:t xml:space="preserve">To view all relevant consultation information and/or to provide feedback on the proposal you can visit: </w:t>
      </w:r>
      <w:hyperlink r:id="rId71" w:history="1">
        <w:r w:rsidRPr="00713858">
          <w:rPr>
            <w:iCs/>
            <w:color w:val="003DA5"/>
            <w:szCs w:val="17"/>
            <w:u w:val="single"/>
            <w:lang w:eastAsia="en-AU"/>
          </w:rPr>
          <w:t>yoursay.cityofadelaide.com.au</w:t>
        </w:r>
      </w:hyperlink>
    </w:p>
    <w:p w:rsidR="00713858" w:rsidRPr="00713858" w:rsidRDefault="00713858" w:rsidP="00404123">
      <w:pPr>
        <w:spacing w:after="60"/>
        <w:rPr>
          <w:szCs w:val="17"/>
        </w:rPr>
      </w:pPr>
      <w:bookmarkStart w:id="418" w:name="_Hlk43726017"/>
      <w:r w:rsidRPr="00713858">
        <w:rPr>
          <w:szCs w:val="17"/>
        </w:rPr>
        <w:t xml:space="preserve">Consultation opens on 19 November 2020. </w:t>
      </w:r>
      <w:r w:rsidRPr="00713858">
        <w:rPr>
          <w:b/>
          <w:szCs w:val="17"/>
        </w:rPr>
        <w:t>All submissions must be received by 5pm, 11 December 2020</w:t>
      </w:r>
      <w:r w:rsidRPr="00713858">
        <w:rPr>
          <w:szCs w:val="17"/>
        </w:rPr>
        <w:t xml:space="preserve">. </w:t>
      </w:r>
    </w:p>
    <w:bookmarkEnd w:id="418"/>
    <w:p w:rsidR="00713858" w:rsidRPr="00713858" w:rsidRDefault="00713858" w:rsidP="00713858">
      <w:pPr>
        <w:spacing w:after="0"/>
        <w:rPr>
          <w:szCs w:val="17"/>
        </w:rPr>
      </w:pPr>
      <w:r w:rsidRPr="00713858">
        <w:rPr>
          <w:szCs w:val="17"/>
        </w:rPr>
        <w:t>Dated: 19 November 2020</w:t>
      </w:r>
    </w:p>
    <w:p w:rsidR="00713858" w:rsidRPr="00713858" w:rsidRDefault="00713858" w:rsidP="00713858">
      <w:pPr>
        <w:spacing w:after="0"/>
        <w:jc w:val="right"/>
        <w:rPr>
          <w:smallCaps/>
          <w:szCs w:val="20"/>
        </w:rPr>
      </w:pPr>
      <w:r w:rsidRPr="00713858">
        <w:rPr>
          <w:smallCaps/>
          <w:szCs w:val="20"/>
        </w:rPr>
        <w:t>Mark Goldstone</w:t>
      </w:r>
    </w:p>
    <w:p w:rsidR="00713858" w:rsidRDefault="00713858" w:rsidP="00713858">
      <w:pPr>
        <w:spacing w:after="0"/>
        <w:jc w:val="right"/>
        <w:rPr>
          <w:szCs w:val="17"/>
        </w:rPr>
      </w:pPr>
      <w:r w:rsidRPr="00713858">
        <w:rPr>
          <w:szCs w:val="17"/>
        </w:rPr>
        <w:t>Chief Executive Officer</w:t>
      </w:r>
      <w:bookmarkEnd w:id="417"/>
    </w:p>
    <w:p w:rsidR="00B61F1E" w:rsidRDefault="00B61F1E" w:rsidP="00B61F1E">
      <w:pPr>
        <w:pBdr>
          <w:top w:val="single" w:sz="4" w:space="1" w:color="auto"/>
        </w:pBdr>
        <w:spacing w:before="100" w:after="0" w:line="14" w:lineRule="exact"/>
        <w:jc w:val="center"/>
        <w:rPr>
          <w:szCs w:val="17"/>
        </w:rPr>
      </w:pPr>
    </w:p>
    <w:p w:rsidR="00B61F1E" w:rsidRDefault="00B61F1E">
      <w:pPr>
        <w:spacing w:after="0" w:line="240" w:lineRule="auto"/>
        <w:jc w:val="left"/>
        <w:rPr>
          <w:caps/>
          <w:szCs w:val="17"/>
        </w:rPr>
      </w:pPr>
      <w:r>
        <w:rPr>
          <w:caps/>
          <w:szCs w:val="17"/>
        </w:rPr>
        <w:br w:type="page"/>
      </w:r>
    </w:p>
    <w:p w:rsidR="00404123" w:rsidRPr="00404123" w:rsidRDefault="00404123" w:rsidP="00404123">
      <w:pPr>
        <w:jc w:val="center"/>
        <w:rPr>
          <w:caps/>
          <w:szCs w:val="17"/>
        </w:rPr>
      </w:pPr>
      <w:r w:rsidRPr="00404123">
        <w:rPr>
          <w:caps/>
          <w:szCs w:val="17"/>
        </w:rPr>
        <w:lastRenderedPageBreak/>
        <w:t>City of Adelaide</w:t>
      </w:r>
    </w:p>
    <w:p w:rsidR="00404123" w:rsidRPr="00404123" w:rsidRDefault="00404123" w:rsidP="00404123">
      <w:pPr>
        <w:jc w:val="center"/>
        <w:rPr>
          <w:smallCaps/>
          <w:szCs w:val="17"/>
        </w:rPr>
      </w:pPr>
      <w:r w:rsidRPr="00404123">
        <w:rPr>
          <w:smallCaps/>
          <w:szCs w:val="17"/>
        </w:rPr>
        <w:t>Local Government Act 1999—Section 198</w:t>
      </w:r>
    </w:p>
    <w:p w:rsidR="00404123" w:rsidRPr="00404123" w:rsidRDefault="00404123" w:rsidP="00404123">
      <w:pPr>
        <w:jc w:val="center"/>
        <w:rPr>
          <w:i/>
          <w:szCs w:val="17"/>
        </w:rPr>
      </w:pPr>
      <w:r w:rsidRPr="00404123">
        <w:rPr>
          <w:i/>
          <w:szCs w:val="17"/>
        </w:rPr>
        <w:t>Proposal to Amend Community Land Management Plan</w:t>
      </w:r>
    </w:p>
    <w:p w:rsidR="00404123" w:rsidRPr="00404123" w:rsidRDefault="00404123" w:rsidP="00404123">
      <w:pPr>
        <w:rPr>
          <w:szCs w:val="17"/>
        </w:rPr>
      </w:pPr>
      <w:r w:rsidRPr="00404123">
        <w:rPr>
          <w:szCs w:val="17"/>
        </w:rPr>
        <w:t>The City of Adelaide gives notice of its proposal to amend a Community Land Management Plan (</w:t>
      </w:r>
      <w:r w:rsidRPr="00404123">
        <w:rPr>
          <w:b/>
          <w:bCs/>
          <w:szCs w:val="17"/>
        </w:rPr>
        <w:t>CLMP</w:t>
      </w:r>
      <w:r w:rsidRPr="00404123">
        <w:rPr>
          <w:szCs w:val="17"/>
        </w:rPr>
        <w:t>) for</w:t>
      </w:r>
      <w:r w:rsidRPr="00404123">
        <w:rPr>
          <w:color w:val="FF0000"/>
          <w:szCs w:val="17"/>
        </w:rPr>
        <w:t xml:space="preserve"> </w:t>
      </w:r>
      <w:r w:rsidRPr="00404123">
        <w:rPr>
          <w:szCs w:val="17"/>
        </w:rPr>
        <w:t xml:space="preserve">the </w:t>
      </w:r>
      <w:r w:rsidRPr="00404123">
        <w:rPr>
          <w:i/>
          <w:iCs/>
          <w:szCs w:val="17"/>
        </w:rPr>
        <w:t>Adelaide Oval Precinct/</w:t>
      </w:r>
      <w:r w:rsidRPr="00404123">
        <w:rPr>
          <w:i/>
          <w:iCs/>
          <w:color w:val="FF0000"/>
          <w:szCs w:val="17"/>
        </w:rPr>
        <w:t xml:space="preserve"> </w:t>
      </w:r>
      <w:r w:rsidRPr="00404123">
        <w:rPr>
          <w:i/>
          <w:iCs/>
          <w:szCs w:val="17"/>
        </w:rPr>
        <w:t>part of Tarntanya Wama (Park 26)</w:t>
      </w:r>
      <w:r w:rsidRPr="00404123">
        <w:rPr>
          <w:szCs w:val="17"/>
        </w:rPr>
        <w:t>.</w:t>
      </w:r>
      <w:r w:rsidRPr="00404123">
        <w:rPr>
          <w:i/>
          <w:iCs/>
          <w:szCs w:val="17"/>
        </w:rPr>
        <w:t xml:space="preserve"> </w:t>
      </w:r>
    </w:p>
    <w:p w:rsidR="00404123" w:rsidRPr="00404123" w:rsidRDefault="00404123" w:rsidP="00404123">
      <w:pPr>
        <w:rPr>
          <w:szCs w:val="17"/>
        </w:rPr>
      </w:pPr>
      <w:r w:rsidRPr="00404123">
        <w:rPr>
          <w:szCs w:val="17"/>
        </w:rPr>
        <w:t xml:space="preserve">Under the </w:t>
      </w:r>
      <w:r w:rsidRPr="00404123">
        <w:rPr>
          <w:i/>
          <w:iCs/>
          <w:szCs w:val="17"/>
        </w:rPr>
        <w:t>Local Government Act 1999</w:t>
      </w:r>
      <w:r w:rsidRPr="00404123">
        <w:rPr>
          <w:szCs w:val="17"/>
        </w:rPr>
        <w:t xml:space="preserve">, Council is required to undertake public consultation in accordance with its public consultation policy before it </w:t>
      </w:r>
      <w:r w:rsidRPr="00404123">
        <w:rPr>
          <w:i/>
          <w:iCs/>
          <w:szCs w:val="17"/>
        </w:rPr>
        <w:t xml:space="preserve">amends a CLMP. </w:t>
      </w:r>
    </w:p>
    <w:p w:rsidR="00404123" w:rsidRPr="00404123" w:rsidRDefault="00404123" w:rsidP="00404123">
      <w:pPr>
        <w:rPr>
          <w:szCs w:val="17"/>
        </w:rPr>
      </w:pPr>
      <w:r w:rsidRPr="00404123">
        <w:rPr>
          <w:szCs w:val="17"/>
        </w:rPr>
        <w:t>Copies of the proposed CLMP are available at the Council’s principal office, 25 Pirie Street Adelaide SA 5000 and the following Council libraries/centres: City Library; Hutt Street Library; Tynte Street Library; North Adelaide Community Centre; South West Community Centre, and Box Factory.</w:t>
      </w:r>
    </w:p>
    <w:p w:rsidR="00404123" w:rsidRPr="00404123" w:rsidRDefault="00404123" w:rsidP="00404123">
      <w:pPr>
        <w:jc w:val="left"/>
        <w:rPr>
          <w:szCs w:val="17"/>
        </w:rPr>
      </w:pPr>
      <w:r w:rsidRPr="00404123">
        <w:rPr>
          <w:szCs w:val="17"/>
        </w:rPr>
        <w:t>For further information in relation to the consultation process or to provide feedback on the proposal you can visit</w:t>
      </w:r>
      <w:r w:rsidRPr="00404123">
        <w:rPr>
          <w:i/>
          <w:iCs/>
          <w:szCs w:val="17"/>
        </w:rPr>
        <w:t xml:space="preserve">: </w:t>
      </w:r>
      <w:hyperlink r:id="rId72" w:tgtFrame="_blank" w:history="1">
        <w:r w:rsidRPr="00404123">
          <w:rPr>
            <w:color w:val="003DA5"/>
            <w:szCs w:val="17"/>
            <w:u w:val="single"/>
            <w:lang w:eastAsia="en-AU"/>
          </w:rPr>
          <w:t>yoursay.cityofadelaide.com.au</w:t>
        </w:r>
      </w:hyperlink>
      <w:r w:rsidRPr="00404123">
        <w:rPr>
          <w:color w:val="212529"/>
          <w:szCs w:val="17"/>
          <w:lang w:eastAsia="en-AU"/>
        </w:rPr>
        <w:t xml:space="preserve"> </w:t>
      </w:r>
      <w:r w:rsidRPr="00404123">
        <w:rPr>
          <w:szCs w:val="17"/>
          <w:lang w:eastAsia="en-AU"/>
        </w:rPr>
        <w:t>anytime or the Council’s principal office or any of the libraries/centres during ordinary office hours.</w:t>
      </w:r>
    </w:p>
    <w:p w:rsidR="00404123" w:rsidRPr="00404123" w:rsidRDefault="00404123" w:rsidP="00404123">
      <w:pPr>
        <w:rPr>
          <w:szCs w:val="17"/>
        </w:rPr>
      </w:pPr>
      <w:r w:rsidRPr="00404123">
        <w:rPr>
          <w:szCs w:val="17"/>
        </w:rPr>
        <w:t>Consultation is open from 19 November 2020 to 25 January 2021. All submissions must be received by 5:00pm on Monday, 25 January 2021.</w:t>
      </w:r>
    </w:p>
    <w:p w:rsidR="00404123" w:rsidRPr="00404123" w:rsidRDefault="00404123" w:rsidP="00404123">
      <w:pPr>
        <w:spacing w:after="0"/>
        <w:rPr>
          <w:szCs w:val="17"/>
        </w:rPr>
      </w:pPr>
      <w:r w:rsidRPr="00404123">
        <w:rPr>
          <w:szCs w:val="17"/>
        </w:rPr>
        <w:t>Dated: 19 November 2020</w:t>
      </w:r>
    </w:p>
    <w:p w:rsidR="00404123" w:rsidRPr="00404123" w:rsidRDefault="00404123" w:rsidP="00404123">
      <w:pPr>
        <w:spacing w:after="0"/>
        <w:jc w:val="right"/>
        <w:rPr>
          <w:smallCaps/>
          <w:szCs w:val="20"/>
        </w:rPr>
      </w:pPr>
      <w:r w:rsidRPr="00404123">
        <w:rPr>
          <w:smallCaps/>
          <w:szCs w:val="20"/>
        </w:rPr>
        <w:t>Mark Goldstone</w:t>
      </w:r>
    </w:p>
    <w:p w:rsidR="00404123" w:rsidRPr="00404123" w:rsidRDefault="00404123" w:rsidP="00FC38F9">
      <w:pPr>
        <w:spacing w:after="0"/>
        <w:jc w:val="right"/>
        <w:rPr>
          <w:szCs w:val="17"/>
        </w:rPr>
      </w:pPr>
      <w:r w:rsidRPr="00404123">
        <w:rPr>
          <w:szCs w:val="17"/>
        </w:rPr>
        <w:t>Chief Executive Officer</w:t>
      </w:r>
    </w:p>
    <w:p w:rsidR="00404123" w:rsidRDefault="00404123" w:rsidP="00404123">
      <w:pPr>
        <w:pBdr>
          <w:bottom w:val="single" w:sz="4" w:space="1" w:color="auto"/>
        </w:pBdr>
        <w:spacing w:after="0" w:line="52" w:lineRule="exact"/>
        <w:jc w:val="center"/>
        <w:rPr>
          <w:lang w:val="en-US"/>
        </w:rPr>
      </w:pPr>
    </w:p>
    <w:p w:rsidR="00404123" w:rsidRDefault="00404123" w:rsidP="00404123">
      <w:pPr>
        <w:pBdr>
          <w:top w:val="single" w:sz="4" w:space="1" w:color="auto"/>
        </w:pBdr>
        <w:spacing w:before="34" w:after="0" w:line="14" w:lineRule="exact"/>
        <w:jc w:val="center"/>
        <w:rPr>
          <w:lang w:val="en-US"/>
        </w:rPr>
      </w:pPr>
    </w:p>
    <w:p w:rsidR="00404123" w:rsidRDefault="00404123" w:rsidP="0040412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04123" w:rsidRPr="00404123" w:rsidRDefault="00404123" w:rsidP="00583581">
      <w:pPr>
        <w:pStyle w:val="Heading2"/>
      </w:pPr>
      <w:bookmarkStart w:id="419" w:name="_Toc56631467"/>
      <w:r w:rsidRPr="00404123">
        <w:t>City of Marion</w:t>
      </w:r>
      <w:bookmarkEnd w:id="419"/>
    </w:p>
    <w:p w:rsidR="00404123" w:rsidRPr="00404123" w:rsidRDefault="00404123" w:rsidP="00404123">
      <w:pPr>
        <w:jc w:val="center"/>
        <w:rPr>
          <w:i/>
          <w:szCs w:val="17"/>
          <w:lang w:val="en-US"/>
        </w:rPr>
      </w:pPr>
      <w:r w:rsidRPr="00404123">
        <w:rPr>
          <w:i/>
          <w:szCs w:val="17"/>
          <w:lang w:val="en-US"/>
        </w:rPr>
        <w:t>Revocation and Disposal of Community Land</w:t>
      </w:r>
    </w:p>
    <w:p w:rsidR="00404123" w:rsidRPr="00404123" w:rsidRDefault="00404123" w:rsidP="00404123">
      <w:pPr>
        <w:rPr>
          <w:szCs w:val="17"/>
          <w:lang w:val="en-US"/>
        </w:rPr>
      </w:pPr>
      <w:r w:rsidRPr="00404123">
        <w:rPr>
          <w:szCs w:val="17"/>
          <w:lang w:val="en-US"/>
        </w:rPr>
        <w:t xml:space="preserve">Pursuant to Section 194 of the </w:t>
      </w:r>
      <w:r w:rsidRPr="00404123">
        <w:rPr>
          <w:i/>
          <w:szCs w:val="17"/>
          <w:lang w:val="en-US"/>
        </w:rPr>
        <w:t>Local Government Act 1999</w:t>
      </w:r>
      <w:r w:rsidRPr="00404123">
        <w:rPr>
          <w:szCs w:val="17"/>
          <w:lang w:val="en-US"/>
        </w:rPr>
        <w:t xml:space="preserve">, the Corporation of the City of Marion proposes to revoke the classification as Community Land of the land located at Lot 189 in Deposited Plan 2909 and situated at Lot 189, McConnell Avenue, </w:t>
      </w:r>
      <w:proofErr w:type="gramStart"/>
      <w:r w:rsidRPr="00404123">
        <w:rPr>
          <w:szCs w:val="17"/>
          <w:lang w:val="en-US"/>
        </w:rPr>
        <w:t>Marino</w:t>
      </w:r>
      <w:proofErr w:type="gramEnd"/>
      <w:r w:rsidRPr="00404123">
        <w:rPr>
          <w:szCs w:val="17"/>
          <w:lang w:val="en-US"/>
        </w:rPr>
        <w:t xml:space="preserve"> – commonly known as the western portion of McConnell Avenue Reserve, subject to the Minister’s approval.</w:t>
      </w:r>
    </w:p>
    <w:p w:rsidR="00404123" w:rsidRPr="00404123" w:rsidRDefault="00404123" w:rsidP="00404123">
      <w:pPr>
        <w:rPr>
          <w:szCs w:val="17"/>
          <w:lang w:val="en-US"/>
        </w:rPr>
      </w:pPr>
      <w:r w:rsidRPr="00404123">
        <w:rPr>
          <w:szCs w:val="17"/>
          <w:lang w:val="en-US"/>
        </w:rPr>
        <w:t>A portion of the western portion of McConnell Avenue Reserve would be used for road purposes and Council is considering disposal of the balance of the land, subject to Minister’s approval. The net proceeds from the sale of the land will be used for the development of open space facilities in line with Council’s Open Space Policy and as approved by Council.</w:t>
      </w:r>
    </w:p>
    <w:p w:rsidR="00404123" w:rsidRPr="00404123" w:rsidRDefault="00404123" w:rsidP="00404123">
      <w:pPr>
        <w:rPr>
          <w:szCs w:val="17"/>
          <w:lang w:val="en-US"/>
        </w:rPr>
      </w:pPr>
      <w:r w:rsidRPr="00404123">
        <w:rPr>
          <w:szCs w:val="17"/>
          <w:lang w:val="en-US"/>
        </w:rPr>
        <w:t>Any interested person may inspect the plan of the land to be disposed of and the report containing a description of the land, the reasons for the proposal, any Dedication, Reservation or Trust to which the land is subject, the intention of Council once the revocation has occurred and its effect on the community at the Council’s offices at 245 Sturt Road, Sturt and 935 Marion Road, Mitchell Park and at Council’s Libraries during business hours.</w:t>
      </w:r>
    </w:p>
    <w:p w:rsidR="00404123" w:rsidRPr="00404123" w:rsidRDefault="00404123" w:rsidP="00404123">
      <w:pPr>
        <w:rPr>
          <w:rFonts w:eastAsia="Times New Roman"/>
          <w:szCs w:val="17"/>
          <w:lang w:val="en-US" w:eastAsia="en-AU"/>
        </w:rPr>
      </w:pPr>
      <w:r w:rsidRPr="00404123">
        <w:rPr>
          <w:szCs w:val="17"/>
          <w:lang w:val="en-US"/>
        </w:rPr>
        <w:t xml:space="preserve">Any representations </w:t>
      </w:r>
      <w:r w:rsidRPr="00404123">
        <w:rPr>
          <w:rFonts w:eastAsia="Times New Roman"/>
          <w:szCs w:val="17"/>
          <w:lang w:val="en-US" w:eastAsia="en-AU"/>
        </w:rPr>
        <w:t xml:space="preserve">in relation to this matter must be lodged in writing to the Council at PO Box 21, Oaklands Park SA 5047 or the Making Marion website </w:t>
      </w:r>
      <w:hyperlink r:id="rId73" w:history="1">
        <w:r w:rsidRPr="00404123">
          <w:rPr>
            <w:rFonts w:eastAsia="Times New Roman"/>
            <w:color w:val="0000FF"/>
            <w:szCs w:val="17"/>
            <w:u w:val="single"/>
            <w:lang w:val="en-US" w:eastAsia="en-AU"/>
          </w:rPr>
          <w:t>www.makingmarion.com.au</w:t>
        </w:r>
      </w:hyperlink>
      <w:r w:rsidRPr="00404123">
        <w:rPr>
          <w:rFonts w:eastAsia="Times New Roman"/>
          <w:szCs w:val="17"/>
          <w:lang w:val="en-US" w:eastAsia="en-AU"/>
        </w:rPr>
        <w:t xml:space="preserve"> </w:t>
      </w:r>
      <w:r w:rsidRPr="00404123">
        <w:rPr>
          <w:szCs w:val="17"/>
        </w:rPr>
        <w:t>w</w:t>
      </w:r>
      <w:r w:rsidRPr="00404123">
        <w:rPr>
          <w:szCs w:val="17"/>
          <w:lang w:val="en-US"/>
        </w:rPr>
        <w:t>i</w:t>
      </w:r>
      <w:r w:rsidRPr="00404123">
        <w:rPr>
          <w:rFonts w:eastAsia="Times New Roman"/>
          <w:szCs w:val="17"/>
          <w:lang w:val="en-US" w:eastAsia="en-AU"/>
        </w:rPr>
        <w:t>thin 21 days from the publication of this notice.</w:t>
      </w:r>
    </w:p>
    <w:p w:rsidR="00404123" w:rsidRPr="00404123" w:rsidRDefault="00404123" w:rsidP="00404123">
      <w:pPr>
        <w:rPr>
          <w:rFonts w:eastAsia="Times New Roman"/>
          <w:szCs w:val="17"/>
          <w:lang w:val="en-US" w:eastAsia="en-AU"/>
        </w:rPr>
      </w:pPr>
      <w:r w:rsidRPr="00404123">
        <w:rPr>
          <w:rFonts w:eastAsia="Times New Roman"/>
          <w:szCs w:val="17"/>
          <w:lang w:val="en-US" w:eastAsia="en-AU"/>
        </w:rPr>
        <w:t>Council contact: Heather Carthew, Land Asset Officer, Phone (08) 7420 6584</w:t>
      </w:r>
    </w:p>
    <w:p w:rsidR="00404123" w:rsidRPr="00404123" w:rsidRDefault="00404123" w:rsidP="00404123">
      <w:pPr>
        <w:spacing w:after="0"/>
        <w:rPr>
          <w:rFonts w:eastAsia="Times New Roman"/>
          <w:szCs w:val="17"/>
          <w:lang w:val="en-US" w:eastAsia="en-AU"/>
        </w:rPr>
      </w:pPr>
      <w:r w:rsidRPr="00404123">
        <w:rPr>
          <w:rFonts w:eastAsia="Times New Roman"/>
          <w:szCs w:val="17"/>
          <w:lang w:val="en-US" w:eastAsia="en-AU"/>
        </w:rPr>
        <w:t>Date: 19 November 2020</w:t>
      </w:r>
    </w:p>
    <w:p w:rsidR="00404123" w:rsidRPr="00404123" w:rsidRDefault="00404123" w:rsidP="00404123">
      <w:pPr>
        <w:spacing w:after="0"/>
        <w:jc w:val="right"/>
        <w:rPr>
          <w:rFonts w:eastAsia="Times New Roman"/>
          <w:smallCaps/>
          <w:szCs w:val="20"/>
          <w:lang w:val="en-US" w:eastAsia="en-AU"/>
        </w:rPr>
      </w:pPr>
      <w:r w:rsidRPr="00404123">
        <w:rPr>
          <w:rFonts w:eastAsia="Times New Roman"/>
          <w:smallCaps/>
          <w:szCs w:val="20"/>
          <w:lang w:val="en-US" w:eastAsia="en-AU"/>
        </w:rPr>
        <w:t>Adrian Skull</w:t>
      </w:r>
    </w:p>
    <w:p w:rsidR="00404123" w:rsidRDefault="00404123" w:rsidP="00404123">
      <w:pPr>
        <w:spacing w:after="0"/>
        <w:jc w:val="right"/>
        <w:rPr>
          <w:rFonts w:eastAsia="Times New Roman"/>
          <w:szCs w:val="17"/>
          <w:lang w:val="en-US" w:eastAsia="en-AU"/>
        </w:rPr>
      </w:pPr>
      <w:r w:rsidRPr="00404123">
        <w:rPr>
          <w:rFonts w:eastAsia="Times New Roman"/>
          <w:szCs w:val="17"/>
          <w:lang w:val="en-US" w:eastAsia="en-AU"/>
        </w:rPr>
        <w:t>Chief Executive Officer</w:t>
      </w:r>
    </w:p>
    <w:p w:rsidR="00404123" w:rsidRDefault="00404123" w:rsidP="00404123">
      <w:pPr>
        <w:pBdr>
          <w:bottom w:val="single" w:sz="4" w:space="1" w:color="auto"/>
        </w:pBdr>
        <w:spacing w:after="0" w:line="52" w:lineRule="exact"/>
        <w:jc w:val="center"/>
        <w:rPr>
          <w:rFonts w:eastAsia="Times New Roman"/>
          <w:szCs w:val="17"/>
          <w:lang w:val="en-US" w:eastAsia="en-AU"/>
        </w:rPr>
      </w:pPr>
    </w:p>
    <w:p w:rsidR="00404123" w:rsidRDefault="00404123" w:rsidP="00404123">
      <w:pPr>
        <w:pBdr>
          <w:top w:val="single" w:sz="4" w:space="1" w:color="auto"/>
        </w:pBdr>
        <w:spacing w:before="34" w:after="0" w:line="14" w:lineRule="exact"/>
        <w:jc w:val="center"/>
        <w:rPr>
          <w:rFonts w:eastAsia="Times New Roman"/>
          <w:szCs w:val="17"/>
          <w:lang w:val="en-US" w:eastAsia="en-AU"/>
        </w:rPr>
      </w:pPr>
    </w:p>
    <w:p w:rsidR="00404123" w:rsidRPr="00404123" w:rsidRDefault="00404123" w:rsidP="0040412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eastAsia="en-AU"/>
        </w:rPr>
      </w:pPr>
    </w:p>
    <w:p w:rsidR="007B2AC4" w:rsidRPr="00A51347" w:rsidRDefault="00A51347" w:rsidP="00A51347">
      <w:pPr>
        <w:pStyle w:val="Heading2"/>
      </w:pPr>
      <w:bookmarkStart w:id="420" w:name="_Toc56631468"/>
      <w:r w:rsidRPr="00A51347">
        <w:t>City of Salisbury</w:t>
      </w:r>
      <w:bookmarkEnd w:id="420"/>
    </w:p>
    <w:p w:rsidR="007B2AC4" w:rsidRPr="007B2AC4" w:rsidRDefault="007B2AC4" w:rsidP="007B2AC4">
      <w:pPr>
        <w:jc w:val="center"/>
        <w:rPr>
          <w:smallCaps/>
          <w:szCs w:val="17"/>
        </w:rPr>
      </w:pPr>
      <w:r w:rsidRPr="007B2AC4">
        <w:rPr>
          <w:smallCaps/>
          <w:szCs w:val="17"/>
        </w:rPr>
        <w:t>Roads (Opening and Closing) Act 1991</w:t>
      </w:r>
    </w:p>
    <w:p w:rsidR="007B2AC4" w:rsidRPr="007B2AC4" w:rsidRDefault="007B2AC4" w:rsidP="007B2AC4">
      <w:pPr>
        <w:jc w:val="center"/>
        <w:rPr>
          <w:i/>
          <w:szCs w:val="17"/>
        </w:rPr>
      </w:pPr>
      <w:r w:rsidRPr="007B2AC4">
        <w:rPr>
          <w:i/>
          <w:szCs w:val="17"/>
        </w:rPr>
        <w:t>Road Closing—Park Way, Mawson Lakes</w:t>
      </w:r>
    </w:p>
    <w:p w:rsidR="007B2AC4" w:rsidRPr="007B2AC4" w:rsidRDefault="007B2AC4" w:rsidP="007B2AC4">
      <w:pPr>
        <w:rPr>
          <w:rFonts w:eastAsia="Times New Roman"/>
          <w:szCs w:val="17"/>
        </w:rPr>
      </w:pPr>
      <w:r w:rsidRPr="007B2AC4">
        <w:rPr>
          <w:rFonts w:eastAsia="Times New Roman"/>
          <w:szCs w:val="17"/>
        </w:rPr>
        <w:t xml:space="preserve">NOTICE is hereby given, pursuant to section 10 of the </w:t>
      </w:r>
      <w:r w:rsidRPr="007B2AC4">
        <w:rPr>
          <w:rFonts w:eastAsia="Times New Roman"/>
          <w:i/>
          <w:iCs/>
          <w:szCs w:val="17"/>
        </w:rPr>
        <w:t>Roads (Opening and Closing) Act 1991</w:t>
      </w:r>
      <w:r w:rsidRPr="007B2AC4">
        <w:rPr>
          <w:rFonts w:eastAsia="Times New Roman"/>
          <w:szCs w:val="17"/>
        </w:rPr>
        <w:t xml:space="preserve">, that the council proposes to make a Road Process Order to close and sell to the adjoining owner the portion of the road named Park Way adjoining allotment 501 in DP71311 more particularly delineated and lettered </w:t>
      </w:r>
      <w:proofErr w:type="gramStart"/>
      <w:r w:rsidRPr="007B2AC4">
        <w:rPr>
          <w:rFonts w:eastAsia="Times New Roman"/>
          <w:szCs w:val="17"/>
        </w:rPr>
        <w:t>A</w:t>
      </w:r>
      <w:proofErr w:type="gramEnd"/>
      <w:r w:rsidRPr="007B2AC4">
        <w:rPr>
          <w:rFonts w:eastAsia="Times New Roman"/>
          <w:szCs w:val="17"/>
        </w:rPr>
        <w:t xml:space="preserve"> on Preliminary Plan 20/0044.</w:t>
      </w:r>
    </w:p>
    <w:p w:rsidR="007B2AC4" w:rsidRPr="007B2AC4" w:rsidRDefault="007B2AC4" w:rsidP="007B2AC4">
      <w:pPr>
        <w:rPr>
          <w:rFonts w:eastAsia="Times New Roman"/>
          <w:szCs w:val="17"/>
        </w:rPr>
      </w:pPr>
      <w:r w:rsidRPr="007B2AC4">
        <w:rPr>
          <w:rFonts w:eastAsia="Times New Roman"/>
          <w:szCs w:val="17"/>
        </w:rPr>
        <w:t xml:space="preserve">The Preliminary Plan and Statement of Persons Affected is available for public inspection at the office of the City of Salisbury located at 34 Church Street Salisbury and the Adelaide Office of the Surveyor-General during normal office hours. The Preliminary Plan can also be viewed at </w:t>
      </w:r>
      <w:hyperlink r:id="rId74" w:history="1">
        <w:r w:rsidRPr="007B2AC4">
          <w:rPr>
            <w:rFonts w:eastAsia="Times New Roman"/>
            <w:color w:val="0000FF"/>
            <w:szCs w:val="17"/>
            <w:u w:val="single"/>
          </w:rPr>
          <w:t>www.sa.gov.au/roadsactproposals</w:t>
        </w:r>
      </w:hyperlink>
      <w:r w:rsidRPr="007B2AC4">
        <w:rPr>
          <w:rFonts w:eastAsia="Times New Roman"/>
          <w:szCs w:val="17"/>
        </w:rPr>
        <w:t>.</w:t>
      </w:r>
    </w:p>
    <w:p w:rsidR="007B2AC4" w:rsidRPr="007B2AC4" w:rsidRDefault="007B2AC4" w:rsidP="007B2AC4">
      <w:pPr>
        <w:rPr>
          <w:rFonts w:eastAsia="Times New Roman"/>
          <w:szCs w:val="17"/>
        </w:rPr>
      </w:pPr>
      <w:r w:rsidRPr="007B2AC4">
        <w:rPr>
          <w:rFonts w:eastAsia="Times New Roman"/>
          <w:szCs w:val="17"/>
        </w:rPr>
        <w:t>Any application for easement or objection must set out the full name, address and details of the submission and must be fully supported by reasons. The application for easement or objection must be made in writing to the City of Salisbury at PO Box 8 Salisbury SA 5108, WITHIN 28 DAYS OF THIS NOTICE and a copy must be forwarded to the Surveyor-General at GPO Box 1354, Adelaide 5001. Where a submission is made, the Council will give notification of a meeting at which the matter will be considered.</w:t>
      </w:r>
    </w:p>
    <w:p w:rsidR="007B2AC4" w:rsidRPr="007B2AC4" w:rsidRDefault="007B2AC4" w:rsidP="007B2AC4">
      <w:pPr>
        <w:rPr>
          <w:rFonts w:eastAsia="Times New Roman"/>
          <w:szCs w:val="17"/>
        </w:rPr>
      </w:pPr>
      <w:r w:rsidRPr="007B2AC4">
        <w:rPr>
          <w:rFonts w:eastAsia="Times New Roman"/>
          <w:szCs w:val="17"/>
        </w:rPr>
        <w:t>Council contact for enquiries is Liz Lynch ph 8406 8216</w:t>
      </w:r>
    </w:p>
    <w:p w:rsidR="007B2AC4" w:rsidRPr="007B2AC4" w:rsidRDefault="007B2AC4" w:rsidP="007B2AC4">
      <w:pPr>
        <w:spacing w:after="0"/>
        <w:rPr>
          <w:rFonts w:eastAsia="Times New Roman"/>
          <w:szCs w:val="17"/>
        </w:rPr>
      </w:pPr>
      <w:r w:rsidRPr="007B2AC4">
        <w:rPr>
          <w:rFonts w:eastAsia="Times New Roman"/>
          <w:szCs w:val="17"/>
        </w:rPr>
        <w:t>Dated: 19 November 2020</w:t>
      </w:r>
    </w:p>
    <w:p w:rsidR="007B2AC4" w:rsidRPr="007B2AC4" w:rsidRDefault="007B2AC4" w:rsidP="007B2AC4">
      <w:pPr>
        <w:spacing w:after="0"/>
        <w:jc w:val="right"/>
        <w:rPr>
          <w:rFonts w:eastAsia="Times New Roman"/>
          <w:smallCaps/>
          <w:szCs w:val="20"/>
        </w:rPr>
      </w:pPr>
      <w:r w:rsidRPr="007B2AC4">
        <w:rPr>
          <w:rFonts w:eastAsia="Times New Roman"/>
          <w:smallCaps/>
          <w:szCs w:val="20"/>
        </w:rPr>
        <w:t>John Harry</w:t>
      </w:r>
    </w:p>
    <w:p w:rsidR="00404123" w:rsidRDefault="007B2AC4" w:rsidP="007B2AC4">
      <w:pPr>
        <w:spacing w:after="0"/>
        <w:jc w:val="right"/>
        <w:rPr>
          <w:rFonts w:eastAsia="Times New Roman"/>
          <w:szCs w:val="17"/>
        </w:rPr>
      </w:pPr>
      <w:r w:rsidRPr="007B2AC4">
        <w:rPr>
          <w:rFonts w:eastAsia="Times New Roman"/>
          <w:szCs w:val="17"/>
        </w:rPr>
        <w:t>Chief Executive Officer</w:t>
      </w:r>
    </w:p>
    <w:p w:rsidR="007B2AC4" w:rsidRDefault="007B2AC4" w:rsidP="007B2AC4">
      <w:pPr>
        <w:pBdr>
          <w:bottom w:val="single" w:sz="4" w:space="1" w:color="auto"/>
        </w:pBdr>
        <w:spacing w:after="0" w:line="52" w:lineRule="exact"/>
        <w:jc w:val="center"/>
        <w:rPr>
          <w:lang w:val="en-US"/>
        </w:rPr>
      </w:pPr>
    </w:p>
    <w:p w:rsidR="007B2AC4" w:rsidRDefault="007B2AC4" w:rsidP="007B2AC4">
      <w:pPr>
        <w:pBdr>
          <w:top w:val="single" w:sz="4" w:space="1" w:color="auto"/>
        </w:pBdr>
        <w:spacing w:before="34" w:after="0" w:line="14" w:lineRule="exact"/>
        <w:jc w:val="center"/>
        <w:rPr>
          <w:lang w:val="en-US"/>
        </w:rPr>
      </w:pPr>
    </w:p>
    <w:p w:rsidR="007B2AC4" w:rsidRDefault="007B2AC4" w:rsidP="007B2A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B2AC4" w:rsidRPr="007B2AC4" w:rsidRDefault="007B2AC4" w:rsidP="00583581">
      <w:pPr>
        <w:pStyle w:val="Heading2"/>
      </w:pPr>
      <w:bookmarkStart w:id="421" w:name="_Toc56631469"/>
      <w:r w:rsidRPr="007B2AC4">
        <w:t>Clare &amp; Gilbert Valleys Council</w:t>
      </w:r>
      <w:bookmarkEnd w:id="421"/>
    </w:p>
    <w:p w:rsidR="007B2AC4" w:rsidRPr="007B2AC4" w:rsidRDefault="007B2AC4" w:rsidP="007B2AC4">
      <w:pPr>
        <w:jc w:val="center"/>
        <w:rPr>
          <w:i/>
          <w:szCs w:val="17"/>
        </w:rPr>
      </w:pPr>
      <w:r w:rsidRPr="007B2AC4">
        <w:rPr>
          <w:i/>
          <w:szCs w:val="17"/>
        </w:rPr>
        <w:t>Resignation of Councillor</w:t>
      </w:r>
    </w:p>
    <w:p w:rsidR="007B2AC4" w:rsidRPr="007B2AC4" w:rsidRDefault="007B2AC4" w:rsidP="007B2AC4">
      <w:pPr>
        <w:rPr>
          <w:rFonts w:eastAsia="Times New Roman"/>
          <w:szCs w:val="17"/>
        </w:rPr>
      </w:pPr>
      <w:r w:rsidRPr="007B2AC4">
        <w:rPr>
          <w:rFonts w:eastAsia="Times New Roman"/>
          <w:szCs w:val="17"/>
        </w:rPr>
        <w:t xml:space="preserve">Notice is hereby given in accordance with section 54(6) of the </w:t>
      </w:r>
      <w:r w:rsidRPr="007B2AC4">
        <w:rPr>
          <w:rFonts w:eastAsia="Times New Roman"/>
          <w:i/>
          <w:szCs w:val="17"/>
        </w:rPr>
        <w:t>Local Government Act 1999</w:t>
      </w:r>
      <w:r w:rsidRPr="007B2AC4">
        <w:rPr>
          <w:rFonts w:eastAsia="Times New Roman"/>
          <w:szCs w:val="17"/>
        </w:rPr>
        <w:t>, that a vacancy has occurred in the office of Area Councillor, due to the resignation of Councillor Nedd Golding, effective Monday, 26 October 2020.</w:t>
      </w:r>
      <w:r w:rsidRPr="007B2AC4">
        <w:rPr>
          <w:rFonts w:eastAsia="Times New Roman"/>
          <w:szCs w:val="17"/>
        </w:rPr>
        <w:fldChar w:fldCharType="begin"/>
      </w:r>
      <w:r w:rsidRPr="007B2AC4">
        <w:rPr>
          <w:rFonts w:eastAsia="Times New Roman"/>
          <w:szCs w:val="17"/>
        </w:rPr>
        <w:instrText xml:space="preserve"> ASK [Day&amp;DateofRollClose] \* MERGEFORMAT </w:instrText>
      </w:r>
      <w:r w:rsidRPr="007B2AC4">
        <w:rPr>
          <w:rFonts w:eastAsia="Times New Roman"/>
          <w:szCs w:val="17"/>
        </w:rPr>
        <w:fldChar w:fldCharType="end"/>
      </w:r>
    </w:p>
    <w:p w:rsidR="007B2AC4" w:rsidRPr="007B2AC4" w:rsidRDefault="007B2AC4" w:rsidP="007B2AC4">
      <w:pPr>
        <w:spacing w:after="0"/>
        <w:rPr>
          <w:rFonts w:eastAsia="Times New Roman"/>
          <w:szCs w:val="17"/>
        </w:rPr>
      </w:pPr>
      <w:r w:rsidRPr="007B2AC4">
        <w:rPr>
          <w:rFonts w:eastAsia="Times New Roman"/>
          <w:szCs w:val="17"/>
        </w:rPr>
        <w:t>Dated: 19 November 2020</w:t>
      </w:r>
    </w:p>
    <w:p w:rsidR="007B2AC4" w:rsidRPr="007B2AC4" w:rsidRDefault="007B2AC4" w:rsidP="007B2AC4">
      <w:pPr>
        <w:spacing w:after="0"/>
        <w:jc w:val="right"/>
        <w:rPr>
          <w:rFonts w:eastAsia="Times New Roman"/>
          <w:smallCaps/>
          <w:szCs w:val="20"/>
        </w:rPr>
      </w:pPr>
      <w:r w:rsidRPr="007B2AC4">
        <w:rPr>
          <w:rFonts w:eastAsia="Times New Roman"/>
          <w:smallCaps/>
          <w:szCs w:val="20"/>
        </w:rPr>
        <w:t>Helen Macdonald</w:t>
      </w:r>
    </w:p>
    <w:p w:rsidR="007B2AC4" w:rsidRPr="007B2AC4" w:rsidRDefault="007B2AC4" w:rsidP="007B2AC4">
      <w:pPr>
        <w:spacing w:after="0"/>
        <w:jc w:val="right"/>
        <w:rPr>
          <w:rFonts w:eastAsia="Times New Roman"/>
          <w:szCs w:val="17"/>
        </w:rPr>
      </w:pPr>
      <w:r w:rsidRPr="007B2AC4">
        <w:rPr>
          <w:rFonts w:eastAsia="Times New Roman"/>
          <w:szCs w:val="17"/>
        </w:rPr>
        <w:t>Chief Executive Officer</w:t>
      </w:r>
    </w:p>
    <w:p w:rsidR="007B2AC4" w:rsidRPr="007B2AC4" w:rsidRDefault="007B2AC4" w:rsidP="007B2AC4">
      <w:pPr>
        <w:pBdr>
          <w:top w:val="single" w:sz="4" w:space="1" w:color="auto"/>
        </w:pBdr>
        <w:spacing w:before="100" w:after="0" w:line="14" w:lineRule="exact"/>
        <w:jc w:val="center"/>
        <w:rPr>
          <w:rFonts w:eastAsia="Times New Roman"/>
          <w:szCs w:val="17"/>
        </w:rPr>
      </w:pPr>
    </w:p>
    <w:p w:rsidR="007B2AC4" w:rsidRDefault="007B2AC4" w:rsidP="007B2AC4">
      <w:pPr>
        <w:jc w:val="left"/>
        <w:rPr>
          <w:caps/>
          <w:szCs w:val="17"/>
        </w:rPr>
      </w:pPr>
    </w:p>
    <w:p w:rsidR="00F0478A" w:rsidRDefault="00F0478A">
      <w:pPr>
        <w:spacing w:after="0" w:line="240" w:lineRule="auto"/>
        <w:jc w:val="left"/>
        <w:rPr>
          <w:caps/>
          <w:szCs w:val="17"/>
        </w:rPr>
      </w:pPr>
      <w:r>
        <w:rPr>
          <w:caps/>
          <w:szCs w:val="17"/>
        </w:rPr>
        <w:br w:type="page"/>
      </w:r>
    </w:p>
    <w:p w:rsidR="007B2AC4" w:rsidRDefault="007B2AC4" w:rsidP="007B2AC4">
      <w:pPr>
        <w:jc w:val="center"/>
        <w:rPr>
          <w:caps/>
          <w:szCs w:val="17"/>
        </w:rPr>
      </w:pPr>
      <w:r w:rsidRPr="007B2AC4">
        <w:rPr>
          <w:caps/>
          <w:szCs w:val="17"/>
        </w:rPr>
        <w:lastRenderedPageBreak/>
        <w:t>Clare &amp; Gilbert Valleys Council</w:t>
      </w:r>
    </w:p>
    <w:p w:rsidR="007B2AC4" w:rsidRPr="007B2AC4" w:rsidRDefault="007B2AC4" w:rsidP="007B2AC4">
      <w:pPr>
        <w:jc w:val="center"/>
        <w:rPr>
          <w:i/>
          <w:szCs w:val="17"/>
        </w:rPr>
      </w:pPr>
      <w:r w:rsidRPr="007B2AC4">
        <w:rPr>
          <w:i/>
          <w:szCs w:val="17"/>
        </w:rPr>
        <w:t>Close of Roll for Supplementary Election</w:t>
      </w:r>
    </w:p>
    <w:p w:rsidR="007B2AC4" w:rsidRPr="007B2AC4" w:rsidRDefault="007B2AC4" w:rsidP="007B2AC4">
      <w:pPr>
        <w:rPr>
          <w:rFonts w:eastAsia="Times New Roman"/>
          <w:szCs w:val="17"/>
        </w:rPr>
      </w:pPr>
      <w:r w:rsidRPr="007B2AC4">
        <w:rPr>
          <w:rFonts w:eastAsia="Times New Roman"/>
          <w:szCs w:val="17"/>
        </w:rPr>
        <w:t>Due to the resignation of a member of the council, a supplementary election will be necessary to fill the vacancy of Area Councillor.</w:t>
      </w:r>
    </w:p>
    <w:p w:rsidR="007B2AC4" w:rsidRPr="007B2AC4" w:rsidRDefault="007B2AC4" w:rsidP="007B2AC4">
      <w:pPr>
        <w:rPr>
          <w:rFonts w:eastAsia="Times New Roman"/>
          <w:szCs w:val="17"/>
        </w:rPr>
      </w:pPr>
      <w:r w:rsidRPr="007B2AC4">
        <w:rPr>
          <w:rFonts w:eastAsia="Times New Roman"/>
          <w:szCs w:val="17"/>
        </w:rPr>
        <w:t xml:space="preserve">The voters roll for this supplementary election will close at 5.00pm on Monday, 30 November 2020. </w:t>
      </w:r>
    </w:p>
    <w:p w:rsidR="007B2AC4" w:rsidRPr="007B2AC4" w:rsidRDefault="007B2AC4" w:rsidP="007B2AC4">
      <w:pPr>
        <w:rPr>
          <w:rFonts w:eastAsia="Times New Roman"/>
          <w:szCs w:val="17"/>
        </w:rPr>
      </w:pPr>
      <w:r w:rsidRPr="007B2AC4">
        <w:rPr>
          <w:rFonts w:eastAsia="Times New Roman"/>
          <w:szCs w:val="17"/>
        </w:rP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75" w:history="1">
        <w:r w:rsidRPr="007B2AC4">
          <w:rPr>
            <w:rFonts w:eastAsia="Times New Roman"/>
            <w:color w:val="0000FF"/>
            <w:szCs w:val="17"/>
            <w:u w:val="single"/>
          </w:rPr>
          <w:t>www.ecsa.sa.gov.au</w:t>
        </w:r>
      </w:hyperlink>
      <w:r w:rsidRPr="007B2AC4">
        <w:rPr>
          <w:rFonts w:eastAsia="Times New Roman"/>
          <w:szCs w:val="17"/>
        </w:rPr>
        <w:t xml:space="preserve"> </w:t>
      </w:r>
    </w:p>
    <w:p w:rsidR="007B2AC4" w:rsidRPr="007B2AC4" w:rsidRDefault="007B2AC4" w:rsidP="007B2AC4">
      <w:pPr>
        <w:rPr>
          <w:rFonts w:eastAsia="Times New Roman"/>
          <w:szCs w:val="17"/>
        </w:rPr>
      </w:pPr>
      <w:r w:rsidRPr="007B2AC4">
        <w:rPr>
          <w:rFonts w:eastAsia="Times New Roman"/>
          <w:szCs w:val="17"/>
        </w:rPr>
        <w:t>If you are not eligible to enrol on the State electoral roll you may still be entitled to enrol to vote if you own or occupy a property in the council area. Contact the council to find out how.</w:t>
      </w:r>
    </w:p>
    <w:p w:rsidR="007B2AC4" w:rsidRPr="007B2AC4" w:rsidRDefault="007B2AC4" w:rsidP="007B2AC4">
      <w:pPr>
        <w:rPr>
          <w:rFonts w:eastAsia="Times New Roman"/>
          <w:szCs w:val="17"/>
        </w:rPr>
      </w:pPr>
      <w:r w:rsidRPr="007B2AC4">
        <w:rPr>
          <w:rFonts w:eastAsia="Times New Roman"/>
          <w:szCs w:val="17"/>
        </w:rPr>
        <w:t>Nominations to fill the vacancy will open on Thursday, 14 January 2021 and will be received until 12 noon on Thursday, 28 January 2021.</w:t>
      </w:r>
    </w:p>
    <w:p w:rsidR="007B2AC4" w:rsidRPr="007B2AC4" w:rsidRDefault="007B2AC4" w:rsidP="007B2AC4">
      <w:pPr>
        <w:rPr>
          <w:rFonts w:eastAsia="Times New Roman"/>
          <w:szCs w:val="17"/>
        </w:rPr>
      </w:pPr>
      <w:r w:rsidRPr="007B2AC4">
        <w:rPr>
          <w:rFonts w:eastAsia="Times New Roman"/>
          <w:szCs w:val="17"/>
        </w:rPr>
        <w:t>The election will be conducted entirely by post with the return of ballot material to reach the Returning Officer no later than 12 noon on Monday, 1 March 2021.</w:t>
      </w:r>
    </w:p>
    <w:p w:rsidR="007B2AC4" w:rsidRPr="007B2AC4" w:rsidRDefault="007B2AC4" w:rsidP="007B2AC4">
      <w:pPr>
        <w:spacing w:after="0"/>
        <w:rPr>
          <w:rFonts w:eastAsia="Times New Roman"/>
          <w:szCs w:val="17"/>
        </w:rPr>
      </w:pPr>
      <w:r w:rsidRPr="007B2AC4">
        <w:rPr>
          <w:rFonts w:eastAsia="Times New Roman"/>
          <w:szCs w:val="17"/>
        </w:rPr>
        <w:t>Dated: 19 November 2020</w:t>
      </w:r>
      <w:r w:rsidRPr="007B2AC4">
        <w:rPr>
          <w:rFonts w:eastAsia="Times New Roman"/>
          <w:szCs w:val="17"/>
        </w:rPr>
        <w:fldChar w:fldCharType="begin"/>
      </w:r>
      <w:r w:rsidRPr="007B2AC4">
        <w:rPr>
          <w:rFonts w:eastAsia="Times New Roman"/>
          <w:szCs w:val="17"/>
        </w:rPr>
        <w:instrText xml:space="preserve"> ASK [Day&amp;DateofRollClose] \* MERGEFORMAT </w:instrText>
      </w:r>
      <w:r w:rsidRPr="007B2AC4">
        <w:rPr>
          <w:rFonts w:eastAsia="Times New Roman"/>
          <w:szCs w:val="17"/>
        </w:rPr>
        <w:fldChar w:fldCharType="end"/>
      </w:r>
    </w:p>
    <w:p w:rsidR="007B2AC4" w:rsidRPr="007B2AC4" w:rsidRDefault="007B2AC4" w:rsidP="007B2AC4">
      <w:pPr>
        <w:spacing w:after="0"/>
        <w:jc w:val="right"/>
        <w:rPr>
          <w:rFonts w:eastAsia="Times New Roman"/>
          <w:smallCaps/>
          <w:szCs w:val="20"/>
        </w:rPr>
      </w:pPr>
      <w:r w:rsidRPr="007B2AC4">
        <w:rPr>
          <w:rFonts w:eastAsia="Times New Roman"/>
          <w:smallCaps/>
          <w:szCs w:val="20"/>
        </w:rPr>
        <w:t>Mick Sherry</w:t>
      </w:r>
    </w:p>
    <w:p w:rsidR="007B2AC4" w:rsidRPr="007B2AC4" w:rsidRDefault="007B2AC4" w:rsidP="007B2AC4">
      <w:pPr>
        <w:spacing w:after="0"/>
        <w:jc w:val="right"/>
        <w:rPr>
          <w:rFonts w:eastAsia="Times New Roman"/>
          <w:szCs w:val="17"/>
        </w:rPr>
      </w:pPr>
      <w:r w:rsidRPr="007B2AC4">
        <w:rPr>
          <w:rFonts w:eastAsia="Times New Roman"/>
          <w:szCs w:val="17"/>
        </w:rPr>
        <w:t>Returning Officer</w:t>
      </w:r>
    </w:p>
    <w:p w:rsidR="007B2AC4" w:rsidRPr="007B2AC4" w:rsidRDefault="007B2AC4" w:rsidP="007B2AC4">
      <w:pPr>
        <w:pBdr>
          <w:bottom w:val="single" w:sz="4" w:space="1" w:color="auto"/>
        </w:pBdr>
        <w:spacing w:after="0" w:line="52" w:lineRule="exact"/>
        <w:jc w:val="center"/>
        <w:rPr>
          <w:rFonts w:eastAsia="Times New Roman"/>
          <w:szCs w:val="17"/>
        </w:rPr>
      </w:pPr>
    </w:p>
    <w:p w:rsidR="007B2AC4" w:rsidRPr="007B2AC4" w:rsidRDefault="007B2AC4" w:rsidP="007B2AC4">
      <w:pPr>
        <w:pBdr>
          <w:top w:val="single" w:sz="4" w:space="1" w:color="auto"/>
        </w:pBdr>
        <w:spacing w:before="34" w:after="0" w:line="14" w:lineRule="exact"/>
        <w:jc w:val="center"/>
        <w:rPr>
          <w:rFonts w:eastAsia="Times New Roman"/>
          <w:szCs w:val="17"/>
        </w:rPr>
      </w:pPr>
    </w:p>
    <w:p w:rsidR="007B2AC4" w:rsidRPr="007B2AC4" w:rsidRDefault="007B2AC4" w:rsidP="007B2A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1E03F6" w:rsidRPr="001E03F6" w:rsidRDefault="001E03F6" w:rsidP="00583581">
      <w:pPr>
        <w:pStyle w:val="Heading2"/>
      </w:pPr>
      <w:bookmarkStart w:id="422" w:name="_Toc56631470"/>
      <w:r w:rsidRPr="001E03F6">
        <w:t>District Council of Kimba</w:t>
      </w:r>
      <w:bookmarkEnd w:id="422"/>
    </w:p>
    <w:p w:rsidR="001E03F6" w:rsidRPr="001E03F6" w:rsidRDefault="001E03F6" w:rsidP="001E03F6">
      <w:pPr>
        <w:jc w:val="center"/>
        <w:rPr>
          <w:i/>
          <w:szCs w:val="17"/>
        </w:rPr>
      </w:pPr>
      <w:r w:rsidRPr="001E03F6">
        <w:rPr>
          <w:i/>
          <w:szCs w:val="17"/>
        </w:rPr>
        <w:t>Change of Meeting Date</w:t>
      </w:r>
    </w:p>
    <w:p w:rsidR="001E03F6" w:rsidRPr="001E03F6" w:rsidRDefault="001E03F6" w:rsidP="001E03F6">
      <w:pPr>
        <w:rPr>
          <w:rFonts w:eastAsia="Times New Roman"/>
          <w:szCs w:val="17"/>
        </w:rPr>
      </w:pPr>
      <w:r w:rsidRPr="001E03F6">
        <w:rPr>
          <w:rFonts w:eastAsia="Times New Roman"/>
          <w:szCs w:val="17"/>
        </w:rPr>
        <w:t>Notice is hereby given that the District Council of Kimba resolved at its meeting held on 11 November 2020 to change the scheduled January 2021 Council Meeting from Wednesday, 13 January, 2021 commencing at 2 pm to Wednesday, 20 January, 2021 commencing at 2 pm.</w:t>
      </w:r>
    </w:p>
    <w:p w:rsidR="001E03F6" w:rsidRPr="001E03F6" w:rsidRDefault="001E03F6" w:rsidP="001E03F6">
      <w:pPr>
        <w:spacing w:after="0"/>
        <w:rPr>
          <w:rFonts w:eastAsia="Times New Roman"/>
          <w:szCs w:val="17"/>
        </w:rPr>
      </w:pPr>
      <w:r w:rsidRPr="001E03F6">
        <w:rPr>
          <w:rFonts w:eastAsia="Times New Roman"/>
          <w:szCs w:val="17"/>
        </w:rPr>
        <w:t>Dated: 19 November 2020</w:t>
      </w:r>
    </w:p>
    <w:p w:rsidR="001E03F6" w:rsidRPr="001E03F6" w:rsidRDefault="001E03F6" w:rsidP="001E03F6">
      <w:pPr>
        <w:spacing w:after="0"/>
        <w:jc w:val="right"/>
        <w:rPr>
          <w:rFonts w:eastAsia="Times New Roman"/>
          <w:smallCaps/>
          <w:szCs w:val="20"/>
        </w:rPr>
      </w:pPr>
      <w:r w:rsidRPr="001E03F6">
        <w:rPr>
          <w:rFonts w:eastAsia="Times New Roman"/>
          <w:smallCaps/>
          <w:szCs w:val="20"/>
        </w:rPr>
        <w:t>Deb Larwood</w:t>
      </w:r>
    </w:p>
    <w:p w:rsidR="001E03F6" w:rsidRPr="001E03F6" w:rsidRDefault="001E03F6" w:rsidP="001E03F6">
      <w:pPr>
        <w:spacing w:after="0"/>
        <w:jc w:val="right"/>
        <w:rPr>
          <w:rFonts w:eastAsia="Times New Roman"/>
          <w:szCs w:val="17"/>
        </w:rPr>
      </w:pPr>
      <w:r w:rsidRPr="001E03F6">
        <w:rPr>
          <w:rFonts w:eastAsia="Times New Roman"/>
          <w:szCs w:val="17"/>
        </w:rPr>
        <w:t>Chief Executive Officer</w:t>
      </w:r>
    </w:p>
    <w:p w:rsidR="001E03F6" w:rsidRPr="001E03F6" w:rsidRDefault="001E03F6" w:rsidP="001E03F6">
      <w:pPr>
        <w:pBdr>
          <w:top w:val="single" w:sz="4" w:space="1" w:color="auto"/>
        </w:pBdr>
        <w:spacing w:before="100" w:after="0" w:line="14" w:lineRule="exact"/>
        <w:jc w:val="center"/>
        <w:rPr>
          <w:rFonts w:eastAsia="Times New Roman"/>
          <w:szCs w:val="17"/>
        </w:rPr>
      </w:pPr>
    </w:p>
    <w:p w:rsidR="001E03F6" w:rsidRPr="001E03F6" w:rsidRDefault="001E03F6" w:rsidP="001E03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rsidR="001E03F6" w:rsidRPr="001E03F6" w:rsidRDefault="001E03F6" w:rsidP="001E03F6">
      <w:pPr>
        <w:jc w:val="center"/>
        <w:rPr>
          <w:caps/>
          <w:szCs w:val="17"/>
        </w:rPr>
      </w:pPr>
      <w:r w:rsidRPr="001E03F6">
        <w:rPr>
          <w:caps/>
          <w:szCs w:val="17"/>
        </w:rPr>
        <w:t>District Council of Kimba</w:t>
      </w:r>
    </w:p>
    <w:p w:rsidR="001E03F6" w:rsidRPr="001E03F6" w:rsidRDefault="001E03F6" w:rsidP="001E03F6">
      <w:pPr>
        <w:jc w:val="center"/>
        <w:rPr>
          <w:i/>
          <w:szCs w:val="17"/>
          <w:lang w:val="en-US"/>
        </w:rPr>
      </w:pPr>
      <w:r w:rsidRPr="001E03F6">
        <w:rPr>
          <w:i/>
          <w:szCs w:val="17"/>
          <w:lang w:val="en-US"/>
        </w:rPr>
        <w:t>Road Closure Pageant 2020</w:t>
      </w:r>
    </w:p>
    <w:p w:rsidR="001E03F6" w:rsidRPr="001E03F6" w:rsidRDefault="001E03F6" w:rsidP="001E03F6">
      <w:pPr>
        <w:rPr>
          <w:rFonts w:eastAsia="Times New Roman"/>
          <w:szCs w:val="17"/>
          <w:lang w:val="en-US"/>
        </w:rPr>
      </w:pPr>
      <w:r w:rsidRPr="001E03F6">
        <w:rPr>
          <w:rFonts w:eastAsia="Times New Roman"/>
          <w:szCs w:val="17"/>
          <w:lang w:val="en-US"/>
        </w:rPr>
        <w:t>Notice is hereby given that at a meeting of Council held on Wednesday, 11</w:t>
      </w:r>
      <w:r w:rsidRPr="001E03F6">
        <w:rPr>
          <w:rFonts w:eastAsia="Times New Roman"/>
          <w:szCs w:val="17"/>
          <w:vertAlign w:val="superscript"/>
          <w:lang w:val="en-US"/>
        </w:rPr>
        <w:t xml:space="preserve"> </w:t>
      </w:r>
      <w:r w:rsidRPr="001E03F6">
        <w:rPr>
          <w:rFonts w:eastAsia="Times New Roman"/>
          <w:szCs w:val="17"/>
          <w:lang w:val="en-US"/>
        </w:rPr>
        <w:t xml:space="preserve">November 2020 the District Council of Kimba exercise the power subject to Sec 33 of the </w:t>
      </w:r>
      <w:r w:rsidRPr="001E03F6">
        <w:rPr>
          <w:rFonts w:eastAsia="Times New Roman"/>
          <w:i/>
          <w:szCs w:val="17"/>
          <w:lang w:val="en-US"/>
        </w:rPr>
        <w:t>Road Traffic Act 1961</w:t>
      </w:r>
      <w:r w:rsidRPr="001E03F6">
        <w:rPr>
          <w:rFonts w:eastAsia="Times New Roman"/>
          <w:szCs w:val="17"/>
          <w:lang w:val="en-US"/>
        </w:rPr>
        <w:t xml:space="preserve"> and Clause F of the instrument of general approval of the Minister dated 22 August 2013 to make an order that High Street from Martin Terrace to the southern side of North Terrace remain closed between 5pm &amp; 8.30pm and that High St between Cross St and the southern side of North Terrace remain closed between 8.30pm and 12am on Saturday, 19 December 2020 for the purpose of holding Kimba’s Christmas pageant and festivities.</w:t>
      </w:r>
    </w:p>
    <w:p w:rsidR="001E03F6" w:rsidRPr="001E03F6" w:rsidRDefault="001E03F6" w:rsidP="001E03F6">
      <w:pPr>
        <w:rPr>
          <w:rFonts w:eastAsia="Times New Roman"/>
          <w:szCs w:val="17"/>
          <w:lang w:val="en-US"/>
        </w:rPr>
      </w:pPr>
      <w:r w:rsidRPr="001E03F6">
        <w:rPr>
          <w:rFonts w:eastAsia="Times New Roman"/>
          <w:szCs w:val="17"/>
          <w:lang w:val="en-US"/>
        </w:rPr>
        <w:t xml:space="preserve">That pursuant to Section 33 (1) (b) of the </w:t>
      </w:r>
      <w:r w:rsidRPr="001E03F6">
        <w:rPr>
          <w:rFonts w:eastAsia="Times New Roman"/>
          <w:i/>
          <w:szCs w:val="17"/>
          <w:lang w:val="en-US"/>
        </w:rPr>
        <w:t>Road Traffic Act 1961</w:t>
      </w:r>
      <w:r w:rsidRPr="001E03F6">
        <w:rPr>
          <w:rFonts w:eastAsia="Times New Roman"/>
          <w:szCs w:val="17"/>
          <w:lang w:val="en-US"/>
        </w:rPr>
        <w:t>, make an order directing that persons taking part in the event be exempted, in relation to roads from the duty to observe the Australian Road Rules specified and attached to the exemption.</w:t>
      </w:r>
    </w:p>
    <w:p w:rsidR="001E03F6" w:rsidRPr="001E03F6" w:rsidRDefault="001E03F6" w:rsidP="001E03F6">
      <w:pPr>
        <w:ind w:left="284"/>
        <w:rPr>
          <w:rFonts w:eastAsia="Times New Roman"/>
          <w:szCs w:val="17"/>
          <w:lang w:val="en-US"/>
        </w:rPr>
      </w:pPr>
      <w:r w:rsidRPr="001E03F6">
        <w:rPr>
          <w:rFonts w:eastAsia="Times New Roman"/>
          <w:szCs w:val="17"/>
          <w:lang w:val="en-US"/>
        </w:rPr>
        <w:t>Rule 230 – Crossing a road – General</w:t>
      </w:r>
    </w:p>
    <w:p w:rsidR="001E03F6" w:rsidRPr="001E03F6" w:rsidRDefault="001E03F6" w:rsidP="001E03F6">
      <w:pPr>
        <w:ind w:left="284"/>
        <w:rPr>
          <w:rFonts w:eastAsia="Times New Roman"/>
          <w:szCs w:val="17"/>
          <w:lang w:val="en-US"/>
        </w:rPr>
      </w:pPr>
      <w:r w:rsidRPr="001E03F6">
        <w:rPr>
          <w:rFonts w:eastAsia="Times New Roman"/>
          <w:szCs w:val="17"/>
          <w:lang w:val="en-US"/>
        </w:rPr>
        <w:t>Rule 298 – driving with a person in a trailer provided the speed of the vehicle does not exceed 25km.</w:t>
      </w:r>
    </w:p>
    <w:p w:rsidR="001E03F6" w:rsidRPr="001E03F6" w:rsidRDefault="001E03F6" w:rsidP="001E03F6">
      <w:pPr>
        <w:spacing w:before="80" w:after="0"/>
        <w:rPr>
          <w:rFonts w:eastAsiaTheme="minorHAnsi"/>
          <w:szCs w:val="17"/>
        </w:rPr>
      </w:pPr>
      <w:r w:rsidRPr="001E03F6">
        <w:rPr>
          <w:rFonts w:eastAsiaTheme="minorHAnsi"/>
          <w:szCs w:val="17"/>
        </w:rPr>
        <w:t>Dated: 19 November 2020</w:t>
      </w:r>
    </w:p>
    <w:p w:rsidR="001E03F6" w:rsidRPr="001E03F6" w:rsidRDefault="001E03F6" w:rsidP="001E03F6">
      <w:pPr>
        <w:spacing w:after="0"/>
        <w:jc w:val="right"/>
        <w:rPr>
          <w:rFonts w:eastAsiaTheme="minorHAnsi"/>
          <w:smallCaps/>
          <w:szCs w:val="17"/>
        </w:rPr>
      </w:pPr>
      <w:r w:rsidRPr="001E03F6">
        <w:rPr>
          <w:rFonts w:eastAsiaTheme="minorHAnsi"/>
          <w:smallCaps/>
          <w:szCs w:val="20"/>
        </w:rPr>
        <w:t>Debra Larwood</w:t>
      </w:r>
    </w:p>
    <w:p w:rsidR="001E03F6" w:rsidRPr="001E03F6" w:rsidRDefault="001E03F6" w:rsidP="001E03F6">
      <w:pPr>
        <w:spacing w:after="0"/>
        <w:jc w:val="right"/>
        <w:rPr>
          <w:rFonts w:eastAsiaTheme="minorHAnsi"/>
          <w:szCs w:val="17"/>
        </w:rPr>
      </w:pPr>
      <w:r w:rsidRPr="001E03F6">
        <w:rPr>
          <w:rFonts w:eastAsiaTheme="minorHAnsi"/>
          <w:szCs w:val="17"/>
        </w:rPr>
        <w:t>Chief Executive Officer</w:t>
      </w:r>
    </w:p>
    <w:p w:rsidR="001E03F6" w:rsidRPr="001E03F6" w:rsidRDefault="001E03F6" w:rsidP="001E03F6">
      <w:pPr>
        <w:pBdr>
          <w:top w:val="single" w:sz="4" w:space="1" w:color="auto"/>
        </w:pBdr>
        <w:spacing w:before="100" w:after="0" w:line="14" w:lineRule="exact"/>
        <w:jc w:val="center"/>
        <w:rPr>
          <w:rFonts w:eastAsiaTheme="minorHAnsi"/>
          <w:szCs w:val="17"/>
        </w:rPr>
      </w:pPr>
    </w:p>
    <w:p w:rsidR="001E03F6" w:rsidRPr="001E03F6" w:rsidRDefault="001E03F6" w:rsidP="001E03F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heme="minorHAnsi"/>
          <w:szCs w:val="17"/>
        </w:rPr>
      </w:pPr>
    </w:p>
    <w:p w:rsidR="00AB2928" w:rsidRDefault="00AB2928">
      <w:pPr>
        <w:spacing w:after="0" w:line="240" w:lineRule="auto"/>
        <w:jc w:val="left"/>
        <w:rPr>
          <w:caps/>
          <w:szCs w:val="17"/>
        </w:rPr>
      </w:pPr>
      <w:r>
        <w:rPr>
          <w:caps/>
          <w:szCs w:val="17"/>
        </w:rPr>
        <w:br w:type="page"/>
      </w:r>
    </w:p>
    <w:p w:rsidR="001E03F6" w:rsidRPr="001E03F6" w:rsidRDefault="001E03F6" w:rsidP="001E03F6">
      <w:pPr>
        <w:jc w:val="center"/>
        <w:rPr>
          <w:caps/>
          <w:szCs w:val="17"/>
        </w:rPr>
      </w:pPr>
      <w:r w:rsidRPr="001E03F6">
        <w:rPr>
          <w:caps/>
          <w:szCs w:val="17"/>
        </w:rPr>
        <w:lastRenderedPageBreak/>
        <w:t>District Council of Kimba</w:t>
      </w:r>
    </w:p>
    <w:p w:rsidR="001E03F6" w:rsidRPr="001E03F6" w:rsidRDefault="001E03F6" w:rsidP="001E03F6">
      <w:pPr>
        <w:spacing w:after="160"/>
        <w:jc w:val="left"/>
        <w:rPr>
          <w:rFonts w:eastAsiaTheme="minorHAnsi"/>
          <w:szCs w:val="17"/>
        </w:rPr>
      </w:pPr>
      <w:r w:rsidRPr="001E03F6">
        <w:rPr>
          <w:rFonts w:eastAsiaTheme="minorHAnsi"/>
          <w:szCs w:val="17"/>
        </w:rPr>
        <w:t>South Australia</w:t>
      </w:r>
    </w:p>
    <w:p w:rsidR="001E03F6" w:rsidRPr="001E03F6" w:rsidRDefault="001E03F6" w:rsidP="001E03F6">
      <w:pPr>
        <w:spacing w:after="160"/>
        <w:jc w:val="left"/>
        <w:rPr>
          <w:rFonts w:eastAsiaTheme="minorHAnsi"/>
          <w:b/>
          <w:szCs w:val="17"/>
        </w:rPr>
      </w:pPr>
      <w:r w:rsidRPr="001E03F6">
        <w:rPr>
          <w:rFonts w:eastAsiaTheme="minorHAnsi"/>
          <w:b/>
          <w:szCs w:val="17"/>
        </w:rPr>
        <w:t>Liquor Licensing (Dry Areas) Notice 2020</w:t>
      </w:r>
    </w:p>
    <w:p w:rsidR="001E03F6" w:rsidRPr="001E03F6" w:rsidRDefault="001E03F6" w:rsidP="001E03F6">
      <w:pPr>
        <w:spacing w:after="160"/>
        <w:jc w:val="left"/>
        <w:rPr>
          <w:rFonts w:eastAsiaTheme="minorHAnsi"/>
          <w:szCs w:val="17"/>
        </w:rPr>
      </w:pPr>
    </w:p>
    <w:p w:rsidR="001E03F6" w:rsidRPr="001E03F6" w:rsidRDefault="001E03F6" w:rsidP="001E03F6">
      <w:pPr>
        <w:spacing w:after="160"/>
        <w:jc w:val="left"/>
        <w:rPr>
          <w:rFonts w:eastAsiaTheme="minorHAnsi"/>
          <w:i/>
          <w:szCs w:val="17"/>
        </w:rPr>
      </w:pPr>
      <w:r w:rsidRPr="001E03F6">
        <w:rPr>
          <w:rFonts w:eastAsiaTheme="minorHAnsi"/>
          <w:szCs w:val="17"/>
        </w:rPr>
        <w:t xml:space="preserve">Under section 131(1a) of the </w:t>
      </w:r>
      <w:r w:rsidRPr="001E03F6">
        <w:rPr>
          <w:rFonts w:eastAsiaTheme="minorHAnsi"/>
          <w:i/>
          <w:szCs w:val="17"/>
        </w:rPr>
        <w:t>Liquor Licensing Act 1997</w:t>
      </w:r>
    </w:p>
    <w:p w:rsidR="001E03F6" w:rsidRPr="001E03F6" w:rsidRDefault="001E03F6" w:rsidP="001E03F6">
      <w:pPr>
        <w:spacing w:after="160"/>
        <w:jc w:val="left"/>
        <w:rPr>
          <w:rFonts w:eastAsiaTheme="minorHAnsi"/>
          <w:b/>
          <w:szCs w:val="17"/>
        </w:rPr>
      </w:pPr>
      <w:r w:rsidRPr="001E03F6">
        <w:rPr>
          <w:rFonts w:eastAsiaTheme="minorHAnsi"/>
          <w:b/>
          <w:szCs w:val="17"/>
        </w:rPr>
        <w:t>1—Short Title</w:t>
      </w:r>
    </w:p>
    <w:p w:rsidR="001E03F6" w:rsidRPr="001E03F6" w:rsidRDefault="001E03F6" w:rsidP="001E03F6">
      <w:pPr>
        <w:spacing w:after="160"/>
        <w:ind w:left="709"/>
        <w:jc w:val="left"/>
        <w:rPr>
          <w:rFonts w:eastAsiaTheme="minorHAnsi"/>
          <w:szCs w:val="17"/>
        </w:rPr>
      </w:pPr>
      <w:r w:rsidRPr="001E03F6">
        <w:rPr>
          <w:rFonts w:eastAsiaTheme="minorHAnsi"/>
          <w:szCs w:val="17"/>
        </w:rPr>
        <w:t xml:space="preserve">This notice may be cited as the </w:t>
      </w:r>
      <w:r w:rsidRPr="001E03F6">
        <w:rPr>
          <w:rFonts w:eastAsiaTheme="minorHAnsi"/>
          <w:i/>
          <w:szCs w:val="17"/>
        </w:rPr>
        <w:t>Liquor Licensing (Dry Areas) Notice 2020</w:t>
      </w:r>
      <w:r w:rsidRPr="001E03F6">
        <w:rPr>
          <w:rFonts w:eastAsiaTheme="minorHAnsi"/>
          <w:szCs w:val="17"/>
        </w:rPr>
        <w:t>.</w:t>
      </w:r>
    </w:p>
    <w:p w:rsidR="001E03F6" w:rsidRPr="001E03F6" w:rsidRDefault="001E03F6" w:rsidP="001E03F6">
      <w:pPr>
        <w:spacing w:after="160"/>
        <w:jc w:val="left"/>
        <w:rPr>
          <w:rFonts w:eastAsiaTheme="minorHAnsi"/>
          <w:b/>
          <w:szCs w:val="17"/>
        </w:rPr>
      </w:pPr>
      <w:r w:rsidRPr="001E03F6">
        <w:rPr>
          <w:rFonts w:eastAsiaTheme="minorHAnsi"/>
          <w:b/>
          <w:szCs w:val="17"/>
        </w:rPr>
        <w:t xml:space="preserve">2—Commencement </w:t>
      </w:r>
    </w:p>
    <w:p w:rsidR="001E03F6" w:rsidRPr="001E03F6" w:rsidRDefault="001E03F6" w:rsidP="001E03F6">
      <w:pPr>
        <w:spacing w:after="160"/>
        <w:ind w:left="709"/>
        <w:jc w:val="left"/>
        <w:rPr>
          <w:rFonts w:eastAsiaTheme="minorHAnsi"/>
          <w:szCs w:val="17"/>
        </w:rPr>
      </w:pPr>
      <w:r w:rsidRPr="001E03F6">
        <w:rPr>
          <w:rFonts w:eastAsiaTheme="minorHAnsi"/>
          <w:szCs w:val="17"/>
        </w:rPr>
        <w:t>This notice comes into operation on 31 December 2020.</w:t>
      </w:r>
    </w:p>
    <w:p w:rsidR="001E03F6" w:rsidRPr="001E03F6" w:rsidRDefault="001E03F6" w:rsidP="001E03F6">
      <w:pPr>
        <w:spacing w:after="160"/>
        <w:jc w:val="left"/>
        <w:rPr>
          <w:rFonts w:eastAsiaTheme="minorHAnsi"/>
          <w:b/>
          <w:szCs w:val="17"/>
        </w:rPr>
      </w:pPr>
      <w:r w:rsidRPr="001E03F6">
        <w:rPr>
          <w:rFonts w:eastAsiaTheme="minorHAnsi"/>
          <w:b/>
          <w:szCs w:val="17"/>
        </w:rPr>
        <w:t xml:space="preserve">3—Interpretation </w:t>
      </w:r>
    </w:p>
    <w:p w:rsidR="001E03F6" w:rsidRPr="001E03F6" w:rsidRDefault="001E03F6" w:rsidP="00732FA3">
      <w:pPr>
        <w:numPr>
          <w:ilvl w:val="0"/>
          <w:numId w:val="11"/>
        </w:numPr>
        <w:spacing w:after="160"/>
        <w:ind w:hanging="356"/>
        <w:jc w:val="left"/>
        <w:rPr>
          <w:rFonts w:eastAsiaTheme="minorHAnsi"/>
          <w:szCs w:val="17"/>
        </w:rPr>
      </w:pPr>
      <w:r w:rsidRPr="001E03F6">
        <w:rPr>
          <w:rFonts w:eastAsiaTheme="minorHAnsi"/>
          <w:szCs w:val="17"/>
        </w:rPr>
        <w:t>In this notice–</w:t>
      </w:r>
    </w:p>
    <w:p w:rsidR="001E03F6" w:rsidRPr="001E03F6" w:rsidRDefault="001E03F6" w:rsidP="001E03F6">
      <w:pPr>
        <w:spacing w:after="160"/>
        <w:ind w:left="1077"/>
        <w:rPr>
          <w:rFonts w:eastAsiaTheme="minorHAnsi"/>
          <w:szCs w:val="17"/>
        </w:rPr>
      </w:pPr>
      <w:proofErr w:type="gramStart"/>
      <w:r w:rsidRPr="001E03F6">
        <w:rPr>
          <w:rFonts w:eastAsiaTheme="minorHAnsi"/>
          <w:i/>
          <w:szCs w:val="17"/>
        </w:rPr>
        <w:t>principal</w:t>
      </w:r>
      <w:proofErr w:type="gramEnd"/>
      <w:r w:rsidRPr="001E03F6">
        <w:rPr>
          <w:rFonts w:eastAsiaTheme="minorHAnsi"/>
          <w:i/>
          <w:szCs w:val="17"/>
        </w:rPr>
        <w:t xml:space="preserve"> notice</w:t>
      </w:r>
      <w:r w:rsidRPr="001E03F6">
        <w:rPr>
          <w:rFonts w:eastAsiaTheme="minorHAnsi"/>
          <w:szCs w:val="17"/>
        </w:rPr>
        <w:t xml:space="preserve"> means the </w:t>
      </w:r>
      <w:r w:rsidRPr="001E03F6">
        <w:rPr>
          <w:rFonts w:eastAsiaTheme="minorHAnsi"/>
          <w:i/>
          <w:szCs w:val="17"/>
        </w:rPr>
        <w:t>Liquor Licensing (Dry Areas) Notice 2015</w:t>
      </w:r>
      <w:r w:rsidRPr="001E03F6">
        <w:rPr>
          <w:rFonts w:eastAsiaTheme="minorHAnsi"/>
          <w:szCs w:val="17"/>
        </w:rPr>
        <w:t xml:space="preserve"> published in the </w:t>
      </w:r>
      <w:r w:rsidRPr="001E03F6">
        <w:rPr>
          <w:rFonts w:eastAsiaTheme="minorHAnsi"/>
          <w:i/>
          <w:szCs w:val="17"/>
        </w:rPr>
        <w:t>Gazette</w:t>
      </w:r>
      <w:r w:rsidRPr="001E03F6">
        <w:rPr>
          <w:rFonts w:eastAsiaTheme="minorHAnsi"/>
          <w:szCs w:val="17"/>
        </w:rPr>
        <w:t xml:space="preserve"> on 5.1.15, as in force from time to time.</w:t>
      </w:r>
    </w:p>
    <w:p w:rsidR="001E03F6" w:rsidRPr="001E03F6" w:rsidRDefault="001E03F6" w:rsidP="00732FA3">
      <w:pPr>
        <w:numPr>
          <w:ilvl w:val="0"/>
          <w:numId w:val="11"/>
        </w:numPr>
        <w:spacing w:after="160"/>
        <w:ind w:hanging="357"/>
        <w:jc w:val="left"/>
        <w:rPr>
          <w:rFonts w:eastAsiaTheme="minorHAnsi"/>
          <w:szCs w:val="17"/>
        </w:rPr>
      </w:pPr>
      <w:r w:rsidRPr="001E03F6">
        <w:rPr>
          <w:rFonts w:eastAsiaTheme="minorHAnsi"/>
          <w:szCs w:val="17"/>
        </w:rPr>
        <w:t>Clause 3 of the principal notice applies to this notice as if it were the principal notice.</w:t>
      </w:r>
    </w:p>
    <w:p w:rsidR="001E03F6" w:rsidRPr="001E03F6" w:rsidRDefault="001E03F6" w:rsidP="001E03F6">
      <w:pPr>
        <w:spacing w:after="160"/>
        <w:jc w:val="left"/>
        <w:rPr>
          <w:rFonts w:eastAsiaTheme="minorHAnsi"/>
          <w:b/>
          <w:szCs w:val="17"/>
        </w:rPr>
      </w:pPr>
      <w:r w:rsidRPr="001E03F6">
        <w:rPr>
          <w:rFonts w:eastAsiaTheme="minorHAnsi"/>
          <w:b/>
          <w:szCs w:val="17"/>
        </w:rPr>
        <w:t>4—Consumption etc of liquor prohibited in dry areas</w:t>
      </w:r>
    </w:p>
    <w:p w:rsidR="001E03F6" w:rsidRPr="001E03F6" w:rsidRDefault="001E03F6" w:rsidP="00732FA3">
      <w:pPr>
        <w:numPr>
          <w:ilvl w:val="0"/>
          <w:numId w:val="12"/>
        </w:numPr>
        <w:spacing w:after="160"/>
        <w:ind w:left="714" w:hanging="357"/>
        <w:rPr>
          <w:rFonts w:eastAsiaTheme="minorHAnsi"/>
          <w:szCs w:val="17"/>
        </w:rPr>
      </w:pPr>
      <w:r w:rsidRPr="001E03F6">
        <w:rPr>
          <w:rFonts w:eastAsiaTheme="minorHAnsi"/>
          <w:szCs w:val="17"/>
        </w:rPr>
        <w:t>Pursuant to Section 131 of the Act, the consumption and possession of liquor in the area described in the Schedule is prohibited in accordance with the provisions of the Schedule.</w:t>
      </w:r>
    </w:p>
    <w:p w:rsidR="001E03F6" w:rsidRPr="001E03F6" w:rsidRDefault="001E03F6" w:rsidP="00732FA3">
      <w:pPr>
        <w:numPr>
          <w:ilvl w:val="0"/>
          <w:numId w:val="12"/>
        </w:numPr>
        <w:spacing w:after="160"/>
        <w:ind w:left="714" w:hanging="357"/>
        <w:rPr>
          <w:rFonts w:eastAsiaTheme="minorHAnsi"/>
          <w:szCs w:val="17"/>
        </w:rPr>
      </w:pPr>
      <w:r w:rsidRPr="001E03F6">
        <w:rPr>
          <w:rFonts w:eastAsiaTheme="minorHAnsi"/>
          <w:szCs w:val="17"/>
        </w:rPr>
        <w:t>The prohibition has effect during the periods specified in the Schedule.</w:t>
      </w:r>
    </w:p>
    <w:p w:rsidR="001E03F6" w:rsidRPr="001E03F6" w:rsidRDefault="001E03F6" w:rsidP="00732FA3">
      <w:pPr>
        <w:numPr>
          <w:ilvl w:val="0"/>
          <w:numId w:val="12"/>
        </w:numPr>
        <w:spacing w:after="160"/>
        <w:ind w:left="714" w:hanging="357"/>
        <w:rPr>
          <w:rFonts w:eastAsiaTheme="minorHAnsi"/>
          <w:szCs w:val="17"/>
        </w:rPr>
      </w:pPr>
      <w:r w:rsidRPr="001E03F6">
        <w:rPr>
          <w:rFonts w:eastAsiaTheme="minorHAnsi"/>
          <w:szCs w:val="17"/>
        </w:rPr>
        <w:t>The prohibition does not extend to private land in the area described in the Schedule.</w:t>
      </w:r>
    </w:p>
    <w:p w:rsidR="001E03F6" w:rsidRPr="001E03F6" w:rsidRDefault="001E03F6" w:rsidP="00732FA3">
      <w:pPr>
        <w:numPr>
          <w:ilvl w:val="0"/>
          <w:numId w:val="12"/>
        </w:numPr>
        <w:spacing w:after="160"/>
        <w:ind w:left="714" w:hanging="357"/>
        <w:rPr>
          <w:rFonts w:eastAsiaTheme="minorHAnsi"/>
          <w:szCs w:val="17"/>
        </w:rPr>
      </w:pPr>
      <w:r w:rsidRPr="001E03F6">
        <w:rPr>
          <w:rFonts w:eastAsiaTheme="minorHAnsi"/>
          <w:szCs w:val="17"/>
        </w:rPr>
        <w:t>Unless the contrary intention appears, the prohibition of the possession of liquor in the area does not extend to—</w:t>
      </w:r>
    </w:p>
    <w:p w:rsidR="001E03F6" w:rsidRPr="001E03F6" w:rsidRDefault="001E03F6" w:rsidP="001E03F6">
      <w:pPr>
        <w:spacing w:after="0"/>
        <w:ind w:left="1276" w:hanging="567"/>
        <w:rPr>
          <w:rFonts w:eastAsiaTheme="minorHAnsi"/>
          <w:szCs w:val="17"/>
        </w:rPr>
      </w:pPr>
      <w:r w:rsidRPr="001E03F6">
        <w:rPr>
          <w:rFonts w:eastAsiaTheme="minorHAnsi"/>
          <w:szCs w:val="17"/>
        </w:rPr>
        <w:t>(a)</w:t>
      </w:r>
      <w:r w:rsidRPr="001E03F6">
        <w:rPr>
          <w:rFonts w:eastAsiaTheme="minorHAnsi"/>
          <w:szCs w:val="17"/>
        </w:rPr>
        <w:tab/>
      </w:r>
      <w:proofErr w:type="gramStart"/>
      <w:r w:rsidRPr="001E03F6">
        <w:rPr>
          <w:rFonts w:eastAsiaTheme="minorHAnsi"/>
          <w:szCs w:val="17"/>
        </w:rPr>
        <w:t>a</w:t>
      </w:r>
      <w:proofErr w:type="gramEnd"/>
      <w:r w:rsidRPr="001E03F6">
        <w:rPr>
          <w:rFonts w:eastAsiaTheme="minorHAnsi"/>
          <w:szCs w:val="17"/>
        </w:rPr>
        <w:t xml:space="preserve"> person who is genuinely passing through the area if—</w:t>
      </w:r>
    </w:p>
    <w:p w:rsidR="001E03F6" w:rsidRPr="001E03F6" w:rsidRDefault="001E03F6" w:rsidP="001E03F6">
      <w:pPr>
        <w:spacing w:after="0"/>
        <w:ind w:left="1701" w:hanging="425"/>
        <w:rPr>
          <w:rFonts w:eastAsiaTheme="minorHAnsi"/>
          <w:szCs w:val="17"/>
        </w:rPr>
      </w:pPr>
      <w:r w:rsidRPr="001E03F6">
        <w:rPr>
          <w:rFonts w:eastAsiaTheme="minorHAnsi"/>
          <w:szCs w:val="17"/>
        </w:rPr>
        <w:t>(i)</w:t>
      </w:r>
      <w:r w:rsidRPr="001E03F6">
        <w:rPr>
          <w:rFonts w:eastAsiaTheme="minorHAnsi"/>
          <w:szCs w:val="17"/>
        </w:rPr>
        <w:tab/>
      </w:r>
      <w:proofErr w:type="gramStart"/>
      <w:r w:rsidRPr="001E03F6">
        <w:rPr>
          <w:rFonts w:eastAsiaTheme="minorHAnsi"/>
          <w:szCs w:val="17"/>
        </w:rPr>
        <w:t>the</w:t>
      </w:r>
      <w:proofErr w:type="gramEnd"/>
      <w:r w:rsidRPr="001E03F6">
        <w:rPr>
          <w:rFonts w:eastAsiaTheme="minorHAnsi"/>
          <w:szCs w:val="17"/>
        </w:rPr>
        <w:t xml:space="preserve"> liquor is in the original container in which it was purchased from licensed premises; and</w:t>
      </w:r>
    </w:p>
    <w:p w:rsidR="001E03F6" w:rsidRPr="001E03F6" w:rsidRDefault="001E03F6" w:rsidP="001E03F6">
      <w:pPr>
        <w:spacing w:after="0"/>
        <w:ind w:left="1701" w:hanging="425"/>
        <w:rPr>
          <w:rFonts w:eastAsiaTheme="minorHAnsi"/>
          <w:szCs w:val="17"/>
        </w:rPr>
      </w:pPr>
      <w:r w:rsidRPr="001E03F6">
        <w:rPr>
          <w:rFonts w:eastAsiaTheme="minorHAnsi"/>
          <w:szCs w:val="17"/>
        </w:rPr>
        <w:t>(ii)</w:t>
      </w:r>
      <w:r w:rsidRPr="001E03F6">
        <w:rPr>
          <w:rFonts w:eastAsiaTheme="minorHAnsi"/>
          <w:szCs w:val="17"/>
        </w:rPr>
        <w:tab/>
      </w:r>
      <w:proofErr w:type="gramStart"/>
      <w:r w:rsidRPr="001E03F6">
        <w:rPr>
          <w:rFonts w:eastAsiaTheme="minorHAnsi"/>
          <w:szCs w:val="17"/>
        </w:rPr>
        <w:t>the</w:t>
      </w:r>
      <w:proofErr w:type="gramEnd"/>
      <w:r w:rsidRPr="001E03F6">
        <w:rPr>
          <w:rFonts w:eastAsiaTheme="minorHAnsi"/>
          <w:szCs w:val="17"/>
        </w:rPr>
        <w:t xml:space="preserve"> container has not been opened; or</w:t>
      </w:r>
    </w:p>
    <w:p w:rsidR="001E03F6" w:rsidRPr="001E03F6" w:rsidRDefault="001E03F6" w:rsidP="001E03F6">
      <w:pPr>
        <w:spacing w:after="0"/>
        <w:ind w:left="1276" w:hanging="567"/>
        <w:rPr>
          <w:rFonts w:eastAsiaTheme="minorHAnsi"/>
          <w:szCs w:val="17"/>
        </w:rPr>
      </w:pPr>
      <w:r w:rsidRPr="001E03F6">
        <w:rPr>
          <w:rFonts w:eastAsiaTheme="minorHAnsi"/>
          <w:szCs w:val="17"/>
        </w:rPr>
        <w:t>(b)</w:t>
      </w:r>
      <w:r w:rsidRPr="001E03F6">
        <w:rPr>
          <w:rFonts w:eastAsiaTheme="minorHAnsi"/>
          <w:szCs w:val="17"/>
        </w:rPr>
        <w:tab/>
        <w:t>a person who has possession of the liquor in the course of carrying on a business or in the course of his or her employment by another person in the course of carrying on a business; or</w:t>
      </w:r>
    </w:p>
    <w:p w:rsidR="001E03F6" w:rsidRPr="001E03F6" w:rsidRDefault="001E03F6" w:rsidP="001E03F6">
      <w:pPr>
        <w:spacing w:after="0"/>
        <w:ind w:left="1276" w:hanging="567"/>
        <w:rPr>
          <w:rFonts w:eastAsiaTheme="minorHAnsi"/>
          <w:szCs w:val="17"/>
        </w:rPr>
      </w:pPr>
      <w:r w:rsidRPr="001E03F6">
        <w:rPr>
          <w:rFonts w:eastAsiaTheme="minorHAnsi"/>
          <w:szCs w:val="17"/>
        </w:rPr>
        <w:t>(c)</w:t>
      </w:r>
      <w:r w:rsidRPr="001E03F6">
        <w:rPr>
          <w:rFonts w:eastAsiaTheme="minorHAnsi"/>
          <w:szCs w:val="17"/>
        </w:rPr>
        <w:tab/>
      </w:r>
      <w:proofErr w:type="gramStart"/>
      <w:r w:rsidRPr="001E03F6">
        <w:rPr>
          <w:rFonts w:eastAsiaTheme="minorHAnsi"/>
          <w:szCs w:val="17"/>
        </w:rPr>
        <w:t>a</w:t>
      </w:r>
      <w:proofErr w:type="gramEnd"/>
      <w:r w:rsidRPr="001E03F6">
        <w:rPr>
          <w:rFonts w:eastAsiaTheme="minorHAnsi"/>
          <w:szCs w:val="17"/>
        </w:rPr>
        <w:t xml:space="preserve">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rsidR="001E03F6" w:rsidRPr="001E03F6" w:rsidRDefault="001E03F6" w:rsidP="001E03F6">
      <w:pPr>
        <w:rPr>
          <w:rFonts w:eastAsiaTheme="minorHAnsi"/>
          <w:szCs w:val="17"/>
        </w:rPr>
      </w:pPr>
    </w:p>
    <w:p w:rsidR="001E03F6" w:rsidRPr="001E03F6" w:rsidRDefault="001E03F6" w:rsidP="001E03F6">
      <w:pPr>
        <w:spacing w:after="160"/>
        <w:jc w:val="left"/>
        <w:rPr>
          <w:rFonts w:eastAsiaTheme="minorHAnsi"/>
          <w:b/>
          <w:szCs w:val="17"/>
        </w:rPr>
      </w:pPr>
      <w:r w:rsidRPr="001E03F6">
        <w:rPr>
          <w:rFonts w:eastAsiaTheme="minorHAnsi"/>
          <w:b/>
          <w:szCs w:val="17"/>
        </w:rPr>
        <w:t xml:space="preserve">Schedule – Kimba Area 1 </w:t>
      </w:r>
    </w:p>
    <w:p w:rsidR="001E03F6" w:rsidRPr="001E03F6" w:rsidRDefault="001E03F6" w:rsidP="001E03F6">
      <w:pPr>
        <w:spacing w:after="120"/>
        <w:jc w:val="left"/>
        <w:rPr>
          <w:rFonts w:eastAsiaTheme="minorHAnsi"/>
          <w:b/>
          <w:szCs w:val="17"/>
        </w:rPr>
      </w:pPr>
      <w:r w:rsidRPr="001E03F6">
        <w:rPr>
          <w:rFonts w:eastAsiaTheme="minorHAnsi"/>
          <w:b/>
          <w:szCs w:val="17"/>
        </w:rPr>
        <w:t>1—Extent of prohibition</w:t>
      </w:r>
    </w:p>
    <w:p w:rsidR="001E03F6" w:rsidRPr="001E03F6" w:rsidRDefault="001E03F6" w:rsidP="001E03F6">
      <w:pPr>
        <w:spacing w:after="120"/>
        <w:ind w:left="851"/>
        <w:jc w:val="left"/>
        <w:rPr>
          <w:rFonts w:eastAsiaTheme="minorHAnsi"/>
          <w:szCs w:val="17"/>
        </w:rPr>
      </w:pPr>
      <w:r w:rsidRPr="001E03F6">
        <w:rPr>
          <w:rFonts w:eastAsiaTheme="minorHAnsi"/>
          <w:szCs w:val="17"/>
        </w:rPr>
        <w:t xml:space="preserve">The consumption of liquor is prohibited and the possession of liquor is prohibited. </w:t>
      </w:r>
    </w:p>
    <w:p w:rsidR="001E03F6" w:rsidRPr="001E03F6" w:rsidRDefault="001E03F6" w:rsidP="001E03F6">
      <w:pPr>
        <w:spacing w:after="120"/>
        <w:jc w:val="left"/>
        <w:rPr>
          <w:rFonts w:eastAsiaTheme="minorHAnsi"/>
          <w:b/>
          <w:szCs w:val="17"/>
        </w:rPr>
      </w:pPr>
      <w:r w:rsidRPr="001E03F6">
        <w:rPr>
          <w:rFonts w:eastAsiaTheme="minorHAnsi"/>
          <w:b/>
          <w:szCs w:val="17"/>
        </w:rPr>
        <w:t>2—Period of Prohibition</w:t>
      </w:r>
    </w:p>
    <w:p w:rsidR="001E03F6" w:rsidRPr="001E03F6" w:rsidRDefault="001E03F6" w:rsidP="001E03F6">
      <w:pPr>
        <w:spacing w:after="120"/>
        <w:ind w:left="851"/>
        <w:jc w:val="left"/>
        <w:rPr>
          <w:rFonts w:eastAsiaTheme="minorHAnsi"/>
          <w:szCs w:val="17"/>
        </w:rPr>
      </w:pPr>
      <w:r w:rsidRPr="001E03F6">
        <w:rPr>
          <w:rFonts w:eastAsiaTheme="minorHAnsi"/>
          <w:szCs w:val="17"/>
        </w:rPr>
        <w:t>From 9pm on 31 December 2020 until 8am 1 January 2021.</w:t>
      </w:r>
    </w:p>
    <w:p w:rsidR="001E03F6" w:rsidRPr="001E03F6" w:rsidRDefault="001E03F6" w:rsidP="001E03F6">
      <w:pPr>
        <w:spacing w:after="120"/>
        <w:jc w:val="left"/>
        <w:rPr>
          <w:rFonts w:eastAsiaTheme="minorHAnsi"/>
          <w:b/>
          <w:szCs w:val="17"/>
        </w:rPr>
      </w:pPr>
      <w:r w:rsidRPr="001E03F6">
        <w:rPr>
          <w:rFonts w:eastAsiaTheme="minorHAnsi"/>
          <w:b/>
          <w:szCs w:val="17"/>
        </w:rPr>
        <w:t xml:space="preserve">3—Description of area </w:t>
      </w:r>
    </w:p>
    <w:p w:rsidR="001E03F6" w:rsidRPr="001E03F6" w:rsidRDefault="001E03F6" w:rsidP="001E03F6">
      <w:pPr>
        <w:spacing w:after="120"/>
        <w:ind w:left="850"/>
        <w:jc w:val="left"/>
        <w:rPr>
          <w:rFonts w:eastAsiaTheme="minorHAnsi"/>
          <w:b/>
          <w:szCs w:val="17"/>
        </w:rPr>
      </w:pPr>
      <w:r w:rsidRPr="001E03F6">
        <w:rPr>
          <w:rFonts w:eastAsiaTheme="minorHAnsi"/>
          <w:b/>
          <w:szCs w:val="17"/>
        </w:rPr>
        <w:t>Kimba Area 1</w:t>
      </w:r>
    </w:p>
    <w:p w:rsidR="001E03F6" w:rsidRPr="001E03F6" w:rsidRDefault="001E03F6" w:rsidP="001E03F6">
      <w:pPr>
        <w:spacing w:after="120"/>
        <w:ind w:left="850"/>
        <w:rPr>
          <w:rFonts w:eastAsiaTheme="minorHAnsi"/>
          <w:b/>
          <w:szCs w:val="17"/>
        </w:rPr>
      </w:pPr>
      <w:r w:rsidRPr="001E03F6">
        <w:rPr>
          <w:rFonts w:eastAsiaTheme="minorHAnsi"/>
          <w:szCs w:val="17"/>
        </w:rPr>
        <w:t>The area in and adjacent to Kimba bounded as follows: commencing at the point at which the prolongation in a straight line of the eastern boundary of Railway Terrace intersects the northern boundary of Tola Road, then westerly along the northern boundary of Tola Road to the point at which it is intersected by the prolongation in a straight line of the north-western boundary of Seal Road, then south-westerly along that prolongation and boundary of Seal Road to the northern boundary of Haskett Road, then westerly and south-westerly along that boundary of Haskett Road, and the prolongation in a straight line of that boundary, to the southern boundary of Buckleboo Road, then south-easterly along that boundary of Buckle boo Road to the north-western boundary of Cant Road, then south-westerly along that boundary of Cant Road to the point at which it is intersected by the prolongation in a straight line of the south-western boundary of Freeth Road, then south-easterly along that prolongation and boundary of Freeth Road, and the prolongation in a straight line of that boundary, to the south-eastern boundary of Eyre Highway, then generally north-easterly along that boundary of Eyre Highway to the southern side of the intersection at which Eyre Highway, South Terrace and Railway Terrace meet, then in a straight line by the shortest route (across the intersection) to the south-western end of the south-eastern boundary of Railway Terrace, then generally north-easterly along the south-eastern boundary of Railway Terrace to the south-western boundary of Kimba Terrace, then south-easterly along that boundary of Kimba Terrace to the north-western boundary of Eyre Highway, then generally north-easterly along that boundary of Eyre Highway to the south-western boundary of Grund Road, then north­westerly along that boundary of Grund Road to the south-eastern boundary of Railway Terrace, then generally north-easterly and northerly along that boundary of Railway Terrace, and the prolongation in a straight line of that boundary, to the point of commencement.</w:t>
      </w:r>
    </w:p>
    <w:p w:rsidR="00732FA3" w:rsidRDefault="00732FA3" w:rsidP="00732FA3">
      <w:pPr>
        <w:spacing w:before="120" w:after="0"/>
        <w:rPr>
          <w:rFonts w:eastAsiaTheme="minorHAnsi"/>
          <w:szCs w:val="17"/>
        </w:rPr>
      </w:pPr>
    </w:p>
    <w:p w:rsidR="001E03F6" w:rsidRPr="001E03F6" w:rsidRDefault="00732FA3" w:rsidP="00732FA3">
      <w:pPr>
        <w:spacing w:before="120" w:after="0"/>
        <w:rPr>
          <w:rFonts w:eastAsiaTheme="minorHAnsi"/>
          <w:szCs w:val="17"/>
        </w:rPr>
      </w:pPr>
      <w:r w:rsidRPr="001E03F6">
        <w:rPr>
          <w:rFonts w:eastAsiaTheme="minorHAnsi"/>
          <w:noProof/>
          <w:szCs w:val="20"/>
          <w:lang w:eastAsia="en-AU"/>
        </w:rPr>
        <w:lastRenderedPageBreak/>
        <w:drawing>
          <wp:anchor distT="0" distB="0" distL="114300" distR="114300" simplePos="0" relativeHeight="251666944" behindDoc="0" locked="0" layoutInCell="1" allowOverlap="1" wp14:anchorId="2776FDAA" wp14:editId="1AEE1F87">
            <wp:simplePos x="0" y="0"/>
            <wp:positionH relativeFrom="margin">
              <wp:align>center</wp:align>
            </wp:positionH>
            <wp:positionV relativeFrom="paragraph">
              <wp:posOffset>11430</wp:posOffset>
            </wp:positionV>
            <wp:extent cx="4472940" cy="6496050"/>
            <wp:effectExtent l="0" t="0" r="381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extLst>
                        <a:ext uri="{28A0092B-C50C-407E-A947-70E740481C1C}">
                          <a14:useLocalDpi xmlns:a14="http://schemas.microsoft.com/office/drawing/2010/main" val="0"/>
                        </a:ext>
                      </a:extLst>
                    </a:blip>
                    <a:stretch>
                      <a:fillRect/>
                    </a:stretch>
                  </pic:blipFill>
                  <pic:spPr>
                    <a:xfrm>
                      <a:off x="0" y="0"/>
                      <a:ext cx="4472940" cy="6496050"/>
                    </a:xfrm>
                    <a:prstGeom prst="rect">
                      <a:avLst/>
                    </a:prstGeom>
                  </pic:spPr>
                </pic:pic>
              </a:graphicData>
            </a:graphic>
            <wp14:sizeRelH relativeFrom="page">
              <wp14:pctWidth>0</wp14:pctWidth>
            </wp14:sizeRelH>
            <wp14:sizeRelV relativeFrom="page">
              <wp14:pctHeight>0</wp14:pctHeight>
            </wp14:sizeRelV>
          </wp:anchor>
        </w:drawing>
      </w:r>
      <w:r w:rsidR="001E03F6" w:rsidRPr="001E03F6">
        <w:rPr>
          <w:rFonts w:eastAsiaTheme="minorHAnsi"/>
          <w:szCs w:val="17"/>
        </w:rPr>
        <w:t>Dated: 19 November 2020</w:t>
      </w:r>
    </w:p>
    <w:p w:rsidR="001E03F6" w:rsidRPr="001E03F6" w:rsidRDefault="001E03F6" w:rsidP="001E03F6">
      <w:pPr>
        <w:spacing w:after="0"/>
        <w:jc w:val="right"/>
        <w:rPr>
          <w:rFonts w:eastAsiaTheme="minorHAnsi"/>
          <w:smallCaps/>
          <w:szCs w:val="17"/>
        </w:rPr>
      </w:pPr>
      <w:r w:rsidRPr="001E03F6">
        <w:rPr>
          <w:rFonts w:eastAsiaTheme="minorHAnsi"/>
          <w:smallCaps/>
          <w:szCs w:val="20"/>
        </w:rPr>
        <w:t>Debra Larwood</w:t>
      </w:r>
    </w:p>
    <w:p w:rsidR="007B2AC4" w:rsidRDefault="001E03F6" w:rsidP="00732FA3">
      <w:pPr>
        <w:spacing w:after="0"/>
        <w:jc w:val="right"/>
        <w:rPr>
          <w:rFonts w:eastAsiaTheme="minorHAnsi"/>
          <w:szCs w:val="17"/>
        </w:rPr>
      </w:pPr>
      <w:r w:rsidRPr="001E03F6">
        <w:rPr>
          <w:rFonts w:eastAsiaTheme="minorHAnsi"/>
          <w:szCs w:val="17"/>
        </w:rPr>
        <w:t>Chief Executive Officer</w:t>
      </w:r>
    </w:p>
    <w:p w:rsidR="00732FA3" w:rsidRDefault="00732FA3" w:rsidP="00732FA3">
      <w:pPr>
        <w:pBdr>
          <w:bottom w:val="single" w:sz="4" w:space="1" w:color="auto"/>
        </w:pBdr>
        <w:spacing w:after="0" w:line="52" w:lineRule="exact"/>
        <w:jc w:val="center"/>
        <w:rPr>
          <w:lang w:val="en-US"/>
        </w:rPr>
      </w:pPr>
    </w:p>
    <w:p w:rsidR="00732FA3" w:rsidRDefault="00732FA3" w:rsidP="00732FA3">
      <w:pPr>
        <w:pBdr>
          <w:top w:val="single" w:sz="4" w:space="1" w:color="auto"/>
        </w:pBdr>
        <w:spacing w:before="34" w:after="0" w:line="14" w:lineRule="exact"/>
        <w:jc w:val="center"/>
        <w:rPr>
          <w:lang w:val="en-US"/>
        </w:rPr>
      </w:pPr>
    </w:p>
    <w:p w:rsidR="00732FA3" w:rsidRDefault="00732FA3" w:rsidP="00732FA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F80EF5">
      <w:pPr>
        <w:pStyle w:val="Heading1"/>
      </w:pPr>
      <w:r>
        <w:rPr>
          <w:lang w:val="en-US"/>
        </w:rPr>
        <w:br w:type="page"/>
      </w:r>
      <w:bookmarkStart w:id="423" w:name="_Toc33707984"/>
      <w:bookmarkStart w:id="424" w:name="_Toc33708155"/>
      <w:bookmarkStart w:id="425" w:name="_Toc56631471"/>
      <w:r>
        <w:lastRenderedPageBreak/>
        <w:t>Public Notices</w:t>
      </w:r>
      <w:bookmarkEnd w:id="423"/>
      <w:bookmarkEnd w:id="424"/>
      <w:bookmarkEnd w:id="425"/>
    </w:p>
    <w:p w:rsidR="00E611DC" w:rsidRPr="00E611DC" w:rsidRDefault="00E611DC" w:rsidP="00583581">
      <w:pPr>
        <w:pStyle w:val="Heading2"/>
      </w:pPr>
      <w:bookmarkStart w:id="426" w:name="_Toc56631472"/>
      <w:r w:rsidRPr="00E611DC">
        <w:t>National Electricity Law</w:t>
      </w:r>
      <w:bookmarkEnd w:id="426"/>
    </w:p>
    <w:p w:rsidR="00E611DC" w:rsidRPr="00E611DC" w:rsidRDefault="00E611DC" w:rsidP="00E611DC">
      <w:pPr>
        <w:jc w:val="center"/>
        <w:rPr>
          <w:i/>
          <w:szCs w:val="17"/>
        </w:rPr>
      </w:pPr>
      <w:r w:rsidRPr="00E611DC">
        <w:rPr>
          <w:bCs/>
          <w:i/>
          <w:iCs/>
          <w:szCs w:val="17"/>
          <w:lang w:val="en-US"/>
        </w:rPr>
        <w:t>Publication of Final Determination and Final Rule</w:t>
      </w:r>
      <w:r w:rsidRPr="00E611DC">
        <w:rPr>
          <w:bCs/>
          <w:i/>
          <w:iCs/>
          <w:szCs w:val="17"/>
          <w:lang w:val="en-US"/>
        </w:rPr>
        <w:br/>
        <w:t>Publication of Draft Determination and Draft Rule</w:t>
      </w:r>
    </w:p>
    <w:p w:rsidR="00E611DC" w:rsidRPr="00E611DC" w:rsidRDefault="00E611DC" w:rsidP="00E611DC">
      <w:pPr>
        <w:rPr>
          <w:rFonts w:eastAsia="Times New Roman"/>
          <w:szCs w:val="17"/>
        </w:rPr>
      </w:pPr>
      <w:r w:rsidRPr="00E611DC">
        <w:rPr>
          <w:rFonts w:eastAsia="Times New Roman"/>
          <w:szCs w:val="17"/>
        </w:rPr>
        <w:t>The Australian Energy Market Commission (AEMC) gives notice under the National Electricity Law as follows:</w:t>
      </w:r>
    </w:p>
    <w:p w:rsidR="00E611DC" w:rsidRPr="00E611DC" w:rsidRDefault="00E611DC" w:rsidP="00E611DC">
      <w:pPr>
        <w:ind w:left="142"/>
        <w:rPr>
          <w:rFonts w:eastAsia="Times New Roman"/>
          <w:spacing w:val="-2"/>
          <w:szCs w:val="17"/>
        </w:rPr>
      </w:pPr>
      <w:r w:rsidRPr="00E611DC">
        <w:rPr>
          <w:rFonts w:eastAsia="Times New Roman"/>
          <w:spacing w:val="-2"/>
          <w:szCs w:val="17"/>
          <w:lang w:val="en-US"/>
        </w:rPr>
        <w:t>Under ss 102 and 103, the making of the</w:t>
      </w:r>
      <w:r w:rsidRPr="00E611DC">
        <w:rPr>
          <w:rFonts w:eastAsia="Times New Roman"/>
          <w:i/>
          <w:spacing w:val="-2"/>
          <w:szCs w:val="17"/>
        </w:rPr>
        <w:t xml:space="preserve"> National Electricity Amendment (Transparency of unserved energy calculation) Rule 2020</w:t>
      </w:r>
      <w:r w:rsidRPr="00E611DC">
        <w:rPr>
          <w:rFonts w:eastAsia="Times New Roman"/>
          <w:spacing w:val="-2"/>
          <w:szCs w:val="17"/>
          <w:lang w:val="en-US"/>
        </w:rPr>
        <w:t xml:space="preserve"> </w:t>
      </w:r>
      <w:r w:rsidRPr="00E611DC">
        <w:rPr>
          <w:rFonts w:eastAsia="Times New Roman"/>
          <w:i/>
          <w:spacing w:val="-2"/>
          <w:szCs w:val="17"/>
          <w:lang w:val="en-US"/>
        </w:rPr>
        <w:t xml:space="preserve">No. 16 </w:t>
      </w:r>
      <w:r w:rsidRPr="00E611DC">
        <w:rPr>
          <w:rFonts w:eastAsia="Times New Roman"/>
          <w:spacing w:val="-2"/>
          <w:szCs w:val="17"/>
          <w:lang w:val="en-US"/>
        </w:rPr>
        <w:t xml:space="preserve">(Ref. ERC0279) and related final determination. </w:t>
      </w:r>
      <w:bookmarkStart w:id="427" w:name="Text14"/>
      <w:r w:rsidRPr="00E611DC">
        <w:rPr>
          <w:rFonts w:eastAsia="Times New Roman"/>
          <w:spacing w:val="-2"/>
          <w:szCs w:val="17"/>
          <w:lang w:val="en-US"/>
        </w:rPr>
        <w:t>Schedule 1 will commence on 17 December 2020. Schedule 2 commences on 19 November 2020</w:t>
      </w:r>
      <w:bookmarkEnd w:id="427"/>
      <w:r w:rsidRPr="00E611DC">
        <w:rPr>
          <w:rFonts w:eastAsia="Times New Roman"/>
          <w:spacing w:val="-2"/>
          <w:szCs w:val="17"/>
        </w:rPr>
        <w:t>.</w:t>
      </w:r>
    </w:p>
    <w:p w:rsidR="00E611DC" w:rsidRPr="00E611DC" w:rsidRDefault="00E611DC" w:rsidP="00E611DC">
      <w:pPr>
        <w:ind w:left="142"/>
        <w:rPr>
          <w:rFonts w:eastAsia="Times New Roman"/>
          <w:spacing w:val="-2"/>
          <w:szCs w:val="17"/>
        </w:rPr>
      </w:pPr>
      <w:r w:rsidRPr="00E611DC">
        <w:rPr>
          <w:rFonts w:eastAsia="Times New Roman"/>
          <w:spacing w:val="-2"/>
          <w:szCs w:val="17"/>
          <w:lang w:val="en-US"/>
        </w:rPr>
        <w:t>Under s 99, the making of a draft determination and related draft rule on the</w:t>
      </w:r>
      <w:r w:rsidRPr="00E611DC">
        <w:rPr>
          <w:rFonts w:eastAsia="Times New Roman"/>
          <w:i/>
          <w:spacing w:val="-2"/>
          <w:szCs w:val="17"/>
        </w:rPr>
        <w:t xml:space="preserve"> Semi-scheduled generator dispatch obligations</w:t>
      </w:r>
      <w:r w:rsidRPr="00E611DC">
        <w:rPr>
          <w:rFonts w:eastAsia="Times New Roman"/>
          <w:spacing w:val="-2"/>
          <w:szCs w:val="17"/>
        </w:rPr>
        <w:t xml:space="preserve"> proposal</w:t>
      </w:r>
      <w:r w:rsidRPr="00E611DC">
        <w:rPr>
          <w:rFonts w:eastAsia="Times New Roman"/>
          <w:i/>
          <w:spacing w:val="-2"/>
          <w:szCs w:val="17"/>
        </w:rPr>
        <w:t xml:space="preserve"> </w:t>
      </w:r>
      <w:r w:rsidRPr="00E611DC">
        <w:rPr>
          <w:rFonts w:eastAsia="Times New Roman"/>
          <w:spacing w:val="-2"/>
          <w:szCs w:val="17"/>
          <w:lang w:val="en-US"/>
        </w:rPr>
        <w:t xml:space="preserve">(Ref. ERC0313). Written requests for a pre-determination hearing must be received by </w:t>
      </w:r>
      <w:r w:rsidRPr="00E611DC">
        <w:rPr>
          <w:rFonts w:eastAsia="Times New Roman"/>
          <w:b/>
          <w:spacing w:val="-2"/>
          <w:szCs w:val="17"/>
          <w:lang w:val="en-US"/>
        </w:rPr>
        <w:t>26 November 2020</w:t>
      </w:r>
      <w:r w:rsidRPr="00E611DC">
        <w:rPr>
          <w:rFonts w:eastAsia="Times New Roman"/>
          <w:spacing w:val="-2"/>
          <w:szCs w:val="17"/>
          <w:lang w:val="en-US"/>
        </w:rPr>
        <w:t xml:space="preserve">. Submissions must be received by </w:t>
      </w:r>
      <w:r w:rsidRPr="00E611DC">
        <w:rPr>
          <w:rFonts w:eastAsia="Times New Roman"/>
          <w:b/>
          <w:spacing w:val="-2"/>
          <w:szCs w:val="17"/>
          <w:lang w:val="en-US"/>
        </w:rPr>
        <w:t>14 January 2021</w:t>
      </w:r>
      <w:r w:rsidRPr="00E611DC">
        <w:rPr>
          <w:rFonts w:eastAsia="Times New Roman"/>
          <w:spacing w:val="-2"/>
          <w:szCs w:val="17"/>
          <w:lang w:val="en-US"/>
        </w:rPr>
        <w:t>.</w:t>
      </w:r>
    </w:p>
    <w:p w:rsidR="00E611DC" w:rsidRPr="00E611DC" w:rsidRDefault="00E611DC" w:rsidP="00E611DC">
      <w:pPr>
        <w:rPr>
          <w:rFonts w:eastAsia="Times New Roman"/>
          <w:szCs w:val="17"/>
          <w:lang w:val="en-US"/>
        </w:rPr>
      </w:pPr>
      <w:r w:rsidRPr="00E611DC">
        <w:rPr>
          <w:rFonts w:eastAsia="Times New Roman"/>
          <w:szCs w:val="17"/>
          <w:lang w:val="en-US"/>
        </w:rPr>
        <w:t>Submissions can be made via the AEMC’s website. Before making a submission, please review the AEMC’s privacy statement on its website. Submissions should be made in accordance with the AEMC’s</w:t>
      </w:r>
      <w:r w:rsidRPr="00E611DC">
        <w:rPr>
          <w:rFonts w:eastAsia="Times New Roman"/>
          <w:i/>
          <w:szCs w:val="17"/>
          <w:lang w:val="en-US"/>
        </w:rPr>
        <w:t xml:space="preserve"> Guidelines for making written submissions on Rule change proposals</w:t>
      </w:r>
      <w:r w:rsidRPr="00E611DC">
        <w:rPr>
          <w:rFonts w:eastAsia="Times New Roman"/>
          <w:szCs w:val="17"/>
          <w:lang w:val="en-US"/>
        </w:rPr>
        <w:t>. The AEMC publishes all submissions on its website, subject to confidentiality.</w:t>
      </w:r>
    </w:p>
    <w:p w:rsidR="00E611DC" w:rsidRPr="00E611DC" w:rsidRDefault="00E611DC" w:rsidP="00E611DC">
      <w:pPr>
        <w:rPr>
          <w:rFonts w:eastAsia="Times New Roman"/>
          <w:szCs w:val="17"/>
          <w:lang w:val="en-US"/>
        </w:rPr>
      </w:pPr>
      <w:r w:rsidRPr="00E611DC">
        <w:rPr>
          <w:rFonts w:eastAsia="Times New Roman"/>
          <w:szCs w:val="17"/>
          <w:lang w:val="en-US"/>
        </w:rPr>
        <w:t xml:space="preserve">Written requests should be sent to </w:t>
      </w:r>
      <w:hyperlink r:id="rId77" w:history="1">
        <w:r w:rsidRPr="00E611DC">
          <w:rPr>
            <w:rFonts w:eastAsia="Times New Roman"/>
            <w:color w:val="0000FF"/>
            <w:szCs w:val="17"/>
            <w:u w:val="single"/>
            <w:lang w:val="en-US"/>
          </w:rPr>
          <w:t>submissions@aemc.gov.au</w:t>
        </w:r>
      </w:hyperlink>
      <w:r w:rsidRPr="00E611DC">
        <w:rPr>
          <w:rFonts w:eastAsia="Times New Roman"/>
          <w:szCs w:val="17"/>
          <w:lang w:val="en-US"/>
        </w:rPr>
        <w:t xml:space="preserve"> and cite the reference in the title. Before sending a request, please review the AEMC’s privacy statement on its website.</w:t>
      </w:r>
    </w:p>
    <w:p w:rsidR="00E611DC" w:rsidRPr="00E611DC" w:rsidRDefault="00E611DC" w:rsidP="00E611DC">
      <w:pPr>
        <w:rPr>
          <w:rFonts w:eastAsia="Times New Roman"/>
          <w:szCs w:val="17"/>
        </w:rPr>
      </w:pPr>
      <w:r w:rsidRPr="00E611DC">
        <w:rPr>
          <w:rFonts w:eastAsia="Times New Roman"/>
          <w:szCs w:val="17"/>
          <w:lang w:val="en-US"/>
        </w:rPr>
        <w:t>Documents referred to above are available on the AEMC’s website and are available for inspection at the AEMC’s office.</w:t>
      </w:r>
    </w:p>
    <w:p w:rsidR="00E611DC" w:rsidRPr="00E611DC" w:rsidRDefault="00E611DC" w:rsidP="00E611DC">
      <w:pPr>
        <w:ind w:left="142"/>
        <w:rPr>
          <w:rFonts w:eastAsia="Times New Roman"/>
          <w:szCs w:val="17"/>
        </w:rPr>
      </w:pPr>
      <w:r w:rsidRPr="00E611DC">
        <w:rPr>
          <w:rFonts w:eastAsia="Times New Roman"/>
          <w:szCs w:val="17"/>
        </w:rPr>
        <w:t>Australian Energy Market Commission</w:t>
      </w:r>
    </w:p>
    <w:p w:rsidR="00E611DC" w:rsidRPr="00E611DC" w:rsidRDefault="00E611DC" w:rsidP="00E611DC">
      <w:pPr>
        <w:spacing w:after="0"/>
        <w:ind w:left="142"/>
        <w:rPr>
          <w:rFonts w:eastAsia="Times New Roman"/>
          <w:szCs w:val="17"/>
        </w:rPr>
      </w:pPr>
      <w:r w:rsidRPr="00E611DC">
        <w:rPr>
          <w:rFonts w:eastAsia="Times New Roman"/>
          <w:szCs w:val="17"/>
        </w:rPr>
        <w:t>Level 15, 60 Castlereagh St</w:t>
      </w:r>
    </w:p>
    <w:p w:rsidR="00E611DC" w:rsidRPr="00E611DC" w:rsidRDefault="00E611DC" w:rsidP="00E611DC">
      <w:pPr>
        <w:ind w:left="142"/>
        <w:rPr>
          <w:rFonts w:eastAsia="Times New Roman"/>
          <w:szCs w:val="17"/>
        </w:rPr>
      </w:pPr>
      <w:r w:rsidRPr="00E611DC">
        <w:rPr>
          <w:rFonts w:eastAsia="Times New Roman"/>
          <w:szCs w:val="17"/>
        </w:rPr>
        <w:t>Sydney NSW 2000</w:t>
      </w:r>
    </w:p>
    <w:p w:rsidR="00E611DC" w:rsidRPr="00E611DC" w:rsidRDefault="00E611DC" w:rsidP="00E611DC">
      <w:pPr>
        <w:spacing w:after="0"/>
        <w:ind w:left="142"/>
        <w:rPr>
          <w:rFonts w:eastAsia="Times New Roman"/>
          <w:szCs w:val="17"/>
        </w:rPr>
      </w:pPr>
      <w:r w:rsidRPr="00E611DC">
        <w:rPr>
          <w:rFonts w:eastAsia="Times New Roman"/>
          <w:szCs w:val="17"/>
        </w:rPr>
        <w:t>Telephone: (02) 8296 7800</w:t>
      </w:r>
    </w:p>
    <w:p w:rsidR="00E611DC" w:rsidRPr="00E611DC" w:rsidRDefault="00F17032" w:rsidP="00E611DC">
      <w:pPr>
        <w:ind w:left="142"/>
        <w:rPr>
          <w:rFonts w:eastAsia="Times New Roman"/>
          <w:szCs w:val="17"/>
        </w:rPr>
      </w:pPr>
      <w:hyperlink r:id="rId78" w:history="1">
        <w:r w:rsidR="00E611DC" w:rsidRPr="00E611DC">
          <w:rPr>
            <w:rFonts w:eastAsia="Times New Roman"/>
            <w:color w:val="0000FF"/>
            <w:szCs w:val="17"/>
            <w:u w:val="single"/>
          </w:rPr>
          <w:t>www.aemc.gov.au</w:t>
        </w:r>
      </w:hyperlink>
    </w:p>
    <w:p w:rsidR="00E611DC" w:rsidRDefault="00E611DC" w:rsidP="00E611DC">
      <w:pPr>
        <w:spacing w:after="0"/>
        <w:rPr>
          <w:rFonts w:eastAsia="Times New Roman"/>
          <w:szCs w:val="17"/>
        </w:rPr>
      </w:pPr>
      <w:r w:rsidRPr="00E611DC">
        <w:rPr>
          <w:rFonts w:eastAsia="Times New Roman"/>
          <w:szCs w:val="17"/>
        </w:rPr>
        <w:t>Dated: 19 November 2020</w:t>
      </w:r>
    </w:p>
    <w:p w:rsidR="00E611DC" w:rsidRDefault="00E611DC" w:rsidP="00E611DC">
      <w:pPr>
        <w:pBdr>
          <w:bottom w:val="single" w:sz="4" w:space="1" w:color="auto"/>
        </w:pBdr>
        <w:spacing w:after="0" w:line="52" w:lineRule="exact"/>
        <w:jc w:val="center"/>
        <w:rPr>
          <w:rFonts w:eastAsia="Times New Roman"/>
          <w:szCs w:val="17"/>
        </w:rPr>
      </w:pPr>
    </w:p>
    <w:p w:rsidR="00E611DC" w:rsidRDefault="00E611DC" w:rsidP="00E611DC">
      <w:pPr>
        <w:pBdr>
          <w:top w:val="single" w:sz="4" w:space="1" w:color="auto"/>
        </w:pBdr>
        <w:spacing w:before="34" w:after="0" w:line="14" w:lineRule="exact"/>
        <w:jc w:val="center"/>
        <w:rPr>
          <w:rFonts w:eastAsia="Times New Roman"/>
          <w:szCs w:val="17"/>
        </w:rPr>
      </w:pPr>
    </w:p>
    <w:p w:rsidR="009D1E2E" w:rsidRDefault="009D1E2E" w:rsidP="00B13C12">
      <w:pPr>
        <w:pStyle w:val="GG-body"/>
        <w:rPr>
          <w:lang w:val="en-US"/>
        </w:rPr>
      </w:pPr>
    </w:p>
    <w:p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732FA3">
      <w:pPr>
        <w:numPr>
          <w:ilvl w:val="0"/>
          <w:numId w:val="5"/>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732FA3">
      <w:pPr>
        <w:numPr>
          <w:ilvl w:val="0"/>
          <w:numId w:val="5"/>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732FA3">
      <w:pPr>
        <w:numPr>
          <w:ilvl w:val="0"/>
          <w:numId w:val="5"/>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732FA3">
      <w:pPr>
        <w:numPr>
          <w:ilvl w:val="0"/>
          <w:numId w:val="5"/>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732FA3">
      <w:pPr>
        <w:numPr>
          <w:ilvl w:val="0"/>
          <w:numId w:val="5"/>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732FA3">
      <w:pPr>
        <w:numPr>
          <w:ilvl w:val="0"/>
          <w:numId w:val="5"/>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732FA3">
      <w:pPr>
        <w:numPr>
          <w:ilvl w:val="0"/>
          <w:numId w:val="5"/>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732FA3">
      <w:pPr>
        <w:numPr>
          <w:ilvl w:val="0"/>
          <w:numId w:val="5"/>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732FA3">
      <w:pPr>
        <w:numPr>
          <w:ilvl w:val="0"/>
          <w:numId w:val="5"/>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732FA3">
      <w:pPr>
        <w:numPr>
          <w:ilvl w:val="0"/>
          <w:numId w:val="5"/>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79"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80"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81" w:history="1">
        <w:r w:rsidRPr="000B6B42">
          <w:rPr>
            <w:rStyle w:val="Hyperlink"/>
            <w:szCs w:val="17"/>
          </w:rPr>
          <w:t>www.governmentgazette.sa.gov.au</w:t>
        </w:r>
      </w:hyperlink>
      <w:r>
        <w:rPr>
          <w:szCs w:val="17"/>
        </w:rPr>
        <w:t xml:space="preserve"> </w:t>
      </w:r>
    </w:p>
    <w:sectPr w:rsidR="00D0446B" w:rsidRPr="00C77C39" w:rsidSect="00D524B2">
      <w:headerReference w:type="even" r:id="rId82"/>
      <w:headerReference w:type="default" r:id="rId83"/>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B5B" w:rsidRDefault="00CC2B5B" w:rsidP="00777F88">
      <w:pPr>
        <w:spacing w:after="0" w:line="240" w:lineRule="auto"/>
      </w:pPr>
      <w:r>
        <w:separator/>
      </w:r>
    </w:p>
  </w:endnote>
  <w:endnote w:type="continuationSeparator" w:id="0">
    <w:p w:rsidR="00CC2B5B" w:rsidRDefault="00CC2B5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D0446B" w:rsidRDefault="00CC2B5B"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144772" w:rsidRDefault="00CC2B5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C2B5B" w:rsidRPr="00144772" w:rsidRDefault="00CC2B5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C2B5B" w:rsidRPr="00777F88" w:rsidRDefault="00CC2B5B"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C2B5B" w:rsidRPr="00777F88" w:rsidRDefault="00CC2B5B" w:rsidP="00D0446B">
    <w:pPr>
      <w:pStyle w:val="Footer"/>
      <w:spacing w:line="170" w:lineRule="exact"/>
      <w:jc w:val="center"/>
      <w:rPr>
        <w:szCs w:val="17"/>
      </w:rPr>
    </w:pPr>
    <w:r w:rsidRPr="000C7EA3">
      <w:rPr>
        <w:szCs w:val="17"/>
      </w:rPr>
      <w:t>$7.</w:t>
    </w:r>
    <w:r>
      <w:rPr>
        <w:szCs w:val="17"/>
      </w:rPr>
      <w:t>85</w:t>
    </w:r>
    <w:r w:rsidRPr="000C7EA3">
      <w:rPr>
        <w:szCs w:val="17"/>
      </w:rPr>
      <w:t xml:space="preserve"> per issue (plus postage), $3</w:t>
    </w:r>
    <w:r>
      <w:rPr>
        <w:szCs w:val="17"/>
      </w:rPr>
      <w:t>95</w:t>
    </w:r>
    <w:r w:rsidRPr="000C7EA3">
      <w:rPr>
        <w:szCs w:val="17"/>
      </w:rPr>
      <w:t>.</w:t>
    </w:r>
    <w:r>
      <w:rPr>
        <w:szCs w:val="17"/>
      </w:rPr>
      <w:t>0</w:t>
    </w:r>
    <w:r w:rsidRPr="000C7EA3">
      <w:rPr>
        <w:szCs w:val="17"/>
      </w:rPr>
      <w:t>0 per annual subscription—GST inclusive</w:t>
    </w:r>
  </w:p>
  <w:p w:rsidR="00CC2B5B" w:rsidRPr="00D0446B" w:rsidRDefault="00CC2B5B"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D0446B" w:rsidRDefault="00CC2B5B"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144772" w:rsidRDefault="00CC2B5B"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CC2B5B" w:rsidRPr="00144772" w:rsidRDefault="00CC2B5B"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C2B5B" w:rsidRPr="00777F88" w:rsidRDefault="00CC2B5B"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CC2B5B" w:rsidRPr="00777F88" w:rsidRDefault="00CC2B5B" w:rsidP="00D0446B">
    <w:pPr>
      <w:pStyle w:val="Footer"/>
      <w:spacing w:line="170" w:lineRule="exact"/>
      <w:jc w:val="center"/>
      <w:rPr>
        <w:szCs w:val="17"/>
      </w:rPr>
    </w:pPr>
    <w:r w:rsidRPr="00777F88">
      <w:rPr>
        <w:szCs w:val="17"/>
      </w:rPr>
      <w:t>$7.21 per issue (plus postage), $361.90 per annual subscription—GST inclusive</w:t>
    </w:r>
  </w:p>
  <w:p w:rsidR="00CC2B5B" w:rsidRPr="00D0446B" w:rsidRDefault="00CC2B5B"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B5B" w:rsidRDefault="00CC2B5B" w:rsidP="00777F88">
      <w:pPr>
        <w:spacing w:after="0" w:line="240" w:lineRule="auto"/>
      </w:pPr>
      <w:r>
        <w:separator/>
      </w:r>
    </w:p>
  </w:footnote>
  <w:footnote w:type="continuationSeparator" w:id="0">
    <w:p w:rsidR="00CC2B5B" w:rsidRDefault="00CC2B5B"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34074D" w:rsidRDefault="00CC2B5B"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C2B5B" w:rsidRPr="0034074D" w:rsidRDefault="00CC2B5B" w:rsidP="0034074D">
    <w:pPr>
      <w:pStyle w:val="Header"/>
      <w:pBdr>
        <w:top w:val="single" w:sz="4" w:space="1" w:color="auto"/>
      </w:pBdr>
      <w:tabs>
        <w:tab w:val="clear" w:pos="9026"/>
        <w:tab w:val="right" w:pos="9360"/>
      </w:tabs>
      <w:spacing w:before="100" w:line="14" w:lineRule="exact"/>
      <w:jc w:val="center"/>
      <w:rPr>
        <w:sz w:val="20"/>
        <w:szCs w:val="20"/>
      </w:rPr>
    </w:pPr>
  </w:p>
  <w:p w:rsidR="00CC2B5B" w:rsidRPr="0034074D" w:rsidRDefault="00CC2B5B"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DA30CF" w:rsidRDefault="00CC2B5B"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C25241" w:rsidRDefault="00CC2B5B"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88</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F17032">
      <w:rPr>
        <w:noProof/>
        <w:sz w:val="21"/>
        <w:szCs w:val="21"/>
      </w:rPr>
      <w:t>5077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34074D" w:rsidRDefault="00CC2B5B"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CC2B5B" w:rsidRPr="0034074D" w:rsidRDefault="00CC2B5B" w:rsidP="0034074D">
    <w:pPr>
      <w:pStyle w:val="Header"/>
      <w:pBdr>
        <w:top w:val="single" w:sz="4" w:space="1" w:color="auto"/>
      </w:pBdr>
      <w:tabs>
        <w:tab w:val="clear" w:pos="9026"/>
        <w:tab w:val="right" w:pos="9360"/>
      </w:tabs>
      <w:spacing w:before="100" w:line="14" w:lineRule="exact"/>
      <w:jc w:val="center"/>
      <w:rPr>
        <w:sz w:val="20"/>
        <w:szCs w:val="20"/>
      </w:rPr>
    </w:pPr>
  </w:p>
  <w:p w:rsidR="00CC2B5B" w:rsidRPr="0034074D" w:rsidRDefault="00CC2B5B"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DA30CF" w:rsidRDefault="00CC2B5B"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C25241" w:rsidRDefault="00CC2B5B"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88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F17032">
      <w:rPr>
        <w:rFonts w:eastAsia="Times New Roman"/>
        <w:noProof/>
        <w:sz w:val="21"/>
        <w:szCs w:val="21"/>
      </w:rPr>
      <w:t>5226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19 November</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B5B" w:rsidRPr="00C25241" w:rsidRDefault="00CC2B5B"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19 November</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88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F17032">
      <w:rPr>
        <w:rFonts w:eastAsia="Times New Roman"/>
        <w:noProof/>
        <w:sz w:val="21"/>
        <w:szCs w:val="21"/>
      </w:rPr>
      <w:t>5225</w:t>
    </w:r>
    <w:r w:rsidRPr="00C25241">
      <w:rPr>
        <w:rFonts w:eastAsia="Times New Roman"/>
        <w:noProof/>
        <w:sz w:val="21"/>
        <w:szCs w:val="21"/>
      </w:rPr>
      <w:fldChar w:fldCharType="end"/>
    </w:r>
  </w:p>
  <w:p w:rsidR="00CC2B5B" w:rsidRPr="00C25241" w:rsidRDefault="00CC2B5B">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C7A96"/>
    <w:multiLevelType w:val="hybridMultilevel"/>
    <w:tmpl w:val="E61A2AC2"/>
    <w:lvl w:ilvl="0" w:tplc="20F0EC4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 w15:restartNumberingAfterBreak="0">
    <w:nsid w:val="51A32AAD"/>
    <w:multiLevelType w:val="hybridMultilevel"/>
    <w:tmpl w:val="EED89D20"/>
    <w:lvl w:ilvl="0" w:tplc="59BE352E">
      <w:start w:val="1"/>
      <w:numFmt w:val="decimal"/>
      <w:lvlText w:val="%1."/>
      <w:lvlJc w:val="left"/>
      <w:pPr>
        <w:tabs>
          <w:tab w:val="num" w:pos="720"/>
        </w:tabs>
        <w:ind w:left="720" w:hanging="360"/>
      </w:pPr>
      <w:rPr>
        <w:rFonts w:ascii="Times New Roman" w:hAnsi="Times New Roman" w:cs="Times New Roman" w:hint="default"/>
        <w:b w:val="0"/>
        <w:sz w:val="17"/>
        <w:szCs w:val="17"/>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8E3CB8"/>
    <w:multiLevelType w:val="hybridMultilevel"/>
    <w:tmpl w:val="E2FA3CC0"/>
    <w:lvl w:ilvl="0" w:tplc="20F0EC4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8A30BE"/>
    <w:multiLevelType w:val="hybridMultilevel"/>
    <w:tmpl w:val="5FE073BC"/>
    <w:lvl w:ilvl="0" w:tplc="70DE877A">
      <w:start w:val="1"/>
      <w:numFmt w:val="decimal"/>
      <w:lvlRestart w:val="0"/>
      <w:lvlText w:val="%1."/>
      <w:lvlJc w:val="left"/>
      <w:pPr>
        <w:tabs>
          <w:tab w:val="num" w:pos="627"/>
        </w:tabs>
        <w:ind w:left="627" w:hanging="567"/>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15:restartNumberingAfterBreak="0">
    <w:nsid w:val="6C4C6318"/>
    <w:multiLevelType w:val="hybridMultilevel"/>
    <w:tmpl w:val="C0088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E3B0DF6"/>
    <w:multiLevelType w:val="hybridMultilevel"/>
    <w:tmpl w:val="A358FA1C"/>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9" w15:restartNumberingAfterBreak="0">
    <w:nsid w:val="74594FF1"/>
    <w:multiLevelType w:val="hybridMultilevel"/>
    <w:tmpl w:val="5FE073BC"/>
    <w:lvl w:ilvl="0" w:tplc="70DE877A">
      <w:start w:val="1"/>
      <w:numFmt w:val="decimal"/>
      <w:lvlRestart w:val="0"/>
      <w:lvlText w:val="%1."/>
      <w:lvlJc w:val="left"/>
      <w:pPr>
        <w:tabs>
          <w:tab w:val="num" w:pos="627"/>
        </w:tabs>
        <w:ind w:left="627" w:hanging="567"/>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0"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0"/>
  </w:num>
  <w:num w:numId="2">
    <w:abstractNumId w:val="5"/>
  </w:num>
  <w:num w:numId="3">
    <w:abstractNumId w:val="11"/>
  </w:num>
  <w:num w:numId="4">
    <w:abstractNumId w:val="4"/>
  </w:num>
  <w:num w:numId="5">
    <w:abstractNumId w:val="1"/>
  </w:num>
  <w:num w:numId="6">
    <w:abstractNumId w:val="2"/>
  </w:num>
  <w:num w:numId="7">
    <w:abstractNumId w:val="7"/>
  </w:num>
  <w:num w:numId="8">
    <w:abstractNumId w:val="8"/>
  </w:num>
  <w:num w:numId="9">
    <w:abstractNumId w:val="6"/>
  </w:num>
  <w:num w:numId="10">
    <w:abstractNumId w:val="9"/>
  </w:num>
  <w:num w:numId="11">
    <w:abstractNumId w:val="0"/>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proofState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694"/>
    <w:rsid w:val="000014DB"/>
    <w:rsid w:val="000100A7"/>
    <w:rsid w:val="0001762C"/>
    <w:rsid w:val="000202A8"/>
    <w:rsid w:val="0002085F"/>
    <w:rsid w:val="00022AA1"/>
    <w:rsid w:val="000249AC"/>
    <w:rsid w:val="00030270"/>
    <w:rsid w:val="00046303"/>
    <w:rsid w:val="0005659C"/>
    <w:rsid w:val="00063D6D"/>
    <w:rsid w:val="00064C75"/>
    <w:rsid w:val="00066B0B"/>
    <w:rsid w:val="00070E37"/>
    <w:rsid w:val="000835E8"/>
    <w:rsid w:val="0009376E"/>
    <w:rsid w:val="000B0640"/>
    <w:rsid w:val="000C0224"/>
    <w:rsid w:val="000C1F3D"/>
    <w:rsid w:val="000C5912"/>
    <w:rsid w:val="000D34A3"/>
    <w:rsid w:val="000D35A2"/>
    <w:rsid w:val="000D54A0"/>
    <w:rsid w:val="000D777C"/>
    <w:rsid w:val="000E2244"/>
    <w:rsid w:val="000E332A"/>
    <w:rsid w:val="000E655C"/>
    <w:rsid w:val="000F0B45"/>
    <w:rsid w:val="000F2CEA"/>
    <w:rsid w:val="001007EA"/>
    <w:rsid w:val="00104BC5"/>
    <w:rsid w:val="00110167"/>
    <w:rsid w:val="001169F7"/>
    <w:rsid w:val="00116F04"/>
    <w:rsid w:val="00121D2F"/>
    <w:rsid w:val="00123302"/>
    <w:rsid w:val="00133D99"/>
    <w:rsid w:val="00140A03"/>
    <w:rsid w:val="00147592"/>
    <w:rsid w:val="00153708"/>
    <w:rsid w:val="001572AD"/>
    <w:rsid w:val="001576DB"/>
    <w:rsid w:val="001607C2"/>
    <w:rsid w:val="00160CDB"/>
    <w:rsid w:val="0016463B"/>
    <w:rsid w:val="0018240B"/>
    <w:rsid w:val="00183633"/>
    <w:rsid w:val="00191163"/>
    <w:rsid w:val="001A6981"/>
    <w:rsid w:val="001A7A85"/>
    <w:rsid w:val="001B2310"/>
    <w:rsid w:val="001B7138"/>
    <w:rsid w:val="001B79A6"/>
    <w:rsid w:val="001C09DA"/>
    <w:rsid w:val="001C5F56"/>
    <w:rsid w:val="001C7576"/>
    <w:rsid w:val="001D5A30"/>
    <w:rsid w:val="001E03F6"/>
    <w:rsid w:val="001E3A48"/>
    <w:rsid w:val="001E78FF"/>
    <w:rsid w:val="001E7A64"/>
    <w:rsid w:val="00203620"/>
    <w:rsid w:val="00204C2A"/>
    <w:rsid w:val="002130A5"/>
    <w:rsid w:val="002148EF"/>
    <w:rsid w:val="00222B67"/>
    <w:rsid w:val="00227163"/>
    <w:rsid w:val="002502DB"/>
    <w:rsid w:val="00251266"/>
    <w:rsid w:val="00251FEE"/>
    <w:rsid w:val="00256C71"/>
    <w:rsid w:val="00262F8F"/>
    <w:rsid w:val="002637EE"/>
    <w:rsid w:val="0026731F"/>
    <w:rsid w:val="00275F32"/>
    <w:rsid w:val="002768D7"/>
    <w:rsid w:val="00293061"/>
    <w:rsid w:val="0029410F"/>
    <w:rsid w:val="002977EE"/>
    <w:rsid w:val="002A0492"/>
    <w:rsid w:val="002A4530"/>
    <w:rsid w:val="002A7F4B"/>
    <w:rsid w:val="002B1AEF"/>
    <w:rsid w:val="002B5584"/>
    <w:rsid w:val="002C219B"/>
    <w:rsid w:val="002C2E97"/>
    <w:rsid w:val="002C5549"/>
    <w:rsid w:val="002C751E"/>
    <w:rsid w:val="002D3EE3"/>
    <w:rsid w:val="002D4754"/>
    <w:rsid w:val="002D7735"/>
    <w:rsid w:val="002D7FC6"/>
    <w:rsid w:val="002F2710"/>
    <w:rsid w:val="00302FB5"/>
    <w:rsid w:val="00304833"/>
    <w:rsid w:val="00314651"/>
    <w:rsid w:val="00315AA5"/>
    <w:rsid w:val="00322D71"/>
    <w:rsid w:val="0034074D"/>
    <w:rsid w:val="0035604B"/>
    <w:rsid w:val="00356265"/>
    <w:rsid w:val="00362C85"/>
    <w:rsid w:val="00367A4D"/>
    <w:rsid w:val="00372CA3"/>
    <w:rsid w:val="00375085"/>
    <w:rsid w:val="00376590"/>
    <w:rsid w:val="00377D8A"/>
    <w:rsid w:val="00380942"/>
    <w:rsid w:val="00384F68"/>
    <w:rsid w:val="003856DB"/>
    <w:rsid w:val="00386A66"/>
    <w:rsid w:val="0039351B"/>
    <w:rsid w:val="00394510"/>
    <w:rsid w:val="00394788"/>
    <w:rsid w:val="003967FE"/>
    <w:rsid w:val="003A362B"/>
    <w:rsid w:val="003A59C3"/>
    <w:rsid w:val="003B43DE"/>
    <w:rsid w:val="003C2BF7"/>
    <w:rsid w:val="003D2332"/>
    <w:rsid w:val="003D5923"/>
    <w:rsid w:val="003E016D"/>
    <w:rsid w:val="003E0181"/>
    <w:rsid w:val="003E2F5F"/>
    <w:rsid w:val="003E3565"/>
    <w:rsid w:val="00404123"/>
    <w:rsid w:val="00407973"/>
    <w:rsid w:val="004112EF"/>
    <w:rsid w:val="004120A4"/>
    <w:rsid w:val="0041701B"/>
    <w:rsid w:val="00421804"/>
    <w:rsid w:val="00432B2F"/>
    <w:rsid w:val="0043387B"/>
    <w:rsid w:val="00435BCB"/>
    <w:rsid w:val="00435ECE"/>
    <w:rsid w:val="00441E8D"/>
    <w:rsid w:val="004530F1"/>
    <w:rsid w:val="004535E8"/>
    <w:rsid w:val="00454088"/>
    <w:rsid w:val="00457C9B"/>
    <w:rsid w:val="00475212"/>
    <w:rsid w:val="004872C1"/>
    <w:rsid w:val="00487DCB"/>
    <w:rsid w:val="004A5341"/>
    <w:rsid w:val="004B1B9B"/>
    <w:rsid w:val="004B39A1"/>
    <w:rsid w:val="004C06D5"/>
    <w:rsid w:val="004C1538"/>
    <w:rsid w:val="004C4DE5"/>
    <w:rsid w:val="004C61AD"/>
    <w:rsid w:val="004E545F"/>
    <w:rsid w:val="004E657B"/>
    <w:rsid w:val="004E6926"/>
    <w:rsid w:val="004F01C3"/>
    <w:rsid w:val="004F1085"/>
    <w:rsid w:val="004F13B7"/>
    <w:rsid w:val="004F207A"/>
    <w:rsid w:val="004F619A"/>
    <w:rsid w:val="004F7CCF"/>
    <w:rsid w:val="00500321"/>
    <w:rsid w:val="005115D3"/>
    <w:rsid w:val="005142DE"/>
    <w:rsid w:val="005161F3"/>
    <w:rsid w:val="00527E30"/>
    <w:rsid w:val="005353A3"/>
    <w:rsid w:val="00535963"/>
    <w:rsid w:val="00540347"/>
    <w:rsid w:val="00540423"/>
    <w:rsid w:val="0054338C"/>
    <w:rsid w:val="00543A79"/>
    <w:rsid w:val="00544893"/>
    <w:rsid w:val="0055161D"/>
    <w:rsid w:val="005622AC"/>
    <w:rsid w:val="005740B0"/>
    <w:rsid w:val="00583581"/>
    <w:rsid w:val="00584592"/>
    <w:rsid w:val="00590DA6"/>
    <w:rsid w:val="005956F0"/>
    <w:rsid w:val="005A3A1B"/>
    <w:rsid w:val="005A546A"/>
    <w:rsid w:val="005A69A9"/>
    <w:rsid w:val="005B4E55"/>
    <w:rsid w:val="005B69B3"/>
    <w:rsid w:val="005C6C9D"/>
    <w:rsid w:val="005D24AC"/>
    <w:rsid w:val="005E7D95"/>
    <w:rsid w:val="005F4618"/>
    <w:rsid w:val="00602B9D"/>
    <w:rsid w:val="00607D3A"/>
    <w:rsid w:val="00612978"/>
    <w:rsid w:val="00615806"/>
    <w:rsid w:val="006419CA"/>
    <w:rsid w:val="00645DC8"/>
    <w:rsid w:val="006671B7"/>
    <w:rsid w:val="00670706"/>
    <w:rsid w:val="00671C1C"/>
    <w:rsid w:val="00682532"/>
    <w:rsid w:val="00682F0B"/>
    <w:rsid w:val="00683755"/>
    <w:rsid w:val="006843F2"/>
    <w:rsid w:val="00685927"/>
    <w:rsid w:val="00694D0A"/>
    <w:rsid w:val="006974D4"/>
    <w:rsid w:val="006A49BF"/>
    <w:rsid w:val="006A510F"/>
    <w:rsid w:val="006B561D"/>
    <w:rsid w:val="006B57CC"/>
    <w:rsid w:val="006B5B96"/>
    <w:rsid w:val="006C5BE8"/>
    <w:rsid w:val="006D00AD"/>
    <w:rsid w:val="006D3455"/>
    <w:rsid w:val="006E0C7D"/>
    <w:rsid w:val="006E6060"/>
    <w:rsid w:val="00701191"/>
    <w:rsid w:val="00703D70"/>
    <w:rsid w:val="00707891"/>
    <w:rsid w:val="007108F0"/>
    <w:rsid w:val="00713858"/>
    <w:rsid w:val="0071453C"/>
    <w:rsid w:val="00724B20"/>
    <w:rsid w:val="00731EA9"/>
    <w:rsid w:val="00732C68"/>
    <w:rsid w:val="00732FA3"/>
    <w:rsid w:val="00732FC9"/>
    <w:rsid w:val="00737523"/>
    <w:rsid w:val="0075022D"/>
    <w:rsid w:val="0076638C"/>
    <w:rsid w:val="00777F88"/>
    <w:rsid w:val="007850FA"/>
    <w:rsid w:val="00790405"/>
    <w:rsid w:val="0079069D"/>
    <w:rsid w:val="007951E9"/>
    <w:rsid w:val="007A120B"/>
    <w:rsid w:val="007A37F9"/>
    <w:rsid w:val="007A4399"/>
    <w:rsid w:val="007B0C84"/>
    <w:rsid w:val="007B2AC4"/>
    <w:rsid w:val="007B4546"/>
    <w:rsid w:val="007C3E7B"/>
    <w:rsid w:val="007C74AB"/>
    <w:rsid w:val="007D3ADF"/>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8E61AC"/>
    <w:rsid w:val="008F7F18"/>
    <w:rsid w:val="00901E82"/>
    <w:rsid w:val="00902C46"/>
    <w:rsid w:val="0090520A"/>
    <w:rsid w:val="0090779B"/>
    <w:rsid w:val="00914649"/>
    <w:rsid w:val="00920880"/>
    <w:rsid w:val="00920FFF"/>
    <w:rsid w:val="00921240"/>
    <w:rsid w:val="0093079E"/>
    <w:rsid w:val="00947809"/>
    <w:rsid w:val="00955694"/>
    <w:rsid w:val="00955D28"/>
    <w:rsid w:val="009562D8"/>
    <w:rsid w:val="00962B7D"/>
    <w:rsid w:val="00964B4D"/>
    <w:rsid w:val="00970197"/>
    <w:rsid w:val="009750C8"/>
    <w:rsid w:val="00977C9F"/>
    <w:rsid w:val="00985AEE"/>
    <w:rsid w:val="00987FA0"/>
    <w:rsid w:val="009A6661"/>
    <w:rsid w:val="009B2C75"/>
    <w:rsid w:val="009B3FD8"/>
    <w:rsid w:val="009B6FFD"/>
    <w:rsid w:val="009C6388"/>
    <w:rsid w:val="009D1E2E"/>
    <w:rsid w:val="009D31CE"/>
    <w:rsid w:val="009D3221"/>
    <w:rsid w:val="009D586E"/>
    <w:rsid w:val="009E2997"/>
    <w:rsid w:val="009F0AB4"/>
    <w:rsid w:val="009F15D7"/>
    <w:rsid w:val="009F7976"/>
    <w:rsid w:val="00A00225"/>
    <w:rsid w:val="00A0211B"/>
    <w:rsid w:val="00A25F99"/>
    <w:rsid w:val="00A2611B"/>
    <w:rsid w:val="00A33023"/>
    <w:rsid w:val="00A3649F"/>
    <w:rsid w:val="00A37EF6"/>
    <w:rsid w:val="00A424A1"/>
    <w:rsid w:val="00A42956"/>
    <w:rsid w:val="00A44FFB"/>
    <w:rsid w:val="00A504E5"/>
    <w:rsid w:val="00A50E6A"/>
    <w:rsid w:val="00A51347"/>
    <w:rsid w:val="00A55207"/>
    <w:rsid w:val="00A631C3"/>
    <w:rsid w:val="00A747D0"/>
    <w:rsid w:val="00A74915"/>
    <w:rsid w:val="00A74B19"/>
    <w:rsid w:val="00A756C0"/>
    <w:rsid w:val="00A773E8"/>
    <w:rsid w:val="00A92C4D"/>
    <w:rsid w:val="00A93B37"/>
    <w:rsid w:val="00A97608"/>
    <w:rsid w:val="00AB2928"/>
    <w:rsid w:val="00AD71CC"/>
    <w:rsid w:val="00AE47DB"/>
    <w:rsid w:val="00AF46B8"/>
    <w:rsid w:val="00AF6919"/>
    <w:rsid w:val="00B01DE4"/>
    <w:rsid w:val="00B05C55"/>
    <w:rsid w:val="00B07083"/>
    <w:rsid w:val="00B13C12"/>
    <w:rsid w:val="00B152A8"/>
    <w:rsid w:val="00B15AEC"/>
    <w:rsid w:val="00B172EA"/>
    <w:rsid w:val="00B20178"/>
    <w:rsid w:val="00B21E57"/>
    <w:rsid w:val="00B22E26"/>
    <w:rsid w:val="00B23BF0"/>
    <w:rsid w:val="00B32C36"/>
    <w:rsid w:val="00B33677"/>
    <w:rsid w:val="00B33FB3"/>
    <w:rsid w:val="00B40542"/>
    <w:rsid w:val="00B47884"/>
    <w:rsid w:val="00B51574"/>
    <w:rsid w:val="00B53F6A"/>
    <w:rsid w:val="00B61F1E"/>
    <w:rsid w:val="00B91501"/>
    <w:rsid w:val="00B97531"/>
    <w:rsid w:val="00BC2F16"/>
    <w:rsid w:val="00BC4D92"/>
    <w:rsid w:val="00BC54D5"/>
    <w:rsid w:val="00BC772D"/>
    <w:rsid w:val="00BD56A8"/>
    <w:rsid w:val="00BE137F"/>
    <w:rsid w:val="00BF1895"/>
    <w:rsid w:val="00BF6670"/>
    <w:rsid w:val="00BF723C"/>
    <w:rsid w:val="00C00001"/>
    <w:rsid w:val="00C0094C"/>
    <w:rsid w:val="00C032B2"/>
    <w:rsid w:val="00C06ED8"/>
    <w:rsid w:val="00C17168"/>
    <w:rsid w:val="00C24F8F"/>
    <w:rsid w:val="00C25241"/>
    <w:rsid w:val="00C41AE3"/>
    <w:rsid w:val="00C532CF"/>
    <w:rsid w:val="00C53FED"/>
    <w:rsid w:val="00C62FCE"/>
    <w:rsid w:val="00C71DD8"/>
    <w:rsid w:val="00C72525"/>
    <w:rsid w:val="00C77C39"/>
    <w:rsid w:val="00C83D8C"/>
    <w:rsid w:val="00C9018A"/>
    <w:rsid w:val="00C965BF"/>
    <w:rsid w:val="00C971BF"/>
    <w:rsid w:val="00CB0790"/>
    <w:rsid w:val="00CC2B5B"/>
    <w:rsid w:val="00CD4D8E"/>
    <w:rsid w:val="00CD586C"/>
    <w:rsid w:val="00D00063"/>
    <w:rsid w:val="00D0446B"/>
    <w:rsid w:val="00D04AD0"/>
    <w:rsid w:val="00D0617B"/>
    <w:rsid w:val="00D14EFE"/>
    <w:rsid w:val="00D14F34"/>
    <w:rsid w:val="00D15B81"/>
    <w:rsid w:val="00D166C4"/>
    <w:rsid w:val="00D2064A"/>
    <w:rsid w:val="00D21B2E"/>
    <w:rsid w:val="00D23AB5"/>
    <w:rsid w:val="00D256F7"/>
    <w:rsid w:val="00D334A2"/>
    <w:rsid w:val="00D33DB5"/>
    <w:rsid w:val="00D35830"/>
    <w:rsid w:val="00D35BBC"/>
    <w:rsid w:val="00D415EC"/>
    <w:rsid w:val="00D524B2"/>
    <w:rsid w:val="00D66290"/>
    <w:rsid w:val="00D730EB"/>
    <w:rsid w:val="00D73B65"/>
    <w:rsid w:val="00D75219"/>
    <w:rsid w:val="00D817E6"/>
    <w:rsid w:val="00D83C2C"/>
    <w:rsid w:val="00DA08BE"/>
    <w:rsid w:val="00DA12E6"/>
    <w:rsid w:val="00DA30CF"/>
    <w:rsid w:val="00DA6921"/>
    <w:rsid w:val="00DB5A8F"/>
    <w:rsid w:val="00DB6A8B"/>
    <w:rsid w:val="00DC0676"/>
    <w:rsid w:val="00DC2219"/>
    <w:rsid w:val="00DC7AC3"/>
    <w:rsid w:val="00DD670D"/>
    <w:rsid w:val="00DE347D"/>
    <w:rsid w:val="00DF28EF"/>
    <w:rsid w:val="00DF632D"/>
    <w:rsid w:val="00E21999"/>
    <w:rsid w:val="00E222C6"/>
    <w:rsid w:val="00E27CBD"/>
    <w:rsid w:val="00E40E65"/>
    <w:rsid w:val="00E4308C"/>
    <w:rsid w:val="00E46B2B"/>
    <w:rsid w:val="00E50B26"/>
    <w:rsid w:val="00E519D3"/>
    <w:rsid w:val="00E525DE"/>
    <w:rsid w:val="00E57D4E"/>
    <w:rsid w:val="00E60854"/>
    <w:rsid w:val="00E611DC"/>
    <w:rsid w:val="00E663DF"/>
    <w:rsid w:val="00E67BF7"/>
    <w:rsid w:val="00E67F04"/>
    <w:rsid w:val="00E92649"/>
    <w:rsid w:val="00E95550"/>
    <w:rsid w:val="00E97700"/>
    <w:rsid w:val="00EA2CCE"/>
    <w:rsid w:val="00EC2419"/>
    <w:rsid w:val="00ED024C"/>
    <w:rsid w:val="00ED326B"/>
    <w:rsid w:val="00ED3955"/>
    <w:rsid w:val="00ED401F"/>
    <w:rsid w:val="00EE119B"/>
    <w:rsid w:val="00EE248B"/>
    <w:rsid w:val="00EE2A33"/>
    <w:rsid w:val="00EE5D8C"/>
    <w:rsid w:val="00EE7338"/>
    <w:rsid w:val="00EF0802"/>
    <w:rsid w:val="00EF4D2E"/>
    <w:rsid w:val="00EF509F"/>
    <w:rsid w:val="00EF586F"/>
    <w:rsid w:val="00EF6684"/>
    <w:rsid w:val="00F011AF"/>
    <w:rsid w:val="00F0478A"/>
    <w:rsid w:val="00F07166"/>
    <w:rsid w:val="00F12687"/>
    <w:rsid w:val="00F17032"/>
    <w:rsid w:val="00F2577E"/>
    <w:rsid w:val="00F33C62"/>
    <w:rsid w:val="00F513CA"/>
    <w:rsid w:val="00F55C07"/>
    <w:rsid w:val="00F577DC"/>
    <w:rsid w:val="00F80EF5"/>
    <w:rsid w:val="00F8336F"/>
    <w:rsid w:val="00F85D9B"/>
    <w:rsid w:val="00F9275C"/>
    <w:rsid w:val="00F94AB3"/>
    <w:rsid w:val="00FB0EA1"/>
    <w:rsid w:val="00FB5F67"/>
    <w:rsid w:val="00FB68BE"/>
    <w:rsid w:val="00FC38F9"/>
    <w:rsid w:val="00FC7743"/>
    <w:rsid w:val="00FD0121"/>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1B62AF1-DE20-4685-8573-4CC8A5F9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4F20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jc w:val="right"/>
      <w:outlineLvl w:val="3"/>
    </w:pPr>
    <w:rPr>
      <w:rFonts w:eastAsia="Times New Roman"/>
      <w:szCs w:val="17"/>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4F207A"/>
    <w:rPr>
      <w:rFonts w:ascii="Times New Roman" w:eastAsia="Times New Roman" w:hAnsi="Times New Roman"/>
      <w:sz w:val="17"/>
      <w:szCs w:val="17"/>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2"/>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3"/>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2768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353A3"/>
  </w:style>
  <w:style w:type="numbering" w:customStyle="1" w:styleId="NoList3">
    <w:name w:val="No List3"/>
    <w:next w:val="NoList"/>
    <w:uiPriority w:val="99"/>
    <w:semiHidden/>
    <w:unhideWhenUsed/>
    <w:rsid w:val="0055161D"/>
  </w:style>
  <w:style w:type="numbering" w:customStyle="1" w:styleId="NoList4">
    <w:name w:val="No List4"/>
    <w:next w:val="NoList"/>
    <w:uiPriority w:val="99"/>
    <w:semiHidden/>
    <w:unhideWhenUsed/>
    <w:rsid w:val="008E61AC"/>
  </w:style>
  <w:style w:type="paragraph" w:customStyle="1" w:styleId="Right">
    <w:name w:val="Right"/>
    <w:basedOn w:val="Heading2"/>
    <w:qFormat/>
    <w:rsid w:val="001C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Mineral%20Resources)%20Act%202019" TargetMode="External"/><Relationship Id="rId26" Type="http://schemas.openxmlformats.org/officeDocument/2006/relationships/hyperlink" Target="http://www.legislation.sa.gov.au/index.aspx?action=legref&amp;type=act&amp;legtitle=Subordinate%20Legislation%20Act%201978" TargetMode="External"/><Relationship Id="rId39" Type="http://schemas.openxmlformats.org/officeDocument/2006/relationships/hyperlink" Target="http://www.legislation.sa.gov.au/index.aspx?action=legref&amp;type=act&amp;legtitle=Radiation%20Protection%20and%20Control%20Act%201982" TargetMode="External"/><Relationship Id="rId21" Type="http://schemas.openxmlformats.org/officeDocument/2006/relationships/hyperlink" Target="http://www.legislation.sa.gov.au/index.aspx?action=legref&amp;type=act&amp;legtitle=Subordinate%20Legislation%20Act%201978" TargetMode="External"/><Relationship Id="rId34" Type="http://schemas.openxmlformats.org/officeDocument/2006/relationships/hyperlink" Target="http://www.legislation.sa.gov.au/index.aspx?action=legref&amp;type=act&amp;legtitle=Maralinga%20Tjarutja%20Land%20Rights%20Act%201984" TargetMode="External"/><Relationship Id="rId42" Type="http://schemas.openxmlformats.org/officeDocument/2006/relationships/hyperlink" Target="http://www.legislation.sa.gov.au/index.aspx?action=legref&amp;type=act&amp;legtitle=Anangu%20Pitjantjatjara%20Yankunytjatjara%20Land%20Rights%20Act%201981" TargetMode="External"/><Relationship Id="rId47" Type="http://schemas.openxmlformats.org/officeDocument/2006/relationships/hyperlink" Target="http://www.legislation.sa.gov.au/index.aspx?action=legref&amp;type=act&amp;legtitle=Offshore%20Minerals%20Act%202000" TargetMode="External"/><Relationship Id="rId50" Type="http://schemas.openxmlformats.org/officeDocument/2006/relationships/hyperlink" Target="http://www.legislation.sa.gov.au/index.aspx?action=legref&amp;type=act&amp;legtitle=Roxby%20Downs%20(Indenture%20Ratification)%20Act%201982" TargetMode="External"/><Relationship Id="rId55" Type="http://schemas.openxmlformats.org/officeDocument/2006/relationships/hyperlink" Target="http://www.legislation.sa.gov.au/index.aspx?action=legref&amp;type=act&amp;legtitle=Subordinate%20Legislation%20Act%201978" TargetMode="External"/><Relationship Id="rId63" Type="http://schemas.openxmlformats.org/officeDocument/2006/relationships/hyperlink" Target="http://www.legislation.sa.gov.au/index.aspx?action=legref&amp;type=subordleg&amp;legtitle=Liquor%20Licensing%20(Dry%20Areas)%20Notice%202015" TargetMode="External"/><Relationship Id="rId68" Type="http://schemas.openxmlformats.org/officeDocument/2006/relationships/image" Target="media/image4.png"/><Relationship Id="rId76" Type="http://schemas.openxmlformats.org/officeDocument/2006/relationships/image" Target="media/image6.png"/><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aus01.safelinks.protection.outlook.com/?url=https%3A%2F%2Fprotect-au.mimecast.com%2Fs%2FQWOpCq71nQC80Z0hXS9Q1%3Fdomain%3Dyoursay.cityofadelaide.com.au&amp;data=04%7C01%7CI.Buchanan%40cityofadelaide.com.au%7C07773ac4a447492dba3e08d88695897a%7Cb9a6d01f01a94bfe94b0fc4b553d1976%7C0%7C0%7C637407324135568049%7CUnknown%7CTWFpbGZsb3d8eyJWIjoiMC4wLjAwMDAiLCJQIjoiV2luMzIiLCJBTiI6Ik1haWwiLCJXVCI6Mn0%3D%7C1000&amp;sdata=dKLpEm8MwV60KyCPH%2BJ5vMSbITXfchl6VfZqFHfPOw4%3D&amp;reserved=0" TargetMode="Externa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legislation.sa.gov.au/index.aspx?action=legref&amp;type=act&amp;legtitle=Aboriginal%20Heritage%20Act%201988"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Subordinate%20Legislation%20Act%201978" TargetMode="External"/><Relationship Id="rId32" Type="http://schemas.openxmlformats.org/officeDocument/2006/relationships/hyperlink" Target="http://www.legislation.sa.gov.au/index.aspx?action=legref&amp;type=act&amp;legtitle=Environment%20Protection%20Act%201993" TargetMode="External"/><Relationship Id="rId37" Type="http://schemas.openxmlformats.org/officeDocument/2006/relationships/hyperlink" Target="http://www.legislation.sa.gov.au/index.aspx?action=legref&amp;type=act&amp;legtitle=Offshore%20Minerals%20Act%202000" TargetMode="External"/><Relationship Id="rId40" Type="http://schemas.openxmlformats.org/officeDocument/2006/relationships/hyperlink" Target="http://www.legislation.sa.gov.au/index.aspx?action=legref&amp;type=act&amp;legtitle=Work%20Health%20and%20Safety%20Act%202012" TargetMode="External"/><Relationship Id="rId45" Type="http://schemas.openxmlformats.org/officeDocument/2006/relationships/hyperlink" Target="http://www.legislation.sa.gov.au/index.aspx?action=legref&amp;type=act&amp;legtitle=National%20Parks%20and%20Wildlife%20Act%201972" TargetMode="External"/><Relationship Id="rId53" Type="http://schemas.openxmlformats.org/officeDocument/2006/relationships/hyperlink" Target="http://www.legislation.sa.gov.au/index.aspx?action=legref&amp;type=subordleg&amp;legtitle=Mining%20Regulations%202011" TargetMode="External"/><Relationship Id="rId58" Type="http://schemas.openxmlformats.org/officeDocument/2006/relationships/hyperlink" Target="http://www.legislation.sa.gov.au/index.aspx?action=legref&amp;type=subordleg&amp;legtitle=Gaming%20Machines%20(Fees)%20Notice%202020" TargetMode="External"/><Relationship Id="rId66" Type="http://schemas.openxmlformats.org/officeDocument/2006/relationships/hyperlink" Target="http://www.legislation.sa.gov.au/index.aspx?action=legref&amp;type=subordleg&amp;legtitle=Liquor%20Licensing%20(Dry%20Areas)%20Notice%202015" TargetMode="External"/><Relationship Id="rId74" Type="http://schemas.openxmlformats.org/officeDocument/2006/relationships/hyperlink" Target="http://www.sa.gov.au/roadsactproposals" TargetMode="External"/><Relationship Id="rId79" Type="http://schemas.openxmlformats.org/officeDocument/2006/relationships/hyperlink" Target="mailto:governmentgazettesa@sa.gov.au" TargetMode="External"/><Relationship Id="rId5" Type="http://schemas.openxmlformats.org/officeDocument/2006/relationships/webSettings" Target="webSettings.xml"/><Relationship Id="rId61" Type="http://schemas.openxmlformats.org/officeDocument/2006/relationships/hyperlink" Target="http://www.legislation.sa.gov.au/index.aspx?action=legref&amp;type=act&amp;legtitle=Liquor%20Licensing%20Act%201997" TargetMode="External"/><Relationship Id="rId82" Type="http://schemas.openxmlformats.org/officeDocument/2006/relationships/header" Target="header6.xml"/><Relationship Id="rId19" Type="http://schemas.openxmlformats.org/officeDocument/2006/relationships/hyperlink" Target="http://www.legislation.sa.gov.au/index.aspx?action=legref&amp;type=act&amp;legtitle=Opal%20Mining%20Act%20199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ummary%20Offences%20(Liquor%20Offences)%20Amendment%20Act%202018" TargetMode="External"/><Relationship Id="rId27" Type="http://schemas.openxmlformats.org/officeDocument/2006/relationships/hyperlink" Target="http://www.legislation.sa.gov.au/index.aspx?action=legref&amp;type=act&amp;legtitle=Mining%20Act%201971" TargetMode="External"/><Relationship Id="rId30" Type="http://schemas.openxmlformats.org/officeDocument/2006/relationships/hyperlink" Target="http://www.legislation.sa.gov.au/index.aspx?action=legref&amp;type=act&amp;legtitle=Aboriginal%20Lands%20Trust%20Act%202013" TargetMode="External"/><Relationship Id="rId35" Type="http://schemas.openxmlformats.org/officeDocument/2006/relationships/hyperlink" Target="http://www.legislation.sa.gov.au/index.aspx?action=legref&amp;type=act&amp;legtitle=National%20Parks%20and%20Wildlife%20Act%201972" TargetMode="External"/><Relationship Id="rId43" Type="http://schemas.openxmlformats.org/officeDocument/2006/relationships/hyperlink" Target="http://www.legislation.sa.gov.au/index.aspx?action=legref&amp;type=act&amp;legtitle=Landscape%20South%20Australia%20Act%202019" TargetMode="External"/><Relationship Id="rId48" Type="http://schemas.openxmlformats.org/officeDocument/2006/relationships/hyperlink" Target="http://www.legislation.sa.gov.au/index.aspx?action=legref&amp;type=act&amp;legtitle=Opal%20Mining%20Act%201995" TargetMode="External"/><Relationship Id="rId56" Type="http://schemas.openxmlformats.org/officeDocument/2006/relationships/hyperlink" Target="http://www.legislation.sa.gov.au/index.aspx?action=legref&amp;type=act&amp;legtitle=Subordinate%20Legislation%20Act%201978" TargetMode="External"/><Relationship Id="rId64" Type="http://schemas.openxmlformats.org/officeDocument/2006/relationships/image" Target="media/image2.png"/><Relationship Id="rId69" Type="http://schemas.openxmlformats.org/officeDocument/2006/relationships/image" Target="media/image5.png"/><Relationship Id="rId77" Type="http://schemas.openxmlformats.org/officeDocument/2006/relationships/hyperlink" Target="mailto:submissions@aemc.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Native%20Title%20(South%20Australia)%20Act%201994" TargetMode="External"/><Relationship Id="rId72" Type="http://schemas.openxmlformats.org/officeDocument/2006/relationships/hyperlink" Target="https://aus01.safelinks.protection.outlook.com/?url=https%3A%2F%2Fprotect-au.mimecast.com%2Fs%2FQWOpCq71nQC80Z0hXS9Q1%3Fdomain%3Dyoursay.cityofadelaide.com.au&amp;data=04%7C01%7CI.Buchanan%40cityofadelaide.com.au%7C724a3ea2242f4925dce308d873f891df%7Cb9a6d01f01a94bfe94b0fc4b553d1976%7C0%7C0%7C637386858747207785%7CUnknown%7CTWFpbGZsb3d8eyJWIjoiMC4wLjAwMDAiLCJQIjoiV2luMzIiLCJBTiI6Ik1haWwiLCJXVCI6Mn0%3D%7C1000&amp;sdata=IuBylbC5KHJTtTQUJAh8mBV5uVOq5YuA47xO2altJLg%3D&amp;reserved=0" TargetMode="External"/><Relationship Id="rId80" Type="http://schemas.openxmlformats.org/officeDocument/2006/relationships/hyperlink" Target="http://www.governmentgazette.sa.gov.au"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index.aspx?action=legref&amp;type=act&amp;legtitle=Subordinate%20Legislation%20Act%201978" TargetMode="External"/><Relationship Id="rId33" Type="http://schemas.openxmlformats.org/officeDocument/2006/relationships/hyperlink" Target="http://www.legislation.sa.gov.au/index.aspx?action=legref&amp;type=act&amp;legtitle=Landscape%20South%20Australia%20Act%202019" TargetMode="External"/><Relationship Id="rId38" Type="http://schemas.openxmlformats.org/officeDocument/2006/relationships/hyperlink" Target="http://www.legislation.sa.gov.au/index.aspx?action=legref&amp;type=act&amp;legtitle=Planning%20Development%20and%20Infrastructure%20Act%202016" TargetMode="External"/><Relationship Id="rId46" Type="http://schemas.openxmlformats.org/officeDocument/2006/relationships/hyperlink" Target="http://www.legislation.sa.gov.au/index.aspx?action=legref&amp;type=act&amp;legtitle=Native%20Vegetation%20Act%201991" TargetMode="External"/><Relationship Id="rId59" Type="http://schemas.openxmlformats.org/officeDocument/2006/relationships/hyperlink" Target="http://www.legislation.sa.gov.au/index.aspx?action=legref&amp;type=act&amp;legtitle=Legislation%20(Fees)%20Act%202019" TargetMode="External"/><Relationship Id="rId67" Type="http://schemas.openxmlformats.org/officeDocument/2006/relationships/hyperlink" Target="http://www.legislation.sa.gov.au/index.aspx?action=legref&amp;type=subordleg&amp;legtitle=Liquor%20Licensing%20(Dry%20Areas)%20Notice%202015" TargetMode="External"/><Relationship Id="rId20" Type="http://schemas.openxmlformats.org/officeDocument/2006/relationships/hyperlink" Target="http://www.legislation.sa.gov.au/index.aspx?action=legref&amp;type=act&amp;legtitle=Subordinate%20Legislation%20Act%201978" TargetMode="External"/><Relationship Id="rId41" Type="http://schemas.openxmlformats.org/officeDocument/2006/relationships/hyperlink" Target="http://www.legislation.sa.gov.au/index.aspx?action=legref&amp;type=act&amp;legtitle=Aboriginal%20Lands%20Trust%20Act%202013" TargetMode="External"/><Relationship Id="rId54" Type="http://schemas.openxmlformats.org/officeDocument/2006/relationships/hyperlink" Target="http://www.legislation.sa.gov.au/index.aspx?action=legref&amp;type=subordleg&amp;legtitle=Mining%20Regulations%202011" TargetMode="External"/><Relationship Id="rId62" Type="http://schemas.openxmlformats.org/officeDocument/2006/relationships/hyperlink" Target="http://www.legislation.sa.gov.au/index.aspx?action=legref&amp;type=subordleg&amp;legtitle=Liquor%20Licensing%20(Dry%20Areas)%20Notice%202015" TargetMode="External"/><Relationship Id="rId70" Type="http://schemas.openxmlformats.org/officeDocument/2006/relationships/hyperlink" Target="http://www.energymining.sa.gov.au/petroleum/legislation_and_compliance/environmental_register" TargetMode="External"/><Relationship Id="rId75" Type="http://schemas.openxmlformats.org/officeDocument/2006/relationships/hyperlink" Target="http://www.ecsa.sa.gov.au" TargetMode="External"/><Relationship Id="rId83"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www.legislation.sa.gov.au/index.aspx?action=legref&amp;type=act&amp;legtitle=Liquor%20Licensing%20Act%201997" TargetMode="External"/><Relationship Id="rId28" Type="http://schemas.openxmlformats.org/officeDocument/2006/relationships/hyperlink" Target="http://www.legislation.sa.gov.au/index.aspx?action=legref&amp;type=act&amp;legtitle=Mining%20Act%201971" TargetMode="External"/><Relationship Id="rId36" Type="http://schemas.openxmlformats.org/officeDocument/2006/relationships/hyperlink" Target="http://www.legislation.sa.gov.au/index.aspx?action=legref&amp;type=act&amp;legtitle=Native%20Vegetation%20Act%201991" TargetMode="External"/><Relationship Id="rId49" Type="http://schemas.openxmlformats.org/officeDocument/2006/relationships/hyperlink" Target="http://www.legislation.sa.gov.au/index.aspx?action=legref&amp;type=act&amp;legtitle=Planning%20Development%20and%20Infrastructure%20Act%202016" TargetMode="External"/><Relationship Id="rId57" Type="http://schemas.openxmlformats.org/officeDocument/2006/relationships/hyperlink" Target="http://www.legislation.sa.gov.au/index.aspx?action=legref&amp;type=act&amp;legtitle=Subordinate%20Legislation%20Act%201978"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Anangu%20Pitjantjatjara%20Yankunytjatjara%20Land%20Rights%20Act%201981" TargetMode="External"/><Relationship Id="rId44" Type="http://schemas.openxmlformats.org/officeDocument/2006/relationships/hyperlink" Target="http://www.legislation.sa.gov.au/index.aspx?action=legref&amp;type=act&amp;legtitle=Maralinga%20Tjarutja%20Land%20Rights%20Act%201984" TargetMode="External"/><Relationship Id="rId52" Type="http://schemas.openxmlformats.org/officeDocument/2006/relationships/hyperlink" Target="http://www.legislation.sa.gov.au/index.aspx?action=legref&amp;type=act&amp;legtitle=Statutes%20Amendment%20(Mineral%20Resources)%20Act%202019" TargetMode="External"/><Relationship Id="rId60" Type="http://schemas.openxmlformats.org/officeDocument/2006/relationships/hyperlink" Target="http://www.legislation.sa.gov.au/index.aspx?action=legref&amp;type=act&amp;legtitle=Gaming%20Machines%20Act%201992" TargetMode="External"/><Relationship Id="rId65" Type="http://schemas.openxmlformats.org/officeDocument/2006/relationships/image" Target="media/image3.png"/><Relationship Id="rId73" Type="http://schemas.openxmlformats.org/officeDocument/2006/relationships/hyperlink" Target="http://www.makingmarion.com.au" TargetMode="External"/><Relationship Id="rId78" Type="http://schemas.openxmlformats.org/officeDocument/2006/relationships/hyperlink" Target="http://www.aemc.gov.au" TargetMode="External"/><Relationship Id="rId8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2DD24-4B1E-48A6-B5A3-AA303DF1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150</Pages>
  <Words>45862</Words>
  <Characters>261417</Characters>
  <Application>Microsoft Office Word</Application>
  <DocSecurity>0</DocSecurity>
  <Lines>2178</Lines>
  <Paragraphs>613</Paragraphs>
  <ScaleCrop>false</ScaleCrop>
  <HeadingPairs>
    <vt:vector size="2" baseType="variant">
      <vt:variant>
        <vt:lpstr>Title</vt:lpstr>
      </vt:variant>
      <vt:variant>
        <vt:i4>1</vt:i4>
      </vt:variant>
    </vt:vector>
  </HeadingPairs>
  <TitlesOfParts>
    <vt:vector size="1" baseType="lpstr">
      <vt:lpstr>No. 88 - Thursday, 19 November 2020 (pp. 5077–5226)</vt:lpstr>
    </vt:vector>
  </TitlesOfParts>
  <Company>SA Government</Company>
  <LinksUpToDate>false</LinksUpToDate>
  <CharactersWithSpaces>306666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88 - Thursday, 19 November 2020 (pp. 5077–5226)</dc:title>
  <dc:subject/>
  <dc:creator>Butler, Anthony (Service SA)</dc:creator>
  <cp:keywords/>
  <cp:lastModifiedBy>Alicia Wheaton</cp:lastModifiedBy>
  <cp:revision>105</cp:revision>
  <cp:lastPrinted>2020-11-18T10:48:00Z</cp:lastPrinted>
  <dcterms:created xsi:type="dcterms:W3CDTF">2020-11-18T00:37:00Z</dcterms:created>
  <dcterms:modified xsi:type="dcterms:W3CDTF">2020-11-19T00:10:00Z</dcterms:modified>
</cp:coreProperties>
</file>