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EB52BB"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C5029F">
        <w:rPr>
          <w:smallCaps/>
          <w:color w:val="000000"/>
          <w:sz w:val="28"/>
          <w:szCs w:val="26"/>
        </w:rPr>
        <w:t>3</w:t>
      </w:r>
      <w:r w:rsidR="00A55207">
        <w:rPr>
          <w:smallCaps/>
          <w:color w:val="000000"/>
          <w:sz w:val="28"/>
          <w:szCs w:val="26"/>
        </w:rPr>
        <w:t xml:space="preserve"> </w:t>
      </w:r>
      <w:r w:rsidR="00C5029F">
        <w:rPr>
          <w:smallCaps/>
          <w:color w:val="000000"/>
          <w:sz w:val="28"/>
          <w:szCs w:val="26"/>
        </w:rPr>
        <w:t xml:space="preserve">September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82437F">
      <w:pPr>
        <w:spacing w:after="0" w:line="320" w:lineRule="exact"/>
        <w:jc w:val="center"/>
        <w:rPr>
          <w:b/>
          <w:smallCaps/>
          <w:sz w:val="24"/>
          <w:szCs w:val="24"/>
        </w:rPr>
        <w:sectPr w:rsidR="001B7138" w:rsidSect="001A7899">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511"/>
          <w:cols w:space="708"/>
          <w:titlePg/>
          <w:docGrid w:linePitch="360"/>
        </w:sectPr>
      </w:pPr>
    </w:p>
    <w:sdt>
      <w:sdtPr>
        <w:rPr>
          <w:b w:val="0"/>
          <w:smallCaps w:val="0"/>
          <w:color w:val="auto"/>
          <w:sz w:val="17"/>
          <w:lang w:bidi="ar-SA"/>
        </w:rPr>
        <w:id w:val="793097971"/>
        <w:docPartObj>
          <w:docPartGallery w:val="Table of Contents"/>
          <w:docPartUnique/>
        </w:docPartObj>
      </w:sdtPr>
      <w:sdtEndPr>
        <w:rPr>
          <w:bCs/>
          <w:noProof/>
        </w:rPr>
      </w:sdtEndPr>
      <w:sdtContent>
        <w:p w:rsidR="00BD3E62" w:rsidRPr="00BD3E62" w:rsidRDefault="00BD3E62" w:rsidP="005215A2">
          <w:pPr>
            <w:pStyle w:val="TOCHeading"/>
            <w:spacing w:before="0" w:after="0" w:line="170" w:lineRule="exact"/>
            <w:jc w:val="left"/>
            <w:rPr>
              <w:rFonts w:asciiTheme="minorHAnsi" w:eastAsiaTheme="minorEastAsia" w:hAnsiTheme="minorHAnsi" w:cstheme="minorBidi"/>
              <w:noProof/>
              <w:color w:val="auto"/>
              <w:sz w:val="17"/>
              <w:szCs w:val="17"/>
            </w:rPr>
          </w:pPr>
          <w:r>
            <w:rPr>
              <w:bCs/>
              <w:noProof/>
            </w:rPr>
            <w:fldChar w:fldCharType="begin"/>
          </w:r>
          <w:r>
            <w:rPr>
              <w:bCs/>
              <w:noProof/>
            </w:rPr>
            <w:instrText xml:space="preserve"> TOC \o "1-3" \h \z \u </w:instrText>
          </w:r>
          <w:r>
            <w:rPr>
              <w:bCs/>
              <w:noProof/>
            </w:rPr>
            <w:fldChar w:fldCharType="separate"/>
          </w:r>
          <w:hyperlink w:anchor="_Toc50017967" w:history="1">
            <w:r w:rsidRPr="00BD3E62">
              <w:rPr>
                <w:rFonts w:eastAsia="Times New Roman"/>
                <w:color w:val="auto"/>
                <w:sz w:val="17"/>
                <w:szCs w:val="17"/>
                <w:lang w:bidi="ar-SA"/>
              </w:rPr>
              <w:t>State Government Instruments</w:t>
            </w:r>
          </w:hyperlink>
        </w:p>
        <w:p w:rsidR="00BD3E62" w:rsidRPr="00BD3E62" w:rsidRDefault="00380B63" w:rsidP="005215A2">
          <w:pPr>
            <w:pStyle w:val="TOC2"/>
            <w:tabs>
              <w:tab w:val="right" w:leader="dot" w:pos="4536"/>
              <w:tab w:val="right" w:pos="6804"/>
            </w:tabs>
            <w:ind w:right="141"/>
            <w:rPr>
              <w:rFonts w:asciiTheme="minorHAnsi" w:eastAsiaTheme="minorEastAsia" w:hAnsiTheme="minorHAnsi" w:cstheme="minorBidi"/>
              <w:noProof/>
              <w:color w:val="auto"/>
              <w:szCs w:val="17"/>
            </w:rPr>
          </w:pPr>
          <w:hyperlink w:anchor="_Toc50017968" w:history="1">
            <w:r w:rsidR="00BD3E62" w:rsidRPr="00BD3E62">
              <w:rPr>
                <w:rStyle w:val="Hyperlink"/>
                <w:noProof/>
                <w:szCs w:val="17"/>
              </w:rPr>
              <w:t>Building Work Contractors Act 1995</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_Toc50017968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4512</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69" w:history="1">
            <w:r w:rsidR="00BD3E62" w:rsidRPr="00BD3E62">
              <w:rPr>
                <w:rStyle w:val="Hyperlink"/>
                <w:noProof/>
                <w:szCs w:val="17"/>
              </w:rPr>
              <w:t>Development Act 1993</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_Toc50017969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4512</w:t>
            </w:r>
            <w:r w:rsidR="00BD3E62" w:rsidRPr="00BD3E62">
              <w:rPr>
                <w:noProof/>
                <w:webHidden/>
                <w:szCs w:val="17"/>
              </w:rPr>
              <w:fldChar w:fldCharType="end"/>
            </w:r>
          </w:hyperlink>
        </w:p>
        <w:p w:rsidR="00BD3E62" w:rsidRPr="00BD3E62" w:rsidRDefault="00380B63" w:rsidP="005215A2">
          <w:pPr>
            <w:pStyle w:val="TOC2"/>
            <w:tabs>
              <w:tab w:val="right" w:leader="dot" w:pos="4550"/>
              <w:tab w:val="right" w:pos="6804"/>
            </w:tabs>
            <w:rPr>
              <w:rFonts w:asciiTheme="minorHAnsi" w:eastAsiaTheme="minorEastAsia" w:hAnsiTheme="minorHAnsi" w:cstheme="minorBidi"/>
              <w:noProof/>
              <w:color w:val="auto"/>
              <w:szCs w:val="17"/>
            </w:rPr>
          </w:pPr>
          <w:hyperlink w:anchor="_Toc50017970" w:history="1">
            <w:r w:rsidR="00BD3E62" w:rsidRPr="00BD3E62">
              <w:rPr>
                <w:rStyle w:val="Hyperlink"/>
                <w:noProof/>
                <w:szCs w:val="17"/>
              </w:rPr>
              <w:t>Emergency Management Act 2004</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_Toc50017970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4518</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71" w:history="1">
            <w:r w:rsidR="00BD3E62" w:rsidRPr="00BD3E62">
              <w:rPr>
                <w:rStyle w:val="Hyperlink"/>
                <w:noProof/>
                <w:szCs w:val="17"/>
              </w:rPr>
              <w:t>Emergency Response Act 2020</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_Toc50017971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4520</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72" w:history="1">
            <w:r w:rsidR="00BD3E62" w:rsidRPr="00BD3E62">
              <w:rPr>
                <w:rStyle w:val="Hyperlink"/>
                <w:noProof/>
                <w:szCs w:val="17"/>
              </w:rPr>
              <w:t>Fisheries Management Act 2007</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_Toc50017972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4520</w:t>
            </w:r>
            <w:r w:rsidR="00BD3E62" w:rsidRPr="00BD3E62">
              <w:rPr>
                <w:noProof/>
                <w:webHidden/>
                <w:szCs w:val="17"/>
              </w:rPr>
              <w:fldChar w:fldCharType="end"/>
            </w:r>
          </w:hyperlink>
        </w:p>
        <w:p w:rsidR="00BD3E62" w:rsidRPr="00BD3E62" w:rsidRDefault="00380B63" w:rsidP="005215A2">
          <w:pPr>
            <w:pStyle w:val="TOC2"/>
            <w:tabs>
              <w:tab w:val="right" w:leader="dot" w:pos="4536"/>
            </w:tabs>
            <w:ind w:left="142" w:hanging="142"/>
            <w:rPr>
              <w:rFonts w:asciiTheme="minorHAnsi" w:eastAsiaTheme="minorEastAsia" w:hAnsiTheme="minorHAnsi" w:cstheme="minorBidi"/>
              <w:noProof/>
              <w:color w:val="auto"/>
              <w:szCs w:val="17"/>
            </w:rPr>
          </w:pPr>
          <w:hyperlink w:anchor="_Toc50017973" w:history="1">
            <w:r w:rsidR="00BD3E62" w:rsidRPr="00BD3E62">
              <w:rPr>
                <w:rStyle w:val="Hyperlink"/>
                <w:noProof/>
                <w:szCs w:val="17"/>
              </w:rPr>
              <w:t xml:space="preserve">Fisheries Management (Rock Lobster Fisheries) </w:t>
            </w:r>
            <w:r w:rsidR="00BD3E62" w:rsidRPr="00BD3E62">
              <w:rPr>
                <w:rStyle w:val="Hyperlink"/>
                <w:noProof/>
                <w:szCs w:val="17"/>
              </w:rPr>
              <w:br/>
              <w:t>Regulations 2017</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_Toc50017973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4522</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74" w:history="1">
            <w:r w:rsidR="00BD3E62" w:rsidRPr="00BD3E62">
              <w:rPr>
                <w:rStyle w:val="Hyperlink"/>
                <w:noProof/>
                <w:szCs w:val="17"/>
              </w:rPr>
              <w:t>Gaming Machines Regulations 2005</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_Toc50017974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4522</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75" w:history="1">
            <w:r w:rsidR="00BD3E62" w:rsidRPr="00BD3E62">
              <w:rPr>
                <w:rStyle w:val="Hyperlink"/>
                <w:noProof/>
                <w:szCs w:val="17"/>
              </w:rPr>
              <w:t>Housing Improvement Act 2016</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_Toc50017975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4523</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76" w:history="1">
            <w:r w:rsidR="00BD3E62" w:rsidRPr="00BD3E62">
              <w:rPr>
                <w:rStyle w:val="Hyperlink"/>
                <w:noProof/>
                <w:szCs w:val="17"/>
              </w:rPr>
              <w:t>Mental Health Act 2009</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_Toc50017976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4523</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77" w:history="1">
            <w:r w:rsidR="00BD3E62" w:rsidRPr="00BD3E62">
              <w:rPr>
                <w:rStyle w:val="Hyperlink"/>
                <w:noProof/>
                <w:szCs w:val="17"/>
              </w:rPr>
              <w:t>Motor Vehicles Act 1959</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_Toc50017977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4523</w:t>
            </w:r>
            <w:r w:rsidR="00BD3E62" w:rsidRPr="00BD3E62">
              <w:rPr>
                <w:noProof/>
                <w:webHidden/>
                <w:szCs w:val="17"/>
              </w:rPr>
              <w:fldChar w:fldCharType="end"/>
            </w:r>
          </w:hyperlink>
        </w:p>
        <w:p w:rsidR="00BD3E62" w:rsidRPr="00BD3E62" w:rsidRDefault="00380B63" w:rsidP="005215A2">
          <w:pPr>
            <w:pStyle w:val="TOC2"/>
            <w:tabs>
              <w:tab w:val="right" w:leader="dot" w:pos="4550"/>
              <w:tab w:val="right" w:pos="6804"/>
            </w:tabs>
            <w:rPr>
              <w:rFonts w:asciiTheme="minorHAnsi" w:eastAsiaTheme="minorEastAsia" w:hAnsiTheme="minorHAnsi" w:cstheme="minorBidi"/>
              <w:noProof/>
              <w:color w:val="auto"/>
              <w:szCs w:val="17"/>
            </w:rPr>
          </w:pPr>
          <w:hyperlink w:anchor="_Toc50017978" w:history="1">
            <w:r w:rsidR="00BD3E62" w:rsidRPr="00BD3E62">
              <w:rPr>
                <w:rStyle w:val="Hyperlink"/>
                <w:noProof/>
                <w:szCs w:val="17"/>
              </w:rPr>
              <w:t>National Parks and Wildlife Act 1972</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_Toc50017978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4539</w:t>
            </w:r>
            <w:r w:rsidR="00BD3E62" w:rsidRPr="00BD3E62">
              <w:rPr>
                <w:noProof/>
                <w:webHidden/>
                <w:szCs w:val="17"/>
              </w:rPr>
              <w:fldChar w:fldCharType="end"/>
            </w:r>
          </w:hyperlink>
        </w:p>
        <w:p w:rsidR="00BD3E62" w:rsidRPr="00BD3E62" w:rsidRDefault="00380B63" w:rsidP="005215A2">
          <w:pPr>
            <w:pStyle w:val="TOC2"/>
            <w:tabs>
              <w:tab w:val="right" w:leader="dot" w:pos="4550"/>
              <w:tab w:val="right" w:pos="6804"/>
            </w:tabs>
            <w:rPr>
              <w:rFonts w:asciiTheme="minorHAnsi" w:eastAsiaTheme="minorEastAsia" w:hAnsiTheme="minorHAnsi" w:cstheme="minorBidi"/>
              <w:noProof/>
              <w:color w:val="auto"/>
              <w:szCs w:val="17"/>
            </w:rPr>
          </w:pPr>
          <w:hyperlink w:anchor="_Toc50017979" w:history="1">
            <w:r w:rsidR="00BD3E62" w:rsidRPr="00BD3E62">
              <w:rPr>
                <w:rStyle w:val="Hyperlink"/>
                <w:noProof/>
                <w:szCs w:val="17"/>
              </w:rPr>
              <w:t>Petroleum and Geothermal Energy Act 2000</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_Toc50017979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4539</w:t>
            </w:r>
            <w:r w:rsidR="00BD3E62" w:rsidRPr="00BD3E62">
              <w:rPr>
                <w:noProof/>
                <w:webHidden/>
                <w:szCs w:val="17"/>
              </w:rPr>
              <w:fldChar w:fldCharType="end"/>
            </w:r>
          </w:hyperlink>
        </w:p>
        <w:p w:rsidR="00BD3E62" w:rsidRPr="00BD3E62" w:rsidRDefault="00380B63" w:rsidP="005215A2">
          <w:pPr>
            <w:pStyle w:val="TOC2"/>
            <w:tabs>
              <w:tab w:val="right" w:leader="dot" w:pos="4550"/>
              <w:tab w:val="right" w:pos="6804"/>
            </w:tabs>
            <w:rPr>
              <w:rFonts w:asciiTheme="minorHAnsi" w:eastAsiaTheme="minorEastAsia" w:hAnsiTheme="minorHAnsi" w:cstheme="minorBidi"/>
              <w:noProof/>
              <w:color w:val="auto"/>
              <w:szCs w:val="17"/>
            </w:rPr>
          </w:pPr>
          <w:hyperlink w:anchor="_Toc50017980" w:history="1">
            <w:r w:rsidR="00BD3E62" w:rsidRPr="00BD3E62">
              <w:rPr>
                <w:rStyle w:val="Hyperlink"/>
                <w:noProof/>
                <w:szCs w:val="17"/>
              </w:rPr>
              <w:t>Proof of Sunrise and Sunset Act 1923</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_Toc50017980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4541</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81" w:history="1">
            <w:r w:rsidR="00BD3E62" w:rsidRPr="00BD3E62">
              <w:rPr>
                <w:rStyle w:val="Hyperlink"/>
                <w:noProof/>
                <w:szCs w:val="17"/>
              </w:rPr>
              <w:t>Real Property Act 1886</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_Toc50017981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4542</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82" w:history="1">
            <w:r w:rsidR="00BD3E62" w:rsidRPr="00BD3E62">
              <w:rPr>
                <w:rStyle w:val="Hyperlink"/>
                <w:noProof/>
                <w:szCs w:val="17"/>
              </w:rPr>
              <w:t>Road Traffic Act 1961</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_Toc50017982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4542</w:t>
            </w:r>
            <w:r w:rsidR="00BD3E62" w:rsidRPr="00BD3E62">
              <w:rPr>
                <w:noProof/>
                <w:webHidden/>
                <w:szCs w:val="17"/>
              </w:rPr>
              <w:fldChar w:fldCharType="end"/>
            </w:r>
          </w:hyperlink>
        </w:p>
        <w:p w:rsidR="00BD3E62" w:rsidRPr="00BD3E62" w:rsidRDefault="00380B63" w:rsidP="005215A2">
          <w:pPr>
            <w:pStyle w:val="TOC2"/>
            <w:tabs>
              <w:tab w:val="right" w:leader="dot" w:pos="4550"/>
              <w:tab w:val="right" w:pos="6804"/>
            </w:tabs>
            <w:rPr>
              <w:rFonts w:asciiTheme="minorHAnsi" w:eastAsiaTheme="minorEastAsia" w:hAnsiTheme="minorHAnsi" w:cstheme="minorBidi"/>
              <w:noProof/>
              <w:color w:val="auto"/>
              <w:szCs w:val="17"/>
            </w:rPr>
          </w:pPr>
          <w:hyperlink w:anchor="_Toc50017983" w:history="1">
            <w:r w:rsidR="00BD3E62" w:rsidRPr="00BD3E62">
              <w:rPr>
                <w:rStyle w:val="Hyperlink"/>
                <w:noProof/>
                <w:szCs w:val="17"/>
              </w:rPr>
              <w:t>Roads (Opening and Closing) Act 1991</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_Toc50017983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4543</w:t>
            </w:r>
            <w:r w:rsidR="00BD3E62" w:rsidRPr="00BD3E62">
              <w:rPr>
                <w:noProof/>
                <w:webHidden/>
                <w:szCs w:val="17"/>
              </w:rPr>
              <w:fldChar w:fldCharType="end"/>
            </w:r>
          </w:hyperlink>
        </w:p>
        <w:p w:rsidR="00BD3E62" w:rsidRPr="00BD3E62" w:rsidRDefault="00380B63" w:rsidP="005215A2">
          <w:pPr>
            <w:pStyle w:val="TOC2"/>
            <w:tabs>
              <w:tab w:val="right" w:leader="dot" w:pos="4550"/>
              <w:tab w:val="right" w:pos="6804"/>
            </w:tabs>
            <w:spacing w:after="80"/>
            <w:rPr>
              <w:rFonts w:asciiTheme="minorHAnsi" w:eastAsiaTheme="minorEastAsia" w:hAnsiTheme="minorHAnsi" w:cstheme="minorBidi"/>
              <w:noProof/>
              <w:color w:val="auto"/>
              <w:szCs w:val="17"/>
            </w:rPr>
          </w:pPr>
          <w:hyperlink w:anchor="_Toc50017984" w:history="1">
            <w:r w:rsidR="00BD3E62" w:rsidRPr="00BD3E62">
              <w:rPr>
                <w:rStyle w:val="Hyperlink"/>
                <w:noProof/>
                <w:szCs w:val="17"/>
              </w:rPr>
              <w:t>South Australian Civil and Administrative Tribunal</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_Toc50017984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4544</w:t>
            </w:r>
            <w:r w:rsidR="00BD3E62" w:rsidRPr="00BD3E62">
              <w:rPr>
                <w:noProof/>
                <w:webHidden/>
                <w:szCs w:val="17"/>
              </w:rPr>
              <w:fldChar w:fldCharType="end"/>
            </w:r>
          </w:hyperlink>
        </w:p>
        <w:p w:rsidR="00BD3E62" w:rsidRPr="00BD3E62" w:rsidRDefault="00380B63" w:rsidP="005215A2">
          <w:pPr>
            <w:pStyle w:val="TOC1"/>
            <w:tabs>
              <w:tab w:val="right" w:leader="dot" w:pos="4550"/>
              <w:tab w:val="right" w:pos="6804"/>
            </w:tabs>
            <w:rPr>
              <w:rFonts w:asciiTheme="minorHAnsi" w:eastAsiaTheme="minorEastAsia" w:hAnsiTheme="minorHAnsi" w:cstheme="minorBidi"/>
              <w:noProof/>
              <w:color w:val="auto"/>
              <w:szCs w:val="17"/>
            </w:rPr>
          </w:pPr>
          <w:hyperlink w:anchor="_Toc50017985" w:history="1">
            <w:r w:rsidR="00BD3E62" w:rsidRPr="00BD3E62">
              <w:rPr>
                <w:b/>
                <w:smallCaps/>
                <w:color w:val="auto"/>
                <w:szCs w:val="17"/>
                <w:lang w:eastAsia="en-US"/>
              </w:rPr>
              <w:t>Local Government Instruments</w:t>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86" w:history="1">
            <w:r w:rsidR="00BD3E62" w:rsidRPr="00BD3E62">
              <w:rPr>
                <w:rStyle w:val="Hyperlink"/>
                <w:noProof/>
                <w:szCs w:val="17"/>
              </w:rPr>
              <w:t>City of Charles Sturt</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_Toc50017986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4546</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87" w:history="1">
            <w:r w:rsidR="00BD3E62" w:rsidRPr="00BD3E62">
              <w:rPr>
                <w:rStyle w:val="Hyperlink"/>
                <w:noProof/>
                <w:szCs w:val="17"/>
              </w:rPr>
              <w:t>Town of Gawler</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_Toc50017987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4546</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88" w:history="1">
            <w:r w:rsidR="00BD3E62" w:rsidRPr="00BD3E62">
              <w:rPr>
                <w:rStyle w:val="Hyperlink"/>
                <w:noProof/>
                <w:szCs w:val="17"/>
              </w:rPr>
              <w:t>District Council of Cleve</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_Toc50017988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4549</w:t>
            </w:r>
            <w:r w:rsidR="00BD3E62" w:rsidRPr="00BD3E62">
              <w:rPr>
                <w:noProof/>
                <w:webHidden/>
                <w:szCs w:val="17"/>
              </w:rPr>
              <w:fldChar w:fldCharType="end"/>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89" w:history="1">
            <w:r w:rsidR="004C35DD">
              <w:rPr>
                <w:rStyle w:val="Hyperlink"/>
                <w:noProof/>
                <w:szCs w:val="17"/>
              </w:rPr>
              <w:t>District Council o</w:t>
            </w:r>
            <w:r w:rsidR="004C35DD" w:rsidRPr="00BD3E62">
              <w:rPr>
                <w:rStyle w:val="Hyperlink"/>
                <w:noProof/>
                <w:szCs w:val="17"/>
              </w:rPr>
              <w:t>f Grant</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_Toc50017989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4550</w:t>
            </w:r>
            <w:r w:rsidR="00BD3E62" w:rsidRPr="00BD3E62">
              <w:rPr>
                <w:noProof/>
                <w:webHidden/>
                <w:szCs w:val="17"/>
              </w:rPr>
              <w:fldChar w:fldCharType="end"/>
            </w:r>
          </w:hyperlink>
        </w:p>
        <w:p w:rsidR="00BD3E62" w:rsidRPr="00BD3E62" w:rsidRDefault="00380B63" w:rsidP="005215A2">
          <w:pPr>
            <w:pStyle w:val="TOC2"/>
            <w:tabs>
              <w:tab w:val="right" w:leader="dot" w:pos="4536"/>
            </w:tabs>
            <w:spacing w:after="80"/>
            <w:rPr>
              <w:rFonts w:asciiTheme="minorHAnsi" w:eastAsiaTheme="minorEastAsia" w:hAnsiTheme="minorHAnsi" w:cstheme="minorBidi"/>
              <w:noProof/>
              <w:color w:val="auto"/>
              <w:szCs w:val="17"/>
            </w:rPr>
          </w:pPr>
          <w:hyperlink w:anchor="_Toc50017990" w:history="1">
            <w:r w:rsidR="00BD3E62" w:rsidRPr="00BD3E62">
              <w:rPr>
                <w:rStyle w:val="Hyperlink"/>
                <w:noProof/>
                <w:szCs w:val="17"/>
              </w:rPr>
              <w:t>Light Regional Council</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_Toc50017990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4550</w:t>
            </w:r>
            <w:r w:rsidR="00BD3E62" w:rsidRPr="00BD3E62">
              <w:rPr>
                <w:noProof/>
                <w:webHidden/>
                <w:szCs w:val="17"/>
              </w:rPr>
              <w:fldChar w:fldCharType="end"/>
            </w:r>
          </w:hyperlink>
        </w:p>
        <w:p w:rsidR="00BD3E62" w:rsidRPr="00BD3E62" w:rsidRDefault="00380B63" w:rsidP="0082437F">
          <w:pPr>
            <w:pStyle w:val="TOC1"/>
            <w:tabs>
              <w:tab w:val="right" w:leader="dot" w:pos="4550"/>
              <w:tab w:val="right" w:pos="6804"/>
            </w:tabs>
            <w:ind w:right="2556"/>
            <w:rPr>
              <w:rFonts w:asciiTheme="minorHAnsi" w:eastAsiaTheme="minorEastAsia" w:hAnsiTheme="minorHAnsi" w:cstheme="minorBidi"/>
              <w:noProof/>
              <w:color w:val="auto"/>
              <w:szCs w:val="17"/>
            </w:rPr>
          </w:pPr>
          <w:hyperlink w:anchor="_Toc50017991" w:history="1">
            <w:r w:rsidR="00BD3E62" w:rsidRPr="00BD3E62">
              <w:rPr>
                <w:b/>
                <w:smallCaps/>
                <w:color w:val="auto"/>
                <w:szCs w:val="17"/>
                <w:lang w:eastAsia="en-US"/>
              </w:rPr>
              <w:t>Public Notices</w:t>
            </w:r>
          </w:hyperlink>
        </w:p>
        <w:p w:rsidR="00BD3E62" w:rsidRPr="00BD3E62" w:rsidRDefault="00380B63" w:rsidP="005215A2">
          <w:pPr>
            <w:pStyle w:val="TOC2"/>
            <w:tabs>
              <w:tab w:val="right" w:leader="dot" w:pos="4536"/>
            </w:tabs>
            <w:rPr>
              <w:rFonts w:asciiTheme="minorHAnsi" w:eastAsiaTheme="minorEastAsia" w:hAnsiTheme="minorHAnsi" w:cstheme="minorBidi"/>
              <w:noProof/>
              <w:color w:val="auto"/>
              <w:szCs w:val="17"/>
            </w:rPr>
          </w:pPr>
          <w:hyperlink w:anchor="_Toc50017992" w:history="1">
            <w:r w:rsidR="00BD3E62" w:rsidRPr="00BD3E62">
              <w:rPr>
                <w:rStyle w:val="Hyperlink"/>
                <w:noProof/>
                <w:szCs w:val="17"/>
              </w:rPr>
              <w:t>National Electricity Law</w:t>
            </w:r>
            <w:r w:rsidR="00BD3E62" w:rsidRPr="00BD3E62">
              <w:rPr>
                <w:noProof/>
                <w:webHidden/>
                <w:szCs w:val="17"/>
              </w:rPr>
              <w:tab/>
            </w:r>
            <w:r w:rsidR="00BD3E62" w:rsidRPr="00BD3E62">
              <w:rPr>
                <w:noProof/>
                <w:webHidden/>
                <w:szCs w:val="17"/>
              </w:rPr>
              <w:fldChar w:fldCharType="begin"/>
            </w:r>
            <w:r w:rsidR="00BD3E62" w:rsidRPr="00BD3E62">
              <w:rPr>
                <w:noProof/>
                <w:webHidden/>
                <w:szCs w:val="17"/>
              </w:rPr>
              <w:instrText xml:space="preserve"> PAGEREF _Toc50017992 \h </w:instrText>
            </w:r>
            <w:r w:rsidR="00BD3E62" w:rsidRPr="00BD3E62">
              <w:rPr>
                <w:noProof/>
                <w:webHidden/>
                <w:szCs w:val="17"/>
              </w:rPr>
            </w:r>
            <w:r w:rsidR="00BD3E62" w:rsidRPr="00BD3E62">
              <w:rPr>
                <w:noProof/>
                <w:webHidden/>
                <w:szCs w:val="17"/>
              </w:rPr>
              <w:fldChar w:fldCharType="separate"/>
            </w:r>
            <w:r w:rsidR="00BD3E62" w:rsidRPr="00BD3E62">
              <w:rPr>
                <w:noProof/>
                <w:webHidden/>
                <w:szCs w:val="17"/>
              </w:rPr>
              <w:t>4551</w:t>
            </w:r>
            <w:r w:rsidR="00BD3E62" w:rsidRPr="00BD3E62">
              <w:rPr>
                <w:noProof/>
                <w:webHidden/>
                <w:szCs w:val="17"/>
              </w:rPr>
              <w:fldChar w:fldCharType="end"/>
            </w:r>
          </w:hyperlink>
        </w:p>
        <w:p w:rsidR="00565325" w:rsidRDefault="00BD3E62" w:rsidP="00565325">
          <w:pPr>
            <w:ind w:left="2268" w:right="2556"/>
            <w:rPr>
              <w:b/>
              <w:bCs/>
              <w:noProof/>
            </w:rPr>
            <w:sectPr w:rsidR="00565325" w:rsidSect="0082437F">
              <w:headerReference w:type="even" r:id="rId14"/>
              <w:headerReference w:type="default" r:id="rId15"/>
              <w:footerReference w:type="default" r:id="rId16"/>
              <w:footerReference w:type="first" r:id="rId17"/>
              <w:type w:val="continuous"/>
              <w:pgSz w:w="11906" w:h="16838"/>
              <w:pgMar w:top="1134" w:right="3684" w:bottom="1134" w:left="3686" w:header="708" w:footer="708" w:gutter="0"/>
              <w:cols w:space="240"/>
              <w:docGrid w:linePitch="360"/>
            </w:sectPr>
          </w:pPr>
          <w:r>
            <w:rPr>
              <w:b/>
              <w:bCs/>
              <w:noProof/>
            </w:rPr>
            <w:fldChar w:fldCharType="end"/>
          </w:r>
        </w:p>
      </w:sdtContent>
    </w:sdt>
    <w:p w:rsidR="009D1E2E" w:rsidRPr="009D1E2E" w:rsidRDefault="009D1E2E" w:rsidP="00F80EF5">
      <w:pPr>
        <w:pStyle w:val="Heading1"/>
      </w:pPr>
      <w:bookmarkStart w:id="1" w:name="_Toc33707982"/>
      <w:bookmarkStart w:id="2" w:name="_Toc33708153"/>
      <w:bookmarkStart w:id="3" w:name="_Toc50017967"/>
      <w:r w:rsidRPr="009D1E2E">
        <w:lastRenderedPageBreak/>
        <w:t>State Government Instruments</w:t>
      </w:r>
      <w:bookmarkEnd w:id="1"/>
      <w:bookmarkEnd w:id="2"/>
      <w:bookmarkEnd w:id="3"/>
    </w:p>
    <w:p w:rsidR="006474A0" w:rsidRPr="006474A0" w:rsidRDefault="006474A0" w:rsidP="00B10312">
      <w:pPr>
        <w:pStyle w:val="Heading2"/>
      </w:pPr>
      <w:bookmarkStart w:id="4" w:name="_Toc50017968"/>
      <w:r w:rsidRPr="006474A0">
        <w:t>Building Work Contractors Act 1995</w:t>
      </w:r>
      <w:bookmarkEnd w:id="4"/>
    </w:p>
    <w:p w:rsidR="006474A0" w:rsidRPr="006474A0" w:rsidRDefault="006474A0" w:rsidP="006474A0">
      <w:pPr>
        <w:pStyle w:val="GG-Title3"/>
      </w:pPr>
      <w:r w:rsidRPr="006474A0">
        <w:t>Exemption</w:t>
      </w:r>
    </w:p>
    <w:p w:rsidR="006474A0" w:rsidRPr="006474A0" w:rsidRDefault="006474A0" w:rsidP="006474A0">
      <w:pPr>
        <w:rPr>
          <w:rFonts w:eastAsia="Times New Roman"/>
          <w:szCs w:val="17"/>
        </w:rPr>
      </w:pPr>
      <w:r w:rsidRPr="006474A0">
        <w:rPr>
          <w:rFonts w:eastAsia="Times New Roman"/>
          <w:szCs w:val="17"/>
        </w:rPr>
        <w:t xml:space="preserve">TAKE notice that, pursuant to section 45 of the </w:t>
      </w:r>
      <w:r w:rsidRPr="006474A0">
        <w:rPr>
          <w:rFonts w:eastAsia="Times New Roman"/>
          <w:i/>
          <w:szCs w:val="17"/>
        </w:rPr>
        <w:t>Building Work Contractors Act 1995</w:t>
      </w:r>
      <w:r w:rsidRPr="006474A0">
        <w:rPr>
          <w:rFonts w:eastAsia="Times New Roman"/>
          <w:szCs w:val="17"/>
        </w:rPr>
        <w:t>, I, John Doran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6474A0" w:rsidRPr="006474A0" w:rsidRDefault="006474A0" w:rsidP="006474A0">
      <w:pPr>
        <w:jc w:val="center"/>
        <w:rPr>
          <w:smallCaps/>
          <w:szCs w:val="17"/>
        </w:rPr>
      </w:pPr>
      <w:r w:rsidRPr="006474A0">
        <w:rPr>
          <w:smallCaps/>
          <w:szCs w:val="17"/>
        </w:rPr>
        <w:t>Schedule 1</w:t>
      </w:r>
    </w:p>
    <w:p w:rsidR="006474A0" w:rsidRPr="006474A0" w:rsidRDefault="006474A0" w:rsidP="006474A0">
      <w:pPr>
        <w:jc w:val="center"/>
        <w:rPr>
          <w:rFonts w:eastAsia="Times New Roman"/>
          <w:szCs w:val="17"/>
        </w:rPr>
      </w:pPr>
      <w:r w:rsidRPr="006474A0">
        <w:rPr>
          <w:rFonts w:eastAsia="Times New Roman"/>
          <w:szCs w:val="17"/>
        </w:rPr>
        <w:t>PIPINIAS ENTERPRISES PTY LTD (BLD 39409)</w:t>
      </w:r>
    </w:p>
    <w:p w:rsidR="006474A0" w:rsidRPr="006474A0" w:rsidRDefault="006474A0" w:rsidP="006474A0">
      <w:pPr>
        <w:jc w:val="center"/>
        <w:rPr>
          <w:smallCaps/>
          <w:szCs w:val="17"/>
        </w:rPr>
      </w:pPr>
      <w:r w:rsidRPr="006474A0">
        <w:rPr>
          <w:smallCaps/>
          <w:szCs w:val="17"/>
        </w:rPr>
        <w:t>Schedule 2</w:t>
      </w:r>
    </w:p>
    <w:p w:rsidR="006474A0" w:rsidRPr="006474A0" w:rsidRDefault="006474A0" w:rsidP="006474A0">
      <w:pPr>
        <w:rPr>
          <w:rFonts w:eastAsia="Times New Roman"/>
          <w:szCs w:val="17"/>
        </w:rPr>
      </w:pPr>
      <w:r w:rsidRPr="006474A0">
        <w:rPr>
          <w:rFonts w:eastAsia="Times New Roman"/>
          <w:szCs w:val="17"/>
        </w:rPr>
        <w:t xml:space="preserve">Construction of a single storey single story brick veneer house on land situated at Allotment 8 in Deposited Plan 1154, being the land described in Certificate of Title Volume 5729 Folio 673, more commonly known as 1 </w:t>
      </w:r>
      <w:proofErr w:type="spellStart"/>
      <w:r w:rsidRPr="006474A0">
        <w:rPr>
          <w:rFonts w:eastAsia="Times New Roman"/>
          <w:szCs w:val="17"/>
        </w:rPr>
        <w:t>Woodhurst</w:t>
      </w:r>
      <w:proofErr w:type="spellEnd"/>
      <w:r w:rsidRPr="006474A0">
        <w:rPr>
          <w:rFonts w:eastAsia="Times New Roman"/>
          <w:szCs w:val="17"/>
        </w:rPr>
        <w:t xml:space="preserve"> Avenue, Hyde Park SA 5061.</w:t>
      </w:r>
    </w:p>
    <w:p w:rsidR="006474A0" w:rsidRPr="006474A0" w:rsidRDefault="006474A0" w:rsidP="006474A0">
      <w:pPr>
        <w:jc w:val="center"/>
        <w:rPr>
          <w:smallCaps/>
          <w:szCs w:val="17"/>
        </w:rPr>
      </w:pPr>
      <w:r w:rsidRPr="006474A0">
        <w:rPr>
          <w:smallCaps/>
          <w:szCs w:val="17"/>
        </w:rPr>
        <w:t>Schedule 3</w:t>
      </w:r>
    </w:p>
    <w:p w:rsidR="006474A0" w:rsidRPr="006474A0" w:rsidRDefault="006474A0" w:rsidP="006474A0">
      <w:pPr>
        <w:ind w:left="426" w:hanging="284"/>
        <w:rPr>
          <w:rFonts w:eastAsia="Times New Roman"/>
          <w:szCs w:val="17"/>
        </w:rPr>
      </w:pPr>
      <w:r w:rsidRPr="006474A0">
        <w:rPr>
          <w:rFonts w:eastAsia="Times New Roman"/>
          <w:szCs w:val="17"/>
        </w:rPr>
        <w:t>1.</w:t>
      </w:r>
      <w:r w:rsidRPr="006474A0">
        <w:rPr>
          <w:rFonts w:eastAsia="Times New Roman"/>
          <w:szCs w:val="17"/>
        </w:rPr>
        <w:tab/>
        <w:t>This exemption is limited to domestic building work personally performed by the licensee in relation to the building work described in Schedule 2.</w:t>
      </w:r>
    </w:p>
    <w:p w:rsidR="006474A0" w:rsidRPr="006474A0" w:rsidRDefault="006474A0" w:rsidP="006474A0">
      <w:pPr>
        <w:ind w:left="426" w:hanging="284"/>
        <w:rPr>
          <w:rFonts w:eastAsia="Times New Roman"/>
          <w:szCs w:val="17"/>
        </w:rPr>
      </w:pPr>
      <w:r w:rsidRPr="006474A0">
        <w:rPr>
          <w:rFonts w:eastAsia="Times New Roman"/>
          <w:szCs w:val="17"/>
        </w:rPr>
        <w:t>2.</w:t>
      </w:r>
      <w:r w:rsidRPr="006474A0">
        <w:rPr>
          <w:rFonts w:eastAsia="Times New Roman"/>
          <w:szCs w:val="17"/>
        </w:rPr>
        <w:tab/>
        <w:t>This exemption does not apply to any domestic building work the licensee contracts to another building work contractor, for which that contractor is required by law to hold building indemnity insurance.</w:t>
      </w:r>
    </w:p>
    <w:p w:rsidR="006474A0" w:rsidRPr="006474A0" w:rsidRDefault="006474A0" w:rsidP="006474A0">
      <w:pPr>
        <w:ind w:left="426" w:hanging="284"/>
        <w:rPr>
          <w:rFonts w:eastAsia="Times New Roman"/>
          <w:szCs w:val="17"/>
        </w:rPr>
      </w:pPr>
      <w:r w:rsidRPr="006474A0">
        <w:rPr>
          <w:rFonts w:eastAsia="Times New Roman"/>
          <w:szCs w:val="17"/>
        </w:rPr>
        <w:t>3.</w:t>
      </w:r>
      <w:r w:rsidRPr="006474A0">
        <w:rPr>
          <w:rFonts w:eastAsia="Times New Roman"/>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6474A0" w:rsidRPr="006474A0" w:rsidRDefault="006474A0" w:rsidP="006474A0">
      <w:pPr>
        <w:ind w:left="709" w:hanging="284"/>
        <w:rPr>
          <w:rFonts w:eastAsia="Times New Roman"/>
          <w:szCs w:val="17"/>
        </w:rPr>
      </w:pPr>
      <w:r w:rsidRPr="006474A0">
        <w:rPr>
          <w:rFonts w:eastAsia="Times New Roman"/>
          <w:szCs w:val="17"/>
        </w:rPr>
        <w:t>•</w:t>
      </w:r>
      <w:r w:rsidRPr="006474A0">
        <w:rPr>
          <w:rFonts w:eastAsia="Times New Roman"/>
          <w:szCs w:val="17"/>
        </w:rPr>
        <w:tab/>
        <w:t>Providing evidence that an adequate policy of building indemnity insurance is in force to cover the balance of the five-year period from the date of completion of the building work the subject of this exemption;</w:t>
      </w:r>
    </w:p>
    <w:p w:rsidR="006474A0" w:rsidRPr="006474A0" w:rsidRDefault="006474A0" w:rsidP="006474A0">
      <w:pPr>
        <w:ind w:left="709" w:hanging="284"/>
        <w:rPr>
          <w:rFonts w:eastAsia="Times New Roman"/>
          <w:szCs w:val="17"/>
        </w:rPr>
      </w:pPr>
      <w:r w:rsidRPr="006474A0">
        <w:rPr>
          <w:rFonts w:eastAsia="Times New Roman"/>
          <w:szCs w:val="17"/>
        </w:rPr>
        <w:t>•</w:t>
      </w:r>
      <w:r w:rsidRPr="006474A0">
        <w:rPr>
          <w:rFonts w:eastAsia="Times New Roman"/>
          <w:szCs w:val="17"/>
        </w:rPr>
        <w:tab/>
        <w:t>Providing evidence of an independent expert inspection of the building work the subject of this exemption;</w:t>
      </w:r>
    </w:p>
    <w:p w:rsidR="006474A0" w:rsidRPr="006474A0" w:rsidRDefault="006474A0" w:rsidP="006474A0">
      <w:pPr>
        <w:ind w:left="709" w:hanging="284"/>
        <w:rPr>
          <w:rFonts w:eastAsia="Times New Roman"/>
          <w:szCs w:val="17"/>
        </w:rPr>
      </w:pPr>
      <w:r w:rsidRPr="006474A0">
        <w:rPr>
          <w:rFonts w:eastAsia="Times New Roman"/>
          <w:szCs w:val="17"/>
        </w:rPr>
        <w:t>•</w:t>
      </w:r>
      <w:r w:rsidRPr="006474A0">
        <w:rPr>
          <w:rFonts w:eastAsia="Times New Roman"/>
          <w:szCs w:val="17"/>
        </w:rPr>
        <w:tab/>
        <w:t>Making an independent expert report available to prospective purchasers of the property;</w:t>
      </w:r>
    </w:p>
    <w:p w:rsidR="006474A0" w:rsidRPr="006474A0" w:rsidRDefault="006474A0" w:rsidP="006474A0">
      <w:pPr>
        <w:ind w:left="709" w:hanging="284"/>
        <w:rPr>
          <w:rFonts w:eastAsia="Times New Roman"/>
          <w:szCs w:val="17"/>
        </w:rPr>
      </w:pPr>
      <w:r w:rsidRPr="006474A0">
        <w:rPr>
          <w:rFonts w:eastAsia="Times New Roman"/>
          <w:szCs w:val="17"/>
        </w:rPr>
        <w:t>•</w:t>
      </w:r>
      <w:r w:rsidRPr="006474A0">
        <w:rPr>
          <w:rFonts w:eastAsia="Times New Roman"/>
          <w:szCs w:val="17"/>
        </w:rPr>
        <w:tab/>
        <w:t>Giving prospective purchasers of the property notice of the absence of a policy of building indemnity insurance.</w:t>
      </w:r>
    </w:p>
    <w:p w:rsidR="006474A0" w:rsidRPr="006474A0" w:rsidRDefault="006474A0" w:rsidP="006474A0">
      <w:pPr>
        <w:spacing w:after="0"/>
        <w:rPr>
          <w:rFonts w:eastAsia="Times New Roman"/>
          <w:szCs w:val="17"/>
        </w:rPr>
      </w:pPr>
      <w:r w:rsidRPr="006474A0">
        <w:rPr>
          <w:rFonts w:eastAsia="Times New Roman"/>
          <w:szCs w:val="17"/>
        </w:rPr>
        <w:t>Dated: 28 August 2020</w:t>
      </w:r>
    </w:p>
    <w:p w:rsidR="006474A0" w:rsidRPr="006474A0" w:rsidRDefault="006474A0" w:rsidP="006474A0">
      <w:pPr>
        <w:spacing w:after="0"/>
        <w:jc w:val="right"/>
        <w:rPr>
          <w:rFonts w:eastAsia="Times New Roman"/>
          <w:smallCaps/>
          <w:szCs w:val="20"/>
        </w:rPr>
      </w:pPr>
      <w:r w:rsidRPr="006474A0">
        <w:rPr>
          <w:rFonts w:eastAsia="Times New Roman"/>
          <w:smallCaps/>
          <w:szCs w:val="20"/>
        </w:rPr>
        <w:t>John Doran</w:t>
      </w:r>
    </w:p>
    <w:p w:rsidR="006474A0" w:rsidRPr="006474A0" w:rsidRDefault="006474A0" w:rsidP="006474A0">
      <w:pPr>
        <w:spacing w:after="0"/>
        <w:jc w:val="right"/>
        <w:rPr>
          <w:rFonts w:eastAsia="Times New Roman"/>
          <w:szCs w:val="17"/>
        </w:rPr>
      </w:pPr>
      <w:r w:rsidRPr="006474A0">
        <w:rPr>
          <w:rFonts w:eastAsia="Times New Roman"/>
          <w:szCs w:val="17"/>
        </w:rPr>
        <w:t>General Manager, Licensing</w:t>
      </w:r>
    </w:p>
    <w:p w:rsidR="006474A0" w:rsidRDefault="006474A0" w:rsidP="009A65F8">
      <w:pPr>
        <w:spacing w:after="0"/>
        <w:jc w:val="right"/>
        <w:rPr>
          <w:rFonts w:eastAsia="Times New Roman"/>
          <w:szCs w:val="17"/>
        </w:rPr>
      </w:pPr>
      <w:r w:rsidRPr="006474A0">
        <w:rPr>
          <w:rFonts w:eastAsia="Times New Roman"/>
          <w:szCs w:val="17"/>
        </w:rPr>
        <w:t>Delegate for the Attorney-General</w:t>
      </w:r>
    </w:p>
    <w:p w:rsidR="009A65F8" w:rsidRDefault="009A65F8" w:rsidP="009A65F8">
      <w:pPr>
        <w:pBdr>
          <w:bottom w:val="single" w:sz="4" w:space="1" w:color="auto"/>
        </w:pBdr>
        <w:spacing w:after="0" w:line="52" w:lineRule="exact"/>
        <w:jc w:val="center"/>
        <w:rPr>
          <w:rFonts w:eastAsia="Times New Roman"/>
          <w:szCs w:val="17"/>
        </w:rPr>
      </w:pPr>
    </w:p>
    <w:p w:rsidR="009A65F8" w:rsidRDefault="009A65F8" w:rsidP="009A65F8">
      <w:pPr>
        <w:pBdr>
          <w:top w:val="single" w:sz="4" w:space="1" w:color="auto"/>
        </w:pBdr>
        <w:spacing w:before="34" w:after="0" w:line="14" w:lineRule="exact"/>
        <w:jc w:val="center"/>
        <w:rPr>
          <w:rFonts w:eastAsia="Times New Roman"/>
          <w:szCs w:val="17"/>
        </w:rPr>
      </w:pPr>
    </w:p>
    <w:p w:rsidR="009A65F8" w:rsidRPr="006474A0" w:rsidRDefault="009A65F8" w:rsidP="009A65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62252" w:rsidRPr="00B62252" w:rsidRDefault="00B62252" w:rsidP="00B10312">
      <w:pPr>
        <w:pStyle w:val="Heading2"/>
      </w:pPr>
      <w:bookmarkStart w:id="5" w:name="_Toc50017969"/>
      <w:r w:rsidRPr="00B62252">
        <w:t>DEVELOPMENT ACT 1993</w:t>
      </w:r>
      <w:bookmarkEnd w:id="5"/>
    </w:p>
    <w:p w:rsidR="00B62252" w:rsidRPr="00B62252" w:rsidRDefault="00B62252" w:rsidP="00B62252">
      <w:pPr>
        <w:jc w:val="center"/>
        <w:rPr>
          <w:smallCaps/>
          <w:szCs w:val="17"/>
        </w:rPr>
      </w:pPr>
      <w:r w:rsidRPr="00B62252">
        <w:rPr>
          <w:smallCaps/>
          <w:szCs w:val="17"/>
        </w:rPr>
        <w:t>Section 48</w:t>
      </w:r>
    </w:p>
    <w:p w:rsidR="00B62252" w:rsidRPr="00B62252" w:rsidRDefault="00B62252" w:rsidP="00B62252">
      <w:pPr>
        <w:jc w:val="center"/>
        <w:rPr>
          <w:i/>
          <w:szCs w:val="17"/>
        </w:rPr>
      </w:pPr>
      <w:r w:rsidRPr="00B62252">
        <w:rPr>
          <w:i/>
          <w:szCs w:val="17"/>
        </w:rPr>
        <w:t>Decision by the Minister for Planning and Local Government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i/>
          <w:szCs w:val="17"/>
        </w:rPr>
        <w:t>Preamble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1. On 3 May 2017 notice of the Governor’s decision to grant </w:t>
      </w:r>
      <w:r w:rsidRPr="00B62252">
        <w:rPr>
          <w:rFonts w:eastAsia="Times New Roman"/>
          <w:bCs/>
          <w:szCs w:val="17"/>
        </w:rPr>
        <w:t xml:space="preserve">a development authorisation under section 48 of the Development Act 1993, in respect of a proposal by Iron Road Ltd to establish and operate a deep water port facility adjacent to Cape Hardy, south of Port Neill on the Eyre Peninsula, an accommodation village in the Wudinna area, and infrastructure corridors (for the carriage of electricity, water and rail freight) between mining activities being undertaken south of Wudinna on the central Eyre Peninsula and the deep water port facility, together with any associated activities and works, was published in the </w:t>
      </w:r>
      <w:r w:rsidRPr="00B62252">
        <w:rPr>
          <w:rFonts w:eastAsia="Times New Roman"/>
          <w:bCs/>
          <w:i/>
          <w:szCs w:val="17"/>
        </w:rPr>
        <w:t>South Australian Government Gazette</w:t>
      </w:r>
      <w:r w:rsidRPr="00B62252">
        <w:rPr>
          <w:rFonts w:eastAsia="Times New Roman"/>
          <w:bCs/>
          <w:szCs w:val="17"/>
        </w:rPr>
        <w:t xml:space="preserve"> at p 1146</w:t>
      </w:r>
      <w:r w:rsidRPr="00B62252">
        <w:rPr>
          <w:rFonts w:eastAsia="Times New Roman"/>
          <w:szCs w:val="17"/>
        </w:rPr>
        <w: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2. Simultaneously, the Governor delegated his power to grant a variation to development authorisation for the </w:t>
      </w:r>
      <w:r w:rsidRPr="00B62252">
        <w:rPr>
          <w:rFonts w:eastAsia="Times New Roman"/>
          <w:bCs/>
          <w:szCs w:val="17"/>
        </w:rPr>
        <w:t>Cape Hardy deep water port facility and associated infrastructure,</w:t>
      </w:r>
      <w:r w:rsidRPr="00B62252">
        <w:rPr>
          <w:rFonts w:eastAsia="Times New Roman"/>
          <w:szCs w:val="17"/>
        </w:rPr>
        <w:t xml:space="preserve"> referred to herein as the Central Eyre Iron Project (CEIP), to the Minister for Planning pursuant to section 48 (8) of the Development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3. A variation to the development authorisation was notified in the </w:t>
      </w:r>
      <w:r w:rsidRPr="00B62252">
        <w:rPr>
          <w:rFonts w:eastAsia="Times New Roman"/>
          <w:bCs/>
          <w:i/>
          <w:szCs w:val="17"/>
        </w:rPr>
        <w:t>South Australian Government Gazette</w:t>
      </w:r>
      <w:r w:rsidRPr="00B62252">
        <w:rPr>
          <w:rFonts w:eastAsia="Times New Roman"/>
          <w:bCs/>
          <w:szCs w:val="17"/>
        </w:rPr>
        <w:t xml:space="preserve"> on 25 July 2019 at p 2782 related to a two year extension of time to commence construction.  A corrigendum to the authorisation was notified in the </w:t>
      </w:r>
      <w:r w:rsidRPr="00B62252">
        <w:rPr>
          <w:rFonts w:eastAsia="Times New Roman"/>
          <w:bCs/>
          <w:i/>
          <w:szCs w:val="17"/>
        </w:rPr>
        <w:t>South Australian Government Gazette</w:t>
      </w:r>
      <w:r w:rsidRPr="00B62252">
        <w:rPr>
          <w:rFonts w:eastAsia="Times New Roman"/>
          <w:bCs/>
          <w:szCs w:val="17"/>
        </w:rPr>
        <w:t xml:space="preserve"> on 1 August 2019 at p 2872.</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4. By letter dated 5 May 2020 Iron Road Ltd, being the beneficiary of the development authorisation, sought a variation to the authorisation for a two year extension of time to the date by which ‘substantial commencement’ of construction must occur.</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5. The Development Act 1993 applies to the assessment of the proposed modified development except that section 48 of that Act applies as if a reference to the Governor were a reference to the Minister (and a decision of the Minister in relation to the development will have effect as if it were a decision of the Minister under section 115 of the Planning Development and Infrastructure Act 2016) in accordance with regulation 11(3)(a) of the Planning, Development and Infrastructure (Transitional Provisions) Regulations 2017.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6. I am satisfied that the Environmental Impact Statement and Assessment Report prepared in relation to the proposed Major Development  are appropriate and have had regard, when considering the proposed major development, to all relevant matters under section 48 (5).</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7. For ease of reference the conditions attached to the </w:t>
      </w:r>
      <w:r w:rsidRPr="00B62252">
        <w:rPr>
          <w:rFonts w:eastAsia="Times New Roman"/>
          <w:bCs/>
          <w:szCs w:val="17"/>
        </w:rPr>
        <w:t xml:space="preserve">Central Eyre Iron Project </w:t>
      </w:r>
      <w:r w:rsidRPr="00B62252">
        <w:rPr>
          <w:rFonts w:eastAsia="Times New Roman"/>
          <w:szCs w:val="17"/>
        </w:rPr>
        <w:t>development authorisation are republished in full hereunder.</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i/>
          <w:szCs w:val="17"/>
        </w:rPr>
        <w:t>Decision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PURSUANT to section 48 (7a) and 48 (7) (b) (ii) of the Development Act 1993 and having due regard to the matters set out in section 48 (5) and all other relevant matters, I:</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vary</w:t>
      </w:r>
      <w:proofErr w:type="gramEnd"/>
      <w:r w:rsidRPr="00B62252">
        <w:rPr>
          <w:rFonts w:eastAsia="Times New Roman"/>
          <w:szCs w:val="17"/>
        </w:rPr>
        <w:t xml:space="preserve"> the </w:t>
      </w:r>
      <w:r w:rsidRPr="00B62252">
        <w:rPr>
          <w:rFonts w:eastAsia="Times New Roman"/>
          <w:bCs/>
          <w:szCs w:val="17"/>
        </w:rPr>
        <w:t xml:space="preserve">Iron Road Ltd Central Eyre Iron Project </w:t>
      </w:r>
      <w:r w:rsidRPr="00B62252">
        <w:rPr>
          <w:rFonts w:eastAsia="Times New Roman"/>
          <w:szCs w:val="17"/>
        </w:rPr>
        <w:t xml:space="preserve">development authorisation dated </w:t>
      </w:r>
      <w:r w:rsidRPr="00B62252">
        <w:rPr>
          <w:rFonts w:eastAsia="Times New Roman"/>
          <w:bCs/>
          <w:szCs w:val="17"/>
        </w:rPr>
        <w:t>25 July 2019 (and corrigendum dated 1 August 2019)</w:t>
      </w:r>
      <w:r w:rsidRPr="00B62252">
        <w:rPr>
          <w:rFonts w:eastAsia="Times New Roman"/>
          <w:szCs w:val="17"/>
        </w:rPr>
        <w:t>, subject to the conditions set out below</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t>specify under section 48 (7) (b) (</w:t>
      </w:r>
      <w:proofErr w:type="spellStart"/>
      <w:r w:rsidRPr="00B62252">
        <w:rPr>
          <w:rFonts w:eastAsia="Times New Roman"/>
          <w:szCs w:val="17"/>
        </w:rPr>
        <w:t>i</w:t>
      </w:r>
      <w:proofErr w:type="spellEnd"/>
      <w:r w:rsidRPr="00B62252">
        <w:rPr>
          <w:rFonts w:eastAsia="Times New Roman"/>
          <w:szCs w:val="17"/>
        </w:rPr>
        <w:t>) all matters which are the subject of conditions herein as matters in respect of which the conditions of this authorisation may be varied or revoked, or new conditions attached,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lastRenderedPageBreak/>
        <w:tab/>
      </w:r>
      <w:r w:rsidRPr="00B62252">
        <w:rPr>
          <w:rFonts w:eastAsia="Times New Roman"/>
          <w:szCs w:val="17"/>
        </w:rPr>
        <w:tab/>
        <w:t>(c)</w:t>
      </w:r>
      <w:r w:rsidRPr="00B62252">
        <w:rPr>
          <w:rFonts w:eastAsia="Times New Roman"/>
          <w:szCs w:val="17"/>
        </w:rPr>
        <w:tab/>
        <w:t>specify for the purposes of section 48 (11) (b) the date of 3 May 2023 as the date by which the conditioned Construction Environment Management Plan (CEMP) and Ongoing Environmental Management Plan (OEMP) work must be completed, along with the completion of the land forming for the jetty and tug harbour as well as completion of the jetty deck, and the date of 3 May 2024 as the date by which work must be completed on site, failing which I may cancel this authorisation under section 48 (11).</w:t>
      </w:r>
    </w:p>
    <w:p w:rsidR="00B62252" w:rsidRPr="00B62252" w:rsidRDefault="00B62252" w:rsidP="00B62252">
      <w:pPr>
        <w:jc w:val="center"/>
        <w:rPr>
          <w:smallCaps/>
          <w:szCs w:val="17"/>
        </w:rPr>
      </w:pPr>
      <w:r w:rsidRPr="00B62252">
        <w:rPr>
          <w:smallCaps/>
          <w:szCs w:val="17"/>
        </w:rPr>
        <w:t xml:space="preserve">Conditions </w:t>
      </w:r>
      <w:proofErr w:type="spellStart"/>
      <w:r w:rsidRPr="00B62252">
        <w:rPr>
          <w:smallCaps/>
          <w:szCs w:val="17"/>
        </w:rPr>
        <w:t>oF</w:t>
      </w:r>
      <w:proofErr w:type="spellEnd"/>
      <w:r w:rsidRPr="00B62252">
        <w:rPr>
          <w:smallCaps/>
          <w:szCs w:val="17"/>
        </w:rPr>
        <w:t xml:space="preserve"> Development Authorisation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i/>
          <w:szCs w:val="17"/>
        </w:rPr>
        <w:t>General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 Except where minor amendments may be required by other legislation or by conditions imposed herein (for the avoidance of doubt in the event of any consistency between the plans and documents and the conditions of approval, the conditions shall prevail), and subject to paragraph 2 of these conditions, the proposed major development shall be undertaken in accordance with the plans and documents identified in the table below.</w:t>
      </w:r>
    </w:p>
    <w:tbl>
      <w:tblPr>
        <w:tblW w:w="0" w:type="auto"/>
        <w:tblCellMar>
          <w:left w:w="0" w:type="dxa"/>
          <w:right w:w="0" w:type="dxa"/>
        </w:tblCellMar>
        <w:tblLook w:val="04A0" w:firstRow="1" w:lastRow="0" w:firstColumn="1" w:lastColumn="0" w:noHBand="0" w:noVBand="1"/>
      </w:tblPr>
      <w:tblGrid>
        <w:gridCol w:w="1800"/>
        <w:gridCol w:w="1439"/>
        <w:gridCol w:w="1322"/>
      </w:tblGrid>
      <w:tr w:rsidR="00B62252" w:rsidRPr="00B62252" w:rsidTr="00B62252">
        <w:tc>
          <w:tcPr>
            <w:tcW w:w="1800" w:type="dxa"/>
            <w:tcBorders>
              <w:top w:val="single" w:sz="4" w:space="0" w:color="auto"/>
              <w:bottom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60" w:after="60"/>
              <w:jc w:val="center"/>
              <w:rPr>
                <w:rFonts w:eastAsia="Times New Roman"/>
                <w:i/>
                <w:szCs w:val="17"/>
              </w:rPr>
            </w:pPr>
            <w:r w:rsidRPr="00B62252">
              <w:rPr>
                <w:rFonts w:eastAsia="Times New Roman"/>
                <w:i/>
                <w:szCs w:val="17"/>
              </w:rPr>
              <w:t>Plan Description</w:t>
            </w:r>
          </w:p>
        </w:tc>
        <w:tc>
          <w:tcPr>
            <w:tcW w:w="1439" w:type="dxa"/>
            <w:tcBorders>
              <w:top w:val="single" w:sz="4" w:space="0" w:color="auto"/>
              <w:bottom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60" w:after="60"/>
              <w:jc w:val="center"/>
              <w:rPr>
                <w:rFonts w:eastAsia="Times New Roman"/>
                <w:i/>
                <w:szCs w:val="17"/>
              </w:rPr>
            </w:pPr>
            <w:r w:rsidRPr="00B62252">
              <w:rPr>
                <w:rFonts w:eastAsia="Times New Roman"/>
                <w:i/>
                <w:szCs w:val="17"/>
              </w:rPr>
              <w:t>Date</w:t>
            </w:r>
          </w:p>
        </w:tc>
        <w:tc>
          <w:tcPr>
            <w:tcW w:w="1322" w:type="dxa"/>
            <w:tcBorders>
              <w:top w:val="single" w:sz="4" w:space="0" w:color="auto"/>
              <w:bottom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60" w:after="60"/>
              <w:jc w:val="center"/>
              <w:rPr>
                <w:rFonts w:eastAsia="Times New Roman"/>
                <w:i/>
                <w:szCs w:val="17"/>
              </w:rPr>
            </w:pPr>
            <w:r w:rsidRPr="00B62252">
              <w:rPr>
                <w:rFonts w:eastAsia="Times New Roman"/>
                <w:i/>
                <w:szCs w:val="17"/>
              </w:rPr>
              <w:t>Author</w:t>
            </w:r>
          </w:p>
        </w:tc>
      </w:tr>
      <w:tr w:rsidR="00B62252" w:rsidRPr="00B62252" w:rsidTr="00B62252">
        <w:tc>
          <w:tcPr>
            <w:tcW w:w="1800" w:type="dxa"/>
            <w:tcBorders>
              <w:top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60" w:after="0"/>
              <w:ind w:left="160" w:hanging="160"/>
              <w:jc w:val="left"/>
              <w:rPr>
                <w:rFonts w:eastAsia="Times New Roman"/>
                <w:szCs w:val="17"/>
              </w:rPr>
            </w:pPr>
            <w:r w:rsidRPr="00B62252">
              <w:rPr>
                <w:rFonts w:eastAsia="Times New Roman"/>
                <w:szCs w:val="17"/>
              </w:rPr>
              <w:t>CEIP Environmental Impact Statement 2015 (Main Report Volumes 1 and 2 and Appendices)</w:t>
            </w:r>
          </w:p>
        </w:tc>
        <w:tc>
          <w:tcPr>
            <w:tcW w:w="1439" w:type="dxa"/>
            <w:tcBorders>
              <w:top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60" w:after="0"/>
              <w:jc w:val="center"/>
              <w:rPr>
                <w:rFonts w:eastAsia="Times New Roman"/>
                <w:szCs w:val="17"/>
              </w:rPr>
            </w:pPr>
            <w:r w:rsidRPr="00B62252">
              <w:rPr>
                <w:rFonts w:eastAsia="Times New Roman"/>
                <w:szCs w:val="17"/>
              </w:rPr>
              <w:t>5 November 2015</w:t>
            </w:r>
          </w:p>
        </w:tc>
        <w:tc>
          <w:tcPr>
            <w:tcW w:w="1322" w:type="dxa"/>
            <w:tcBorders>
              <w:top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60" w:after="0"/>
              <w:jc w:val="center"/>
              <w:rPr>
                <w:rFonts w:eastAsia="Times New Roman"/>
                <w:szCs w:val="17"/>
              </w:rPr>
            </w:pPr>
            <w:r w:rsidRPr="00B62252">
              <w:rPr>
                <w:rFonts w:eastAsia="Times New Roman"/>
                <w:szCs w:val="17"/>
              </w:rPr>
              <w:t>Iron Road Limited</w:t>
            </w:r>
          </w:p>
        </w:tc>
      </w:tr>
      <w:tr w:rsidR="00B62252" w:rsidRPr="00B62252" w:rsidTr="00B62252">
        <w:tc>
          <w:tcPr>
            <w:tcW w:w="1800" w:type="dxa"/>
            <w:tcBorders>
              <w:bottom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60"/>
              <w:ind w:left="160" w:hanging="160"/>
              <w:jc w:val="left"/>
              <w:rPr>
                <w:rFonts w:eastAsia="Times New Roman"/>
                <w:szCs w:val="17"/>
              </w:rPr>
            </w:pPr>
            <w:r w:rsidRPr="00B62252">
              <w:rPr>
                <w:rFonts w:eastAsia="Times New Roman"/>
                <w:szCs w:val="17"/>
              </w:rPr>
              <w:t>CEIP EIS Response Document (Supplementary EIS)</w:t>
            </w:r>
          </w:p>
        </w:tc>
        <w:tc>
          <w:tcPr>
            <w:tcW w:w="1439" w:type="dxa"/>
            <w:tcBorders>
              <w:bottom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60"/>
              <w:jc w:val="center"/>
              <w:rPr>
                <w:rFonts w:eastAsia="Times New Roman"/>
                <w:szCs w:val="17"/>
              </w:rPr>
            </w:pPr>
            <w:r w:rsidRPr="00B62252">
              <w:rPr>
                <w:rFonts w:eastAsia="Times New Roman"/>
                <w:szCs w:val="17"/>
              </w:rPr>
              <w:t>October 2016</w:t>
            </w:r>
          </w:p>
        </w:tc>
        <w:tc>
          <w:tcPr>
            <w:tcW w:w="1322" w:type="dxa"/>
            <w:tcBorders>
              <w:bottom w:val="single" w:sz="4" w:space="0" w:color="auto"/>
            </w:tcBorders>
            <w:shd w:val="clear" w:color="auto" w:fill="auto"/>
          </w:tcPr>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60"/>
              <w:jc w:val="center"/>
              <w:rPr>
                <w:rFonts w:eastAsia="Times New Roman"/>
                <w:szCs w:val="17"/>
              </w:rPr>
            </w:pPr>
            <w:r w:rsidRPr="00B62252">
              <w:rPr>
                <w:rFonts w:eastAsia="Times New Roman"/>
                <w:szCs w:val="17"/>
              </w:rPr>
              <w:t>Iron Road Limited</w:t>
            </w:r>
          </w:p>
        </w:tc>
      </w:tr>
    </w:tbl>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80"/>
        <w:rPr>
          <w:rFonts w:eastAsia="Times New Roman"/>
          <w:szCs w:val="17"/>
        </w:rPr>
      </w:pPr>
      <w:r w:rsidRPr="00B62252">
        <w:rPr>
          <w:rFonts w:eastAsia="Times New Roman"/>
          <w:szCs w:val="17"/>
        </w:rPr>
        <w:tab/>
        <w:t>2. In the event of any inconsistency between the documents referred to in condition 1, the most recent document shall prevail to the extent of the inconsistency subject to any amendments required by the conditions of this approval.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 For the purposes of section 48 (11) </w:t>
      </w:r>
      <w:r w:rsidRPr="00B62252">
        <w:rPr>
          <w:rFonts w:eastAsia="Times New Roman"/>
          <w:i/>
          <w:szCs w:val="17"/>
        </w:rPr>
        <w:t>(b)</w:t>
      </w:r>
      <w:r w:rsidRPr="00B62252">
        <w:rPr>
          <w:rFonts w:eastAsia="Times New Roman"/>
          <w:szCs w:val="17"/>
        </w:rPr>
        <w:t xml:space="preserve"> of the Development Act 1993, the proponent shall commence the development by completing the conditioned Construction Environment Management Plan (CEMP) and Ongoing Environmental Management Plan (OEMP), and by substantial work on the Port facility, comprising the completion of the land forming for the jetty and tug harbour as well as completion of the jetty deck, of the development no later than 3 May 2023, failing which the authorisation may be cancelled.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4. The proponent shall have materially completed the development no later than 3 May 2024, failing which an extension may be sought from the Minister or the authorisation may be cancelled.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5. That except where minor amendments may be required by other relevant Acts, or by conditions imposed by this authorisation, the proposed Major Development for the Central Eyre Iron Project (CEIP) must be carried out in accordance with the plans and details submitted as part of the Major Development Application, and where provided, in accordance with the conditions imposed by this authorisation and the details and plans submitted in accordance with those conditions.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i/>
          <w:szCs w:val="17"/>
        </w:rPr>
        <w:t>Prior to the Commencement of Construction Works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6. Construction of building works requiring Building Rules Consent shall not commence until a copy of the Building Rules consent is provided to the Minister for Planning and Local Government. Compliance with the Building Rules in relation to all aspects of the proposed Major Development relating to building works. [SEE NOTES 1 and 2 in the ADVISORY NOTES TO PROPONENT BELOW].</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7. Final design details (including site plans, floor plans, elevations, cross-sections, perspectives, details of cut and fill, finishes and colours, any on-site landscaping and car parking configuration) shall be prepared to the reasonable satisfaction of the Minister for Planning and Local Government for the following items: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railway</w:t>
      </w:r>
      <w:proofErr w:type="gramEnd"/>
      <w:r w:rsidRPr="00B62252">
        <w:rPr>
          <w:rFonts w:eastAsia="Times New Roman"/>
          <w:szCs w:val="17"/>
        </w:rPr>
        <w:t xml:space="preserve"> line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the</w:t>
      </w:r>
      <w:proofErr w:type="gramEnd"/>
      <w:r w:rsidRPr="00B62252">
        <w:rPr>
          <w:rFonts w:eastAsia="Times New Roman"/>
          <w:szCs w:val="17"/>
        </w:rPr>
        <w:t xml:space="preserve"> jetty structure and associated loading facilities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permanent</w:t>
      </w:r>
      <w:proofErr w:type="gramEnd"/>
      <w:r w:rsidRPr="00B62252">
        <w:rPr>
          <w:rFonts w:eastAsia="Times New Roman"/>
          <w:szCs w:val="17"/>
        </w:rPr>
        <w:t xml:space="preserve"> warehouse facility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permanent</w:t>
      </w:r>
      <w:proofErr w:type="gramEnd"/>
      <w:r w:rsidRPr="00B62252">
        <w:rPr>
          <w:rFonts w:eastAsia="Times New Roman"/>
          <w:szCs w:val="17"/>
        </w:rPr>
        <w:t xml:space="preserve"> fuel and chemical storage tanks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long-term</w:t>
      </w:r>
      <w:proofErr w:type="gramEnd"/>
      <w:r w:rsidRPr="00B62252">
        <w:rPr>
          <w:rFonts w:eastAsia="Times New Roman"/>
          <w:szCs w:val="17"/>
        </w:rPr>
        <w:t xml:space="preserve"> employee village at Wudinna and construction camp at Cape Hardy,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(f)</w:t>
      </w:r>
      <w:r w:rsidRPr="00B62252">
        <w:rPr>
          <w:rFonts w:eastAsia="Times New Roman"/>
          <w:szCs w:val="17"/>
        </w:rPr>
        <w:tab/>
      </w:r>
      <w:proofErr w:type="gramStart"/>
      <w:r w:rsidRPr="00B62252">
        <w:rPr>
          <w:rFonts w:eastAsia="Times New Roman"/>
          <w:szCs w:val="17"/>
        </w:rPr>
        <w:t>all</w:t>
      </w:r>
      <w:proofErr w:type="gramEnd"/>
      <w:r w:rsidRPr="00B62252">
        <w:rPr>
          <w:rFonts w:eastAsia="Times New Roman"/>
          <w:szCs w:val="17"/>
        </w:rPr>
        <w:t xml:space="preserve"> administrative and other buildings.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8. A Social Management Plan shall be prepared at the proponent’s cost in consultation with relevant Councils and Government agencies and a copy of the final Plan provided to the Minister for Planning and Local Government prior to the commencement of constructions works. The Social Management Plan shall outline proposed measures in relation to (at a minimum) the following matters: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i/>
          <w:szCs w:val="17"/>
        </w:rPr>
        <w:tab/>
        <w:t>(a)</w:t>
      </w:r>
      <w:r w:rsidRPr="00B62252">
        <w:rPr>
          <w:rFonts w:eastAsia="Times New Roman"/>
          <w:szCs w:val="17"/>
        </w:rPr>
        <w:tab/>
      </w:r>
      <w:proofErr w:type="gramStart"/>
      <w:r w:rsidRPr="00B62252">
        <w:rPr>
          <w:rFonts w:eastAsia="Times New Roman"/>
          <w:szCs w:val="17"/>
        </w:rPr>
        <w:t>monitoring</w:t>
      </w:r>
      <w:proofErr w:type="gramEnd"/>
      <w:r w:rsidRPr="00B62252">
        <w:rPr>
          <w:rFonts w:eastAsia="Times New Roman"/>
          <w:szCs w:val="17"/>
        </w:rPr>
        <w:t xml:space="preserve"> or rentals rates, rental availability and housing stress in Wudinna and Port Neil/Tumby Bay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opportunities</w:t>
      </w:r>
      <w:proofErr w:type="gramEnd"/>
      <w:r w:rsidRPr="00B62252">
        <w:rPr>
          <w:rFonts w:eastAsia="Times New Roman"/>
          <w:szCs w:val="17"/>
        </w:rPr>
        <w:t xml:space="preserve"> for local industry participation and employment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opportunities</w:t>
      </w:r>
      <w:proofErr w:type="gramEnd"/>
      <w:r w:rsidRPr="00B62252">
        <w:rPr>
          <w:rFonts w:eastAsia="Times New Roman"/>
          <w:szCs w:val="17"/>
        </w:rPr>
        <w:t xml:space="preserve"> for indigenous employment and involvement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incorporation</w:t>
      </w:r>
      <w:proofErr w:type="gramEnd"/>
      <w:r w:rsidRPr="00B62252">
        <w:rPr>
          <w:rFonts w:eastAsia="Times New Roman"/>
          <w:szCs w:val="17"/>
        </w:rPr>
        <w:t xml:space="preserve"> of all strategies, initiatives and commitments described in Chapter 22 of the Environmental Impact Statement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means</w:t>
      </w:r>
      <w:proofErr w:type="gramEnd"/>
      <w:r w:rsidRPr="00B62252">
        <w:rPr>
          <w:rFonts w:eastAsia="Times New Roman"/>
          <w:szCs w:val="17"/>
        </w:rPr>
        <w:t xml:space="preserve"> by which ongoing feedback to and from the community is to be maintained and enhanced,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(f)</w:t>
      </w:r>
      <w:r w:rsidRPr="00B62252">
        <w:rPr>
          <w:rFonts w:eastAsia="Times New Roman"/>
          <w:szCs w:val="17"/>
        </w:rPr>
        <w:tab/>
      </w:r>
      <w:proofErr w:type="gramStart"/>
      <w:r w:rsidRPr="00B62252">
        <w:rPr>
          <w:rFonts w:eastAsia="Times New Roman"/>
          <w:szCs w:val="17"/>
        </w:rPr>
        <w:t>a</w:t>
      </w:r>
      <w:proofErr w:type="gramEnd"/>
      <w:r w:rsidRPr="00B62252">
        <w:rPr>
          <w:rFonts w:eastAsia="Times New Roman"/>
          <w:szCs w:val="17"/>
        </w:rPr>
        <w:t xml:space="preserve"> process for reviewing and updating the Social Management Plan on a regular basis.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9. The Social Management Plan shall remain in operation throughout all stages of the project, including construction and operation.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10. A suitably qualified independent expert shall undertake an improvement review of the Social Management Plan annually and make their findings publicly available.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11. Detailed engineering designs for the jetty, associated structures and all other structures sought to be constructed on or over land owned by the Crown shall be prepared and independently certified by a registered engineer, to the satisfaction of the Department for Infrastructure and Transport (DIT). A certificate as to the structural soundness of each proposed structure shall be submitted to DIT prior to the commencement of construction of the relevant structure.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12. A Southern Right Whale Management and Monitoring Plan, prepared in consultation with the Spencer Gulf Ecosystem and Development Initiative (SGEDI) and having regard to any requirements specified by the Commonwealth Department of Agriculture, Water and the Environment. The plan should outline appropriate methodology to monitor both whale habitat use and behaviour using appropriate survey techniques during construction, operation and decommissioning of the Port (refer to Advisory Note 5 below).</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after="0"/>
        <w:rPr>
          <w:rFonts w:eastAsia="Times New Roman"/>
          <w:spacing w:val="-2"/>
          <w:szCs w:val="17"/>
        </w:rPr>
      </w:pPr>
      <w:r w:rsidRPr="00B62252">
        <w:rPr>
          <w:rFonts w:eastAsia="Times New Roman"/>
          <w:spacing w:val="-2"/>
          <w:szCs w:val="17"/>
        </w:rPr>
        <w:lastRenderedPageBreak/>
        <w:tab/>
        <w:t>13. A Construction Environmental Management Plan (CEMP), shall be prepared in consultation with the Environment Protection Authority, the Country Fire Service, Department of Environment and Water (as required) and relevant Councils, and in accordance with the Environment Protection Authority guideline ‘Construction environmental management plans’ 2016</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jc w:val="left"/>
        <w:rPr>
          <w:rFonts w:eastAsia="Times New Roman"/>
          <w:spacing w:val="-2"/>
          <w:szCs w:val="17"/>
        </w:rPr>
      </w:pPr>
      <w:r w:rsidRPr="00B62252">
        <w:rPr>
          <w:rFonts w:eastAsia="Times New Roman"/>
          <w:spacing w:val="-2"/>
          <w:szCs w:val="17"/>
        </w:rPr>
        <w:t>(</w:t>
      </w:r>
      <w:proofErr w:type="gramStart"/>
      <w:r w:rsidRPr="00B62252">
        <w:rPr>
          <w:rFonts w:eastAsia="Times New Roman"/>
          <w:spacing w:val="-2"/>
          <w:szCs w:val="17"/>
        </w:rPr>
        <w:t>see</w:t>
      </w:r>
      <w:proofErr w:type="gramEnd"/>
      <w:r w:rsidRPr="00B62252">
        <w:rPr>
          <w:rFonts w:eastAsia="Times New Roman"/>
          <w:spacing w:val="-2"/>
          <w:szCs w:val="17"/>
        </w:rPr>
        <w:t xml:space="preserve"> </w:t>
      </w:r>
      <w:hyperlink r:id="rId18" w:history="1">
        <w:r w:rsidRPr="00B62252">
          <w:rPr>
            <w:rFonts w:eastAsia="Times New Roman"/>
            <w:color w:val="0000FF"/>
            <w:spacing w:val="-2"/>
            <w:szCs w:val="17"/>
            <w:u w:val="single"/>
          </w:rPr>
          <w:t>www.epa.sa.gov.au/business_and_industry/environmental_planning/position-statements-and-guidelines</w:t>
        </w:r>
      </w:hyperlink>
      <w:r w:rsidRPr="00B62252">
        <w:rPr>
          <w:rFonts w:eastAsia="Times New Roman"/>
          <w:spacing w:val="-2"/>
          <w:szCs w:val="17"/>
        </w:rPr>
        <w: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14. Preliminary site investigation (PSI), in accordance with the National Environment Protection (Assessment of Site Contamination) Measure 1999 shall be undertaken for the sites of the short term workers accommodation at Cape Hardy and long term employee village at Wudinna to identify potential sources of contamination within these sites. The PSI is to be completed prior to the Construction Environment Management Plan and the PSI results used to inform the preparation of a Construction Environment Management Plan.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15. The Construction Environment Management Plan shall cover the pre-construction and construction phases of the proposed Major Development and incorporate measures to manage and monitor (at a minimum) the following matters: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traffic</w:t>
      </w:r>
      <w:proofErr w:type="gramEnd"/>
      <w:r w:rsidRPr="00B62252">
        <w:rPr>
          <w:rFonts w:eastAsia="Times New Roman"/>
          <w:szCs w:val="17"/>
        </w:rPr>
        <w:t xml:space="preserve"> management, (including for construction materials), road maintenance and rail crossing management strategies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in</w:t>
      </w:r>
      <w:proofErr w:type="gramEnd"/>
      <w:r w:rsidRPr="00B62252">
        <w:rPr>
          <w:rFonts w:eastAsia="Times New Roman"/>
          <w:szCs w:val="17"/>
        </w:rPr>
        <w:t xml:space="preserve"> respect of the rail corridor, a plan which identifies the proposed impact on school bus routes including a demonstration of consultation with the appropriate schools and relevant Councils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air</w:t>
      </w:r>
      <w:proofErr w:type="gramEnd"/>
      <w:r w:rsidRPr="00B62252">
        <w:rPr>
          <w:rFonts w:eastAsia="Times New Roman"/>
          <w:szCs w:val="17"/>
        </w:rPr>
        <w:t xml:space="preserve"> quality, dust and sediment control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surface</w:t>
      </w:r>
      <w:proofErr w:type="gramEnd"/>
      <w:r w:rsidRPr="00B62252">
        <w:rPr>
          <w:rFonts w:eastAsia="Times New Roman"/>
          <w:szCs w:val="17"/>
        </w:rPr>
        <w:t xml:space="preserve"> and groundwater management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stormwater</w:t>
      </w:r>
      <w:proofErr w:type="gramEnd"/>
      <w:r w:rsidRPr="00B62252">
        <w:rPr>
          <w:rFonts w:eastAsia="Times New Roman"/>
          <w:szCs w:val="17"/>
        </w:rPr>
        <w:t xml:space="preserve"> management strategy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(f)</w:t>
      </w:r>
      <w:r w:rsidRPr="00B62252">
        <w:rPr>
          <w:rFonts w:eastAsia="Times New Roman"/>
          <w:szCs w:val="17"/>
        </w:rPr>
        <w:tab/>
      </w:r>
      <w:proofErr w:type="gramStart"/>
      <w:r w:rsidRPr="00B62252">
        <w:rPr>
          <w:rFonts w:eastAsia="Times New Roman"/>
          <w:szCs w:val="17"/>
        </w:rPr>
        <w:t>the</w:t>
      </w:r>
      <w:proofErr w:type="gramEnd"/>
      <w:r w:rsidRPr="00B62252">
        <w:rPr>
          <w:rFonts w:eastAsia="Times New Roman"/>
          <w:szCs w:val="17"/>
        </w:rPr>
        <w:t xml:space="preserve"> assessment and remediation of known or suspected site contamination—in accordance with the Nation Environment Protection Measure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(g)</w:t>
      </w:r>
      <w:r w:rsidRPr="00B62252">
        <w:rPr>
          <w:rFonts w:eastAsia="Times New Roman"/>
          <w:szCs w:val="17"/>
        </w:rPr>
        <w:tab/>
      </w:r>
      <w:proofErr w:type="gramStart"/>
      <w:r w:rsidRPr="00B62252">
        <w:rPr>
          <w:rFonts w:eastAsia="Times New Roman"/>
          <w:szCs w:val="17"/>
        </w:rPr>
        <w:t>waste</w:t>
      </w:r>
      <w:proofErr w:type="gramEnd"/>
      <w:r w:rsidRPr="00B62252">
        <w:rPr>
          <w:rFonts w:eastAsia="Times New Roman"/>
          <w:szCs w:val="17"/>
        </w:rPr>
        <w:t xml:space="preserve"> management (for all waste streams) and overall site clean-up (including litter)</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(h)</w:t>
      </w:r>
      <w:r w:rsidRPr="00B62252">
        <w:rPr>
          <w:rFonts w:eastAsia="Times New Roman"/>
          <w:szCs w:val="17"/>
        </w:rPr>
        <w:tab/>
      </w:r>
      <w:proofErr w:type="gramStart"/>
      <w:r w:rsidRPr="00B62252">
        <w:rPr>
          <w:rFonts w:eastAsia="Times New Roman"/>
          <w:szCs w:val="17"/>
        </w:rPr>
        <w:t>use</w:t>
      </w:r>
      <w:proofErr w:type="gramEnd"/>
      <w:r w:rsidRPr="00B62252">
        <w:rPr>
          <w:rFonts w:eastAsia="Times New Roman"/>
          <w:szCs w:val="17"/>
        </w:rPr>
        <w:t xml:space="preserve"> and storage of chemicals, oil, construction-related hazardous substances and other materials that have the potential to contaminate stormwater, groundwater or the marine environment (including emergency responses)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w:t>
      </w:r>
      <w:proofErr w:type="spellStart"/>
      <w:r w:rsidRPr="00B62252">
        <w:rPr>
          <w:rFonts w:eastAsia="Times New Roman"/>
          <w:i/>
          <w:szCs w:val="17"/>
        </w:rPr>
        <w:t>i</w:t>
      </w:r>
      <w:proofErr w:type="spellEnd"/>
      <w:r w:rsidRPr="00B62252">
        <w:rPr>
          <w:rFonts w:eastAsia="Times New Roman"/>
          <w:i/>
          <w:szCs w:val="17"/>
        </w:rPr>
        <w:t>)</w:t>
      </w:r>
      <w:r w:rsidRPr="00B62252">
        <w:rPr>
          <w:rFonts w:eastAsia="Times New Roman"/>
          <w:szCs w:val="17"/>
        </w:rPr>
        <w:tab/>
        <w:t>vibration management and noise emissions (including ongoing noise monitoring to ascertain the effectiveness of noise control measures) and periods and hours of construction and operation which demonstrates compliance with the requirements of the Environment Protection (Noise) Policy 2007</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(j)</w:t>
      </w:r>
      <w:r w:rsidRPr="00B62252">
        <w:rPr>
          <w:rFonts w:eastAsia="Times New Roman"/>
          <w:szCs w:val="17"/>
        </w:rPr>
        <w:tab/>
        <w:t>Aboriginal heritage requirements in accordance with the Aboriginal Heritage Act 1988</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(k)</w:t>
      </w:r>
      <w:r w:rsidRPr="00B62252">
        <w:rPr>
          <w:rFonts w:eastAsia="Times New Roman"/>
          <w:szCs w:val="17"/>
        </w:rPr>
        <w:tab/>
      </w:r>
      <w:proofErr w:type="gramStart"/>
      <w:r w:rsidRPr="00B62252">
        <w:rPr>
          <w:rFonts w:eastAsia="Times New Roman"/>
          <w:szCs w:val="17"/>
        </w:rPr>
        <w:t>vegetation</w:t>
      </w:r>
      <w:proofErr w:type="gramEnd"/>
      <w:r w:rsidRPr="00B62252">
        <w:rPr>
          <w:rFonts w:eastAsia="Times New Roman"/>
          <w:szCs w:val="17"/>
        </w:rPr>
        <w:t xml:space="preserve"> clearance (including Significant Environmental Benefit offset and a Native Vegetation Management Plan developed in consultation with the Native Vegetation Council)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(l)</w:t>
      </w:r>
      <w:r w:rsidRPr="00B62252">
        <w:rPr>
          <w:rFonts w:eastAsia="Times New Roman"/>
          <w:szCs w:val="17"/>
        </w:rPr>
        <w:tab/>
      </w:r>
      <w:proofErr w:type="gramStart"/>
      <w:r w:rsidRPr="00B62252">
        <w:rPr>
          <w:rFonts w:eastAsia="Times New Roman"/>
          <w:szCs w:val="17"/>
        </w:rPr>
        <w:t>introduced</w:t>
      </w:r>
      <w:proofErr w:type="gramEnd"/>
      <w:r w:rsidRPr="00B62252">
        <w:rPr>
          <w:rFonts w:eastAsia="Times New Roman"/>
          <w:szCs w:val="17"/>
        </w:rPr>
        <w:t xml:space="preserve"> plants and animals (including weeds and pests) management and control strategies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(m)</w:t>
      </w:r>
      <w:r w:rsidRPr="00B62252">
        <w:rPr>
          <w:rFonts w:eastAsia="Times New Roman"/>
          <w:szCs w:val="17"/>
        </w:rPr>
        <w:tab/>
      </w:r>
      <w:proofErr w:type="gramStart"/>
      <w:r w:rsidRPr="00B62252">
        <w:rPr>
          <w:rFonts w:eastAsia="Times New Roman"/>
          <w:szCs w:val="17"/>
        </w:rPr>
        <w:t>impacts</w:t>
      </w:r>
      <w:proofErr w:type="gramEnd"/>
      <w:r w:rsidRPr="00B62252">
        <w:rPr>
          <w:rFonts w:eastAsia="Times New Roman"/>
          <w:szCs w:val="17"/>
        </w:rPr>
        <w:t xml:space="preserve"> on the marine environment (especially noise and turbidity)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(n)</w:t>
      </w:r>
      <w:r w:rsidRPr="00B62252">
        <w:rPr>
          <w:rFonts w:eastAsia="Times New Roman"/>
          <w:szCs w:val="17"/>
        </w:rPr>
        <w:tab/>
      </w:r>
      <w:proofErr w:type="gramStart"/>
      <w:r w:rsidRPr="00B62252">
        <w:rPr>
          <w:rFonts w:eastAsia="Times New Roman"/>
          <w:szCs w:val="17"/>
        </w:rPr>
        <w:t>climate</w:t>
      </w:r>
      <w:proofErr w:type="gramEnd"/>
      <w:r w:rsidRPr="00B62252">
        <w:rPr>
          <w:rFonts w:eastAsia="Times New Roman"/>
          <w:szCs w:val="17"/>
        </w:rPr>
        <w:t xml:space="preserve"> change impacts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(o)</w:t>
      </w:r>
      <w:r w:rsidRPr="00B62252">
        <w:rPr>
          <w:rFonts w:eastAsia="Times New Roman"/>
          <w:szCs w:val="17"/>
        </w:rPr>
        <w:tab/>
      </w:r>
      <w:proofErr w:type="gramStart"/>
      <w:r w:rsidRPr="00B62252">
        <w:rPr>
          <w:rFonts w:eastAsia="Times New Roman"/>
          <w:szCs w:val="17"/>
        </w:rPr>
        <w:t>visual</w:t>
      </w:r>
      <w:proofErr w:type="gramEnd"/>
      <w:r w:rsidRPr="00B62252">
        <w:rPr>
          <w:rFonts w:eastAsia="Times New Roman"/>
          <w:szCs w:val="17"/>
        </w:rPr>
        <w:t xml:space="preserve"> impacts (including lighting)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(p)</w:t>
      </w:r>
      <w:r w:rsidRPr="00B62252">
        <w:rPr>
          <w:rFonts w:eastAsia="Times New Roman"/>
          <w:szCs w:val="17"/>
        </w:rPr>
        <w:tab/>
      </w:r>
      <w:proofErr w:type="gramStart"/>
      <w:r w:rsidRPr="00B62252">
        <w:rPr>
          <w:rFonts w:eastAsia="Times New Roman"/>
          <w:szCs w:val="17"/>
        </w:rPr>
        <w:t>effect</w:t>
      </w:r>
      <w:proofErr w:type="gramEnd"/>
      <w:r w:rsidRPr="00B62252">
        <w:rPr>
          <w:rFonts w:eastAsia="Times New Roman"/>
          <w:szCs w:val="17"/>
        </w:rPr>
        <w:t xml:space="preserve"> on existing infrastructure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(q)</w:t>
      </w:r>
      <w:r w:rsidRPr="00B62252">
        <w:rPr>
          <w:rFonts w:eastAsia="Times New Roman"/>
          <w:szCs w:val="17"/>
        </w:rPr>
        <w:tab/>
      </w:r>
      <w:proofErr w:type="gramStart"/>
      <w:r w:rsidRPr="00B62252">
        <w:rPr>
          <w:rFonts w:eastAsia="Times New Roman"/>
          <w:szCs w:val="17"/>
        </w:rPr>
        <w:t>emergency</w:t>
      </w:r>
      <w:proofErr w:type="gramEnd"/>
      <w:r w:rsidRPr="00B62252">
        <w:rPr>
          <w:rFonts w:eastAsia="Times New Roman"/>
          <w:szCs w:val="17"/>
        </w:rPr>
        <w:t xml:space="preserve"> management, including fire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(r)</w:t>
      </w:r>
      <w:r w:rsidRPr="00B62252">
        <w:rPr>
          <w:rFonts w:eastAsia="Times New Roman"/>
          <w:szCs w:val="17"/>
        </w:rPr>
        <w:tab/>
        <w:t>impacts on marine mammals, in particular the Southern Right Whale, to the satisfaction of the Commonwealth Minister for the Environment and Energy, (refer to Notes to the Proponent),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(s)</w:t>
      </w:r>
      <w:r w:rsidRPr="00B62252">
        <w:rPr>
          <w:rFonts w:eastAsia="Times New Roman"/>
          <w:szCs w:val="17"/>
        </w:rPr>
        <w:tab/>
      </w:r>
      <w:proofErr w:type="gramStart"/>
      <w:r w:rsidRPr="00B62252">
        <w:rPr>
          <w:rFonts w:eastAsia="Times New Roman"/>
          <w:szCs w:val="17"/>
        </w:rPr>
        <w:t>community</w:t>
      </w:r>
      <w:proofErr w:type="gramEnd"/>
      <w:r w:rsidRPr="00B62252">
        <w:rPr>
          <w:rFonts w:eastAsia="Times New Roman"/>
          <w:szCs w:val="17"/>
        </w:rPr>
        <w:t xml:space="preserve"> complaints regarding the above matters by way of a community complaints register (refer to Notes to Proponent).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16. The Construction Environment Management Plan shall be actively monitored to ensure compliance with predicted impacts and shall be formally reviewed annually by the Proponent and a copy of that review provided to the Minister for Planning and Local Government until the construction phase is complete.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17. The final design and layout of the long-term employee village, including the provision for all required infrastructure, shall be developed in consultation with the Wudinna District Council and shall in the selection of the design/colour/materials/ landscaping and open space provision in the long-term employee village at Wudinna address the following: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incorporate</w:t>
      </w:r>
      <w:proofErr w:type="gramEnd"/>
      <w:r w:rsidRPr="00B62252">
        <w:rPr>
          <w:rFonts w:eastAsia="Times New Roman"/>
          <w:szCs w:val="17"/>
        </w:rPr>
        <w:t xml:space="preserve"> landscaping at all road frontages and amongst the various structures within the village to soften the overall visual impact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t>develop the village as a logical extension to the Wudinna Township utilising consistent colours, materials, landscaping and street layout within a compact urban form,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undertake</w:t>
      </w:r>
      <w:proofErr w:type="gramEnd"/>
      <w:r w:rsidRPr="00B62252">
        <w:rPr>
          <w:rFonts w:eastAsia="Times New Roman"/>
          <w:szCs w:val="17"/>
        </w:rPr>
        <w:t xml:space="preserve"> the establishment of the village in accordance with the objectives and principles of development control for temporary/transient populations (e.g. tourist accommodation) as outlined in the Wudinna District Council Development Plan.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18. A Plan for the infrastructure corridors, shall be prepared and provided to the Minister for Planning and Local Government which:</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identifies</w:t>
      </w:r>
      <w:proofErr w:type="gramEnd"/>
      <w:r w:rsidRPr="00B62252">
        <w:rPr>
          <w:rFonts w:eastAsia="Times New Roman"/>
          <w:szCs w:val="17"/>
        </w:rPr>
        <w:t xml:space="preserve"> the final surveyed alignment for the infrastructure corridor(s),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w:t>
      </w:r>
      <w:proofErr w:type="gramStart"/>
      <w:r w:rsidRPr="00B62252">
        <w:rPr>
          <w:rFonts w:eastAsia="Times New Roman"/>
          <w:i/>
          <w:szCs w:val="17"/>
        </w:rPr>
        <w:t>b</w:t>
      </w:r>
      <w:proofErr w:type="gramEnd"/>
      <w:r w:rsidRPr="00B62252">
        <w:rPr>
          <w:rFonts w:eastAsia="Times New Roman"/>
          <w:i/>
          <w:szCs w:val="17"/>
        </w:rPr>
        <w:t>)</w:t>
      </w:r>
      <w:r w:rsidRPr="00B62252">
        <w:rPr>
          <w:rFonts w:eastAsia="Times New Roman"/>
          <w:szCs w:val="17"/>
        </w:rPr>
        <w:tab/>
        <w:t>ensures legal access is provided to all land parcels (as required under the Real Property Act 1886).</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19.</w:t>
      </w:r>
      <w:r w:rsidRPr="00B62252">
        <w:rPr>
          <w:rFonts w:eastAsia="Times New Roman"/>
          <w:szCs w:val="17"/>
        </w:rPr>
        <w:tab/>
        <w:t>Prior to the commencement of construction works for the road and rail components of the development the proponent shall: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t>undertake a review of all proposed rail crossings to determine the appropriate treatment in accordance with the requirements of the South Australian Government Railway Crossing Policy 2015 for each crossing along the proposed rail infrastructure corridor (whether existing or newly created by this development), and designs for the proposed treatment of rail crossing identified in the review as requiring treatment shall be prepared in consultation with and to the reasonable satisfaction of the Minister for Transport and Infrastructure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prepare</w:t>
      </w:r>
      <w:proofErr w:type="gramEnd"/>
      <w:r w:rsidRPr="00B62252">
        <w:rPr>
          <w:rFonts w:eastAsia="Times New Roman"/>
          <w:szCs w:val="17"/>
        </w:rPr>
        <w:t xml:space="preserve"> Interface Agreements for execution with [Iron Road Limited or their agents and the Minister for Transport]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t>fund the upgrade of any road or rail upgrade works, including but not limited to railway crossings, that are required as a direct consequence of this proposed major development,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provide</w:t>
      </w:r>
      <w:proofErr w:type="gramEnd"/>
      <w:r w:rsidRPr="00B62252">
        <w:rPr>
          <w:rFonts w:eastAsia="Times New Roman"/>
          <w:szCs w:val="17"/>
        </w:rPr>
        <w:t xml:space="preserve"> to the Minister for Planning and Local Government a copy of each Infrastructure Agreement, including Deeds of Agreement, entered into under the Highways Act 1926 for the provision of road and rail upgrades.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jc w:val="left"/>
        <w:rPr>
          <w:rFonts w:eastAsia="Times New Roman"/>
          <w:i/>
          <w:szCs w:val="17"/>
        </w:rPr>
      </w:pPr>
      <w:r w:rsidRPr="00B62252">
        <w:rPr>
          <w:rFonts w:eastAsia="Times New Roman"/>
          <w:i/>
          <w:szCs w:val="17"/>
        </w:rPr>
        <w:t>During Construction Works and Prior to Operation of the Development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20. All works shall be undertaken at the proponent’s cost in accordance with the approved plans, drawings, specifications and other documentation provided in accordance with conditions 1-19 listed above.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lastRenderedPageBreak/>
        <w:tab/>
        <w:t xml:space="preserve">21. All landscaping shown on the approved plans in respect of each component shall be substantially established prior to the operation of that component of the development and shall be maintained in good health and condition at all times.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22. Vegetation screening and landscaping of the long-term employee village and the Cape Hardy port facilities, where appropriate, shall be planted and established prior to operation commencing at each of those sites respectively and, when established, must be maintained in good health and condition at all times.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23. The entire length of the infrastructure corridor (rail) shall be fenced (refer to Notes to the Proponent).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24. All external lighting, including car parking areas and buildings, shall be designed and constructed to conform with Australian Standards and must be located, directed and shielded and of such limited intensity that no unreasonable nuisance or loss of amenity is caused to any person beyond the boundary of the site.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25. Council, utility or state agency maintained infrastructure (i.e. roads, kerbs, drains, crossovers, footpaths etc.) that is demolished, altered, removed or damaged during the construction of the development shall be reinstated to Council, utility or state agency specifications as applicable. All costs associated with these works shall be met by the proponent.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26. All vehicle car parks, driveways and vehicle entry and manoeuvring areas shall be designed, constructed in accordance with the relevant Australian Standards and appropriately line marked, and shall be constructed, drained and paved with bitumen, concrete or paving bricks (or other such material as agreed to by the Minister for Planning), in accordance with sound engineering practice.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27. All loading and unloading, parking and manoeuvring areas shall be designed and constructed to ensure that all vehicles can safely traffic the site and enter and exit the subject land in a forward direction.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28. All stormwater design and construction shall be in accordance with Australian Standards and recognised engineering best practice to ensure that stormwater does not adversely affect any adjoining property or public road.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29. All liquids or chemical substances that have the ability to cause environmental harm if discharged into the environment shall be stored within a </w:t>
      </w:r>
      <w:proofErr w:type="spellStart"/>
      <w:r w:rsidRPr="00B62252">
        <w:rPr>
          <w:rFonts w:eastAsia="Times New Roman"/>
          <w:szCs w:val="17"/>
        </w:rPr>
        <w:t>bunded</w:t>
      </w:r>
      <w:proofErr w:type="spellEnd"/>
      <w:r w:rsidRPr="00B62252">
        <w:rPr>
          <w:rFonts w:eastAsia="Times New Roman"/>
          <w:szCs w:val="17"/>
        </w:rPr>
        <w:t xml:space="preserve"> compound that has a capacity of at least 120% of the volume of the largest container, in accordance with the Environment Protection Authority ‘Bunding and Spill Management Guidelines’ (2007).</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30. The proponent shall provide satisfactory oil spill and firefighting facilities and ensure that contingencies are in place prior to operation of the port, having regard to the South Australian Marine Spill Contingency Action Plan and the Pollution of Waters by Oil and Noxious Substances Act 1987.</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31. In consultation with and to the satisfaction of the Environment Protection Authority, the Country Fire Service, Aboriginal Affairs and Reconciliation (within Department of Premier and Cabinet) and relevant Councils an Operational Environmental Management Plan (OEMP) shall be prepared by the proponent. The Operational Environmental Management Plan must incorporate measures to manage and monitor (at a minimum) the following matters: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vibration</w:t>
      </w:r>
      <w:proofErr w:type="gramEnd"/>
      <w:r w:rsidRPr="00B62252">
        <w:rPr>
          <w:rFonts w:eastAsia="Times New Roman"/>
          <w:szCs w:val="17"/>
        </w:rPr>
        <w:t xml:space="preserve"> and operational noise management (such as from machinery noise), to ensure compliance with the Environmental Protection (Noise) Policy 2007</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air</w:t>
      </w:r>
      <w:proofErr w:type="gramEnd"/>
      <w:r w:rsidRPr="00B62252">
        <w:rPr>
          <w:rFonts w:eastAsia="Times New Roman"/>
          <w:szCs w:val="17"/>
        </w:rPr>
        <w:t xml:space="preserve"> quality management, dust and sediment control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site</w:t>
      </w:r>
      <w:proofErr w:type="gramEnd"/>
      <w:r w:rsidRPr="00B62252">
        <w:rPr>
          <w:rFonts w:eastAsia="Times New Roman"/>
          <w:szCs w:val="17"/>
        </w:rPr>
        <w:t xml:space="preserve"> contamination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surface</w:t>
      </w:r>
      <w:proofErr w:type="gramEnd"/>
      <w:r w:rsidRPr="00B62252">
        <w:rPr>
          <w:rFonts w:eastAsia="Times New Roman"/>
          <w:szCs w:val="17"/>
        </w:rPr>
        <w:t>, stormwater and groundwater management including ongoing validation of model predictions and Water Sensitive Urban Design (where appropriate)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waste</w:t>
      </w:r>
      <w:proofErr w:type="gramEnd"/>
      <w:r w:rsidRPr="00B62252">
        <w:rPr>
          <w:rFonts w:eastAsia="Times New Roman"/>
          <w:szCs w:val="17"/>
        </w:rPr>
        <w:t xml:space="preserve"> management (for all waste streams) and overall site clean-up (including litter)</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(f)</w:t>
      </w:r>
      <w:r w:rsidRPr="00B62252">
        <w:rPr>
          <w:rFonts w:eastAsia="Times New Roman"/>
          <w:szCs w:val="17"/>
        </w:rPr>
        <w:tab/>
      </w:r>
      <w:proofErr w:type="gramStart"/>
      <w:r w:rsidRPr="00B62252">
        <w:rPr>
          <w:rFonts w:eastAsia="Times New Roman"/>
          <w:szCs w:val="17"/>
        </w:rPr>
        <w:t>fire</w:t>
      </w:r>
      <w:proofErr w:type="gramEnd"/>
      <w:r w:rsidRPr="00B62252">
        <w:rPr>
          <w:rFonts w:eastAsia="Times New Roman"/>
          <w:szCs w:val="17"/>
        </w:rPr>
        <w:t xml:space="preserve"> and emergency management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(g)</w:t>
      </w:r>
      <w:r w:rsidRPr="00B62252">
        <w:rPr>
          <w:rFonts w:eastAsia="Times New Roman"/>
          <w:szCs w:val="17"/>
        </w:rPr>
        <w:tab/>
        <w:t>Aboriginal heritage requirements in accordance with the Aboriginal Heritage Act 1988</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(h)</w:t>
      </w:r>
      <w:r w:rsidRPr="00B62252">
        <w:rPr>
          <w:rFonts w:eastAsia="Times New Roman"/>
          <w:szCs w:val="17"/>
        </w:rPr>
        <w:tab/>
      </w:r>
      <w:proofErr w:type="gramStart"/>
      <w:r w:rsidRPr="00B62252">
        <w:rPr>
          <w:rFonts w:eastAsia="Times New Roman"/>
          <w:szCs w:val="17"/>
        </w:rPr>
        <w:t>chemical</w:t>
      </w:r>
      <w:proofErr w:type="gramEnd"/>
      <w:r w:rsidRPr="00B62252">
        <w:rPr>
          <w:rFonts w:eastAsia="Times New Roman"/>
          <w:szCs w:val="17"/>
        </w:rPr>
        <w:t>, oil, hazardous substances and fuel use and storage (including management/emergency response plans)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w:t>
      </w:r>
      <w:proofErr w:type="spellStart"/>
      <w:r w:rsidRPr="00B62252">
        <w:rPr>
          <w:rFonts w:eastAsia="Times New Roman"/>
          <w:i/>
          <w:szCs w:val="17"/>
        </w:rPr>
        <w:t>i</w:t>
      </w:r>
      <w:proofErr w:type="spellEnd"/>
      <w:r w:rsidRPr="00B62252">
        <w:rPr>
          <w:rFonts w:eastAsia="Times New Roman"/>
          <w:i/>
          <w:szCs w:val="17"/>
        </w:rPr>
        <w:t>)</w:t>
      </w:r>
      <w:r w:rsidRPr="00B62252">
        <w:rPr>
          <w:rFonts w:eastAsia="Times New Roman"/>
          <w:szCs w:val="17"/>
        </w:rPr>
        <w:tab/>
      </w:r>
      <w:proofErr w:type="gramStart"/>
      <w:r w:rsidRPr="00B62252">
        <w:rPr>
          <w:rFonts w:eastAsia="Times New Roman"/>
          <w:szCs w:val="17"/>
        </w:rPr>
        <w:t>safe</w:t>
      </w:r>
      <w:proofErr w:type="gramEnd"/>
      <w:r w:rsidRPr="00B62252">
        <w:rPr>
          <w:rFonts w:eastAsia="Times New Roman"/>
          <w:szCs w:val="17"/>
        </w:rPr>
        <w:t xml:space="preserve"> shipping activities and navigation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(j)</w:t>
      </w:r>
      <w:r w:rsidRPr="00B62252">
        <w:rPr>
          <w:rFonts w:eastAsia="Times New Roman"/>
          <w:szCs w:val="17"/>
        </w:rPr>
        <w:tab/>
      </w:r>
      <w:proofErr w:type="gramStart"/>
      <w:r w:rsidRPr="00B62252">
        <w:rPr>
          <w:rFonts w:eastAsia="Times New Roman"/>
          <w:szCs w:val="17"/>
        </w:rPr>
        <w:t>impacts</w:t>
      </w:r>
      <w:proofErr w:type="gramEnd"/>
      <w:r w:rsidRPr="00B62252">
        <w:rPr>
          <w:rFonts w:eastAsia="Times New Roman"/>
          <w:szCs w:val="17"/>
        </w:rPr>
        <w:t xml:space="preserve"> on the terrestrial, coastal and marine environment, including sand accretion and deposition, coastal hazards, pest plants and animal species, impacts on sea grass and marine flora</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(k)</w:t>
      </w:r>
      <w:r w:rsidRPr="00B62252">
        <w:rPr>
          <w:rFonts w:eastAsia="Times New Roman"/>
          <w:szCs w:val="17"/>
        </w:rPr>
        <w:tab/>
      </w:r>
      <w:proofErr w:type="gramStart"/>
      <w:r w:rsidRPr="00B62252">
        <w:rPr>
          <w:rFonts w:eastAsia="Times New Roman"/>
          <w:szCs w:val="17"/>
        </w:rPr>
        <w:t>climate</w:t>
      </w:r>
      <w:proofErr w:type="gramEnd"/>
      <w:r w:rsidRPr="00B62252">
        <w:rPr>
          <w:rFonts w:eastAsia="Times New Roman"/>
          <w:szCs w:val="17"/>
        </w:rPr>
        <w:t xml:space="preserve"> change impacts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(l)</w:t>
      </w:r>
      <w:r w:rsidRPr="00B62252">
        <w:rPr>
          <w:rFonts w:eastAsia="Times New Roman"/>
          <w:szCs w:val="17"/>
        </w:rPr>
        <w:tab/>
      </w:r>
      <w:proofErr w:type="gramStart"/>
      <w:r w:rsidRPr="00B62252">
        <w:rPr>
          <w:rFonts w:eastAsia="Times New Roman"/>
          <w:szCs w:val="17"/>
        </w:rPr>
        <w:t>southern</w:t>
      </w:r>
      <w:proofErr w:type="gramEnd"/>
      <w:r w:rsidRPr="00B62252">
        <w:rPr>
          <w:rFonts w:eastAsia="Times New Roman"/>
          <w:szCs w:val="17"/>
        </w:rPr>
        <w:t xml:space="preserve"> Right Whale and other marine mammal management and monitoring including monitoring of whale strike (refer to Notes to Proponent)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(m)</w:t>
      </w:r>
      <w:r w:rsidRPr="00B62252">
        <w:rPr>
          <w:rFonts w:eastAsia="Times New Roman"/>
          <w:szCs w:val="17"/>
        </w:rPr>
        <w:tab/>
      </w:r>
      <w:proofErr w:type="gramStart"/>
      <w:r w:rsidRPr="00B62252">
        <w:rPr>
          <w:rFonts w:eastAsia="Times New Roman"/>
          <w:szCs w:val="17"/>
        </w:rPr>
        <w:t>visual</w:t>
      </w:r>
      <w:proofErr w:type="gramEnd"/>
      <w:r w:rsidRPr="00B62252">
        <w:rPr>
          <w:rFonts w:eastAsia="Times New Roman"/>
          <w:szCs w:val="17"/>
        </w:rPr>
        <w:t xml:space="preserve"> impacts (including lighting)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(n)</w:t>
      </w:r>
      <w:r w:rsidRPr="00B62252">
        <w:rPr>
          <w:rFonts w:eastAsia="Times New Roman"/>
          <w:szCs w:val="17"/>
        </w:rPr>
        <w:tab/>
      </w:r>
      <w:proofErr w:type="gramStart"/>
      <w:r w:rsidRPr="00B62252">
        <w:rPr>
          <w:rFonts w:eastAsia="Times New Roman"/>
          <w:szCs w:val="17"/>
        </w:rPr>
        <w:t>revegetation</w:t>
      </w:r>
      <w:proofErr w:type="gramEnd"/>
      <w:r w:rsidRPr="00B62252">
        <w:rPr>
          <w:rFonts w:eastAsia="Times New Roman"/>
          <w:szCs w:val="17"/>
        </w:rPr>
        <w:t xml:space="preserve"> and landscaping (including environmental rehabilitation)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(o)</w:t>
      </w:r>
      <w:r w:rsidRPr="00B62252">
        <w:rPr>
          <w:rFonts w:eastAsia="Times New Roman"/>
          <w:szCs w:val="17"/>
        </w:rPr>
        <w:tab/>
      </w:r>
      <w:proofErr w:type="gramStart"/>
      <w:r w:rsidRPr="00B62252">
        <w:rPr>
          <w:rFonts w:eastAsia="Times New Roman"/>
          <w:szCs w:val="17"/>
        </w:rPr>
        <w:t>traffic</w:t>
      </w:r>
      <w:proofErr w:type="gramEnd"/>
      <w:r w:rsidRPr="00B62252">
        <w:rPr>
          <w:rFonts w:eastAsia="Times New Roman"/>
          <w:szCs w:val="17"/>
        </w:rPr>
        <w:t xml:space="preserve"> management/road maintenance and rail operations, including access (by way of traffic management/road maintenance and rail operations strategies)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(p)</w:t>
      </w:r>
      <w:r w:rsidRPr="00B62252">
        <w:rPr>
          <w:rFonts w:eastAsia="Times New Roman"/>
          <w:szCs w:val="17"/>
        </w:rPr>
        <w:tab/>
      </w:r>
      <w:proofErr w:type="gramStart"/>
      <w:r w:rsidRPr="00B62252">
        <w:rPr>
          <w:rFonts w:eastAsia="Times New Roman"/>
          <w:szCs w:val="17"/>
        </w:rPr>
        <w:t>in</w:t>
      </w:r>
      <w:proofErr w:type="gramEnd"/>
      <w:r w:rsidRPr="00B62252">
        <w:rPr>
          <w:rFonts w:eastAsia="Times New Roman"/>
          <w:szCs w:val="17"/>
        </w:rPr>
        <w:t xml:space="preserve"> respect of the rail corridor, a plan which identifies the proposed impact on school bus routes including a demonstration of consultation with the appropriate schools and relevant Councils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(q)</w:t>
      </w:r>
      <w:r w:rsidRPr="00B62252">
        <w:rPr>
          <w:rFonts w:eastAsia="Times New Roman"/>
          <w:szCs w:val="17"/>
        </w:rPr>
        <w:tab/>
      </w:r>
      <w:proofErr w:type="gramStart"/>
      <w:r w:rsidRPr="00B62252">
        <w:rPr>
          <w:rFonts w:eastAsia="Times New Roman"/>
          <w:szCs w:val="17"/>
        </w:rPr>
        <w:t>public</w:t>
      </w:r>
      <w:proofErr w:type="gramEnd"/>
      <w:r w:rsidRPr="00B62252">
        <w:rPr>
          <w:rFonts w:eastAsia="Times New Roman"/>
          <w:szCs w:val="17"/>
        </w:rPr>
        <w:t xml:space="preserve"> safety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(r)</w:t>
      </w:r>
      <w:r w:rsidRPr="00B62252">
        <w:rPr>
          <w:rFonts w:eastAsia="Times New Roman"/>
          <w:szCs w:val="17"/>
        </w:rPr>
        <w:tab/>
      </w:r>
      <w:proofErr w:type="gramStart"/>
      <w:r w:rsidRPr="00B62252">
        <w:rPr>
          <w:rFonts w:eastAsia="Times New Roman"/>
          <w:szCs w:val="17"/>
        </w:rPr>
        <w:t>impacts</w:t>
      </w:r>
      <w:proofErr w:type="gramEnd"/>
      <w:r w:rsidRPr="00B62252">
        <w:rPr>
          <w:rFonts w:eastAsia="Times New Roman"/>
          <w:szCs w:val="17"/>
        </w:rPr>
        <w:t xml:space="preserve"> on adjacent land users,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(s)</w:t>
      </w:r>
      <w:r w:rsidRPr="00B62252">
        <w:rPr>
          <w:rFonts w:eastAsia="Times New Roman"/>
          <w:szCs w:val="17"/>
        </w:rPr>
        <w:tab/>
      </w:r>
      <w:proofErr w:type="gramStart"/>
      <w:r w:rsidRPr="00B62252">
        <w:rPr>
          <w:rFonts w:eastAsia="Times New Roman"/>
          <w:szCs w:val="17"/>
        </w:rPr>
        <w:t>community</w:t>
      </w:r>
      <w:proofErr w:type="gramEnd"/>
      <w:r w:rsidRPr="00B62252">
        <w:rPr>
          <w:rFonts w:eastAsia="Times New Roman"/>
          <w:szCs w:val="17"/>
        </w:rPr>
        <w:t xml:space="preserve"> complaints regarding the above matters by way of a community complaints register (refer to Notes to Proponent).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32. The Operation Environment Management Plan shall be actively monitored by the relevant authorities (as listed in condition 31 above) to ensure compliance with predicted impacts and be reviewed at regular intervals, and updated as necessary, in particular when a significant change in project scope and/or performance is detected.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33. Each of the relevant councils shall be given seven days’ notice by the proponent prior to the commencement of works within their council area, and be provided with the name and contact details for the person responsible for coordinating site works within their council area that are covered by this approval.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34. Unless otherwise permitted, all over-dimensional vehicles operating between Cape Hardy and the mine site at Warramboo shall utilise the haul road contained with the infrastructure corridor, not public roads.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i/>
          <w:szCs w:val="17"/>
        </w:rPr>
        <w:t>During Operation of the Development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35. Operations on the sites shall be undertaken in accordance with all plans and details submitted as part of the Major Development Application, and where provided (and endorsed by the Minister for Planning and Local Government where required) in accordance with conditions 20-34 as listed above.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lastRenderedPageBreak/>
        <w:tab/>
        <w:t xml:space="preserve">36. The development and the sites shall be maintained in a serviceable condition and operated in an orderly and tidy manner at all times.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37. The proponent will be responsible for the maintenance and repair of the fence along the infrastructure corridor, unless otherwise agreed in Individual Management Plans as negotiated with individual landowners.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38. A rehabilitation or decommissioning plan shall be developed to the satisfaction of the Minister for Planning and Local Government, in consultation with the relevant councils, stakeholders and Government Agencies. The plan should be prepared at, or before, the 20 year anniversary of operation or at any time should operations cease, and include information related to:</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r>
      <w:proofErr w:type="gramStart"/>
      <w:r w:rsidRPr="00B62252">
        <w:rPr>
          <w:rFonts w:eastAsia="Times New Roman"/>
          <w:szCs w:val="17"/>
        </w:rPr>
        <w:t>identifying</w:t>
      </w:r>
      <w:proofErr w:type="gramEnd"/>
      <w:r w:rsidRPr="00B62252">
        <w:rPr>
          <w:rFonts w:eastAsia="Times New Roman"/>
          <w:szCs w:val="17"/>
        </w:rPr>
        <w:t xml:space="preserve"> assets to be rehabilitated, remediated, decommissioned and/or removed, along with those that are proposed to be retained and the proposed tenure and management arrangements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confirming</w:t>
      </w:r>
      <w:proofErr w:type="gramEnd"/>
      <w:r w:rsidRPr="00B62252">
        <w:rPr>
          <w:rFonts w:eastAsia="Times New Roman"/>
          <w:szCs w:val="17"/>
        </w:rPr>
        <w:t xml:space="preserve"> responsibility for costs associated with rehabilitating, remediating, decommissioning and/or removing and retaining assets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handover</w:t>
      </w:r>
      <w:proofErr w:type="gramEnd"/>
      <w:r w:rsidRPr="00B62252">
        <w:rPr>
          <w:rFonts w:eastAsia="Times New Roman"/>
          <w:szCs w:val="17"/>
        </w:rPr>
        <w:t xml:space="preserve"> arrangements for useable assets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responsibility</w:t>
      </w:r>
      <w:proofErr w:type="gramEnd"/>
      <w:r w:rsidRPr="00B62252">
        <w:rPr>
          <w:rFonts w:eastAsia="Times New Roman"/>
          <w:szCs w:val="17"/>
        </w:rPr>
        <w:t xml:space="preserve"> for future management and maintenance of useable assets,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measures</w:t>
      </w:r>
      <w:proofErr w:type="gramEnd"/>
      <w:r w:rsidRPr="00B62252">
        <w:rPr>
          <w:rFonts w:eastAsia="Times New Roman"/>
          <w:szCs w:val="17"/>
        </w:rPr>
        <w:t>, if required, to remove fuel and chemical storage and wastewater treatment facilities in accordance with relevant legislation and standards.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39. Unless otherwise specifically provided for in these conditions or otherwise agreed in writing, all costs necessary for compliance with these conditions shall be met by the proponent.</w:t>
      </w:r>
    </w:p>
    <w:p w:rsidR="00B62252" w:rsidRPr="00B62252" w:rsidRDefault="00B62252" w:rsidP="00B62252">
      <w:pPr>
        <w:jc w:val="center"/>
        <w:rPr>
          <w:smallCaps/>
          <w:szCs w:val="17"/>
        </w:rPr>
      </w:pPr>
      <w:r w:rsidRPr="00B62252">
        <w:rPr>
          <w:smallCaps/>
          <w:szCs w:val="17"/>
        </w:rPr>
        <w:t>Advisory Notes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 Pursuant to Development Regulation 64, the proponent is advised that the Wudinna District Council or the District Council of Tumby Bay or private certifier conducting a Building Rules assessment must: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t>provide to the Minister for Planning and Local Government a certification in the form set out in Schedule 12A of the Development Regulations 2008 in relation to the building works in question;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to</w:t>
      </w:r>
      <w:proofErr w:type="gramEnd"/>
      <w:r w:rsidRPr="00B62252">
        <w:rPr>
          <w:rFonts w:eastAsia="Times New Roman"/>
          <w:szCs w:val="17"/>
        </w:rPr>
        <w:t xml:space="preserve"> the extent that may be relevant and appropriate—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960" w:hanging="96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proofErr w:type="spellStart"/>
      <w:r w:rsidRPr="00B62252">
        <w:rPr>
          <w:rFonts w:eastAsia="Times New Roman"/>
          <w:szCs w:val="17"/>
        </w:rPr>
        <w:t>i</w:t>
      </w:r>
      <w:proofErr w:type="spellEnd"/>
      <w:r w:rsidRPr="00B62252">
        <w:rPr>
          <w:rFonts w:eastAsia="Times New Roman"/>
          <w:szCs w:val="17"/>
        </w:rPr>
        <w:t>)</w:t>
      </w:r>
      <w:r w:rsidRPr="00B62252">
        <w:rPr>
          <w:rFonts w:eastAsia="Times New Roman"/>
          <w:szCs w:val="17"/>
        </w:rPr>
        <w:tab/>
      </w:r>
      <w:proofErr w:type="gramStart"/>
      <w:r w:rsidRPr="00B62252">
        <w:rPr>
          <w:rFonts w:eastAsia="Times New Roman"/>
          <w:szCs w:val="17"/>
        </w:rPr>
        <w:t>issue</w:t>
      </w:r>
      <w:proofErr w:type="gramEnd"/>
      <w:r w:rsidRPr="00B62252">
        <w:rPr>
          <w:rFonts w:eastAsia="Times New Roman"/>
          <w:szCs w:val="17"/>
        </w:rPr>
        <w:t xml:space="preserve"> a Schedule of Essential Safety Provisions under Division 4 of Part 12</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960" w:hanging="96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(ii)</w:t>
      </w:r>
      <w:r w:rsidRPr="00B62252">
        <w:rPr>
          <w:rFonts w:eastAsia="Times New Roman"/>
          <w:szCs w:val="17"/>
        </w:rPr>
        <w:tab/>
      </w:r>
      <w:proofErr w:type="gramStart"/>
      <w:r w:rsidRPr="00B62252">
        <w:rPr>
          <w:rFonts w:eastAsia="Times New Roman"/>
          <w:szCs w:val="17"/>
        </w:rPr>
        <w:t>assign</w:t>
      </w:r>
      <w:proofErr w:type="gramEnd"/>
      <w:r w:rsidRPr="00B62252">
        <w:rPr>
          <w:rFonts w:eastAsia="Times New Roman"/>
          <w:szCs w:val="17"/>
        </w:rPr>
        <w:t xml:space="preserve"> a classification of the building under these regulations,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960" w:hanging="96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(iii)</w:t>
      </w:r>
      <w:r w:rsidRPr="00B62252">
        <w:rPr>
          <w:rFonts w:eastAsia="Times New Roman"/>
          <w:szCs w:val="17"/>
        </w:rPr>
        <w:tab/>
      </w:r>
      <w:proofErr w:type="gramStart"/>
      <w:r w:rsidRPr="00B62252">
        <w:rPr>
          <w:rFonts w:eastAsia="Times New Roman"/>
          <w:szCs w:val="17"/>
        </w:rPr>
        <w:t>ensure</w:t>
      </w:r>
      <w:proofErr w:type="gramEnd"/>
      <w:r w:rsidRPr="00B62252">
        <w:rPr>
          <w:rFonts w:eastAsia="Times New Roman"/>
          <w:szCs w:val="17"/>
        </w:rPr>
        <w:t xml:space="preserve"> that the appropriate levy has been paid under the Construction Industry Training Fund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320" w:hanging="320"/>
        <w:rPr>
          <w:rFonts w:eastAsia="Times New Roman"/>
          <w:szCs w:val="17"/>
        </w:rPr>
      </w:pPr>
      <w:r w:rsidRPr="00B62252">
        <w:rPr>
          <w:rFonts w:eastAsia="Times New Roman"/>
          <w:szCs w:val="17"/>
        </w:rPr>
        <w:tab/>
      </w:r>
      <w:r w:rsidRPr="00B62252">
        <w:rPr>
          <w:rFonts w:eastAsia="Times New Roman"/>
          <w:szCs w:val="17"/>
        </w:rPr>
        <w:tab/>
        <w:t>Regulation 64 of the Development Regulations 2008 provides further information about the type and quantity of all Building Rules certification documentation for Major Developments required for referral to the Minister for Planning.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 Construction of each component of the development may commence only after a Building Rules assessment and certification has been undertaken in relation to that component and issued by the relevant Council or private certifier, in accordance with the provisions of the Development Act 1993, and the Minister for Planning and Local Government has received a copy of the relevant certification documentation, as outlined in Regulation 64 of the Development Regulations 2008 (See condition 6 of this approval).</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3. The proponent’s Construction Environment Management Plan and Operational Environment Management Plan should be prepared taking into consideration, and with explicit reference to:</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t>Relevant Environment Protection Act 1993 policies and guidance documents, including, but not limited to: the Environment Protection (Air Quality) Policy 2016, the Environment Protection (Noise) Policy 2007, the Environment Protection (Water Quality) Policy 2015, the Environment Protection Authority Code of Practice for Materials Handling on Wharves 2007, Environment Protection Authority Bunding and Spill Management Guidelines 2012, Environment Protection Authority Handbooks for Pollution Avoidance and the Environment Protection Authority Stormwater Pollution Prevention Codes of Practice, in addition to other legislative requirements and Guidelines/Australian Standards requiring compliance.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t>Address the impacts on the Southern Right Whale through the implementation of a Southern Right Whale Management and Monitoring Plan, prepared in consultation with the Australian Government Department of Agriculture, Water and the Environment.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t xml:space="preserve">Inclusion of a Fire and Emergency Management Strategy that outlines the proposed fire and emergency management procedures, prepared in consultation with the Country Fire Service.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4. The following activities in relation to the components of the development hereby approved and/or requiring future approval will require licences under the Environment Protection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pacing w:val="-2"/>
          <w:szCs w:val="17"/>
        </w:rPr>
      </w:pPr>
      <w:r w:rsidRPr="00B62252">
        <w:rPr>
          <w:rFonts w:eastAsia="Times New Roman"/>
          <w:spacing w:val="-2"/>
          <w:szCs w:val="17"/>
        </w:rPr>
        <w:tab/>
      </w:r>
      <w:r w:rsidRPr="00B62252">
        <w:rPr>
          <w:rFonts w:eastAsia="Times New Roman"/>
          <w:spacing w:val="-2"/>
          <w:szCs w:val="17"/>
        </w:rPr>
        <w:tab/>
      </w:r>
      <w:r w:rsidRPr="00B62252">
        <w:rPr>
          <w:rFonts w:eastAsia="Times New Roman"/>
          <w:i/>
          <w:spacing w:val="-2"/>
          <w:szCs w:val="17"/>
        </w:rPr>
        <w:t>(a)</w:t>
      </w:r>
      <w:r w:rsidRPr="00B62252">
        <w:rPr>
          <w:rFonts w:eastAsia="Times New Roman"/>
          <w:spacing w:val="-2"/>
          <w:szCs w:val="17"/>
        </w:rPr>
        <w:tab/>
        <w:t>bulk Shipping Facility: the conduct of facilities for bulk handling of agricultural crop products, rock, ores, minerals, petroleum products or chemicals to and from any wharf or wharf side facility (including sea-port grain terminals), being facilities handling or capable of handling these materials into or from vessels at a rate exceeding 100 tonnes per day (triggers 7(1) of Schedule 1, Environment Protection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r>
      <w:proofErr w:type="gramStart"/>
      <w:r w:rsidRPr="00B62252">
        <w:rPr>
          <w:rFonts w:eastAsia="Times New Roman"/>
          <w:szCs w:val="17"/>
        </w:rPr>
        <w:t>petroleum</w:t>
      </w:r>
      <w:proofErr w:type="gramEnd"/>
      <w:r w:rsidRPr="00B62252">
        <w:rPr>
          <w:rFonts w:eastAsia="Times New Roman"/>
          <w:szCs w:val="17"/>
        </w:rPr>
        <w:t xml:space="preserve"> Production, Storage or Processing Works or Facilities: The conduct of works or facilities at which petroleum products are stored in tanks with a total storage capacity exceeding 2,000 cubic metres (triggers 1(5)(a) Petroleum Storage of Schedule 1, Environment Protection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concrete</w:t>
      </w:r>
      <w:proofErr w:type="gramEnd"/>
      <w:r w:rsidRPr="00B62252">
        <w:rPr>
          <w:rFonts w:eastAsia="Times New Roman"/>
          <w:szCs w:val="17"/>
        </w:rPr>
        <w:t xml:space="preserve"> batching exceeding .5 cubic metres per production cycle. (</w:t>
      </w:r>
      <w:proofErr w:type="gramStart"/>
      <w:r w:rsidRPr="00B62252">
        <w:rPr>
          <w:rFonts w:eastAsia="Times New Roman"/>
          <w:szCs w:val="17"/>
        </w:rPr>
        <w:t>triggers</w:t>
      </w:r>
      <w:proofErr w:type="gramEnd"/>
      <w:r w:rsidRPr="00B62252">
        <w:rPr>
          <w:rFonts w:eastAsia="Times New Roman"/>
          <w:szCs w:val="17"/>
        </w:rPr>
        <w:t xml:space="preserve"> 2(5) of Schedule 1, Environment Protection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railway</w:t>
      </w:r>
      <w:proofErr w:type="gramEnd"/>
      <w:r w:rsidRPr="00B62252">
        <w:rPr>
          <w:rFonts w:eastAsia="Times New Roman"/>
          <w:szCs w:val="17"/>
        </w:rPr>
        <w:t xml:space="preserve"> construction activity (triggers 7(2) of Schedule 1, Environment Protection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fuel</w:t>
      </w:r>
      <w:proofErr w:type="gramEnd"/>
      <w:r w:rsidRPr="00B62252">
        <w:rPr>
          <w:rFonts w:eastAsia="Times New Roman"/>
          <w:szCs w:val="17"/>
        </w:rPr>
        <w:t xml:space="preserve"> burning (if power generation triggers 5MW) (triggers 8(2)(a) of Schedule 1, Environment Protection Act 1993),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(f)</w:t>
      </w:r>
      <w:r w:rsidRPr="00B62252">
        <w:rPr>
          <w:rFonts w:eastAsia="Times New Roman"/>
          <w:szCs w:val="17"/>
        </w:rPr>
        <w:tab/>
      </w:r>
      <w:proofErr w:type="gramStart"/>
      <w:r w:rsidRPr="00B62252">
        <w:rPr>
          <w:rFonts w:eastAsia="Times New Roman"/>
          <w:szCs w:val="17"/>
        </w:rPr>
        <w:t>chemical</w:t>
      </w:r>
      <w:proofErr w:type="gramEnd"/>
      <w:r w:rsidRPr="00B62252">
        <w:rPr>
          <w:rFonts w:eastAsia="Times New Roman"/>
          <w:szCs w:val="17"/>
        </w:rPr>
        <w:t xml:space="preserve"> storage and warehousing facilities (triggers 1(1) of Schedule 1, Environment Protection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5. The Commonwealth Department of Agriculture, Water and the Environment has advised that it will require the Southern Right Whale Management and Monitoring Plan to include the following: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(a)</w:t>
      </w:r>
      <w:r w:rsidRPr="00B62252">
        <w:rPr>
          <w:rFonts w:eastAsia="Times New Roman"/>
          <w:szCs w:val="17"/>
        </w:rPr>
        <w:tab/>
        <w:t>a description of all threats to the Southern Right Whale arising from port construction, operation and decommissioning activities (including appropriate mapping)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(b)</w:t>
      </w:r>
      <w:r w:rsidRPr="00B62252">
        <w:rPr>
          <w:rFonts w:eastAsia="Times New Roman"/>
          <w:szCs w:val="17"/>
        </w:rPr>
        <w:tab/>
        <w:t>a plan to monitor whale habitat use and behaviour, using appropriate survey techniques for mapping potential threats to whales arising from Port construction and operation activities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(c)</w:t>
      </w:r>
      <w:r w:rsidRPr="00B62252">
        <w:rPr>
          <w:rFonts w:eastAsia="Times New Roman"/>
          <w:szCs w:val="17"/>
        </w:rPr>
        <w:tab/>
      </w:r>
      <w:proofErr w:type="gramStart"/>
      <w:r w:rsidRPr="00B62252">
        <w:rPr>
          <w:rFonts w:eastAsia="Times New Roman"/>
          <w:szCs w:val="17"/>
        </w:rPr>
        <w:t>mitigation</w:t>
      </w:r>
      <w:proofErr w:type="gramEnd"/>
      <w:r w:rsidRPr="00B62252">
        <w:rPr>
          <w:rFonts w:eastAsia="Times New Roman"/>
          <w:szCs w:val="17"/>
        </w:rPr>
        <w:t xml:space="preserve"> measures to manage the impact of Port construction and operation (including shipping), especially underwater noise caused by the Port and vessels and the risk of vessel strike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(d)</w:t>
      </w:r>
      <w:r w:rsidRPr="00B62252">
        <w:rPr>
          <w:rFonts w:eastAsia="Times New Roman"/>
          <w:szCs w:val="17"/>
        </w:rPr>
        <w:tab/>
      </w:r>
      <w:proofErr w:type="gramStart"/>
      <w:r w:rsidRPr="00B62252">
        <w:rPr>
          <w:rFonts w:eastAsia="Times New Roman"/>
          <w:szCs w:val="17"/>
        </w:rPr>
        <w:t>consideration</w:t>
      </w:r>
      <w:proofErr w:type="gramEnd"/>
      <w:r w:rsidRPr="00B62252">
        <w:rPr>
          <w:rFonts w:eastAsia="Times New Roman"/>
          <w:szCs w:val="17"/>
        </w:rPr>
        <w:t xml:space="preserve"> and management of cumulative impacts arising from Port construction and operation activities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lastRenderedPageBreak/>
        <w:tab/>
      </w:r>
      <w:r w:rsidRPr="00B62252">
        <w:rPr>
          <w:rFonts w:eastAsia="Times New Roman"/>
          <w:szCs w:val="17"/>
        </w:rPr>
        <w:tab/>
      </w:r>
      <w:r w:rsidRPr="00B62252">
        <w:rPr>
          <w:rFonts w:eastAsia="Times New Roman"/>
          <w:i/>
          <w:szCs w:val="17"/>
        </w:rPr>
        <w:t>(e)</w:t>
      </w:r>
      <w:r w:rsidRPr="00B62252">
        <w:rPr>
          <w:rFonts w:eastAsia="Times New Roman"/>
          <w:szCs w:val="17"/>
        </w:rPr>
        <w:tab/>
      </w:r>
      <w:proofErr w:type="gramStart"/>
      <w:r w:rsidRPr="00B62252">
        <w:rPr>
          <w:rFonts w:eastAsia="Times New Roman"/>
          <w:szCs w:val="17"/>
        </w:rPr>
        <w:t>management</w:t>
      </w:r>
      <w:proofErr w:type="gramEnd"/>
      <w:r w:rsidRPr="00B62252">
        <w:rPr>
          <w:rFonts w:eastAsia="Times New Roman"/>
          <w:szCs w:val="17"/>
        </w:rPr>
        <w:t xml:space="preserve"> of noise impacts such that underwater noise does not exceed 183 dB re 1µPa2.s. The Plan should identify all sources of underwater noise that would be produced and measures to minimise these,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640" w:hanging="64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i/>
          <w:szCs w:val="17"/>
        </w:rPr>
        <w:t>(f)</w:t>
      </w:r>
      <w:r w:rsidRPr="00B62252">
        <w:rPr>
          <w:rFonts w:eastAsia="Times New Roman"/>
          <w:szCs w:val="17"/>
        </w:rPr>
        <w:tab/>
      </w:r>
      <w:proofErr w:type="gramStart"/>
      <w:r w:rsidRPr="00B62252">
        <w:rPr>
          <w:rFonts w:eastAsia="Times New Roman"/>
          <w:szCs w:val="17"/>
        </w:rPr>
        <w:t>during</w:t>
      </w:r>
      <w:proofErr w:type="gramEnd"/>
      <w:r w:rsidRPr="00B62252">
        <w:rPr>
          <w:rFonts w:eastAsia="Times New Roman"/>
          <w:szCs w:val="17"/>
        </w:rPr>
        <w:t xml:space="preserve"> construction, marine piling and blasting activities should minimise the risk of physical impacts, including temporary threshold shift to whales (i.e. reversible hearing loss). These must include: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i/>
          <w:szCs w:val="17"/>
        </w:rPr>
        <w:t xml:space="preserve">Pre-start up visual observations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r>
      <w:proofErr w:type="gramStart"/>
      <w:r w:rsidRPr="00B62252">
        <w:rPr>
          <w:rFonts w:eastAsia="Times New Roman"/>
          <w:szCs w:val="17"/>
        </w:rPr>
        <w:t>visual</w:t>
      </w:r>
      <w:proofErr w:type="gramEnd"/>
      <w:r w:rsidRPr="00B62252">
        <w:rPr>
          <w:rFonts w:eastAsia="Times New Roman"/>
          <w:szCs w:val="17"/>
        </w:rPr>
        <w:t xml:space="preserve"> observations for whales undertaken to the extent of the marine piling/blasting observation zone (i.e. up to 1 500 metres) by a suitably trained crew member for at least 30 minutes before the commencement of marine piling/blasting.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i/>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i/>
          <w:szCs w:val="17"/>
        </w:rPr>
        <w:t>Operating procedures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r>
      <w:proofErr w:type="gramStart"/>
      <w:r w:rsidRPr="00B62252">
        <w:rPr>
          <w:rFonts w:eastAsia="Times New Roman"/>
          <w:szCs w:val="17"/>
        </w:rPr>
        <w:t>visual</w:t>
      </w:r>
      <w:proofErr w:type="gramEnd"/>
      <w:r w:rsidRPr="00B62252">
        <w:rPr>
          <w:rFonts w:eastAsia="Times New Roman"/>
          <w:szCs w:val="17"/>
        </w:rPr>
        <w:t xml:space="preserve"> observation of the observation zone (as defined in the Environmental Impact Statement)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exclusion zones must be implemented so as to ensure that whales are not exposed to Sound Exposure Levels (SEL) of greater than or equal to183 dB re 1µPa2.s and be no less than a 1 250 metre horizontal radius for whales, unless a lesser exclusion zone has been determined from noise monitoring of piling or blasting and has a SEL equal to or below183 dB re 1µPa2.s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if whales are sighted within the relevant exclusion zone, action to cease all piling/blasting within the relevant exclusion zone should be taken within two minutes of the sighting or as soon as possible if it is unsafe to cease piling/blasting within two minutes. If piling/blasting does not cease within two minutes the person undertaking the action must report the incident to the Commonwealth Minister for the Environment in writing within one business day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piling/blasting activities must not re-commence until any whales that were observed in the exclusion zone are observed to move outside the exclusion zone or 30 minutes have passed since the last sighting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soft start procedures: piling activities must be initiated at the soft start level and then build up to full operating impact force. The soft start procedures should only commence if no whales have been sighted in the exclusion zone during pre-start-up visual observations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r>
      <w:proofErr w:type="gramStart"/>
      <w:r w:rsidRPr="00B62252">
        <w:rPr>
          <w:rFonts w:eastAsia="Times New Roman"/>
          <w:szCs w:val="17"/>
        </w:rPr>
        <w:t>no</w:t>
      </w:r>
      <w:proofErr w:type="gramEnd"/>
      <w:r w:rsidRPr="00B62252">
        <w:rPr>
          <w:rFonts w:eastAsia="Times New Roman"/>
          <w:szCs w:val="17"/>
        </w:rPr>
        <w:t xml:space="preserve"> marine piling operations should occur between the hours of sunset and sunrise during the peak southern migration of mother and calf whale pods (defined as April to November in any year)</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marine piling commenced prior to sunset or prior to a period of low visibility (i.e. inability to see for a distance of 500 metres or more due to fog, rain, sea spray or smoke) can continue between the hours of sunset and sunrise, unless marine pile driving is suspended for more than 15 minutes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post blast inspection procedures for any injured whales, including management of injured whales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reporting within one business day to the Federal Minister for the Environment when injury, or mortality of a whale occurs,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r>
      <w:proofErr w:type="gramStart"/>
      <w:r w:rsidRPr="00B62252">
        <w:rPr>
          <w:rFonts w:eastAsia="Times New Roman"/>
          <w:szCs w:val="17"/>
        </w:rPr>
        <w:t>contingency</w:t>
      </w:r>
      <w:proofErr w:type="gramEnd"/>
      <w:r w:rsidRPr="00B62252">
        <w:rPr>
          <w:rFonts w:eastAsia="Times New Roman"/>
          <w:szCs w:val="17"/>
        </w:rPr>
        <w:t xml:space="preserve"> measures should blasting result in injury to, or mortality of fauna</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r>
      <w:proofErr w:type="gramStart"/>
      <w:r w:rsidRPr="00B62252">
        <w:rPr>
          <w:rFonts w:eastAsia="Times New Roman"/>
          <w:szCs w:val="17"/>
        </w:rPr>
        <w:t>measures</w:t>
      </w:r>
      <w:proofErr w:type="gramEnd"/>
      <w:r w:rsidRPr="00B62252">
        <w:rPr>
          <w:rFonts w:eastAsia="Times New Roman"/>
          <w:szCs w:val="17"/>
        </w:rPr>
        <w:t xml:space="preserve"> that prohibit night time blasting during the peak migration of Southern Right Whale, and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800" w:hanging="800"/>
        <w:rPr>
          <w:rFonts w:eastAsia="Times New Roman"/>
          <w:szCs w:val="17"/>
        </w:rPr>
      </w:pPr>
      <w:r w:rsidRPr="00B62252">
        <w:rPr>
          <w:rFonts w:eastAsia="Times New Roman"/>
          <w:szCs w:val="17"/>
        </w:rPr>
        <w:tab/>
      </w:r>
      <w:r w:rsidRPr="00B62252">
        <w:rPr>
          <w:rFonts w:eastAsia="Times New Roman"/>
          <w:szCs w:val="17"/>
        </w:rPr>
        <w:tab/>
      </w:r>
      <w:r w:rsidRPr="00B62252">
        <w:rPr>
          <w:rFonts w:eastAsia="Times New Roman"/>
          <w:szCs w:val="17"/>
        </w:rPr>
        <w:tab/>
      </w:r>
      <w:r w:rsidRPr="00B62252">
        <w:rPr>
          <w:rFonts w:eastAsia="Times New Roman"/>
          <w:szCs w:val="17"/>
        </w:rPr>
        <w:tab/>
        <w:t>•</w:t>
      </w:r>
      <w:r w:rsidRPr="00B62252">
        <w:rPr>
          <w:rFonts w:eastAsia="Times New Roman"/>
          <w:szCs w:val="17"/>
        </w:rPr>
        <w:tab/>
        <w:t>monitoring shall be undertaken by a suitably qualified Marine Fauna Observer who is trained in the identification of key marine species/fauna behaviour and communication procedures.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6. To complement the Plan, an Oil Spill Contingency Plan shall also be prepared and implemented that addresses strategies to address any potential impacts on whales.</w:t>
      </w:r>
      <w:r w:rsidRPr="00B62252">
        <w:rPr>
          <w:rFonts w:eastAsia="Times New Roman"/>
          <w:szCs w:val="17"/>
        </w:rPr>
        <w:tab/>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7. All works and activities must be undertaken in accordance with the General Environmental Duty as defined in Part 4, section 25 (1) of the Environment Protection Act 1993 (which requires that a person must not undertake any activity which pollutes, or may pollute the environment, without taking all reasonable and practical measures to prevent or minimise harm to the environment), relevant  Environment Protection Policies made under Part 5 of the Environment Protection Act 1993, the Australian New Zealand Environment Conservation Council (ANZECC) Best Practice Guidelines for Waste Reception Facilities at Ports, Marinas and Boat Harbours in Australia and New Zealand and other relevant publications and guidelines.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8. Well construction permits will be required for all wells installed as part of the project pursuant to the Natural Resources Management Act 2004.</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9. Pursuant to the Harbors and Navigation Act 1993, the proponent will need to enter into a licence agreement with the Minister for Transport over adjacent and subjacent land on terms acceptable to the Minister prior to the commencement of construction. Such agreement will require completion of the works to the satisfaction of the Minister, at which time the responsibility and control of the area will be transferred so as to minimise the Minister’s ongoing responsibilities. Under the Harbors and Navigation Act 1993, the proponent would also need to apply to the Minister for Transport to have the harbor defined (and gazetted) as a ‘Port’, including a Port Operating Agreement being negotiated between the port operator and the Minister. It is likely that the proponent will be subject to the Maritime Services (Access) Act 2000 allowing for third party access.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10. Prior to the use of the facility for shipping purposes, the Port will be required to be defined under the Harbors and Navigation Act 1993 as a harbor and port, and that the proponent (or port operator) will be required to enter into a port operating agreement with the Minister for Transport. The port may be a compulsory pilotage area. Pilotage of loaded Cape sized vessels drafts greater than 16m on outward journey will be compulsory.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11. The proponent is advised that appropriate navigational aids will be required to be erected in appropriate locations, or existing navigation marks may need to be re-located, in consultation with the Department of Infrastructure and Transport, prior to commencement of operations at the new terminal (as required under the Marine and Harbours Act 1993).</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12. The proponent is advised that in order to ensure safe navigation and efficient traffic management between ships calling at the port of Cape Hardy and the new bulk terminal, an approved Vessel Tracking System (VTS) will be required to be put in place by the proponent prior to commencement of operations at the new terminal (as a requirement for quarantine procedures by the Department of Primary Industries and Regions South Australian).</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13. In accordance with the National Heavy Vehicle Law (South Australia) Act 2013, the proponent will need to apply to the National Heavy Vehicle regulator for the use of Restricted Access Vehicles on public roads, where access for such vehicles is currently not available. This might include such things as construction equipment and vehicles carrying large indivisible construction materials.  This might also include access for vehicles such as Road Trains or Performance Based Standards (PBS) vehicles to transport commodities to and from the Port as part of regular operations.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14. An important initial step, as outlined in the Heavy Vehicle Access Framework, is to have an assessment of the route undertaken by an Authorised Route Assessor, at the proponent’s cost. This process will identify any upgrades required to make the route safe and suitable for the type of vehicle access requested. As part of the approval/s, the proponent will be required to prepare a list of final transport infrastructure improvement needs upon completion of a full route assessment. If this is necessary, the list should identify the scope, timing and estimated cost of the required improvements.</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lastRenderedPageBreak/>
        <w:tab/>
        <w:t>15. The proponent is reminded of its obligation under the Aboriginal Heritage Act 1988 whereby any “clearance” work, which may require permission to disturb, damage or destroy Aboriginal Sites, must be undertaken with the full authorisation of the Minister for Aboriginal Affairs and Reconciliation, according to section 23 of the Aboriginal Heritage Act 1988.</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16. The proponent, and all agents, employees and contractors, such as construction crews, is reminded of the need to be conversant with the provisions of the Aboriginal Heritage Act 1988, particularly the requirement to immediately contact the Department of Aboriginal Affairs and Reconciliation in the event that archaeological items (especially skeletal material) are uncovered during earthmoving.</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17. The proponent is reminded of its obligations under the Commonwealth Environment Protection and Biodiversity Conservation Act 1999, not to undertake any activity that could have a significant effect on any matter of National Environmental Significance without the approval of the Federal Minister for the Environment.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18. As foreign vessels are allowed into port the proponent will need to consult with Department of Planning, Transport and Infrastructure (Marine Operations) to address any requirements of the Australian Quarantine Inspection Service (AQIS) and Australian Customs Service.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19. The wastewater treatment system shall be designed by the proponent to ensure that the general obligations of the Environment Protection (Water Quality) Policy 2016 are met, and to ensure that effluent does not overflow or escape from drains, pipes, sumps, tanks, storage/treatment basins into any watercourse, or into stormwater drains which do not drain into the effluent collection, treatment and disposal system, except where the effluent complies with criteria in the above Policy.</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20. Approval for upgrading the electricity network capacity will be undertaken separately by </w:t>
      </w:r>
      <w:proofErr w:type="spellStart"/>
      <w:r w:rsidRPr="00B62252">
        <w:rPr>
          <w:rFonts w:eastAsia="Times New Roman"/>
          <w:szCs w:val="17"/>
        </w:rPr>
        <w:t>ElectraNet</w:t>
      </w:r>
      <w:proofErr w:type="spellEnd"/>
      <w:r w:rsidRPr="00B62252">
        <w:rPr>
          <w:rFonts w:eastAsia="Times New Roman"/>
          <w:szCs w:val="17"/>
        </w:rPr>
        <w:t xml:space="preserve">. This is expected to include liaison with land holders to gain access to land for construction, operation and maintenance of the </w:t>
      </w:r>
      <w:proofErr w:type="spellStart"/>
      <w:r w:rsidRPr="00B62252">
        <w:rPr>
          <w:rFonts w:eastAsia="Times New Roman"/>
          <w:szCs w:val="17"/>
        </w:rPr>
        <w:t>Yadnarie</w:t>
      </w:r>
      <w:proofErr w:type="spellEnd"/>
      <w:r w:rsidRPr="00B62252">
        <w:rPr>
          <w:rFonts w:eastAsia="Times New Roman"/>
          <w:szCs w:val="17"/>
        </w:rPr>
        <w:t xml:space="preserve"> to Rail corridor.</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21. The proponent is advised that it will be required to establish a Community Complaints Register under the Mining Act 1971 and this should include appropriate contacts for the proponent and a record of complaints which can be retained and audited.</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22. The rail line will be subject to the Railways (Operations and Access) Act 1997.</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23. The following information will be required to be submitted for assessment and approval by the Minister for Transport and Infrastructure, prior to the commencement of construction works for each relevant component:</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 xml:space="preserve">24. Should the proponent wish to vary the Major Development or any of the components of the Major Development, an application to the Minister for Planning and Local Government must be submitted, provided that the development application variation remains within the ambit of the Environmental Impact Statement and Assessment Report referred to in this development authorisation. If an application variation involves substantial changes to the proposal, pursuant to section 47 of the Development Act 1993, the proponent may be required to prepare an amended Environmental Impact Statement for public inspection and purchase. An amended Assessment Report may also be required to assess any new issues not covered by the original Assessment Report and a decision made by the Governor pursuant to section 48 of the Development Act 1993. </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rPr>
      </w:pPr>
      <w:r w:rsidRPr="00B62252">
        <w:rPr>
          <w:rFonts w:eastAsia="Times New Roman"/>
          <w:szCs w:val="17"/>
        </w:rPr>
        <w:tab/>
        <w:t>25. The Minister has a specific power to require testing, monitoring and auditing under section 48C of the Development Act 1993.</w:t>
      </w:r>
    </w:p>
    <w:p w:rsidR="00B62252" w:rsidRPr="00B62252" w:rsidRDefault="00B62252" w:rsidP="00B62252">
      <w:pPr>
        <w:spacing w:after="0"/>
        <w:rPr>
          <w:rFonts w:eastAsia="Times New Roman"/>
          <w:szCs w:val="17"/>
        </w:rPr>
      </w:pPr>
      <w:r w:rsidRPr="00B62252">
        <w:rPr>
          <w:rFonts w:eastAsia="Times New Roman"/>
          <w:szCs w:val="17"/>
        </w:rPr>
        <w:t>Dated: 25 August 2020.</w:t>
      </w:r>
    </w:p>
    <w:p w:rsidR="00B62252" w:rsidRPr="00B62252" w:rsidRDefault="00B62252" w:rsidP="00B62252">
      <w:pPr>
        <w:spacing w:after="0"/>
        <w:jc w:val="right"/>
        <w:rPr>
          <w:rFonts w:eastAsia="Times New Roman"/>
          <w:smallCaps/>
          <w:szCs w:val="20"/>
        </w:rPr>
      </w:pPr>
      <w:r w:rsidRPr="00B62252">
        <w:rPr>
          <w:rFonts w:eastAsia="Times New Roman"/>
          <w:smallCaps/>
          <w:szCs w:val="20"/>
        </w:rPr>
        <w:t>Vickie Chapman MP</w:t>
      </w:r>
    </w:p>
    <w:p w:rsidR="009D1E2E" w:rsidRDefault="00B62252" w:rsidP="00B62252">
      <w:pPr>
        <w:spacing w:after="0"/>
        <w:jc w:val="right"/>
        <w:rPr>
          <w:rFonts w:eastAsia="Times New Roman"/>
          <w:bCs/>
          <w:szCs w:val="17"/>
        </w:rPr>
      </w:pPr>
      <w:r w:rsidRPr="00B62252">
        <w:rPr>
          <w:rFonts w:eastAsia="Times New Roman"/>
          <w:szCs w:val="17"/>
        </w:rPr>
        <w:t>Minister for Planning</w:t>
      </w:r>
      <w:r w:rsidRPr="00B62252">
        <w:rPr>
          <w:rFonts w:eastAsia="Times New Roman"/>
          <w:bCs/>
          <w:szCs w:val="17"/>
        </w:rPr>
        <w:t xml:space="preserve"> and Local Government</w:t>
      </w:r>
    </w:p>
    <w:p w:rsidR="00B62252" w:rsidRDefault="00B62252" w:rsidP="00B62252">
      <w:pPr>
        <w:pBdr>
          <w:bottom w:val="single" w:sz="4" w:space="1" w:color="auto"/>
        </w:pBdr>
        <w:spacing w:after="0" w:line="52" w:lineRule="exact"/>
        <w:jc w:val="center"/>
        <w:rPr>
          <w:lang w:val="en-US"/>
        </w:rPr>
      </w:pPr>
    </w:p>
    <w:p w:rsidR="00B62252" w:rsidRDefault="00B62252" w:rsidP="00B62252">
      <w:pPr>
        <w:pBdr>
          <w:top w:val="single" w:sz="4" w:space="1" w:color="auto"/>
        </w:pBdr>
        <w:spacing w:before="34" w:after="0" w:line="14" w:lineRule="exact"/>
        <w:jc w:val="center"/>
        <w:rPr>
          <w:lang w:val="en-US"/>
        </w:rPr>
      </w:pPr>
    </w:p>
    <w:p w:rsidR="006474A0" w:rsidRDefault="006474A0" w:rsidP="006474A0">
      <w:pPr>
        <w:spacing w:after="0"/>
        <w:jc w:val="left"/>
        <w:rPr>
          <w:lang w:val="en-US"/>
        </w:rPr>
      </w:pPr>
    </w:p>
    <w:p w:rsidR="00B62252" w:rsidRPr="00B10312" w:rsidRDefault="00B62252" w:rsidP="00B10312">
      <w:pPr>
        <w:pStyle w:val="Heading2"/>
      </w:pPr>
      <w:bookmarkStart w:id="6" w:name="_Toc50017970"/>
      <w:r w:rsidRPr="00B10312">
        <w:t>Emergency Management Act 2004</w:t>
      </w:r>
      <w:bookmarkEnd w:id="6"/>
    </w:p>
    <w:p w:rsidR="00B62252" w:rsidRPr="00B62252" w:rsidRDefault="00B62252" w:rsidP="00B62252">
      <w:pPr>
        <w:jc w:val="center"/>
        <w:rPr>
          <w:smallCaps/>
          <w:szCs w:val="17"/>
        </w:rPr>
      </w:pPr>
      <w:r w:rsidRPr="00B62252">
        <w:rPr>
          <w:smallCaps/>
          <w:szCs w:val="17"/>
        </w:rPr>
        <w:t>Section 25aa</w:t>
      </w:r>
    </w:p>
    <w:p w:rsidR="00B62252" w:rsidRPr="00B62252" w:rsidRDefault="00B62252" w:rsidP="00B62252">
      <w:pPr>
        <w:jc w:val="center"/>
        <w:rPr>
          <w:i/>
          <w:szCs w:val="17"/>
        </w:rPr>
      </w:pPr>
      <w:r w:rsidRPr="00B62252">
        <w:rPr>
          <w:i/>
          <w:szCs w:val="17"/>
        </w:rPr>
        <w:t>Revocation of Fee Notice</w:t>
      </w:r>
    </w:p>
    <w:p w:rsidR="00B62252" w:rsidRPr="00B62252" w:rsidRDefault="00B62252" w:rsidP="00B62252">
      <w:pPr>
        <w:jc w:val="center"/>
        <w:rPr>
          <w:i/>
          <w:szCs w:val="17"/>
        </w:rPr>
      </w:pPr>
      <w:r w:rsidRPr="00B62252">
        <w:rPr>
          <w:i/>
          <w:szCs w:val="17"/>
        </w:rPr>
        <w:t>Fee Notice</w:t>
      </w:r>
    </w:p>
    <w:p w:rsidR="00B62252" w:rsidRPr="00B62252" w:rsidRDefault="00B62252" w:rsidP="00B62252">
      <w:pPr>
        <w:rPr>
          <w:rFonts w:eastAsia="Times New Roman"/>
          <w:szCs w:val="17"/>
        </w:rPr>
      </w:pPr>
      <w:r w:rsidRPr="00B62252">
        <w:rPr>
          <w:rFonts w:eastAsia="Times New Roman"/>
          <w:szCs w:val="17"/>
        </w:rPr>
        <w:t xml:space="preserve">I, </w:t>
      </w:r>
      <w:proofErr w:type="spellStart"/>
      <w:r w:rsidRPr="00B62252">
        <w:rPr>
          <w:rFonts w:eastAsia="Times New Roman"/>
          <w:szCs w:val="17"/>
        </w:rPr>
        <w:t>Grantley</w:t>
      </w:r>
      <w:proofErr w:type="spellEnd"/>
      <w:r w:rsidRPr="00B62252">
        <w:rPr>
          <w:rFonts w:eastAsia="Times New Roman"/>
          <w:szCs w:val="17"/>
        </w:rPr>
        <w:t xml:space="preserve"> Stevens, Police Commissioner, being State Coordinator for the State of South Australia pursuant to section 14 of the </w:t>
      </w:r>
      <w:r w:rsidRPr="00B62252">
        <w:rPr>
          <w:rFonts w:eastAsia="Times New Roman"/>
          <w:i/>
          <w:szCs w:val="17"/>
        </w:rPr>
        <w:t>Emergency Management Act 2004</w:t>
      </w:r>
      <w:r w:rsidRPr="00B62252">
        <w:rPr>
          <w:rFonts w:eastAsia="Times New Roman"/>
          <w:szCs w:val="17"/>
        </w:rPr>
        <w:t xml:space="preserve"> (“</w:t>
      </w:r>
      <w:r w:rsidRPr="00B62252">
        <w:rPr>
          <w:rFonts w:eastAsia="Times New Roman"/>
          <w:b/>
          <w:szCs w:val="17"/>
        </w:rPr>
        <w:t>the Act</w:t>
      </w:r>
      <w:r w:rsidRPr="00B62252">
        <w:rPr>
          <w:rFonts w:eastAsia="Times New Roman"/>
          <w:szCs w:val="17"/>
        </w:rPr>
        <w:t>”), hereby determine pursuant to section 25AA of the Act:</w:t>
      </w:r>
    </w:p>
    <w:p w:rsidR="00B62252" w:rsidRPr="00B62252" w:rsidRDefault="00B62252" w:rsidP="00B62252">
      <w:pPr>
        <w:ind w:left="284" w:hanging="284"/>
        <w:rPr>
          <w:rFonts w:eastAsia="Times New Roman"/>
          <w:szCs w:val="17"/>
        </w:rPr>
      </w:pPr>
      <w:r w:rsidRPr="00B62252">
        <w:rPr>
          <w:rFonts w:eastAsia="Times New Roman"/>
          <w:szCs w:val="17"/>
        </w:rPr>
        <w:t>1.</w:t>
      </w:r>
      <w:r w:rsidRPr="00B62252">
        <w:rPr>
          <w:rFonts w:eastAsia="Times New Roman"/>
          <w:szCs w:val="17"/>
        </w:rPr>
        <w:tab/>
        <w:t>To revoke the fee notice determined by me on 17 August 2020.</w:t>
      </w:r>
    </w:p>
    <w:p w:rsidR="00B62252" w:rsidRPr="00B62252" w:rsidRDefault="00B62252" w:rsidP="00B62252">
      <w:pPr>
        <w:ind w:left="284" w:hanging="284"/>
        <w:rPr>
          <w:rFonts w:eastAsia="Times New Roman"/>
          <w:szCs w:val="17"/>
        </w:rPr>
      </w:pPr>
      <w:r w:rsidRPr="00B62252">
        <w:rPr>
          <w:rFonts w:eastAsia="Times New Roman"/>
          <w:szCs w:val="17"/>
        </w:rPr>
        <w:t>2.</w:t>
      </w:r>
      <w:r w:rsidRPr="00B62252">
        <w:rPr>
          <w:rFonts w:eastAsia="Times New Roman"/>
          <w:szCs w:val="17"/>
        </w:rPr>
        <w:tab/>
        <w:t>That the fee to be paid by a prescribed arrival who is an Overseas Arrival who is directed under section 25 of the Act to reside and remain, quarantined and segregated from other persons, at a place which is a hotel or other commercial accommodation for a 14 day period, is as follows: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$3,000 if the Overseas Arrival is directed to reside and remain, quarantined and segregated from other persons at the place with no other Overseas Arrival</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$2,000 if the Overseas Arrival is directed to reside and remain, quarantined and segregated from other persons at the place with one other Overseas Arrival</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$1,666 if the Overseas Arrival is directed to reside and remain, quarantined and segregated from other persons at the place with two other Overseas Arrivals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$1,500 if the Overseas Arrival is directed to reside and remain, quarantined and segregated from other persons at the place with three other Overseas Arrivals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$1,400 if the Overseas Arrival is directed to reside and remain, quarantined and segregated from other persons at the place with four other Overseas Arrivals</w:t>
      </w:r>
    </w:p>
    <w:p w:rsidR="00B62252" w:rsidRPr="00B62252" w:rsidRDefault="00B62252" w:rsidP="00B62252">
      <w:pPr>
        <w:ind w:left="567" w:hanging="283"/>
        <w:rPr>
          <w:rFonts w:eastAsia="Times New Roman"/>
          <w:szCs w:val="17"/>
        </w:rPr>
      </w:pPr>
      <w:r w:rsidRPr="00B62252">
        <w:rPr>
          <w:rFonts w:eastAsia="Times New Roman"/>
          <w:szCs w:val="17"/>
        </w:rPr>
        <w:t>•</w:t>
      </w:r>
      <w:r w:rsidRPr="00B62252">
        <w:rPr>
          <w:rFonts w:eastAsia="Times New Roman"/>
          <w:szCs w:val="17"/>
        </w:rPr>
        <w:tab/>
        <w:t>$1,333 if the Overseas Arrival is directed to reside and remain, quarantined and segregated from other persons at the place with five other Overseas Arrivals</w:t>
      </w:r>
    </w:p>
    <w:p w:rsidR="00B62252" w:rsidRPr="00B62252" w:rsidRDefault="00B62252" w:rsidP="00B62252">
      <w:pPr>
        <w:ind w:left="284"/>
        <w:rPr>
          <w:rFonts w:eastAsia="Times New Roman"/>
          <w:szCs w:val="17"/>
        </w:rPr>
      </w:pPr>
      <w:r w:rsidRPr="00B62252">
        <w:rPr>
          <w:rFonts w:eastAsia="Times New Roman"/>
          <w:szCs w:val="17"/>
        </w:rPr>
        <w:t xml:space="preserve">If a child is directed to reside quarantined at the place with the Overseas Arrival and the Overseas Arrival is the parent or guardian of the child, the Overseas Arrival must also pay an additional fee of $500 for each child of or over 3 years of age who has been directed to reside and remain at the place. </w:t>
      </w:r>
    </w:p>
    <w:p w:rsidR="00B62252" w:rsidRPr="00B62252" w:rsidRDefault="00B62252" w:rsidP="00B62252">
      <w:pPr>
        <w:ind w:left="284"/>
        <w:rPr>
          <w:rFonts w:eastAsia="Times New Roman"/>
          <w:szCs w:val="17"/>
        </w:rPr>
      </w:pPr>
      <w:r w:rsidRPr="00B62252">
        <w:rPr>
          <w:rFonts w:eastAsia="Times New Roman"/>
          <w:szCs w:val="17"/>
        </w:rPr>
        <w:t>If more than one Overseas Arrival who is directed to reside quarantined at the place is a parent or guardian of the child, then each of these Overseas Arrivals is jointly and severally liable for the additional fee of $500 for each child of or over 3 years of age who has been directed to reside and remain at the place.</w:t>
      </w:r>
    </w:p>
    <w:p w:rsidR="00B62252" w:rsidRPr="00B62252" w:rsidRDefault="00B62252" w:rsidP="00B62252">
      <w:pPr>
        <w:ind w:left="284"/>
        <w:rPr>
          <w:rFonts w:eastAsia="Times New Roman"/>
          <w:szCs w:val="17"/>
        </w:rPr>
      </w:pPr>
      <w:r w:rsidRPr="00B62252">
        <w:rPr>
          <w:rFonts w:eastAsia="Times New Roman"/>
          <w:szCs w:val="17"/>
        </w:rPr>
        <w:t xml:space="preserve">If a child is directed to reside quarantined at the place and none of the Overseas Arrivals at the place is a parent or guardian of the child, then the Overseas Arrival who is primarily responsible for the care of the child at the place, must pay an additional fee of $500 for each child of or over 3 years of age who has been directed to reside and remain at the place. </w:t>
      </w:r>
    </w:p>
    <w:p w:rsidR="00B62252" w:rsidRPr="00B62252" w:rsidRDefault="00B62252" w:rsidP="00B62252">
      <w:pPr>
        <w:ind w:left="284"/>
        <w:rPr>
          <w:rFonts w:eastAsia="Times New Roman"/>
          <w:szCs w:val="17"/>
        </w:rPr>
      </w:pPr>
      <w:r w:rsidRPr="00B62252">
        <w:rPr>
          <w:rFonts w:eastAsia="Times New Roman"/>
          <w:szCs w:val="17"/>
        </w:rPr>
        <w:t>In this Notice “Overseas Arrival” means a person of or over 18 years of age who arrives in South Australia from overseas by any means, including:</w:t>
      </w:r>
    </w:p>
    <w:p w:rsidR="00B62252" w:rsidRPr="00B62252" w:rsidRDefault="00B62252" w:rsidP="00B62252">
      <w:pPr>
        <w:ind w:left="567" w:hanging="283"/>
        <w:rPr>
          <w:rFonts w:eastAsia="Times New Roman"/>
          <w:szCs w:val="17"/>
        </w:rPr>
      </w:pPr>
      <w:r w:rsidRPr="00B62252">
        <w:rPr>
          <w:rFonts w:eastAsia="Times New Roman"/>
          <w:szCs w:val="17"/>
        </w:rPr>
        <w:t>a.</w:t>
      </w:r>
      <w:r w:rsidRPr="00B62252">
        <w:rPr>
          <w:rFonts w:eastAsia="Times New Roman"/>
          <w:szCs w:val="17"/>
        </w:rPr>
        <w:tab/>
        <w:t>a person who arrives at an airport in South Australia on a flight that originated from a place outside Australia, or on a connecting flights from a flight that originated from a place outside Australia; and</w:t>
      </w:r>
    </w:p>
    <w:p w:rsidR="00B62252" w:rsidRPr="00B62252" w:rsidRDefault="00B62252" w:rsidP="00B62252">
      <w:pPr>
        <w:ind w:left="567" w:hanging="283"/>
        <w:rPr>
          <w:rFonts w:eastAsia="Times New Roman"/>
          <w:szCs w:val="17"/>
        </w:rPr>
      </w:pPr>
      <w:proofErr w:type="gramStart"/>
      <w:r w:rsidRPr="00B62252">
        <w:rPr>
          <w:rFonts w:eastAsia="Times New Roman"/>
          <w:szCs w:val="17"/>
        </w:rPr>
        <w:t>b</w:t>
      </w:r>
      <w:proofErr w:type="gramEnd"/>
      <w:r w:rsidRPr="00B62252">
        <w:rPr>
          <w:rFonts w:eastAsia="Times New Roman"/>
          <w:szCs w:val="17"/>
        </w:rPr>
        <w:t>.</w:t>
      </w:r>
      <w:r w:rsidRPr="00B62252">
        <w:rPr>
          <w:rFonts w:eastAsia="Times New Roman"/>
          <w:szCs w:val="17"/>
        </w:rPr>
        <w:tab/>
        <w:t>a person who arrives at a port in South Australia on any vessel</w:t>
      </w:r>
    </w:p>
    <w:p w:rsidR="00B62252" w:rsidRPr="00B62252" w:rsidRDefault="00B62252" w:rsidP="00B62252">
      <w:pPr>
        <w:ind w:left="284"/>
        <w:rPr>
          <w:rFonts w:eastAsia="Times New Roman"/>
          <w:szCs w:val="17"/>
        </w:rPr>
      </w:pPr>
      <w:r w:rsidRPr="00B62252">
        <w:rPr>
          <w:rFonts w:eastAsia="Times New Roman"/>
          <w:b/>
          <w:szCs w:val="17"/>
        </w:rPr>
        <w:lastRenderedPageBreak/>
        <w:t>excluding</w:t>
      </w:r>
      <w:r w:rsidRPr="00B62252">
        <w:rPr>
          <w:rFonts w:eastAsia="Times New Roman"/>
          <w:szCs w:val="17"/>
        </w:rPr>
        <w:t xml:space="preserve"> a person who arrives at an airport in South Australia on a flight that originated from a place outside Australia, or on a connecting flights from a flight that originated from a place outside Australia, where the person’s ticket for the flight or connecting flight which originated from a place outside Australia, was purchased on, or before, 12pm on 13 July 2020 (Adelaide Central Standard Time).</w:t>
      </w:r>
    </w:p>
    <w:p w:rsidR="00B62252" w:rsidRPr="00B62252" w:rsidRDefault="00B62252" w:rsidP="00B62252">
      <w:pPr>
        <w:ind w:left="284" w:hanging="284"/>
        <w:rPr>
          <w:rFonts w:eastAsia="Times New Roman"/>
          <w:szCs w:val="17"/>
        </w:rPr>
      </w:pPr>
      <w:r w:rsidRPr="00B62252">
        <w:rPr>
          <w:rFonts w:eastAsia="Times New Roman"/>
          <w:szCs w:val="17"/>
        </w:rPr>
        <w:t>3.</w:t>
      </w:r>
      <w:r w:rsidRPr="00B62252">
        <w:rPr>
          <w:rFonts w:eastAsia="Times New Roman"/>
          <w:szCs w:val="17"/>
        </w:rPr>
        <w:tab/>
        <w:t xml:space="preserve">That the fee to be paid by a prescribed arrival who is an Interstate Arrival who is directed under section 25 of the Act to reside and remain, quarantined and segregated from other persons, at a place which is a hotel or other commercial accommodation for a 14 day period, is as follows: </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$3,000 if the Interstate Arrival is directed to reside and remain, quarantined and segregated from other persons at the place with no other Interstate Arrival</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$2,000 if the Interstate Arrival is directed to reside and remain, quarantined and segregated from other persons at a place with one other Interstate Arrival</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$1,666 if the Interstate Arrival is directed to reside and remain, quarantined and segregated from other persons with two other Interstate Arrivals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$1,500 if the Interstate Arrival is directed to reside and remain, quarantined and segregated from other persons with three other Interstate Arrivals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$1,400 if the Interstate Arrival is directed to reside and remain, quarantined and segregated from other persons with four other Interstate Arrivals</w:t>
      </w:r>
    </w:p>
    <w:p w:rsidR="00B62252" w:rsidRPr="00B62252" w:rsidRDefault="00B62252" w:rsidP="00B62252">
      <w:pPr>
        <w:ind w:left="567" w:hanging="283"/>
        <w:rPr>
          <w:rFonts w:eastAsia="Times New Roman"/>
          <w:szCs w:val="17"/>
        </w:rPr>
      </w:pPr>
      <w:r w:rsidRPr="00B62252">
        <w:rPr>
          <w:rFonts w:eastAsia="Times New Roman"/>
          <w:szCs w:val="17"/>
        </w:rPr>
        <w:t>•</w:t>
      </w:r>
      <w:r w:rsidRPr="00B62252">
        <w:rPr>
          <w:rFonts w:eastAsia="Times New Roman"/>
          <w:szCs w:val="17"/>
        </w:rPr>
        <w:tab/>
        <w:t>$1,333 if the Interstate Arrival is directed to reside and remain, quarantined and segregated from other persons with five other Interstate Arrivals</w:t>
      </w:r>
    </w:p>
    <w:p w:rsidR="00B62252" w:rsidRPr="00B62252" w:rsidRDefault="00B62252" w:rsidP="00B62252">
      <w:pPr>
        <w:ind w:left="284"/>
        <w:rPr>
          <w:rFonts w:eastAsia="Times New Roman"/>
          <w:szCs w:val="17"/>
        </w:rPr>
      </w:pPr>
      <w:r w:rsidRPr="00B62252">
        <w:rPr>
          <w:rFonts w:eastAsia="Times New Roman"/>
          <w:szCs w:val="17"/>
        </w:rPr>
        <w:t xml:space="preserve">If a child is directed to reside quarantined at the place with the Interstate Arrival and the Interstate Arrival is the parent or guardian of the child, the Interstate Arrival must also pay an additional fee of $500 for each child of or over 3 years of age who has been directed to reside and remain at the place. </w:t>
      </w:r>
    </w:p>
    <w:p w:rsidR="00B62252" w:rsidRPr="00B62252" w:rsidRDefault="00B62252" w:rsidP="00B62252">
      <w:pPr>
        <w:ind w:left="284"/>
        <w:rPr>
          <w:rFonts w:eastAsia="Times New Roman"/>
          <w:szCs w:val="17"/>
        </w:rPr>
      </w:pPr>
      <w:r w:rsidRPr="00B62252">
        <w:rPr>
          <w:rFonts w:eastAsia="Times New Roman"/>
          <w:szCs w:val="17"/>
        </w:rPr>
        <w:t xml:space="preserve">If more than one Interstate Arrival who is directed to reside quarantined at the place is a parent or guardian of the child, then each of these Interstate Arrivals is jointly and severally liable for the additional fee of $500 for each child of or over 3 years of age who has been directed to reside and remain at the place.   </w:t>
      </w:r>
    </w:p>
    <w:p w:rsidR="00B62252" w:rsidRPr="00B62252" w:rsidRDefault="00B62252" w:rsidP="00B62252">
      <w:pPr>
        <w:ind w:left="284"/>
        <w:rPr>
          <w:rFonts w:eastAsia="Times New Roman"/>
          <w:szCs w:val="17"/>
        </w:rPr>
      </w:pPr>
      <w:r w:rsidRPr="00B62252">
        <w:rPr>
          <w:rFonts w:eastAsia="Times New Roman"/>
          <w:szCs w:val="17"/>
        </w:rPr>
        <w:t xml:space="preserve">If a child is directed to reside quarantined at the place and none of the Interstate Arrivals at the place is a parent or guardian of the child, then the Interstate Arrival who is primarily responsible for the care of the child at the place, must pay an additional fee of $500 for each child of or over 3 years of age who has been directed to reside and remain at the place. </w:t>
      </w:r>
    </w:p>
    <w:p w:rsidR="00B62252" w:rsidRPr="00B62252" w:rsidRDefault="00B62252" w:rsidP="00B62252">
      <w:pPr>
        <w:ind w:left="284"/>
        <w:rPr>
          <w:rFonts w:eastAsia="Times New Roman"/>
          <w:szCs w:val="17"/>
        </w:rPr>
      </w:pPr>
      <w:r w:rsidRPr="00B62252">
        <w:rPr>
          <w:rFonts w:eastAsia="Times New Roman"/>
          <w:szCs w:val="17"/>
        </w:rPr>
        <w:t>In this Notice “Interstate Arrival” means a person of or over 18 years of age who arrives in South Australia from another State or Territory by any means (but who is not an Overseas Arrival), including:</w:t>
      </w:r>
    </w:p>
    <w:p w:rsidR="00B62252" w:rsidRPr="00B62252" w:rsidRDefault="00B62252" w:rsidP="00B62252">
      <w:pPr>
        <w:ind w:left="567" w:hanging="283"/>
        <w:rPr>
          <w:rFonts w:eastAsia="Times New Roman"/>
          <w:szCs w:val="17"/>
        </w:rPr>
      </w:pPr>
      <w:proofErr w:type="gramStart"/>
      <w:r w:rsidRPr="00B62252">
        <w:rPr>
          <w:rFonts w:eastAsia="Times New Roman"/>
          <w:szCs w:val="17"/>
        </w:rPr>
        <w:t>a</w:t>
      </w:r>
      <w:proofErr w:type="gramEnd"/>
      <w:r w:rsidRPr="00B62252">
        <w:rPr>
          <w:rFonts w:eastAsia="Times New Roman"/>
          <w:szCs w:val="17"/>
        </w:rPr>
        <w:t>.</w:t>
      </w:r>
      <w:r w:rsidRPr="00B62252">
        <w:rPr>
          <w:rFonts w:eastAsia="Times New Roman"/>
          <w:szCs w:val="17"/>
        </w:rPr>
        <w:tab/>
        <w:t>a person who arrives at an airport in South Australia on a flight that originated from interstate; and</w:t>
      </w:r>
    </w:p>
    <w:p w:rsidR="00B62252" w:rsidRPr="00B62252" w:rsidRDefault="00B62252" w:rsidP="00B62252">
      <w:pPr>
        <w:ind w:left="567" w:hanging="283"/>
        <w:rPr>
          <w:rFonts w:eastAsia="Times New Roman"/>
          <w:szCs w:val="17"/>
        </w:rPr>
      </w:pPr>
      <w:proofErr w:type="gramStart"/>
      <w:r w:rsidRPr="00B62252">
        <w:rPr>
          <w:rFonts w:eastAsia="Times New Roman"/>
          <w:szCs w:val="17"/>
        </w:rPr>
        <w:t>b</w:t>
      </w:r>
      <w:proofErr w:type="gramEnd"/>
      <w:r w:rsidRPr="00B62252">
        <w:rPr>
          <w:rFonts w:eastAsia="Times New Roman"/>
          <w:szCs w:val="17"/>
        </w:rPr>
        <w:t>.</w:t>
      </w:r>
      <w:r w:rsidRPr="00B62252">
        <w:rPr>
          <w:rFonts w:eastAsia="Times New Roman"/>
          <w:szCs w:val="17"/>
        </w:rPr>
        <w:tab/>
        <w:t>a person who arrives at a port in South Australia on any vessel.</w:t>
      </w:r>
    </w:p>
    <w:p w:rsidR="00B62252" w:rsidRPr="00B62252" w:rsidRDefault="00B62252" w:rsidP="00B62252">
      <w:pPr>
        <w:ind w:left="284" w:hanging="284"/>
        <w:rPr>
          <w:rFonts w:eastAsia="Times New Roman"/>
          <w:szCs w:val="17"/>
        </w:rPr>
      </w:pPr>
      <w:r w:rsidRPr="00B62252">
        <w:rPr>
          <w:rFonts w:eastAsia="Times New Roman"/>
          <w:szCs w:val="17"/>
        </w:rPr>
        <w:t>4.</w:t>
      </w:r>
      <w:r w:rsidRPr="00B62252">
        <w:rPr>
          <w:rFonts w:eastAsia="Times New Roman"/>
          <w:szCs w:val="17"/>
        </w:rPr>
        <w:tab/>
        <w:t>That the fee to be paid by a designated person of or over 18 years of age who is directed under section 25 of the Act to reside and remain, quarantined and segregated from other persons at a place which is a hotel or other commercial accommodation for a 14 days period, is as follows: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$3,000 if the designated person is directed to reside and remain, quarantined and segregated from other persons at the place with no other designated person</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$2,000 if the designated person is directed to reside and remain, quarantined and segregated from other persons at a place with one other designated person</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$1,666 if the designated person is directed to reside and remain, quarantined and segregated from other persons with two other designated persons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$1,500 if the designated persons is directed to reside and remain, quarantined and segregated from other persons with three other designated persons</w:t>
      </w:r>
    </w:p>
    <w:p w:rsidR="00B62252" w:rsidRPr="00B62252" w:rsidRDefault="00B62252" w:rsidP="00B62252">
      <w:pPr>
        <w:spacing w:after="0"/>
        <w:ind w:left="567" w:hanging="283"/>
        <w:rPr>
          <w:rFonts w:eastAsia="Times New Roman"/>
          <w:szCs w:val="17"/>
        </w:rPr>
      </w:pPr>
      <w:r w:rsidRPr="00B62252">
        <w:rPr>
          <w:rFonts w:eastAsia="Times New Roman"/>
          <w:szCs w:val="17"/>
        </w:rPr>
        <w:t>•</w:t>
      </w:r>
      <w:r w:rsidRPr="00B62252">
        <w:rPr>
          <w:rFonts w:eastAsia="Times New Roman"/>
          <w:szCs w:val="17"/>
        </w:rPr>
        <w:tab/>
        <w:t>$1,400 if the designated persons is directed to reside and remain, quarantined and segregated from other persons with four other designated persons</w:t>
      </w:r>
    </w:p>
    <w:p w:rsidR="00B62252" w:rsidRPr="00B62252" w:rsidRDefault="00B62252" w:rsidP="00B62252">
      <w:pPr>
        <w:ind w:left="567" w:hanging="283"/>
        <w:rPr>
          <w:rFonts w:eastAsia="Times New Roman"/>
          <w:szCs w:val="17"/>
        </w:rPr>
      </w:pPr>
      <w:r w:rsidRPr="00B62252">
        <w:rPr>
          <w:rFonts w:eastAsia="Times New Roman"/>
          <w:szCs w:val="17"/>
        </w:rPr>
        <w:t>•</w:t>
      </w:r>
      <w:r w:rsidRPr="00B62252">
        <w:rPr>
          <w:rFonts w:eastAsia="Times New Roman"/>
          <w:szCs w:val="17"/>
        </w:rPr>
        <w:tab/>
        <w:t>$1,333 if the designated person is directed to reside and remain, quarantined and segregated from other persons with five other designated persons</w:t>
      </w:r>
    </w:p>
    <w:p w:rsidR="00B62252" w:rsidRPr="00B62252" w:rsidRDefault="00B62252" w:rsidP="00B62252">
      <w:pPr>
        <w:ind w:left="284"/>
        <w:rPr>
          <w:rFonts w:eastAsia="Times New Roman"/>
          <w:szCs w:val="17"/>
        </w:rPr>
      </w:pPr>
      <w:r w:rsidRPr="00B62252">
        <w:rPr>
          <w:rFonts w:eastAsia="Times New Roman"/>
          <w:szCs w:val="17"/>
        </w:rPr>
        <w:t xml:space="preserve">If a child is directed to reside quarantined at the place with the designated person and the designated person is the parent or guardian of the child, the designated person must pay an additional fee of $500 for each child of or over 3 years of age who has been directed to reside and remain at the place. </w:t>
      </w:r>
    </w:p>
    <w:p w:rsidR="00B62252" w:rsidRPr="00B62252" w:rsidRDefault="00B62252" w:rsidP="00B62252">
      <w:pPr>
        <w:ind w:left="284"/>
        <w:rPr>
          <w:rFonts w:eastAsia="Times New Roman"/>
          <w:szCs w:val="17"/>
        </w:rPr>
      </w:pPr>
      <w:r w:rsidRPr="00B62252">
        <w:rPr>
          <w:rFonts w:eastAsia="Times New Roman"/>
          <w:szCs w:val="17"/>
        </w:rPr>
        <w:t>If more than one designated person who is directed to reside quarantined at the place is a parent or guardian of the child, then each of these designated persons is jointly and severally liable for the additional fee of $500 for each child of or over 3 years of age who has been directed to reside and remain at the place.</w:t>
      </w:r>
    </w:p>
    <w:p w:rsidR="00B62252" w:rsidRPr="00B62252" w:rsidRDefault="00B62252" w:rsidP="00B62252">
      <w:pPr>
        <w:ind w:left="284"/>
        <w:rPr>
          <w:rFonts w:eastAsia="Times New Roman"/>
          <w:szCs w:val="17"/>
        </w:rPr>
      </w:pPr>
      <w:r w:rsidRPr="00B62252">
        <w:rPr>
          <w:rFonts w:eastAsia="Times New Roman"/>
          <w:szCs w:val="17"/>
        </w:rPr>
        <w:t xml:space="preserve">If a child is directed to reside quarantined at the place and none of the designated persons at the place is a parent or guardian of the child, then the designated </w:t>
      </w:r>
      <w:proofErr w:type="gramStart"/>
      <w:r w:rsidRPr="00B62252">
        <w:rPr>
          <w:rFonts w:eastAsia="Times New Roman"/>
          <w:szCs w:val="17"/>
        </w:rPr>
        <w:t>person  who</w:t>
      </w:r>
      <w:proofErr w:type="gramEnd"/>
      <w:r w:rsidRPr="00B62252">
        <w:rPr>
          <w:rFonts w:eastAsia="Times New Roman"/>
          <w:szCs w:val="17"/>
        </w:rPr>
        <w:t xml:space="preserve"> is primarily responsible for the care of the child at the place, must also pay an additional fee of $500 for each child over the age of or over 3 years of age who has been directed to reside and remain at the place. </w:t>
      </w:r>
    </w:p>
    <w:p w:rsidR="00B62252" w:rsidRPr="00B62252" w:rsidRDefault="00B62252" w:rsidP="00B62252">
      <w:pPr>
        <w:rPr>
          <w:rFonts w:eastAsia="Times New Roman"/>
          <w:b/>
          <w:szCs w:val="17"/>
        </w:rPr>
      </w:pPr>
      <w:r w:rsidRPr="00B62252">
        <w:rPr>
          <w:rFonts w:eastAsia="Times New Roman"/>
          <w:b/>
          <w:szCs w:val="17"/>
        </w:rPr>
        <w:t>THIS NOTICE HAS EFFECT FROM 25 AUGUST 2020</w:t>
      </w:r>
    </w:p>
    <w:p w:rsidR="00B62252" w:rsidRPr="00B62252" w:rsidRDefault="00B62252" w:rsidP="00B62252">
      <w:pPr>
        <w:spacing w:after="0"/>
        <w:rPr>
          <w:rFonts w:eastAsia="Times New Roman"/>
          <w:szCs w:val="17"/>
        </w:rPr>
      </w:pPr>
      <w:r w:rsidRPr="00B62252">
        <w:rPr>
          <w:rFonts w:eastAsia="Times New Roman"/>
          <w:szCs w:val="17"/>
        </w:rPr>
        <w:t>Date: 25 August 2020</w:t>
      </w:r>
    </w:p>
    <w:p w:rsidR="00B62252" w:rsidRPr="00B62252" w:rsidRDefault="00B62252" w:rsidP="00B62252">
      <w:pPr>
        <w:spacing w:after="0"/>
        <w:jc w:val="right"/>
        <w:rPr>
          <w:rFonts w:eastAsia="Times New Roman"/>
          <w:smallCaps/>
          <w:szCs w:val="20"/>
        </w:rPr>
      </w:pPr>
      <w:proofErr w:type="spellStart"/>
      <w:r w:rsidRPr="00B62252">
        <w:rPr>
          <w:rFonts w:eastAsia="Times New Roman"/>
          <w:smallCaps/>
          <w:szCs w:val="20"/>
        </w:rPr>
        <w:t>Grantley</w:t>
      </w:r>
      <w:proofErr w:type="spellEnd"/>
      <w:r w:rsidRPr="00B62252">
        <w:rPr>
          <w:rFonts w:eastAsia="Times New Roman"/>
          <w:smallCaps/>
          <w:szCs w:val="20"/>
        </w:rPr>
        <w:t xml:space="preserve"> Stevens</w:t>
      </w:r>
    </w:p>
    <w:p w:rsidR="00B62252" w:rsidRDefault="00B62252" w:rsidP="00B62252">
      <w:pPr>
        <w:spacing w:after="0"/>
        <w:jc w:val="right"/>
        <w:rPr>
          <w:rFonts w:eastAsia="Times New Roman"/>
          <w:szCs w:val="17"/>
        </w:rPr>
      </w:pPr>
      <w:r w:rsidRPr="00B62252">
        <w:rPr>
          <w:rFonts w:eastAsia="Times New Roman"/>
          <w:szCs w:val="17"/>
        </w:rPr>
        <w:t>State Coordinator</w:t>
      </w:r>
    </w:p>
    <w:p w:rsidR="00B62252" w:rsidRDefault="00B62252" w:rsidP="00B62252">
      <w:pPr>
        <w:pBdr>
          <w:bottom w:val="single" w:sz="4" w:space="1" w:color="auto"/>
        </w:pBdr>
        <w:spacing w:after="0" w:line="52" w:lineRule="exact"/>
        <w:jc w:val="center"/>
        <w:rPr>
          <w:rFonts w:eastAsia="Times New Roman"/>
          <w:szCs w:val="17"/>
        </w:rPr>
      </w:pPr>
    </w:p>
    <w:p w:rsidR="00B62252" w:rsidRDefault="00B62252" w:rsidP="00B62252">
      <w:pPr>
        <w:pBdr>
          <w:top w:val="single" w:sz="4" w:space="1" w:color="auto"/>
        </w:pBdr>
        <w:spacing w:before="34" w:after="0" w:line="14" w:lineRule="exact"/>
        <w:jc w:val="center"/>
        <w:rPr>
          <w:rFonts w:eastAsia="Times New Roman"/>
          <w:szCs w:val="17"/>
        </w:rPr>
      </w:pPr>
    </w:p>
    <w:p w:rsidR="00B62252" w:rsidRDefault="00B62252" w:rsidP="00B62252">
      <w:pPr>
        <w:spacing w:after="0"/>
        <w:jc w:val="left"/>
        <w:rPr>
          <w:caps/>
          <w:szCs w:val="17"/>
        </w:rPr>
      </w:pPr>
    </w:p>
    <w:p w:rsidR="006474A0" w:rsidRDefault="006474A0">
      <w:pPr>
        <w:spacing w:after="0" w:line="240" w:lineRule="auto"/>
        <w:jc w:val="left"/>
        <w:rPr>
          <w:caps/>
          <w:szCs w:val="17"/>
        </w:rPr>
      </w:pPr>
      <w:r>
        <w:rPr>
          <w:caps/>
          <w:szCs w:val="17"/>
        </w:rPr>
        <w:br w:type="page"/>
      </w:r>
    </w:p>
    <w:p w:rsidR="00B62252" w:rsidRPr="00B62252" w:rsidRDefault="00B62252" w:rsidP="00B10312">
      <w:pPr>
        <w:pStyle w:val="Heading2"/>
      </w:pPr>
      <w:bookmarkStart w:id="7" w:name="_Toc50017971"/>
      <w:r w:rsidRPr="00B62252">
        <w:lastRenderedPageBreak/>
        <w:t>Emergency Response Act 2020</w:t>
      </w:r>
      <w:bookmarkEnd w:id="7"/>
    </w:p>
    <w:p w:rsidR="00B62252" w:rsidRPr="00B62252" w:rsidRDefault="00B62252" w:rsidP="00B62252">
      <w:pPr>
        <w:keepLines/>
        <w:autoSpaceDE w:val="0"/>
        <w:autoSpaceDN w:val="0"/>
        <w:adjustRightInd w:val="0"/>
        <w:spacing w:before="240" w:after="0"/>
        <w:jc w:val="left"/>
        <w:rPr>
          <w:rFonts w:eastAsiaTheme="minorEastAsia"/>
          <w:color w:val="000000"/>
          <w:sz w:val="28"/>
          <w:szCs w:val="28"/>
          <w:lang w:eastAsia="en-AU"/>
        </w:rPr>
      </w:pPr>
      <w:r w:rsidRPr="00B62252">
        <w:rPr>
          <w:rFonts w:eastAsiaTheme="minorEastAsia"/>
          <w:color w:val="000000"/>
          <w:sz w:val="28"/>
          <w:szCs w:val="28"/>
          <w:lang w:eastAsia="en-AU"/>
        </w:rPr>
        <w:t>South Australia</w:t>
      </w:r>
    </w:p>
    <w:p w:rsidR="00B62252" w:rsidRPr="00B62252" w:rsidRDefault="00B62252" w:rsidP="00B62252">
      <w:pPr>
        <w:keepLines/>
        <w:autoSpaceDE w:val="0"/>
        <w:autoSpaceDN w:val="0"/>
        <w:adjustRightInd w:val="0"/>
        <w:spacing w:before="120" w:after="200" w:line="240" w:lineRule="auto"/>
        <w:jc w:val="left"/>
        <w:rPr>
          <w:rFonts w:eastAsiaTheme="minorEastAsia"/>
          <w:b/>
          <w:bCs/>
          <w:color w:val="000000"/>
          <w:sz w:val="36"/>
          <w:szCs w:val="36"/>
          <w:lang w:eastAsia="en-AU"/>
        </w:rPr>
      </w:pPr>
      <w:r w:rsidRPr="00B62252">
        <w:rPr>
          <w:rFonts w:eastAsiaTheme="minorEastAsia"/>
          <w:b/>
          <w:bCs/>
          <w:color w:val="000000"/>
          <w:sz w:val="36"/>
          <w:szCs w:val="36"/>
          <w:lang w:eastAsia="en-AU"/>
        </w:rPr>
        <w:t>COVID-19 Emergency Response Sporting Clubs, Treasurer’s Instructions and Audits Expiry Notice 2020</w:t>
      </w:r>
    </w:p>
    <w:p w:rsidR="00B62252" w:rsidRPr="00B62252" w:rsidRDefault="00B62252" w:rsidP="00B62252">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B62252">
        <w:rPr>
          <w:rFonts w:eastAsiaTheme="minorEastAsia"/>
          <w:color w:val="000000"/>
          <w:sz w:val="24"/>
          <w:szCs w:val="24"/>
          <w:lang w:eastAsia="en-AU"/>
        </w:rPr>
        <w:t>under</w:t>
      </w:r>
      <w:proofErr w:type="gramEnd"/>
      <w:r w:rsidRPr="00B62252">
        <w:rPr>
          <w:rFonts w:eastAsiaTheme="minorEastAsia"/>
          <w:color w:val="000000"/>
          <w:sz w:val="24"/>
          <w:szCs w:val="24"/>
          <w:lang w:eastAsia="en-AU"/>
        </w:rPr>
        <w:t xml:space="preserve"> section 6(1)(a) of the </w:t>
      </w:r>
      <w:r w:rsidRPr="00B62252">
        <w:rPr>
          <w:rFonts w:eastAsiaTheme="minorEastAsia"/>
          <w:i/>
          <w:iCs/>
          <w:color w:val="000000"/>
          <w:sz w:val="24"/>
          <w:szCs w:val="24"/>
          <w:lang w:eastAsia="en-AU"/>
        </w:rPr>
        <w:t>COVID-19 Emergency Response Act 2020</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62252">
        <w:rPr>
          <w:rFonts w:eastAsia="Times New Roman"/>
          <w:b/>
          <w:bCs/>
          <w:color w:val="000000"/>
          <w:sz w:val="26"/>
          <w:szCs w:val="26"/>
          <w:lang w:eastAsia="en-AU"/>
        </w:rPr>
        <w:t>1—Short title</w:t>
      </w:r>
    </w:p>
    <w:p w:rsidR="00B62252" w:rsidRPr="00B62252" w:rsidRDefault="00B62252" w:rsidP="00B62252">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B62252">
        <w:rPr>
          <w:rFonts w:eastAsiaTheme="minorEastAsia"/>
          <w:color w:val="000000"/>
          <w:sz w:val="23"/>
          <w:szCs w:val="23"/>
          <w:lang w:eastAsia="en-AU"/>
        </w:rPr>
        <w:t xml:space="preserve">This notice may be cited as the </w:t>
      </w:r>
      <w:r w:rsidRPr="00B62252">
        <w:rPr>
          <w:rFonts w:eastAsiaTheme="minorEastAsia"/>
          <w:i/>
          <w:color w:val="000000"/>
          <w:sz w:val="23"/>
          <w:szCs w:val="23"/>
          <w:lang w:eastAsia="en-AU"/>
        </w:rPr>
        <w:t>COVID-19 Emergency Response Sporting Clubs, Treasurer’s Instructions and Audits Expiry Notice 2020</w:t>
      </w:r>
      <w:r w:rsidRPr="00B62252">
        <w:rPr>
          <w:rFonts w:eastAsiaTheme="minorEastAsia"/>
          <w:color w:val="000000"/>
          <w:sz w:val="23"/>
          <w:szCs w:val="23"/>
          <w:lang w:eastAsia="en-AU"/>
        </w:rPr>
        <w:t>.</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62252">
        <w:rPr>
          <w:rFonts w:eastAsia="Times New Roman"/>
          <w:b/>
          <w:bCs/>
          <w:color w:val="000000"/>
          <w:sz w:val="26"/>
          <w:szCs w:val="26"/>
          <w:lang w:eastAsia="en-AU"/>
        </w:rPr>
        <w:t>2—Commencement</w:t>
      </w:r>
    </w:p>
    <w:p w:rsidR="00B62252" w:rsidRPr="00B62252" w:rsidRDefault="00B62252" w:rsidP="00B62252">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62252">
        <w:rPr>
          <w:rFonts w:eastAsiaTheme="minorEastAsia"/>
          <w:color w:val="000000"/>
          <w:sz w:val="23"/>
          <w:szCs w:val="23"/>
          <w:lang w:eastAsia="en-AU"/>
        </w:rPr>
        <w:t>This notice has effect on the day on which it is made.</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62252">
        <w:rPr>
          <w:rFonts w:eastAsia="Times New Roman"/>
          <w:b/>
          <w:bCs/>
          <w:color w:val="000000"/>
          <w:sz w:val="26"/>
          <w:szCs w:val="26"/>
          <w:lang w:eastAsia="en-AU"/>
        </w:rPr>
        <w:t>3—Interpretation</w:t>
      </w:r>
    </w:p>
    <w:p w:rsidR="00B62252" w:rsidRPr="00B62252" w:rsidRDefault="00B62252" w:rsidP="00B62252">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62252">
        <w:rPr>
          <w:rFonts w:eastAsiaTheme="minorEastAsia"/>
          <w:color w:val="000000"/>
          <w:sz w:val="23"/>
          <w:szCs w:val="23"/>
          <w:lang w:eastAsia="en-AU"/>
        </w:rPr>
        <w:t>In this notice, unless the contrary intention appears—</w:t>
      </w:r>
    </w:p>
    <w:p w:rsidR="00B62252" w:rsidRPr="00B62252" w:rsidRDefault="00B62252" w:rsidP="00B62252">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62252">
        <w:rPr>
          <w:rFonts w:eastAsiaTheme="minorEastAsia"/>
          <w:b/>
          <w:bCs/>
          <w:i/>
          <w:iCs/>
          <w:color w:val="000000"/>
          <w:sz w:val="23"/>
          <w:szCs w:val="23"/>
          <w:lang w:eastAsia="en-AU"/>
        </w:rPr>
        <w:t>Act</w:t>
      </w:r>
      <w:r w:rsidRPr="00B62252">
        <w:rPr>
          <w:rFonts w:eastAsiaTheme="minorEastAsia"/>
          <w:color w:val="000000"/>
          <w:sz w:val="23"/>
          <w:szCs w:val="23"/>
          <w:lang w:eastAsia="en-AU"/>
        </w:rPr>
        <w:t xml:space="preserve"> means the </w:t>
      </w:r>
      <w:hyperlink r:id="rId19" w:history="1">
        <w:r w:rsidRPr="00B62252">
          <w:rPr>
            <w:rFonts w:eastAsiaTheme="minorEastAsia"/>
            <w:i/>
            <w:iCs/>
            <w:color w:val="000000"/>
            <w:sz w:val="23"/>
            <w:szCs w:val="23"/>
            <w:lang w:eastAsia="en-AU"/>
          </w:rPr>
          <w:t>COVID-19</w:t>
        </w:r>
      </w:hyperlink>
      <w:r w:rsidRPr="00B62252">
        <w:rPr>
          <w:rFonts w:eastAsiaTheme="minorEastAsia"/>
          <w:i/>
          <w:iCs/>
          <w:color w:val="000000"/>
          <w:sz w:val="23"/>
          <w:szCs w:val="23"/>
          <w:lang w:eastAsia="en-AU"/>
        </w:rPr>
        <w:t xml:space="preserve"> Emergency Response Act 2020</w:t>
      </w:r>
      <w:r w:rsidRPr="00B62252">
        <w:rPr>
          <w:rFonts w:eastAsiaTheme="minorEastAsia"/>
          <w:color w:val="000000"/>
          <w:sz w:val="23"/>
          <w:szCs w:val="23"/>
          <w:lang w:eastAsia="en-AU"/>
        </w:rPr>
        <w:t>.</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62252">
        <w:rPr>
          <w:rFonts w:eastAsia="Times New Roman"/>
          <w:b/>
          <w:bCs/>
          <w:color w:val="000000"/>
          <w:sz w:val="26"/>
          <w:szCs w:val="26"/>
          <w:lang w:eastAsia="en-AU"/>
        </w:rPr>
        <w:t>4—Expiry</w:t>
      </w:r>
    </w:p>
    <w:p w:rsidR="00B62252" w:rsidRPr="00B62252" w:rsidRDefault="00B62252" w:rsidP="00B62252">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62252">
        <w:rPr>
          <w:rFonts w:eastAsiaTheme="minorEastAsia"/>
          <w:color w:val="000000"/>
          <w:sz w:val="23"/>
          <w:szCs w:val="23"/>
          <w:lang w:eastAsia="en-AU"/>
        </w:rPr>
        <w:t>Sections 11, 12 and 13 of Part 2 of the Act will expire on the commencement of this notice.</w:t>
      </w: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60" w:lineRule="exact"/>
        <w:rPr>
          <w:rFonts w:eastAsia="Times New Roman"/>
          <w:b/>
          <w:bCs/>
          <w:color w:val="000000"/>
          <w:sz w:val="26"/>
          <w:szCs w:val="26"/>
        </w:rPr>
      </w:pP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60" w:lineRule="exact"/>
        <w:rPr>
          <w:rFonts w:eastAsia="Times New Roman"/>
          <w:b/>
          <w:bCs/>
          <w:color w:val="000000"/>
          <w:sz w:val="26"/>
          <w:szCs w:val="26"/>
        </w:rPr>
      </w:pPr>
    </w:p>
    <w:p w:rsidR="00B62252" w:rsidRPr="00994131"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60" w:lineRule="exact"/>
        <w:rPr>
          <w:rFonts w:eastAsia="Times New Roman"/>
          <w:b/>
          <w:bCs/>
          <w:smallCaps/>
          <w:color w:val="000000"/>
          <w:sz w:val="22"/>
        </w:rPr>
      </w:pPr>
      <w:r w:rsidRPr="00994131">
        <w:rPr>
          <w:rFonts w:eastAsia="Times New Roman"/>
          <w:b/>
          <w:bCs/>
          <w:smallCaps/>
          <w:color w:val="000000"/>
          <w:sz w:val="22"/>
        </w:rPr>
        <w:t>Vickie Chapman</w:t>
      </w:r>
    </w:p>
    <w:p w:rsidR="00B62252" w:rsidRPr="00994131"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60" w:lineRule="exact"/>
        <w:rPr>
          <w:rFonts w:eastAsia="Times New Roman"/>
          <w:b/>
          <w:bCs/>
          <w:color w:val="000000"/>
          <w:sz w:val="22"/>
        </w:rPr>
      </w:pPr>
      <w:r w:rsidRPr="00994131">
        <w:rPr>
          <w:rFonts w:eastAsia="Times New Roman"/>
          <w:b/>
          <w:bCs/>
          <w:color w:val="000000"/>
          <w:sz w:val="22"/>
        </w:rPr>
        <w:t>Signed by the Attorney-General</w:t>
      </w:r>
    </w:p>
    <w:p w:rsidR="00B62252" w:rsidRPr="00994131"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30" w:lineRule="exact"/>
        <w:rPr>
          <w:rFonts w:eastAsia="Times New Roman"/>
          <w:bCs/>
          <w:color w:val="000000"/>
          <w:szCs w:val="17"/>
        </w:rPr>
      </w:pPr>
      <w:r w:rsidRPr="00994131">
        <w:rPr>
          <w:rFonts w:eastAsia="Times New Roman"/>
          <w:bCs/>
          <w:color w:val="000000"/>
          <w:szCs w:val="17"/>
        </w:rPr>
        <w:t>Dated: 27 August 2020</w:t>
      </w:r>
    </w:p>
    <w:p w:rsidR="00B62252" w:rsidRDefault="00B62252" w:rsidP="00B62252">
      <w:pPr>
        <w:pBdr>
          <w:bottom w:val="single" w:sz="4" w:space="1" w:color="auto"/>
        </w:pBdr>
        <w:spacing w:after="0" w:line="52" w:lineRule="exact"/>
        <w:jc w:val="center"/>
        <w:rPr>
          <w:rFonts w:eastAsia="Times New Roman"/>
          <w:szCs w:val="17"/>
        </w:rPr>
      </w:pPr>
    </w:p>
    <w:p w:rsidR="00B62252" w:rsidRDefault="00B62252" w:rsidP="00B62252">
      <w:pPr>
        <w:pBdr>
          <w:top w:val="single" w:sz="4" w:space="1" w:color="auto"/>
        </w:pBdr>
        <w:spacing w:before="34" w:after="0" w:line="14" w:lineRule="exact"/>
        <w:jc w:val="center"/>
        <w:rPr>
          <w:rFonts w:eastAsia="Times New Roman"/>
          <w:szCs w:val="17"/>
        </w:rPr>
      </w:pP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C4100" w:rsidRPr="003C4100" w:rsidRDefault="003C4100" w:rsidP="00B10312">
      <w:pPr>
        <w:pStyle w:val="Heading2"/>
      </w:pPr>
      <w:bookmarkStart w:id="8" w:name="_Toc50017972"/>
      <w:r w:rsidRPr="003C4100">
        <w:t>Fisheries Management Act 2007</w:t>
      </w:r>
      <w:bookmarkEnd w:id="8"/>
    </w:p>
    <w:p w:rsidR="003C4100" w:rsidRPr="003C4100" w:rsidRDefault="003C4100" w:rsidP="003C4100">
      <w:pPr>
        <w:jc w:val="center"/>
        <w:rPr>
          <w:smallCaps/>
          <w:szCs w:val="17"/>
        </w:rPr>
      </w:pPr>
      <w:r w:rsidRPr="003C4100">
        <w:rPr>
          <w:smallCaps/>
          <w:szCs w:val="17"/>
        </w:rPr>
        <w:t>Section 115</w:t>
      </w:r>
    </w:p>
    <w:p w:rsidR="003C4100" w:rsidRPr="003C4100" w:rsidRDefault="003C4100" w:rsidP="003C4100">
      <w:pPr>
        <w:jc w:val="center"/>
        <w:rPr>
          <w:i/>
          <w:szCs w:val="17"/>
        </w:rPr>
      </w:pPr>
      <w:r w:rsidRPr="003C4100">
        <w:rPr>
          <w:i/>
          <w:szCs w:val="17"/>
        </w:rPr>
        <w:t>Ministerial Exemption ME9903114</w:t>
      </w:r>
    </w:p>
    <w:p w:rsidR="003C4100" w:rsidRPr="003C4100" w:rsidRDefault="003C4100" w:rsidP="003C4100">
      <w:pPr>
        <w:rPr>
          <w:rFonts w:eastAsia="Times New Roman"/>
          <w:b/>
          <w:szCs w:val="17"/>
        </w:rPr>
      </w:pPr>
      <w:r w:rsidRPr="003C4100">
        <w:rPr>
          <w:rFonts w:eastAsia="Times New Roman"/>
          <w:b/>
          <w:szCs w:val="17"/>
        </w:rPr>
        <w:t>Exemption for SARDI Employees and Specified Affiliates</w:t>
      </w:r>
    </w:p>
    <w:p w:rsidR="003C4100" w:rsidRPr="003C4100" w:rsidRDefault="003C4100" w:rsidP="003C4100">
      <w:pPr>
        <w:rPr>
          <w:rFonts w:eastAsia="Times New Roman"/>
          <w:szCs w:val="17"/>
        </w:rPr>
      </w:pPr>
      <w:r w:rsidRPr="003C4100">
        <w:rPr>
          <w:rFonts w:eastAsia="Times New Roman"/>
          <w:szCs w:val="17"/>
        </w:rPr>
        <w:t xml:space="preserve">TAKE NOTICE that pursuant to section 115 of </w:t>
      </w:r>
      <w:r w:rsidRPr="003C4100">
        <w:rPr>
          <w:rFonts w:eastAsia="Times New Roman"/>
          <w:i/>
          <w:szCs w:val="17"/>
        </w:rPr>
        <w:t>the Fisheries Management Act 2007</w:t>
      </w:r>
      <w:r w:rsidRPr="003C4100">
        <w:rPr>
          <w:rFonts w:eastAsia="Times New Roman"/>
          <w:szCs w:val="17"/>
        </w:rPr>
        <w:t xml:space="preserve">, the Research Director, Aquatic Sciences and scientists and technical staff employed by Primary Industries and Regions SA and substantively engaged in the Aquatic Sciences division of the South Australian Research and Development Institute (SARDI) and Specified Affiliates of SARDI (as defined below) (hereinafter referred to as the “exemption holder”), are exempt from Sections 70, 71, 72(2)(c), 73, 74(1)(b) and 79(9) of the </w:t>
      </w:r>
      <w:r w:rsidRPr="003C4100">
        <w:rPr>
          <w:rFonts w:eastAsia="Times New Roman"/>
          <w:i/>
          <w:szCs w:val="17"/>
        </w:rPr>
        <w:t>Fisheries Management Act 2007</w:t>
      </w:r>
      <w:r w:rsidRPr="003C4100">
        <w:rPr>
          <w:rFonts w:eastAsia="Times New Roman"/>
          <w:szCs w:val="17"/>
        </w:rPr>
        <w:t xml:space="preserve">, while undertaking research activities directly required to support the administration of the </w:t>
      </w:r>
      <w:r w:rsidRPr="003C4100">
        <w:rPr>
          <w:rFonts w:eastAsia="Times New Roman"/>
          <w:i/>
          <w:szCs w:val="17"/>
        </w:rPr>
        <w:t>Fisheries Management Act 2007</w:t>
      </w:r>
      <w:r w:rsidRPr="003C4100">
        <w:rPr>
          <w:rFonts w:eastAsia="Times New Roman"/>
          <w:szCs w:val="17"/>
        </w:rPr>
        <w:t xml:space="preserve"> listed in Schedule 2 (the 'exempted activity'), subject to the conditions specified in Schedule 1, from 21 August 2020 until 20 August 2021, unless varied or revoked earlier.</w:t>
      </w:r>
    </w:p>
    <w:p w:rsidR="003C4100" w:rsidRPr="003C4100" w:rsidRDefault="003C4100" w:rsidP="003C4100">
      <w:pPr>
        <w:jc w:val="center"/>
        <w:rPr>
          <w:rFonts w:eastAsia="Times New Roman"/>
          <w:smallCaps/>
          <w:szCs w:val="17"/>
        </w:rPr>
      </w:pPr>
      <w:r w:rsidRPr="003C4100">
        <w:rPr>
          <w:rFonts w:eastAsia="Times New Roman"/>
          <w:smallCaps/>
          <w:szCs w:val="17"/>
        </w:rPr>
        <w:t>Schedule 1</w:t>
      </w:r>
    </w:p>
    <w:p w:rsidR="003C4100" w:rsidRPr="003C4100" w:rsidRDefault="003C4100" w:rsidP="003C4100">
      <w:pPr>
        <w:ind w:left="426" w:hanging="284"/>
        <w:rPr>
          <w:rFonts w:eastAsia="Times New Roman"/>
          <w:szCs w:val="17"/>
        </w:rPr>
      </w:pPr>
      <w:r w:rsidRPr="003C4100">
        <w:rPr>
          <w:rFonts w:eastAsia="Times New Roman"/>
          <w:szCs w:val="17"/>
        </w:rPr>
        <w:t>1.</w:t>
      </w:r>
      <w:r w:rsidRPr="003C4100">
        <w:rPr>
          <w:rFonts w:eastAsia="Times New Roman"/>
          <w:szCs w:val="17"/>
        </w:rPr>
        <w:tab/>
        <w:t xml:space="preserve">Activities undertaken under this notice must only be for the purposes of the research projects listed in Schedule 2 or for the purposes directly related to the administration of the </w:t>
      </w:r>
      <w:r w:rsidRPr="003C4100">
        <w:rPr>
          <w:rFonts w:eastAsia="Times New Roman"/>
          <w:i/>
          <w:szCs w:val="17"/>
        </w:rPr>
        <w:t>Fisheries Management Act 2007</w:t>
      </w:r>
      <w:r w:rsidRPr="003C4100">
        <w:rPr>
          <w:rFonts w:eastAsia="Times New Roman"/>
          <w:szCs w:val="17"/>
        </w:rPr>
        <w:t>.</w:t>
      </w:r>
    </w:p>
    <w:p w:rsidR="003C4100" w:rsidRPr="003C4100" w:rsidRDefault="003C4100" w:rsidP="003C4100">
      <w:pPr>
        <w:ind w:left="426" w:hanging="284"/>
        <w:rPr>
          <w:rFonts w:eastAsia="Times New Roman"/>
          <w:szCs w:val="17"/>
        </w:rPr>
      </w:pPr>
      <w:r w:rsidRPr="003C4100">
        <w:rPr>
          <w:rFonts w:eastAsia="Times New Roman"/>
          <w:szCs w:val="17"/>
        </w:rPr>
        <w:t>2.</w:t>
      </w:r>
      <w:r w:rsidRPr="003C4100">
        <w:rPr>
          <w:rFonts w:eastAsia="Times New Roman"/>
          <w:szCs w:val="17"/>
        </w:rPr>
        <w:tab/>
        <w:t xml:space="preserve">Research undertaken pursuant to this notice may be undertaken within all waters of the State excluding: </w:t>
      </w:r>
    </w:p>
    <w:p w:rsidR="003C4100" w:rsidRPr="003C4100" w:rsidRDefault="003C4100" w:rsidP="003C4100">
      <w:pPr>
        <w:ind w:left="709" w:hanging="283"/>
        <w:rPr>
          <w:rFonts w:eastAsia="Times New Roman"/>
          <w:szCs w:val="17"/>
        </w:rPr>
      </w:pPr>
      <w:r w:rsidRPr="003C4100">
        <w:rPr>
          <w:rFonts w:eastAsia="Times New Roman"/>
          <w:szCs w:val="17"/>
        </w:rPr>
        <w:t>•</w:t>
      </w:r>
      <w:r w:rsidRPr="003C4100">
        <w:rPr>
          <w:rFonts w:eastAsia="Times New Roman"/>
          <w:szCs w:val="17"/>
        </w:rPr>
        <w:tab/>
        <w:t xml:space="preserve">Sanctuary and restricted access zones of marine parks (unless otherwise authorised under the </w:t>
      </w:r>
      <w:r w:rsidRPr="003C4100">
        <w:rPr>
          <w:rFonts w:eastAsia="Times New Roman"/>
          <w:i/>
          <w:szCs w:val="17"/>
        </w:rPr>
        <w:t>Marine Parks Act 2007</w:t>
      </w:r>
      <w:r w:rsidRPr="003C4100">
        <w:rPr>
          <w:rFonts w:eastAsia="Times New Roman"/>
          <w:szCs w:val="17"/>
        </w:rPr>
        <w:t>).</w:t>
      </w:r>
    </w:p>
    <w:p w:rsidR="003C4100" w:rsidRPr="003C4100" w:rsidRDefault="003C4100" w:rsidP="003C4100">
      <w:pPr>
        <w:ind w:left="709" w:hanging="283"/>
        <w:rPr>
          <w:rFonts w:eastAsia="Times New Roman"/>
          <w:szCs w:val="17"/>
        </w:rPr>
      </w:pPr>
      <w:r w:rsidRPr="003C4100">
        <w:rPr>
          <w:rFonts w:eastAsia="Times New Roman"/>
          <w:szCs w:val="17"/>
        </w:rPr>
        <w:t>•</w:t>
      </w:r>
      <w:r w:rsidRPr="003C4100">
        <w:rPr>
          <w:rFonts w:eastAsia="Times New Roman"/>
          <w:szCs w:val="17"/>
        </w:rPr>
        <w:tab/>
        <w:t xml:space="preserve">Aquatic reserves (unless otherwise authorised under the </w:t>
      </w:r>
      <w:r w:rsidRPr="003C4100">
        <w:rPr>
          <w:rFonts w:eastAsia="Times New Roman"/>
          <w:i/>
          <w:szCs w:val="17"/>
        </w:rPr>
        <w:t>Fisheries Management Act 2007</w:t>
      </w:r>
      <w:r w:rsidRPr="003C4100">
        <w:rPr>
          <w:rFonts w:eastAsia="Times New Roman"/>
          <w:szCs w:val="17"/>
        </w:rPr>
        <w:t>)</w:t>
      </w:r>
    </w:p>
    <w:p w:rsidR="003C4100" w:rsidRPr="003C4100" w:rsidRDefault="003C4100" w:rsidP="003C4100">
      <w:pPr>
        <w:ind w:left="426" w:hanging="284"/>
        <w:rPr>
          <w:rFonts w:eastAsia="Times New Roman"/>
          <w:szCs w:val="17"/>
        </w:rPr>
      </w:pPr>
      <w:r w:rsidRPr="003C4100">
        <w:rPr>
          <w:rFonts w:eastAsia="Times New Roman"/>
          <w:szCs w:val="17"/>
        </w:rPr>
        <w:t>3.</w:t>
      </w:r>
      <w:r w:rsidRPr="003C4100">
        <w:rPr>
          <w:rFonts w:eastAsia="Times New Roman"/>
          <w:szCs w:val="17"/>
        </w:rPr>
        <w:tab/>
        <w:t xml:space="preserve">The exemption holder may take any species of fish using any type of device reasonably required to undertake the research identified in Table 1 of the minute A4450931 or emails from Dr Michael Steer, A/Research Director, SARDI Aquatic Sciences dated 3 July 2020 and 6 July 2020, other than explosives, from the waters of the State as described in clause 2 of this notice. </w:t>
      </w:r>
    </w:p>
    <w:p w:rsidR="003C4100" w:rsidRPr="003C4100" w:rsidRDefault="003C4100" w:rsidP="003C4100">
      <w:pPr>
        <w:ind w:left="426" w:hanging="284"/>
        <w:rPr>
          <w:rFonts w:eastAsia="Times New Roman"/>
          <w:szCs w:val="17"/>
        </w:rPr>
      </w:pPr>
      <w:r w:rsidRPr="003C4100">
        <w:rPr>
          <w:rFonts w:eastAsia="Times New Roman"/>
          <w:szCs w:val="17"/>
        </w:rPr>
        <w:t>4.</w:t>
      </w:r>
      <w:r w:rsidRPr="003C4100">
        <w:rPr>
          <w:rFonts w:eastAsia="Times New Roman"/>
          <w:szCs w:val="17"/>
        </w:rPr>
        <w:tab/>
        <w:t>The exemption holder, whilst engaged in activities pursuant to this exemption, must carry an identification card issued by SARDI.</w:t>
      </w:r>
    </w:p>
    <w:p w:rsidR="003C4100" w:rsidRPr="003C4100" w:rsidRDefault="003C4100" w:rsidP="003C4100">
      <w:pPr>
        <w:ind w:left="426" w:hanging="284"/>
        <w:rPr>
          <w:rFonts w:eastAsia="Times New Roman"/>
          <w:szCs w:val="17"/>
        </w:rPr>
      </w:pPr>
      <w:r w:rsidRPr="003C4100">
        <w:rPr>
          <w:rFonts w:eastAsia="Times New Roman"/>
          <w:szCs w:val="17"/>
        </w:rPr>
        <w:t>5.</w:t>
      </w:r>
      <w:r w:rsidRPr="003C4100">
        <w:rPr>
          <w:rFonts w:eastAsia="Times New Roman"/>
          <w:szCs w:val="17"/>
        </w:rPr>
        <w:tab/>
        <w:t xml:space="preserve">The exemption holder must advise the Executive Director, Fisheries and Aquaculture of any proposed activities and the dates when they will be undertaken, in writing, before commencing an activity that would, but for this exemption notice, be in contradiction of a temporary closure made under section 79 of the </w:t>
      </w:r>
      <w:r w:rsidRPr="003C4100">
        <w:rPr>
          <w:rFonts w:eastAsia="Times New Roman"/>
          <w:i/>
          <w:szCs w:val="17"/>
        </w:rPr>
        <w:t>Fisheries Management Act 2007</w:t>
      </w:r>
      <w:r w:rsidRPr="003C4100">
        <w:rPr>
          <w:rFonts w:eastAsia="Times New Roman"/>
          <w:szCs w:val="17"/>
        </w:rPr>
        <w:t>.</w:t>
      </w:r>
    </w:p>
    <w:p w:rsidR="003C4100" w:rsidRPr="003C4100" w:rsidRDefault="003C4100" w:rsidP="003C4100">
      <w:pPr>
        <w:ind w:left="426" w:hanging="284"/>
        <w:rPr>
          <w:rFonts w:eastAsia="Times New Roman"/>
          <w:szCs w:val="17"/>
        </w:rPr>
      </w:pPr>
      <w:r w:rsidRPr="003C4100">
        <w:rPr>
          <w:rFonts w:eastAsia="Times New Roman"/>
          <w:szCs w:val="17"/>
        </w:rPr>
        <w:t>6.</w:t>
      </w:r>
      <w:r w:rsidRPr="003C4100">
        <w:rPr>
          <w:rFonts w:eastAsia="Times New Roman"/>
          <w:szCs w:val="17"/>
        </w:rPr>
        <w:tab/>
        <w:t xml:space="preserve">At least 1 hour before conducting the exempted activity, the exemption holder must contact PIRSA FISHWATCH on 1800 065 522 and answer a series of questions about the exempted activity. The exemption holder will need to have a copy of this notice in their possession at the time of making the call, and be able to provide information about who will be involved in the exempted activity, including area and time of the exempted activity, the vehicles and/or boats involved, and other related issues. </w:t>
      </w:r>
    </w:p>
    <w:p w:rsidR="003C4100" w:rsidRPr="003C4100" w:rsidRDefault="003C4100" w:rsidP="003C4100">
      <w:pPr>
        <w:ind w:left="426" w:hanging="284"/>
        <w:rPr>
          <w:rFonts w:eastAsia="Times New Roman"/>
          <w:szCs w:val="17"/>
        </w:rPr>
      </w:pPr>
      <w:r w:rsidRPr="003C4100">
        <w:rPr>
          <w:rFonts w:eastAsia="Times New Roman"/>
          <w:szCs w:val="17"/>
        </w:rPr>
        <w:lastRenderedPageBreak/>
        <w:t>7.</w:t>
      </w:r>
      <w:r w:rsidRPr="003C4100">
        <w:rPr>
          <w:rFonts w:eastAsia="Times New Roman"/>
          <w:szCs w:val="17"/>
        </w:rPr>
        <w:tab/>
        <w:t xml:space="preserve">Before commencing the activities under this notice in the Adelaide Dolphin Sanctuary, the exemption holder must provide notification of intended dates and times of the activity to: </w:t>
      </w:r>
    </w:p>
    <w:p w:rsidR="003C4100" w:rsidRPr="003C4100" w:rsidRDefault="003C4100" w:rsidP="003C4100">
      <w:pPr>
        <w:ind w:left="709" w:hanging="283"/>
        <w:rPr>
          <w:rFonts w:eastAsia="Times New Roman"/>
          <w:szCs w:val="17"/>
        </w:rPr>
      </w:pPr>
      <w:r w:rsidRPr="003C4100">
        <w:rPr>
          <w:rFonts w:eastAsia="Times New Roman"/>
          <w:szCs w:val="17"/>
        </w:rPr>
        <w:t>•</w:t>
      </w:r>
      <w:r w:rsidRPr="003C4100">
        <w:rPr>
          <w:rFonts w:eastAsia="Times New Roman"/>
          <w:szCs w:val="17"/>
        </w:rPr>
        <w:tab/>
        <w:t xml:space="preserve">Jon Emmett, Regional Coordinator Marine Parks: </w:t>
      </w:r>
      <w:hyperlink r:id="rId20" w:history="1">
        <w:r w:rsidRPr="003C4100">
          <w:rPr>
            <w:color w:val="0000FF"/>
            <w:szCs w:val="17"/>
            <w:u w:val="single"/>
          </w:rPr>
          <w:t>jon.emmett@sa.gov.au</w:t>
        </w:r>
      </w:hyperlink>
    </w:p>
    <w:p w:rsidR="003C4100" w:rsidRPr="003C4100" w:rsidRDefault="003C4100" w:rsidP="003C4100">
      <w:pPr>
        <w:ind w:left="426" w:hanging="284"/>
        <w:rPr>
          <w:rFonts w:eastAsia="Times New Roman"/>
          <w:szCs w:val="17"/>
        </w:rPr>
      </w:pPr>
      <w:r w:rsidRPr="003C4100">
        <w:rPr>
          <w:rFonts w:eastAsia="Times New Roman"/>
          <w:szCs w:val="17"/>
        </w:rPr>
        <w:t>8.</w:t>
      </w:r>
      <w:r w:rsidRPr="003C4100">
        <w:rPr>
          <w:rFonts w:eastAsia="Times New Roman"/>
          <w:szCs w:val="17"/>
        </w:rPr>
        <w:tab/>
        <w:t xml:space="preserve">While engaging in the exempted activity, the exemption holder must be in possession of a copy of this exemption. Such exemption must be produced to a PIRSA Fisheries Officer if requested. </w:t>
      </w:r>
    </w:p>
    <w:p w:rsidR="003C4100" w:rsidRPr="003C4100" w:rsidRDefault="003C4100" w:rsidP="003C4100">
      <w:pPr>
        <w:ind w:left="426" w:hanging="284"/>
        <w:rPr>
          <w:rFonts w:eastAsia="Times New Roman"/>
          <w:szCs w:val="17"/>
        </w:rPr>
      </w:pPr>
      <w:r w:rsidRPr="003C4100">
        <w:rPr>
          <w:rFonts w:eastAsia="Times New Roman"/>
          <w:szCs w:val="17"/>
        </w:rPr>
        <w:t>9.</w:t>
      </w:r>
      <w:r w:rsidRPr="003C4100">
        <w:rPr>
          <w:rFonts w:eastAsia="Times New Roman"/>
          <w:szCs w:val="17"/>
        </w:rPr>
        <w:tab/>
        <w:t>Any aquatic resource taken under this notice must be retained for research purposes or returned immediately to the water where they were taken or otherwise be disposed of in a manner approved by the Research Director.</w:t>
      </w:r>
    </w:p>
    <w:p w:rsidR="003C4100" w:rsidRPr="003C4100" w:rsidRDefault="003C4100" w:rsidP="003C4100">
      <w:pPr>
        <w:ind w:left="426" w:hanging="284"/>
        <w:rPr>
          <w:rFonts w:eastAsia="Times New Roman"/>
          <w:szCs w:val="17"/>
        </w:rPr>
      </w:pPr>
      <w:r w:rsidRPr="003C4100">
        <w:rPr>
          <w:rFonts w:eastAsia="Times New Roman"/>
          <w:szCs w:val="17"/>
        </w:rPr>
        <w:t>10.</w:t>
      </w:r>
      <w:r w:rsidRPr="003C4100">
        <w:rPr>
          <w:rFonts w:eastAsia="Times New Roman"/>
          <w:szCs w:val="17"/>
        </w:rPr>
        <w:tab/>
        <w:t xml:space="preserve">The exemption holder must not contravene or fail to comply with the </w:t>
      </w:r>
      <w:r w:rsidRPr="003C4100">
        <w:rPr>
          <w:rFonts w:eastAsia="Times New Roman"/>
          <w:i/>
          <w:szCs w:val="17"/>
        </w:rPr>
        <w:t>Fisheries Management Act 2007</w:t>
      </w:r>
      <w:r w:rsidRPr="003C4100">
        <w:rPr>
          <w:rFonts w:eastAsia="Times New Roman"/>
          <w:szCs w:val="17"/>
        </w:rPr>
        <w:t xml:space="preserve"> or any regulations made under that Act, except where specifically exempted by this notice.</w:t>
      </w:r>
    </w:p>
    <w:p w:rsidR="003C4100" w:rsidRPr="003C4100" w:rsidRDefault="003C4100" w:rsidP="003C4100">
      <w:pPr>
        <w:ind w:left="426" w:hanging="284"/>
        <w:rPr>
          <w:rFonts w:eastAsia="Times New Roman"/>
          <w:szCs w:val="17"/>
        </w:rPr>
      </w:pPr>
      <w:r w:rsidRPr="003C4100">
        <w:rPr>
          <w:rFonts w:eastAsia="Times New Roman"/>
          <w:szCs w:val="17"/>
        </w:rPr>
        <w:t>11.</w:t>
      </w:r>
      <w:r w:rsidRPr="003C4100">
        <w:rPr>
          <w:rFonts w:eastAsia="Times New Roman"/>
          <w:szCs w:val="17"/>
        </w:rPr>
        <w:tab/>
        <w:t>In this exemption Specified Affiliates of SARDI means commercial fishing licence holders, independent contractors, research students, volunteers, and other affiliates provided the following additional conditions are met:</w:t>
      </w:r>
    </w:p>
    <w:p w:rsidR="003C4100" w:rsidRPr="003C4100" w:rsidRDefault="003C4100" w:rsidP="003C4100">
      <w:pPr>
        <w:ind w:left="709" w:hanging="283"/>
        <w:rPr>
          <w:rFonts w:eastAsia="Times New Roman"/>
          <w:szCs w:val="17"/>
        </w:rPr>
      </w:pPr>
      <w:r w:rsidRPr="003C4100">
        <w:rPr>
          <w:rFonts w:eastAsia="Times New Roman"/>
          <w:szCs w:val="17"/>
        </w:rPr>
        <w:t>•</w:t>
      </w:r>
      <w:r w:rsidRPr="003C4100">
        <w:rPr>
          <w:rFonts w:eastAsia="Times New Roman"/>
          <w:szCs w:val="17"/>
        </w:rPr>
        <w:tab/>
        <w:t>The affiliates are at all times in the presence of, and under the direct supervision, of an exemption holder while undertaking the exempted activity;</w:t>
      </w:r>
    </w:p>
    <w:p w:rsidR="003C4100" w:rsidRPr="003C4100" w:rsidRDefault="003C4100" w:rsidP="003C4100">
      <w:pPr>
        <w:ind w:left="709" w:hanging="283"/>
        <w:rPr>
          <w:rFonts w:eastAsia="Times New Roman"/>
          <w:szCs w:val="17"/>
        </w:rPr>
      </w:pPr>
      <w:r w:rsidRPr="003C4100">
        <w:rPr>
          <w:rFonts w:eastAsia="Times New Roman"/>
          <w:szCs w:val="17"/>
        </w:rPr>
        <w:t>•</w:t>
      </w:r>
      <w:r w:rsidRPr="003C4100">
        <w:rPr>
          <w:rFonts w:eastAsia="Times New Roman"/>
          <w:szCs w:val="17"/>
        </w:rPr>
        <w:tab/>
        <w:t>At least 1 clear business day (the “consideration period”) prior to undertaking the exempted activity the Research Director of SARDI Aquatic Sciences (or his delegate) notifies the Executive Director, Fisheries and Aquaculture (or his delegate) in writing of the names of the affiliates together with any other identifying information about the affiliates that may be specifically required from time to time;</w:t>
      </w:r>
    </w:p>
    <w:p w:rsidR="003C4100" w:rsidRPr="003C4100" w:rsidRDefault="003C4100" w:rsidP="003C4100">
      <w:pPr>
        <w:ind w:left="709" w:hanging="283"/>
        <w:rPr>
          <w:rFonts w:eastAsia="Times New Roman"/>
          <w:szCs w:val="17"/>
        </w:rPr>
      </w:pPr>
      <w:r w:rsidRPr="003C4100">
        <w:rPr>
          <w:rFonts w:eastAsia="Times New Roman"/>
          <w:szCs w:val="17"/>
        </w:rPr>
        <w:t>•</w:t>
      </w:r>
      <w:r w:rsidRPr="003C4100">
        <w:rPr>
          <w:rFonts w:eastAsia="Times New Roman"/>
          <w:szCs w:val="17"/>
        </w:rPr>
        <w:tab/>
        <w:t>No objection is taken to the affiliates nominated by SARDI during the consideration period (with any such objection being communicated to the Research Director of SARDI Aquatic Sciences or his delegate during the consideration period).</w:t>
      </w:r>
    </w:p>
    <w:p w:rsidR="003C4100" w:rsidRPr="003C4100" w:rsidRDefault="003C4100" w:rsidP="003C4100">
      <w:pPr>
        <w:rPr>
          <w:rFonts w:eastAsia="Times New Roman"/>
          <w:szCs w:val="17"/>
        </w:rPr>
      </w:pPr>
      <w:r w:rsidRPr="003C4100">
        <w:rPr>
          <w:rFonts w:eastAsia="Times New Roman"/>
          <w:szCs w:val="17"/>
        </w:rPr>
        <w:t>For the purpose of this instrument the delegate of the Executive Director Fisheries and Aquaculture is:</w:t>
      </w:r>
    </w:p>
    <w:p w:rsidR="003C4100" w:rsidRPr="003C4100" w:rsidRDefault="003C4100" w:rsidP="003C4100">
      <w:pPr>
        <w:spacing w:after="0"/>
        <w:ind w:left="142"/>
        <w:rPr>
          <w:rFonts w:eastAsia="Times New Roman"/>
          <w:szCs w:val="17"/>
        </w:rPr>
      </w:pPr>
      <w:r w:rsidRPr="003C4100">
        <w:rPr>
          <w:rFonts w:eastAsia="Times New Roman"/>
          <w:szCs w:val="17"/>
        </w:rPr>
        <w:t xml:space="preserve">Mr Lambertus </w:t>
      </w:r>
      <w:proofErr w:type="spellStart"/>
      <w:r w:rsidRPr="003C4100">
        <w:rPr>
          <w:rFonts w:eastAsia="Times New Roman"/>
          <w:szCs w:val="17"/>
        </w:rPr>
        <w:t>López</w:t>
      </w:r>
      <w:proofErr w:type="spellEnd"/>
    </w:p>
    <w:p w:rsidR="003C4100" w:rsidRPr="003C4100" w:rsidRDefault="003C4100" w:rsidP="003C4100">
      <w:pPr>
        <w:spacing w:after="0"/>
        <w:ind w:left="142"/>
        <w:rPr>
          <w:rFonts w:eastAsia="Times New Roman"/>
          <w:szCs w:val="17"/>
        </w:rPr>
      </w:pPr>
      <w:r w:rsidRPr="003C4100">
        <w:rPr>
          <w:rFonts w:eastAsia="Times New Roman"/>
          <w:szCs w:val="17"/>
        </w:rPr>
        <w:t xml:space="preserve">Manager Legal and Legislative Programs </w:t>
      </w:r>
    </w:p>
    <w:p w:rsidR="003C4100" w:rsidRPr="003C4100" w:rsidRDefault="003C4100" w:rsidP="003C4100">
      <w:pPr>
        <w:ind w:left="142"/>
        <w:rPr>
          <w:rFonts w:eastAsia="Times New Roman"/>
          <w:szCs w:val="17"/>
        </w:rPr>
      </w:pPr>
      <w:r w:rsidRPr="003C4100">
        <w:rPr>
          <w:rFonts w:eastAsia="Times New Roman"/>
          <w:szCs w:val="17"/>
        </w:rPr>
        <w:t xml:space="preserve">Email: </w:t>
      </w:r>
      <w:hyperlink r:id="rId21" w:history="1">
        <w:r w:rsidRPr="003C4100">
          <w:rPr>
            <w:color w:val="0000FF"/>
            <w:szCs w:val="17"/>
            <w:u w:val="single"/>
          </w:rPr>
          <w:t>lambertus.lopez@sa.gov.au</w:t>
        </w:r>
      </w:hyperlink>
    </w:p>
    <w:p w:rsidR="003C4100" w:rsidRPr="003C4100" w:rsidRDefault="003C4100" w:rsidP="003C4100">
      <w:pPr>
        <w:jc w:val="center"/>
        <w:rPr>
          <w:rFonts w:eastAsia="Times New Roman"/>
          <w:smallCaps/>
          <w:szCs w:val="17"/>
        </w:rPr>
      </w:pPr>
      <w:r w:rsidRPr="003C4100">
        <w:rPr>
          <w:rFonts w:eastAsia="Times New Roman"/>
          <w:smallCaps/>
          <w:szCs w:val="17"/>
        </w:rPr>
        <w:t>Schedule 2</w:t>
      </w:r>
    </w:p>
    <w:p w:rsidR="003C4100" w:rsidRPr="003C4100" w:rsidRDefault="003C4100" w:rsidP="003C4100">
      <w:pPr>
        <w:pBdr>
          <w:top w:val="single" w:sz="4" w:space="1" w:color="auto"/>
          <w:bottom w:val="single" w:sz="4" w:space="1" w:color="auto"/>
        </w:pBdr>
        <w:ind w:left="142"/>
        <w:rPr>
          <w:rFonts w:eastAsia="Times New Roman"/>
          <w:b/>
          <w:szCs w:val="17"/>
        </w:rPr>
      </w:pPr>
      <w:r w:rsidRPr="003C4100">
        <w:rPr>
          <w:rFonts w:eastAsia="Times New Roman"/>
          <w:b/>
          <w:szCs w:val="17"/>
        </w:rPr>
        <w:t>Research Projects</w:t>
      </w:r>
    </w:p>
    <w:p w:rsidR="003C4100" w:rsidRPr="003C4100" w:rsidRDefault="003C4100" w:rsidP="003C4100">
      <w:pPr>
        <w:spacing w:after="0"/>
        <w:ind w:left="426" w:hanging="284"/>
        <w:rPr>
          <w:rFonts w:eastAsia="Times New Roman"/>
          <w:szCs w:val="17"/>
        </w:rPr>
      </w:pPr>
      <w:r w:rsidRPr="003C4100">
        <w:rPr>
          <w:rFonts w:eastAsia="Times New Roman"/>
          <w:szCs w:val="17"/>
        </w:rPr>
        <w:t>1.</w:t>
      </w:r>
      <w:r w:rsidRPr="003C4100">
        <w:rPr>
          <w:rFonts w:eastAsia="Times New Roman"/>
          <w:szCs w:val="17"/>
        </w:rPr>
        <w:tab/>
        <w:t xml:space="preserve">Abalone Service Level Agreement (SLA) </w:t>
      </w:r>
    </w:p>
    <w:p w:rsidR="003C4100" w:rsidRPr="003C4100" w:rsidRDefault="003C4100" w:rsidP="003C4100">
      <w:pPr>
        <w:spacing w:after="0"/>
        <w:ind w:left="426" w:hanging="284"/>
        <w:rPr>
          <w:rFonts w:eastAsia="Times New Roman"/>
          <w:szCs w:val="17"/>
        </w:rPr>
      </w:pPr>
      <w:r w:rsidRPr="003C4100">
        <w:rPr>
          <w:rFonts w:eastAsia="Times New Roman"/>
          <w:szCs w:val="17"/>
        </w:rPr>
        <w:t>2.</w:t>
      </w:r>
      <w:r w:rsidRPr="003C4100">
        <w:rPr>
          <w:rFonts w:eastAsia="Times New Roman"/>
          <w:szCs w:val="17"/>
        </w:rPr>
        <w:tab/>
        <w:t>Blue Crab SLA</w:t>
      </w:r>
    </w:p>
    <w:p w:rsidR="003C4100" w:rsidRPr="003C4100" w:rsidRDefault="003C4100" w:rsidP="003C4100">
      <w:pPr>
        <w:spacing w:after="0"/>
        <w:ind w:left="426" w:hanging="284"/>
        <w:rPr>
          <w:rFonts w:eastAsia="Times New Roman"/>
          <w:szCs w:val="17"/>
        </w:rPr>
      </w:pPr>
      <w:r w:rsidRPr="003C4100">
        <w:rPr>
          <w:rFonts w:eastAsia="Times New Roman"/>
          <w:szCs w:val="17"/>
        </w:rPr>
        <w:t>3.</w:t>
      </w:r>
      <w:r w:rsidRPr="003C4100">
        <w:rPr>
          <w:rFonts w:eastAsia="Times New Roman"/>
          <w:szCs w:val="17"/>
        </w:rPr>
        <w:tab/>
        <w:t>FRDC 2020-028 - Improving Southern Rock Lobster on-vessel handling</w:t>
      </w:r>
    </w:p>
    <w:p w:rsidR="003C4100" w:rsidRPr="003C4100" w:rsidRDefault="003C4100" w:rsidP="003C4100">
      <w:pPr>
        <w:spacing w:after="0"/>
        <w:ind w:left="426" w:hanging="284"/>
        <w:rPr>
          <w:rFonts w:eastAsia="Times New Roman"/>
          <w:szCs w:val="17"/>
        </w:rPr>
      </w:pPr>
      <w:r w:rsidRPr="003C4100">
        <w:rPr>
          <w:rFonts w:eastAsia="Times New Roman"/>
          <w:szCs w:val="17"/>
        </w:rPr>
        <w:t>4.</w:t>
      </w:r>
      <w:r w:rsidRPr="003C4100">
        <w:rPr>
          <w:rFonts w:eastAsia="Times New Roman"/>
          <w:szCs w:val="17"/>
        </w:rPr>
        <w:tab/>
        <w:t xml:space="preserve">Gulf St Vincent, West Coast and Spencer Gulf Prawns SLA </w:t>
      </w:r>
    </w:p>
    <w:p w:rsidR="003C4100" w:rsidRPr="003C4100" w:rsidRDefault="003C4100" w:rsidP="003C4100">
      <w:pPr>
        <w:spacing w:after="0"/>
        <w:ind w:left="426" w:hanging="284"/>
        <w:rPr>
          <w:rFonts w:eastAsia="Times New Roman"/>
          <w:szCs w:val="17"/>
        </w:rPr>
      </w:pPr>
      <w:r w:rsidRPr="003C4100">
        <w:rPr>
          <w:rFonts w:eastAsia="Times New Roman"/>
          <w:szCs w:val="17"/>
        </w:rPr>
        <w:t>5.</w:t>
      </w:r>
      <w:r w:rsidRPr="003C4100">
        <w:rPr>
          <w:rFonts w:eastAsia="Times New Roman"/>
          <w:szCs w:val="17"/>
        </w:rPr>
        <w:tab/>
        <w:t xml:space="preserve">Lakes and Coorong Finfish SLA </w:t>
      </w:r>
    </w:p>
    <w:p w:rsidR="003C4100" w:rsidRPr="003C4100" w:rsidRDefault="003C4100" w:rsidP="003C4100">
      <w:pPr>
        <w:spacing w:after="0"/>
        <w:ind w:left="426" w:hanging="284"/>
        <w:rPr>
          <w:rFonts w:eastAsia="Times New Roman"/>
          <w:szCs w:val="17"/>
        </w:rPr>
      </w:pPr>
      <w:r w:rsidRPr="003C4100">
        <w:rPr>
          <w:rFonts w:eastAsia="Times New Roman"/>
          <w:szCs w:val="17"/>
        </w:rPr>
        <w:t>6.</w:t>
      </w:r>
      <w:r w:rsidRPr="003C4100">
        <w:rPr>
          <w:rFonts w:eastAsia="Times New Roman"/>
          <w:szCs w:val="17"/>
        </w:rPr>
        <w:tab/>
        <w:t xml:space="preserve">Lakes and Coorong Pipi SLA </w:t>
      </w:r>
    </w:p>
    <w:p w:rsidR="003C4100" w:rsidRPr="003C4100" w:rsidRDefault="003C4100" w:rsidP="003C4100">
      <w:pPr>
        <w:spacing w:after="0"/>
        <w:ind w:left="426" w:hanging="284"/>
        <w:rPr>
          <w:rFonts w:eastAsia="Times New Roman"/>
          <w:szCs w:val="17"/>
        </w:rPr>
      </w:pPr>
      <w:r w:rsidRPr="003C4100">
        <w:rPr>
          <w:rFonts w:eastAsia="Times New Roman"/>
          <w:szCs w:val="17"/>
        </w:rPr>
        <w:t>7.</w:t>
      </w:r>
      <w:r w:rsidRPr="003C4100">
        <w:rPr>
          <w:rFonts w:eastAsia="Times New Roman"/>
          <w:szCs w:val="17"/>
        </w:rPr>
        <w:tab/>
        <w:t xml:space="preserve">Long-nosed Fur Seals in the lower lakes (FRDC 2018-036) </w:t>
      </w:r>
    </w:p>
    <w:p w:rsidR="003C4100" w:rsidRPr="003C4100" w:rsidRDefault="003C4100" w:rsidP="003C4100">
      <w:pPr>
        <w:spacing w:after="0"/>
        <w:ind w:left="426" w:hanging="284"/>
        <w:rPr>
          <w:rFonts w:eastAsia="Times New Roman"/>
          <w:szCs w:val="17"/>
        </w:rPr>
      </w:pPr>
      <w:r w:rsidRPr="003C4100">
        <w:rPr>
          <w:rFonts w:eastAsia="Times New Roman"/>
          <w:szCs w:val="17"/>
        </w:rPr>
        <w:t>8.</w:t>
      </w:r>
      <w:r w:rsidRPr="003C4100">
        <w:rPr>
          <w:rFonts w:eastAsia="Times New Roman"/>
          <w:szCs w:val="17"/>
        </w:rPr>
        <w:tab/>
        <w:t xml:space="preserve">Marine </w:t>
      </w:r>
      <w:proofErr w:type="gramStart"/>
      <w:r w:rsidRPr="003C4100">
        <w:rPr>
          <w:rFonts w:eastAsia="Times New Roman"/>
          <w:szCs w:val="17"/>
        </w:rPr>
        <w:t>pests</w:t>
      </w:r>
      <w:proofErr w:type="gramEnd"/>
      <w:r w:rsidRPr="003C4100">
        <w:rPr>
          <w:rFonts w:eastAsia="Times New Roman"/>
          <w:szCs w:val="17"/>
        </w:rPr>
        <w:t xml:space="preserve"> identification and testing </w:t>
      </w:r>
    </w:p>
    <w:p w:rsidR="003C4100" w:rsidRPr="003C4100" w:rsidRDefault="003C4100" w:rsidP="003C4100">
      <w:pPr>
        <w:spacing w:after="0"/>
        <w:ind w:left="426" w:hanging="284"/>
        <w:rPr>
          <w:rFonts w:eastAsia="Times New Roman"/>
          <w:szCs w:val="17"/>
        </w:rPr>
      </w:pPr>
      <w:r w:rsidRPr="003C4100">
        <w:rPr>
          <w:rFonts w:eastAsia="Times New Roman"/>
          <w:szCs w:val="17"/>
        </w:rPr>
        <w:t>9.</w:t>
      </w:r>
      <w:r w:rsidRPr="003C4100">
        <w:rPr>
          <w:rFonts w:eastAsia="Times New Roman"/>
          <w:szCs w:val="17"/>
        </w:rPr>
        <w:tab/>
        <w:t xml:space="preserve">Marine </w:t>
      </w:r>
      <w:proofErr w:type="spellStart"/>
      <w:r w:rsidRPr="003C4100">
        <w:rPr>
          <w:rFonts w:eastAsia="Times New Roman"/>
          <w:szCs w:val="17"/>
        </w:rPr>
        <w:t>Scalefish</w:t>
      </w:r>
      <w:proofErr w:type="spellEnd"/>
      <w:r w:rsidRPr="003C4100">
        <w:rPr>
          <w:rFonts w:eastAsia="Times New Roman"/>
          <w:szCs w:val="17"/>
        </w:rPr>
        <w:t xml:space="preserve"> SLA</w:t>
      </w:r>
    </w:p>
    <w:p w:rsidR="003C4100" w:rsidRPr="003C4100" w:rsidRDefault="003C4100" w:rsidP="003C4100">
      <w:pPr>
        <w:spacing w:after="0"/>
        <w:ind w:left="426" w:hanging="284"/>
        <w:rPr>
          <w:rFonts w:eastAsia="Times New Roman"/>
          <w:szCs w:val="17"/>
        </w:rPr>
      </w:pPr>
      <w:r w:rsidRPr="003C4100">
        <w:rPr>
          <w:rFonts w:eastAsia="Times New Roman"/>
          <w:szCs w:val="17"/>
        </w:rPr>
        <w:t>10.</w:t>
      </w:r>
      <w:r w:rsidRPr="003C4100">
        <w:rPr>
          <w:rFonts w:eastAsia="Times New Roman"/>
          <w:szCs w:val="17"/>
        </w:rPr>
        <w:tab/>
        <w:t xml:space="preserve">Mud Cockle SLA </w:t>
      </w:r>
    </w:p>
    <w:p w:rsidR="003C4100" w:rsidRPr="003C4100" w:rsidRDefault="003C4100" w:rsidP="003C4100">
      <w:pPr>
        <w:spacing w:after="0"/>
        <w:ind w:left="426" w:hanging="284"/>
        <w:rPr>
          <w:rFonts w:eastAsia="Times New Roman"/>
          <w:szCs w:val="17"/>
        </w:rPr>
      </w:pPr>
      <w:r w:rsidRPr="003C4100">
        <w:rPr>
          <w:rFonts w:eastAsia="Times New Roman"/>
          <w:szCs w:val="17"/>
        </w:rPr>
        <w:t>11.</w:t>
      </w:r>
      <w:r w:rsidRPr="003C4100">
        <w:rPr>
          <w:rFonts w:eastAsia="Times New Roman"/>
          <w:szCs w:val="17"/>
        </w:rPr>
        <w:tab/>
        <w:t>New invasive species, parasite and disease investigations</w:t>
      </w:r>
    </w:p>
    <w:p w:rsidR="003C4100" w:rsidRPr="003C4100" w:rsidRDefault="003C4100" w:rsidP="003C4100">
      <w:pPr>
        <w:spacing w:after="0"/>
        <w:ind w:left="426" w:hanging="284"/>
        <w:rPr>
          <w:rFonts w:eastAsia="Times New Roman"/>
          <w:szCs w:val="17"/>
        </w:rPr>
      </w:pPr>
      <w:r w:rsidRPr="003C4100">
        <w:rPr>
          <w:rFonts w:eastAsia="Times New Roman"/>
          <w:szCs w:val="17"/>
        </w:rPr>
        <w:t>12.</w:t>
      </w:r>
      <w:r w:rsidRPr="003C4100">
        <w:rPr>
          <w:rFonts w:eastAsia="Times New Roman"/>
          <w:szCs w:val="17"/>
        </w:rPr>
        <w:tab/>
        <w:t>Rock Lobster SLA</w:t>
      </w:r>
    </w:p>
    <w:p w:rsidR="003C4100" w:rsidRPr="003C4100" w:rsidRDefault="003C4100" w:rsidP="003C4100">
      <w:pPr>
        <w:spacing w:after="0"/>
        <w:ind w:left="426" w:hanging="284"/>
        <w:rPr>
          <w:rFonts w:eastAsia="Times New Roman"/>
          <w:szCs w:val="17"/>
        </w:rPr>
      </w:pPr>
      <w:r w:rsidRPr="003C4100">
        <w:rPr>
          <w:rFonts w:eastAsia="Times New Roman"/>
          <w:szCs w:val="17"/>
        </w:rPr>
        <w:t>13.</w:t>
      </w:r>
      <w:r w:rsidRPr="003C4100">
        <w:rPr>
          <w:rFonts w:eastAsia="Times New Roman"/>
          <w:szCs w:val="17"/>
        </w:rPr>
        <w:tab/>
        <w:t>Sardine SLA</w:t>
      </w:r>
    </w:p>
    <w:p w:rsidR="003C4100" w:rsidRPr="003C4100" w:rsidRDefault="003C4100" w:rsidP="003C4100">
      <w:pPr>
        <w:spacing w:after="0"/>
        <w:ind w:left="426" w:hanging="284"/>
        <w:rPr>
          <w:rFonts w:eastAsia="Times New Roman"/>
          <w:szCs w:val="17"/>
        </w:rPr>
      </w:pPr>
      <w:r w:rsidRPr="003C4100">
        <w:rPr>
          <w:rFonts w:eastAsia="Times New Roman"/>
          <w:szCs w:val="17"/>
        </w:rPr>
        <w:t>14.</w:t>
      </w:r>
      <w:r w:rsidRPr="003C4100">
        <w:rPr>
          <w:rFonts w:eastAsia="Times New Roman"/>
          <w:szCs w:val="17"/>
        </w:rPr>
        <w:tab/>
        <w:t xml:space="preserve">Sardine SLA DEPM, AFMA small pelagic </w:t>
      </w:r>
      <w:proofErr w:type="gramStart"/>
      <w:r w:rsidRPr="003C4100">
        <w:rPr>
          <w:rFonts w:eastAsia="Times New Roman"/>
          <w:szCs w:val="17"/>
        </w:rPr>
        <w:t>fishes</w:t>
      </w:r>
      <w:proofErr w:type="gramEnd"/>
      <w:r w:rsidRPr="003C4100">
        <w:rPr>
          <w:rFonts w:eastAsia="Times New Roman"/>
          <w:szCs w:val="17"/>
        </w:rPr>
        <w:t xml:space="preserve"> projects </w:t>
      </w:r>
    </w:p>
    <w:p w:rsidR="003C4100" w:rsidRPr="003C4100" w:rsidRDefault="003C4100" w:rsidP="003C4100">
      <w:pPr>
        <w:spacing w:after="0"/>
        <w:ind w:left="426" w:hanging="284"/>
        <w:rPr>
          <w:rFonts w:eastAsia="Times New Roman"/>
          <w:szCs w:val="17"/>
        </w:rPr>
      </w:pPr>
      <w:r w:rsidRPr="003C4100">
        <w:rPr>
          <w:rFonts w:eastAsia="Times New Roman"/>
          <w:szCs w:val="17"/>
        </w:rPr>
        <w:t>15.</w:t>
      </w:r>
      <w:r w:rsidRPr="003C4100">
        <w:rPr>
          <w:rFonts w:eastAsia="Times New Roman"/>
          <w:szCs w:val="17"/>
        </w:rPr>
        <w:tab/>
        <w:t>Shark and Ray projects (FRDC 2018-055), and activities funded by State and Federal Government agencies involved with fisheries conservation</w:t>
      </w:r>
    </w:p>
    <w:p w:rsidR="003C4100" w:rsidRPr="003C4100" w:rsidRDefault="003C4100" w:rsidP="003C4100">
      <w:pPr>
        <w:spacing w:after="0"/>
        <w:ind w:left="426" w:hanging="284"/>
        <w:rPr>
          <w:rFonts w:eastAsia="Times New Roman"/>
          <w:szCs w:val="17"/>
        </w:rPr>
      </w:pPr>
      <w:r w:rsidRPr="003C4100">
        <w:rPr>
          <w:rFonts w:eastAsia="Times New Roman"/>
          <w:szCs w:val="17"/>
        </w:rPr>
        <w:t>16.</w:t>
      </w:r>
      <w:r w:rsidRPr="003C4100">
        <w:rPr>
          <w:rFonts w:eastAsia="Times New Roman"/>
          <w:szCs w:val="17"/>
        </w:rPr>
        <w:tab/>
        <w:t>Snapper restocking SLA</w:t>
      </w:r>
    </w:p>
    <w:p w:rsidR="003C4100" w:rsidRPr="003C4100" w:rsidRDefault="003C4100" w:rsidP="003C4100">
      <w:pPr>
        <w:spacing w:after="0"/>
        <w:ind w:left="426" w:hanging="284"/>
        <w:rPr>
          <w:rFonts w:eastAsia="Times New Roman"/>
          <w:szCs w:val="17"/>
        </w:rPr>
      </w:pPr>
      <w:r w:rsidRPr="003C4100">
        <w:rPr>
          <w:rFonts w:eastAsia="Times New Roman"/>
          <w:szCs w:val="17"/>
        </w:rPr>
        <w:t>17.</w:t>
      </w:r>
      <w:r w:rsidRPr="003C4100">
        <w:rPr>
          <w:rFonts w:eastAsia="Times New Roman"/>
          <w:szCs w:val="17"/>
        </w:rPr>
        <w:tab/>
        <w:t>Southern Zone Rock Lobster Fishery Independent Monitoring Survey under SLA</w:t>
      </w:r>
    </w:p>
    <w:p w:rsidR="003C4100" w:rsidRPr="003C4100" w:rsidRDefault="003C4100" w:rsidP="003C4100">
      <w:pPr>
        <w:spacing w:after="0"/>
        <w:ind w:left="426" w:hanging="284"/>
        <w:rPr>
          <w:rFonts w:eastAsia="Times New Roman"/>
          <w:szCs w:val="17"/>
        </w:rPr>
      </w:pPr>
      <w:r w:rsidRPr="003C4100">
        <w:rPr>
          <w:rFonts w:eastAsia="Times New Roman"/>
          <w:szCs w:val="17"/>
        </w:rPr>
        <w:t>18.</w:t>
      </w:r>
      <w:r w:rsidRPr="003C4100">
        <w:rPr>
          <w:rFonts w:eastAsia="Times New Roman"/>
          <w:szCs w:val="17"/>
        </w:rPr>
        <w:tab/>
        <w:t>Various inland waters projects funded by SLAs and agencies such as DEW, NRMBs, FRDC, GIWR, DAWE and MDBA</w:t>
      </w:r>
    </w:p>
    <w:p w:rsidR="003C4100" w:rsidRPr="003C4100" w:rsidRDefault="003C4100" w:rsidP="003C4100">
      <w:pPr>
        <w:pBdr>
          <w:bottom w:val="single" w:sz="4" w:space="1" w:color="auto"/>
        </w:pBdr>
        <w:ind w:left="142"/>
        <w:rPr>
          <w:rFonts w:eastAsia="Times New Roman"/>
          <w:szCs w:val="17"/>
        </w:rPr>
      </w:pPr>
      <w:r w:rsidRPr="003C4100">
        <w:rPr>
          <w:rFonts w:eastAsia="Times New Roman"/>
          <w:szCs w:val="17"/>
        </w:rPr>
        <w:t>19.</w:t>
      </w:r>
      <w:r w:rsidRPr="003C4100">
        <w:rPr>
          <w:rFonts w:eastAsia="Times New Roman"/>
          <w:szCs w:val="17"/>
        </w:rPr>
        <w:tab/>
        <w:t xml:space="preserve">Western Zone Abalone </w:t>
      </w:r>
      <w:proofErr w:type="spellStart"/>
      <w:r w:rsidRPr="003C4100">
        <w:rPr>
          <w:rFonts w:eastAsia="Times New Roman"/>
          <w:szCs w:val="17"/>
        </w:rPr>
        <w:t>Perkinsus</w:t>
      </w:r>
      <w:proofErr w:type="spellEnd"/>
      <w:r w:rsidRPr="003C4100">
        <w:rPr>
          <w:rFonts w:eastAsia="Times New Roman"/>
          <w:szCs w:val="17"/>
        </w:rPr>
        <w:t xml:space="preserve"> project</w:t>
      </w:r>
    </w:p>
    <w:p w:rsidR="003C4100" w:rsidRPr="003C4100" w:rsidRDefault="003C4100" w:rsidP="003C4100">
      <w:pPr>
        <w:rPr>
          <w:rFonts w:eastAsia="Times New Roman"/>
          <w:szCs w:val="17"/>
        </w:rPr>
      </w:pPr>
      <w:r w:rsidRPr="003C4100">
        <w:rPr>
          <w:rFonts w:eastAsia="Times New Roman"/>
          <w:szCs w:val="17"/>
        </w:rPr>
        <w:t xml:space="preserve">This notice does not purport to override the provisions or operation of any other Act including but not limited to the </w:t>
      </w:r>
      <w:r w:rsidRPr="003C4100">
        <w:rPr>
          <w:rFonts w:eastAsia="Times New Roman"/>
          <w:i/>
          <w:szCs w:val="17"/>
        </w:rPr>
        <w:t>Adelaide Dolphin Sanctuary Act 2005</w:t>
      </w:r>
      <w:r w:rsidRPr="003C4100">
        <w:rPr>
          <w:rFonts w:eastAsia="Times New Roman"/>
          <w:szCs w:val="17"/>
        </w:rPr>
        <w:t xml:space="preserve">, </w:t>
      </w:r>
      <w:r w:rsidRPr="003C4100">
        <w:rPr>
          <w:rFonts w:eastAsia="Times New Roman"/>
          <w:i/>
          <w:szCs w:val="17"/>
        </w:rPr>
        <w:t>Marine Parks Act 2007</w:t>
      </w:r>
      <w:r w:rsidRPr="003C4100">
        <w:rPr>
          <w:rFonts w:eastAsia="Times New Roman"/>
          <w:szCs w:val="17"/>
        </w:rPr>
        <w:t xml:space="preserve"> or the </w:t>
      </w:r>
      <w:r w:rsidRPr="003C4100">
        <w:rPr>
          <w:rFonts w:eastAsia="Times New Roman"/>
          <w:i/>
          <w:szCs w:val="17"/>
        </w:rPr>
        <w:t>River Murray Act 2003</w:t>
      </w:r>
      <w:r w:rsidRPr="003C4100">
        <w:rPr>
          <w:rFonts w:eastAsia="Times New Roman"/>
          <w:szCs w:val="17"/>
        </w:rPr>
        <w:t>.</w:t>
      </w:r>
    </w:p>
    <w:p w:rsidR="003C4100" w:rsidRPr="003C4100" w:rsidRDefault="003C4100" w:rsidP="003C4100">
      <w:pPr>
        <w:spacing w:after="0"/>
        <w:rPr>
          <w:rFonts w:eastAsia="Times New Roman"/>
          <w:szCs w:val="17"/>
        </w:rPr>
      </w:pPr>
      <w:r w:rsidRPr="003C4100">
        <w:rPr>
          <w:rFonts w:eastAsia="Times New Roman"/>
          <w:szCs w:val="17"/>
        </w:rPr>
        <w:t>Dated: 20 August 2020</w:t>
      </w:r>
    </w:p>
    <w:p w:rsidR="003C4100" w:rsidRPr="003C4100" w:rsidRDefault="003C4100" w:rsidP="003C4100">
      <w:pPr>
        <w:spacing w:after="0"/>
        <w:jc w:val="right"/>
        <w:rPr>
          <w:rFonts w:eastAsia="Times New Roman"/>
          <w:smallCaps/>
          <w:szCs w:val="20"/>
        </w:rPr>
      </w:pPr>
      <w:r w:rsidRPr="003C4100">
        <w:rPr>
          <w:rFonts w:eastAsia="Times New Roman"/>
          <w:smallCaps/>
          <w:szCs w:val="20"/>
        </w:rPr>
        <w:t xml:space="preserve">Prof Gavin </w:t>
      </w:r>
      <w:proofErr w:type="spellStart"/>
      <w:r w:rsidRPr="003C4100">
        <w:rPr>
          <w:rFonts w:eastAsia="Times New Roman"/>
          <w:smallCaps/>
          <w:szCs w:val="20"/>
        </w:rPr>
        <w:t>Begg</w:t>
      </w:r>
      <w:proofErr w:type="spellEnd"/>
    </w:p>
    <w:p w:rsidR="003C4100" w:rsidRPr="003C4100" w:rsidRDefault="003C4100" w:rsidP="003C4100">
      <w:pPr>
        <w:spacing w:after="0"/>
        <w:jc w:val="right"/>
        <w:rPr>
          <w:rFonts w:eastAsia="Times New Roman"/>
          <w:szCs w:val="17"/>
        </w:rPr>
      </w:pPr>
      <w:r w:rsidRPr="003C4100">
        <w:rPr>
          <w:rFonts w:eastAsia="Times New Roman"/>
          <w:szCs w:val="17"/>
        </w:rPr>
        <w:t>A/Executive Director,</w:t>
      </w:r>
    </w:p>
    <w:p w:rsidR="003C4100" w:rsidRPr="003C4100" w:rsidRDefault="003C4100" w:rsidP="003C4100">
      <w:pPr>
        <w:spacing w:after="0"/>
        <w:jc w:val="right"/>
        <w:rPr>
          <w:rFonts w:eastAsia="Times New Roman"/>
          <w:szCs w:val="17"/>
        </w:rPr>
      </w:pPr>
      <w:r w:rsidRPr="003C4100">
        <w:rPr>
          <w:rFonts w:eastAsia="Times New Roman"/>
          <w:szCs w:val="17"/>
        </w:rPr>
        <w:t>Fisheries and Aquaculture</w:t>
      </w:r>
    </w:p>
    <w:p w:rsidR="003C4100" w:rsidRPr="003C4100" w:rsidRDefault="003C4100" w:rsidP="003C4100">
      <w:pPr>
        <w:spacing w:after="0"/>
        <w:jc w:val="right"/>
        <w:rPr>
          <w:rFonts w:eastAsia="Times New Roman"/>
          <w:szCs w:val="17"/>
        </w:rPr>
      </w:pPr>
      <w:r w:rsidRPr="003C4100">
        <w:rPr>
          <w:rFonts w:eastAsia="Times New Roman"/>
          <w:szCs w:val="17"/>
        </w:rPr>
        <w:t>Delegate of the Minister for Primary Industries and Regional Development</w:t>
      </w:r>
    </w:p>
    <w:p w:rsidR="003C4100" w:rsidRPr="003C4100" w:rsidRDefault="003C4100" w:rsidP="003C4100">
      <w:pPr>
        <w:pBdr>
          <w:top w:val="single" w:sz="4" w:space="1" w:color="auto"/>
        </w:pBdr>
        <w:spacing w:before="100" w:after="0" w:line="14" w:lineRule="exact"/>
        <w:jc w:val="center"/>
        <w:rPr>
          <w:rFonts w:eastAsia="Times New Roman"/>
          <w:szCs w:val="17"/>
        </w:rPr>
      </w:pPr>
    </w:p>
    <w:p w:rsidR="003C4100" w:rsidRPr="003C4100" w:rsidRDefault="003C4100" w:rsidP="003C4100">
      <w:pPr>
        <w:spacing w:after="0"/>
        <w:rPr>
          <w:rFonts w:eastAsia="Times New Roman"/>
          <w:szCs w:val="17"/>
        </w:rPr>
      </w:pPr>
    </w:p>
    <w:p w:rsidR="00B62252" w:rsidRPr="00B62252" w:rsidRDefault="00B62252" w:rsidP="00B62252">
      <w:pPr>
        <w:jc w:val="center"/>
        <w:rPr>
          <w:caps/>
          <w:szCs w:val="17"/>
        </w:rPr>
      </w:pPr>
      <w:r w:rsidRPr="00B62252">
        <w:rPr>
          <w:caps/>
          <w:szCs w:val="17"/>
        </w:rPr>
        <w:t>Fisheries Management Act 2007</w:t>
      </w:r>
    </w:p>
    <w:p w:rsidR="00B62252" w:rsidRPr="00B62252" w:rsidRDefault="00B62252" w:rsidP="00B62252">
      <w:pPr>
        <w:jc w:val="center"/>
        <w:rPr>
          <w:smallCaps/>
          <w:szCs w:val="17"/>
        </w:rPr>
      </w:pPr>
      <w:r w:rsidRPr="00B62252">
        <w:rPr>
          <w:smallCaps/>
          <w:szCs w:val="17"/>
        </w:rPr>
        <w:t>Section 115</w:t>
      </w:r>
    </w:p>
    <w:p w:rsidR="00B62252" w:rsidRPr="00B62252" w:rsidRDefault="00B62252" w:rsidP="00B62252">
      <w:pPr>
        <w:jc w:val="center"/>
        <w:rPr>
          <w:i/>
          <w:szCs w:val="17"/>
        </w:rPr>
      </w:pPr>
      <w:r w:rsidRPr="00B62252">
        <w:rPr>
          <w:i/>
          <w:szCs w:val="17"/>
          <w:lang w:val="en-GB"/>
        </w:rPr>
        <w:t>Exemption No. ME9903124</w:t>
      </w:r>
    </w:p>
    <w:p w:rsidR="00B62252" w:rsidRPr="00B62252" w:rsidRDefault="00B62252" w:rsidP="00B62252">
      <w:pPr>
        <w:rPr>
          <w:rFonts w:eastAsia="Times New Roman"/>
          <w:szCs w:val="17"/>
          <w:lang w:val="en-GB"/>
        </w:rPr>
      </w:pPr>
      <w:r w:rsidRPr="00B62252">
        <w:rPr>
          <w:rFonts w:eastAsia="Times New Roman"/>
          <w:szCs w:val="17"/>
          <w:lang w:val="en-GB"/>
        </w:rPr>
        <w:t xml:space="preserve">TAKE NOTICE that pursuant to section 115 of the </w:t>
      </w:r>
      <w:r w:rsidRPr="00B62252">
        <w:rPr>
          <w:rFonts w:eastAsia="Times New Roman"/>
          <w:i/>
          <w:szCs w:val="17"/>
          <w:lang w:val="en-GB"/>
        </w:rPr>
        <w:t xml:space="preserve">Fisheries </w:t>
      </w:r>
      <w:r w:rsidRPr="00B62252">
        <w:rPr>
          <w:rFonts w:eastAsia="Times New Roman"/>
          <w:i/>
          <w:iCs/>
          <w:szCs w:val="17"/>
          <w:lang w:val="en-GB"/>
        </w:rPr>
        <w:t>Management Act 2007</w:t>
      </w:r>
      <w:r w:rsidRPr="00B62252">
        <w:rPr>
          <w:rFonts w:eastAsia="Times New Roman"/>
          <w:szCs w:val="17"/>
          <w:lang w:val="en-GB"/>
        </w:rPr>
        <w:t xml:space="preserve">, Samuel </w:t>
      </w:r>
      <w:proofErr w:type="spellStart"/>
      <w:r w:rsidRPr="00B62252">
        <w:rPr>
          <w:rFonts w:eastAsia="Times New Roman"/>
          <w:szCs w:val="17"/>
          <w:lang w:val="en-GB"/>
        </w:rPr>
        <w:t>Gaylard</w:t>
      </w:r>
      <w:proofErr w:type="spellEnd"/>
      <w:r w:rsidRPr="00B62252">
        <w:rPr>
          <w:rFonts w:eastAsia="Times New Roman"/>
          <w:szCs w:val="17"/>
          <w:lang w:val="en-GB"/>
        </w:rPr>
        <w:t xml:space="preserve"> of Environmental Protection Authority, 211 Victoria Square Adelaide, SA 5000, (the ‘exemption holder’) is exempt from sections 70 and 79(9) of the </w:t>
      </w:r>
      <w:r w:rsidRPr="00B62252">
        <w:rPr>
          <w:rFonts w:eastAsia="Times New Roman"/>
          <w:i/>
          <w:szCs w:val="17"/>
          <w:lang w:val="en-GB"/>
        </w:rPr>
        <w:t>Fisheries Management Act 2007</w:t>
      </w:r>
      <w:r w:rsidRPr="00B62252">
        <w:rPr>
          <w:rFonts w:eastAsia="Times New Roman"/>
          <w:szCs w:val="17"/>
          <w:lang w:val="en-GB"/>
        </w:rPr>
        <w:t xml:space="preserve">, and regulation 5 , and clauses 39, 63, 113 and 114 of Schedule 6 of the </w:t>
      </w:r>
      <w:r w:rsidRPr="00B62252">
        <w:rPr>
          <w:rFonts w:eastAsia="Times New Roman"/>
          <w:i/>
          <w:szCs w:val="17"/>
          <w:lang w:val="en-GB"/>
        </w:rPr>
        <w:t xml:space="preserve">Fisheries Management (General) Regulations 2017 </w:t>
      </w:r>
      <w:r w:rsidRPr="00B62252">
        <w:rPr>
          <w:rFonts w:eastAsia="Times New Roman"/>
          <w:szCs w:val="17"/>
          <w:lang w:val="en-GB"/>
        </w:rPr>
        <w:t>only insofar as he may take aquatics resources in waters described in Schedule 1 using the gear specified in Schedule 2 (the exempted activity), subject to the conditions set out in Schedule 3, from 27 August 2020 until 02 September 2020, unless varied or revoked earlier.</w:t>
      </w:r>
    </w:p>
    <w:p w:rsidR="00B62252" w:rsidRPr="00B62252" w:rsidRDefault="00B62252" w:rsidP="00B62252">
      <w:pPr>
        <w:jc w:val="center"/>
        <w:rPr>
          <w:rFonts w:eastAsia="Times New Roman"/>
          <w:smallCaps/>
          <w:szCs w:val="17"/>
          <w:lang w:val="en-GB"/>
        </w:rPr>
      </w:pPr>
      <w:r w:rsidRPr="00B62252">
        <w:rPr>
          <w:rFonts w:eastAsia="Times New Roman"/>
          <w:smallCaps/>
          <w:szCs w:val="17"/>
          <w:lang w:val="en-GB"/>
        </w:rPr>
        <w:t>Schedule 1</w:t>
      </w:r>
    </w:p>
    <w:p w:rsidR="00B62252" w:rsidRPr="00B62252" w:rsidRDefault="00B62252" w:rsidP="00716E73">
      <w:pPr>
        <w:numPr>
          <w:ilvl w:val="0"/>
          <w:numId w:val="5"/>
        </w:numPr>
        <w:ind w:left="567" w:hanging="283"/>
        <w:rPr>
          <w:rFonts w:eastAsia="Times New Roman"/>
          <w:szCs w:val="17"/>
        </w:rPr>
      </w:pPr>
      <w:r w:rsidRPr="00B62252">
        <w:rPr>
          <w:rFonts w:eastAsia="Times New Roman"/>
          <w:szCs w:val="17"/>
        </w:rPr>
        <w:t>In waters of West Lakes, and foreshore areas adjacent to those waters, including reserves for public use.</w:t>
      </w:r>
    </w:p>
    <w:p w:rsidR="00B62252" w:rsidRPr="00B62252" w:rsidRDefault="00B62252" w:rsidP="00B62252">
      <w:pPr>
        <w:jc w:val="center"/>
        <w:rPr>
          <w:rFonts w:eastAsia="Times New Roman"/>
          <w:smallCaps/>
          <w:szCs w:val="17"/>
          <w:lang w:val="en-GB"/>
        </w:rPr>
      </w:pPr>
      <w:r w:rsidRPr="00B62252">
        <w:rPr>
          <w:rFonts w:eastAsia="Times New Roman"/>
          <w:smallCaps/>
          <w:szCs w:val="17"/>
          <w:lang w:val="en-GB"/>
        </w:rPr>
        <w:t>Schedule 2</w:t>
      </w:r>
    </w:p>
    <w:p w:rsidR="00B62252" w:rsidRPr="00B62252" w:rsidRDefault="00B62252" w:rsidP="00716E73">
      <w:pPr>
        <w:numPr>
          <w:ilvl w:val="0"/>
          <w:numId w:val="5"/>
        </w:numPr>
        <w:ind w:left="567" w:hanging="283"/>
        <w:rPr>
          <w:rFonts w:eastAsia="Times New Roman"/>
          <w:szCs w:val="17"/>
        </w:rPr>
      </w:pPr>
      <w:r w:rsidRPr="00B62252">
        <w:rPr>
          <w:rFonts w:eastAsia="Times New Roman"/>
          <w:szCs w:val="17"/>
        </w:rPr>
        <w:t>3 x multi panel gill net with maximum dimensions of 40 m x 2.5 m with a mesh size of 55 mm.</w:t>
      </w:r>
    </w:p>
    <w:p w:rsidR="00B62252" w:rsidRPr="00B62252" w:rsidRDefault="00B62252" w:rsidP="00716E73">
      <w:pPr>
        <w:numPr>
          <w:ilvl w:val="0"/>
          <w:numId w:val="5"/>
        </w:numPr>
        <w:ind w:left="567" w:hanging="283"/>
        <w:rPr>
          <w:rFonts w:eastAsia="Times New Roman"/>
          <w:szCs w:val="17"/>
        </w:rPr>
      </w:pPr>
      <w:r w:rsidRPr="00B62252">
        <w:rPr>
          <w:rFonts w:eastAsia="Times New Roman"/>
          <w:szCs w:val="17"/>
        </w:rPr>
        <w:t>1 x gill net with maximum dimensions of 40 m x 2.5 m with a mesh size of 55 mm.</w:t>
      </w:r>
    </w:p>
    <w:p w:rsidR="003C4100" w:rsidRDefault="003C4100">
      <w:pPr>
        <w:spacing w:after="0" w:line="240" w:lineRule="auto"/>
        <w:jc w:val="left"/>
        <w:rPr>
          <w:rFonts w:eastAsia="Times New Roman"/>
          <w:smallCaps/>
          <w:szCs w:val="17"/>
          <w:lang w:val="en-GB"/>
        </w:rPr>
      </w:pPr>
      <w:r>
        <w:rPr>
          <w:rFonts w:eastAsia="Times New Roman"/>
          <w:smallCaps/>
          <w:szCs w:val="17"/>
          <w:lang w:val="en-GB"/>
        </w:rPr>
        <w:br w:type="page"/>
      </w:r>
    </w:p>
    <w:p w:rsidR="00B62252" w:rsidRPr="00B62252" w:rsidRDefault="00B62252" w:rsidP="00B62252">
      <w:pPr>
        <w:jc w:val="center"/>
        <w:rPr>
          <w:rFonts w:eastAsia="Times New Roman"/>
          <w:smallCaps/>
          <w:szCs w:val="17"/>
          <w:lang w:val="en-GB"/>
        </w:rPr>
      </w:pPr>
      <w:r w:rsidRPr="00B62252">
        <w:rPr>
          <w:rFonts w:eastAsia="Times New Roman"/>
          <w:smallCaps/>
          <w:szCs w:val="17"/>
          <w:lang w:val="en-GB"/>
        </w:rPr>
        <w:lastRenderedPageBreak/>
        <w:t>Schedule 3</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 xml:space="preserve">Aquatics resources taken under this exemption are for scientific purposes only and cannot be sold or consumed. Any species not to be retained must be disposed of appropriately at an approved waste facility. </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 xml:space="preserve">The following persons may assist the exemption holder under this exemption: </w:t>
      </w:r>
    </w:p>
    <w:tbl>
      <w:tblPr>
        <w:tblStyle w:val="TableGrid"/>
        <w:tblW w:w="870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16"/>
        <w:gridCol w:w="2658"/>
      </w:tblGrid>
      <w:tr w:rsidR="00B62252" w:rsidRPr="00B62252" w:rsidTr="00B62252">
        <w:tc>
          <w:tcPr>
            <w:tcW w:w="3026" w:type="dxa"/>
            <w:tcBorders>
              <w:top w:val="single" w:sz="4" w:space="0" w:color="auto"/>
              <w:bottom w:val="single" w:sz="4" w:space="0" w:color="auto"/>
            </w:tcBorders>
          </w:tcPr>
          <w:p w:rsidR="00B62252" w:rsidRPr="00B62252" w:rsidRDefault="00B62252" w:rsidP="00B62252">
            <w:pPr>
              <w:spacing w:before="20" w:after="20"/>
              <w:ind w:left="33"/>
              <w:rPr>
                <w:szCs w:val="17"/>
                <w:lang w:val="en-GB"/>
              </w:rPr>
            </w:pPr>
            <w:r w:rsidRPr="00B62252">
              <w:rPr>
                <w:szCs w:val="17"/>
                <w:lang w:val="en-GB"/>
              </w:rPr>
              <w:t>Name (Agency)</w:t>
            </w:r>
          </w:p>
        </w:tc>
        <w:tc>
          <w:tcPr>
            <w:tcW w:w="3016" w:type="dxa"/>
            <w:tcBorders>
              <w:top w:val="single" w:sz="4" w:space="0" w:color="auto"/>
              <w:bottom w:val="single" w:sz="4" w:space="0" w:color="auto"/>
            </w:tcBorders>
          </w:tcPr>
          <w:p w:rsidR="00B62252" w:rsidRPr="00B62252" w:rsidRDefault="00B62252" w:rsidP="00B62252">
            <w:pPr>
              <w:spacing w:before="20" w:after="20"/>
              <w:ind w:left="284"/>
              <w:rPr>
                <w:szCs w:val="17"/>
                <w:lang w:val="en-GB"/>
              </w:rPr>
            </w:pPr>
            <w:r w:rsidRPr="00B62252">
              <w:rPr>
                <w:szCs w:val="17"/>
                <w:lang w:val="en-GB"/>
              </w:rPr>
              <w:t>Address</w:t>
            </w:r>
          </w:p>
        </w:tc>
        <w:tc>
          <w:tcPr>
            <w:tcW w:w="2658" w:type="dxa"/>
            <w:tcBorders>
              <w:top w:val="single" w:sz="4" w:space="0" w:color="auto"/>
              <w:bottom w:val="single" w:sz="4" w:space="0" w:color="auto"/>
            </w:tcBorders>
          </w:tcPr>
          <w:p w:rsidR="00B62252" w:rsidRPr="00B62252" w:rsidRDefault="00B62252" w:rsidP="00B62252">
            <w:pPr>
              <w:spacing w:before="20" w:after="20"/>
              <w:ind w:left="284"/>
              <w:rPr>
                <w:szCs w:val="17"/>
                <w:lang w:val="en-GB"/>
              </w:rPr>
            </w:pPr>
            <w:r w:rsidRPr="00B62252">
              <w:rPr>
                <w:szCs w:val="17"/>
                <w:lang w:val="en-GB"/>
              </w:rPr>
              <w:t>Contact</w:t>
            </w:r>
          </w:p>
        </w:tc>
      </w:tr>
      <w:tr w:rsidR="00B62252" w:rsidRPr="00B62252" w:rsidTr="00B62252">
        <w:tc>
          <w:tcPr>
            <w:tcW w:w="3026" w:type="dxa"/>
            <w:tcBorders>
              <w:top w:val="single" w:sz="4" w:space="0" w:color="auto"/>
            </w:tcBorders>
          </w:tcPr>
          <w:p w:rsidR="00B62252" w:rsidRPr="00B62252" w:rsidRDefault="00B62252" w:rsidP="00B62252">
            <w:pPr>
              <w:spacing w:before="20" w:after="20"/>
              <w:ind w:left="33"/>
              <w:rPr>
                <w:szCs w:val="17"/>
                <w:lang w:val="en-GB"/>
              </w:rPr>
            </w:pPr>
            <w:r w:rsidRPr="00B62252">
              <w:rPr>
                <w:szCs w:val="17"/>
                <w:lang w:val="en-GB"/>
              </w:rPr>
              <w:t>Mathew Nelson (EPA)</w:t>
            </w:r>
          </w:p>
        </w:tc>
        <w:tc>
          <w:tcPr>
            <w:tcW w:w="3016" w:type="dxa"/>
            <w:tcBorders>
              <w:top w:val="single" w:sz="4" w:space="0" w:color="auto"/>
            </w:tcBorders>
          </w:tcPr>
          <w:p w:rsidR="00B62252" w:rsidRPr="00B62252" w:rsidRDefault="00B62252" w:rsidP="00B62252">
            <w:pPr>
              <w:spacing w:before="20" w:after="20"/>
              <w:ind w:left="284"/>
              <w:rPr>
                <w:szCs w:val="17"/>
                <w:lang w:val="en-GB"/>
              </w:rPr>
            </w:pPr>
            <w:r w:rsidRPr="00B62252">
              <w:rPr>
                <w:szCs w:val="17"/>
                <w:lang w:val="en-GB"/>
              </w:rPr>
              <w:t>GPO 2707, Adelaide, SA 5001</w:t>
            </w:r>
          </w:p>
        </w:tc>
        <w:tc>
          <w:tcPr>
            <w:tcW w:w="2658" w:type="dxa"/>
            <w:tcBorders>
              <w:top w:val="single" w:sz="4" w:space="0" w:color="auto"/>
            </w:tcBorders>
          </w:tcPr>
          <w:p w:rsidR="00B62252" w:rsidRPr="00B62252" w:rsidRDefault="00B62252" w:rsidP="00B62252">
            <w:pPr>
              <w:spacing w:before="20" w:after="20"/>
              <w:ind w:left="284"/>
              <w:rPr>
                <w:szCs w:val="17"/>
                <w:lang w:val="en-GB"/>
              </w:rPr>
            </w:pPr>
            <w:r w:rsidRPr="00B62252">
              <w:rPr>
                <w:szCs w:val="17"/>
                <w:lang w:val="en-GB"/>
              </w:rPr>
              <w:t>0457 714 163</w:t>
            </w:r>
          </w:p>
        </w:tc>
      </w:tr>
      <w:tr w:rsidR="00B62252" w:rsidRPr="00B62252" w:rsidTr="00B62252">
        <w:tc>
          <w:tcPr>
            <w:tcW w:w="3026" w:type="dxa"/>
            <w:tcBorders>
              <w:bottom w:val="single" w:sz="4" w:space="0" w:color="auto"/>
            </w:tcBorders>
          </w:tcPr>
          <w:p w:rsidR="00B62252" w:rsidRPr="00B62252" w:rsidRDefault="00B62252" w:rsidP="00B62252">
            <w:pPr>
              <w:spacing w:before="20" w:after="20"/>
              <w:ind w:left="33"/>
              <w:rPr>
                <w:szCs w:val="17"/>
                <w:lang w:val="en-GB"/>
              </w:rPr>
            </w:pPr>
            <w:r w:rsidRPr="00B62252">
              <w:rPr>
                <w:szCs w:val="17"/>
                <w:lang w:val="en-GB"/>
              </w:rPr>
              <w:t>David Palmer (EPA)</w:t>
            </w:r>
          </w:p>
        </w:tc>
        <w:tc>
          <w:tcPr>
            <w:tcW w:w="3016" w:type="dxa"/>
            <w:tcBorders>
              <w:bottom w:val="single" w:sz="4" w:space="0" w:color="auto"/>
            </w:tcBorders>
          </w:tcPr>
          <w:p w:rsidR="00B62252" w:rsidRPr="00B62252" w:rsidRDefault="00B62252" w:rsidP="00B62252">
            <w:pPr>
              <w:spacing w:before="20" w:after="20"/>
              <w:ind w:left="284"/>
              <w:rPr>
                <w:szCs w:val="17"/>
                <w:lang w:val="en-GB"/>
              </w:rPr>
            </w:pPr>
            <w:r w:rsidRPr="00B62252">
              <w:rPr>
                <w:szCs w:val="17"/>
                <w:lang w:val="en-GB"/>
              </w:rPr>
              <w:t>GPO 2707, Adelaide, SA 5001</w:t>
            </w:r>
          </w:p>
        </w:tc>
        <w:tc>
          <w:tcPr>
            <w:tcW w:w="2658" w:type="dxa"/>
            <w:tcBorders>
              <w:bottom w:val="single" w:sz="4" w:space="0" w:color="auto"/>
            </w:tcBorders>
          </w:tcPr>
          <w:p w:rsidR="00B62252" w:rsidRPr="00B62252" w:rsidRDefault="00B62252" w:rsidP="00B62252">
            <w:pPr>
              <w:spacing w:before="20" w:after="20"/>
              <w:ind w:left="284"/>
              <w:rPr>
                <w:szCs w:val="17"/>
                <w:lang w:val="en-GB"/>
              </w:rPr>
            </w:pPr>
            <w:r w:rsidRPr="00B62252">
              <w:rPr>
                <w:szCs w:val="17"/>
                <w:lang w:val="en-GB"/>
              </w:rPr>
              <w:t>0439 880 975</w:t>
            </w:r>
          </w:p>
        </w:tc>
      </w:tr>
    </w:tbl>
    <w:p w:rsidR="00B62252" w:rsidRPr="00B62252" w:rsidRDefault="00B62252" w:rsidP="00716E73">
      <w:pPr>
        <w:numPr>
          <w:ilvl w:val="0"/>
          <w:numId w:val="6"/>
        </w:numPr>
        <w:spacing w:before="80"/>
        <w:ind w:left="284" w:hanging="283"/>
        <w:rPr>
          <w:rFonts w:eastAsia="Times New Roman"/>
          <w:szCs w:val="17"/>
        </w:rPr>
      </w:pPr>
      <w:r w:rsidRPr="00B62252">
        <w:rPr>
          <w:rFonts w:eastAsia="Times New Roman"/>
          <w:szCs w:val="17"/>
        </w:rPr>
        <w:t>All nets used must have a 4L buoy and must be clearly and visibly marked “EPA”.</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The vessel used must display the vessel number and survey number and must be clearly marked with EPA signage.</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The exemption holder must notify PIRSA FISHWATCH on 1800 065 522 at least 1 hour prior to conducting the exempted activity and must answer the following questions:</w:t>
      </w:r>
    </w:p>
    <w:p w:rsidR="00B62252" w:rsidRPr="00B62252" w:rsidRDefault="00B62252" w:rsidP="00716E73">
      <w:pPr>
        <w:numPr>
          <w:ilvl w:val="0"/>
          <w:numId w:val="5"/>
        </w:numPr>
        <w:spacing w:after="0"/>
        <w:ind w:left="567" w:hanging="283"/>
        <w:rPr>
          <w:rFonts w:eastAsia="Times New Roman"/>
          <w:szCs w:val="17"/>
        </w:rPr>
      </w:pPr>
      <w:r w:rsidRPr="00B62252">
        <w:rPr>
          <w:rFonts w:eastAsia="Times New Roman"/>
          <w:szCs w:val="17"/>
        </w:rPr>
        <w:t>Name of caller</w:t>
      </w:r>
    </w:p>
    <w:p w:rsidR="00B62252" w:rsidRPr="00B62252" w:rsidRDefault="00B62252" w:rsidP="00716E73">
      <w:pPr>
        <w:numPr>
          <w:ilvl w:val="0"/>
          <w:numId w:val="5"/>
        </w:numPr>
        <w:spacing w:after="0"/>
        <w:ind w:left="567" w:hanging="283"/>
        <w:rPr>
          <w:rFonts w:eastAsia="Times New Roman"/>
          <w:szCs w:val="17"/>
        </w:rPr>
      </w:pPr>
      <w:r w:rsidRPr="00B62252">
        <w:rPr>
          <w:rFonts w:eastAsia="Times New Roman"/>
          <w:szCs w:val="17"/>
        </w:rPr>
        <w:t>Date, time and location of the proposed activity</w:t>
      </w:r>
    </w:p>
    <w:p w:rsidR="00B62252" w:rsidRPr="00B62252" w:rsidRDefault="00B62252" w:rsidP="00716E73">
      <w:pPr>
        <w:numPr>
          <w:ilvl w:val="0"/>
          <w:numId w:val="5"/>
        </w:numPr>
        <w:spacing w:after="0"/>
        <w:ind w:left="567" w:hanging="283"/>
        <w:rPr>
          <w:rFonts w:eastAsia="Times New Roman"/>
          <w:szCs w:val="17"/>
        </w:rPr>
      </w:pPr>
      <w:r w:rsidRPr="00B62252">
        <w:rPr>
          <w:rFonts w:eastAsia="Times New Roman"/>
          <w:szCs w:val="17"/>
        </w:rPr>
        <w:t xml:space="preserve">Launch and retrieval location </w:t>
      </w:r>
    </w:p>
    <w:p w:rsidR="00B62252" w:rsidRPr="00B62252" w:rsidRDefault="00B62252" w:rsidP="00716E73">
      <w:pPr>
        <w:numPr>
          <w:ilvl w:val="0"/>
          <w:numId w:val="5"/>
        </w:numPr>
        <w:spacing w:after="0"/>
        <w:ind w:left="567" w:hanging="283"/>
        <w:rPr>
          <w:rFonts w:eastAsia="Times New Roman"/>
          <w:szCs w:val="17"/>
        </w:rPr>
      </w:pPr>
      <w:r w:rsidRPr="00B62252">
        <w:rPr>
          <w:rFonts w:eastAsia="Times New Roman"/>
          <w:szCs w:val="17"/>
        </w:rPr>
        <w:t>Vessel number</w:t>
      </w:r>
    </w:p>
    <w:p w:rsidR="00B62252" w:rsidRPr="00B62252" w:rsidRDefault="00B62252" w:rsidP="00716E73">
      <w:pPr>
        <w:numPr>
          <w:ilvl w:val="0"/>
          <w:numId w:val="5"/>
        </w:numPr>
        <w:spacing w:after="0"/>
        <w:ind w:left="567" w:hanging="283"/>
        <w:rPr>
          <w:rFonts w:eastAsia="Times New Roman"/>
          <w:szCs w:val="17"/>
        </w:rPr>
      </w:pPr>
      <w:r w:rsidRPr="00B62252">
        <w:rPr>
          <w:rFonts w:eastAsia="Times New Roman"/>
          <w:szCs w:val="17"/>
        </w:rPr>
        <w:t>Vehicle registration</w:t>
      </w:r>
    </w:p>
    <w:p w:rsidR="00B62252" w:rsidRPr="00B62252" w:rsidRDefault="00B62252" w:rsidP="00716E73">
      <w:pPr>
        <w:numPr>
          <w:ilvl w:val="0"/>
          <w:numId w:val="5"/>
        </w:numPr>
        <w:spacing w:after="0"/>
        <w:ind w:left="567" w:hanging="283"/>
        <w:rPr>
          <w:rFonts w:eastAsia="Times New Roman"/>
          <w:szCs w:val="17"/>
        </w:rPr>
      </w:pPr>
      <w:r w:rsidRPr="00B62252">
        <w:rPr>
          <w:rFonts w:eastAsia="Times New Roman"/>
          <w:szCs w:val="17"/>
        </w:rPr>
        <w:t>Name of agents assisting</w:t>
      </w:r>
    </w:p>
    <w:p w:rsidR="00B62252" w:rsidRPr="00B62252" w:rsidRDefault="00B62252" w:rsidP="00716E73">
      <w:pPr>
        <w:numPr>
          <w:ilvl w:val="0"/>
          <w:numId w:val="5"/>
        </w:numPr>
        <w:ind w:left="567" w:hanging="283"/>
        <w:rPr>
          <w:rFonts w:eastAsia="Times New Roman"/>
          <w:szCs w:val="17"/>
        </w:rPr>
      </w:pPr>
      <w:r w:rsidRPr="00B62252">
        <w:rPr>
          <w:rFonts w:eastAsia="Times New Roman"/>
          <w:szCs w:val="17"/>
        </w:rPr>
        <w:t>Ministerial exemption number</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The exemption holder must provide a written report to PIRSA Fisheries and Aquaculture at (GPO Box 1625, ADELAIDE SA 5001) within fourteen days of the completion of each collection made pursuant to this exemption, providing details of the numbers, location, time and species of the aquatic resources collected.</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While engaged in the exempted activity the exemption holder or agent must be in possession of a copy of this notice and such a notice must be produced to a PIRSA Fisheries Officer on request.</w:t>
      </w:r>
    </w:p>
    <w:p w:rsidR="00B62252" w:rsidRPr="00B62252" w:rsidRDefault="00B62252" w:rsidP="00716E73">
      <w:pPr>
        <w:numPr>
          <w:ilvl w:val="0"/>
          <w:numId w:val="6"/>
        </w:numPr>
        <w:ind w:left="284" w:hanging="283"/>
        <w:rPr>
          <w:rFonts w:eastAsia="Times New Roman"/>
          <w:szCs w:val="17"/>
        </w:rPr>
      </w:pPr>
      <w:r w:rsidRPr="00B62252">
        <w:rPr>
          <w:rFonts w:eastAsia="Times New Roman"/>
          <w:szCs w:val="17"/>
        </w:rPr>
        <w:t>The exemption holder must not contravene or fail to comply with the Fisheries Management Act 2007 or any regulations made under that Act, except where specifically exempted by this notice.</w:t>
      </w:r>
    </w:p>
    <w:p w:rsidR="00B62252" w:rsidRPr="00B62252" w:rsidRDefault="00B62252" w:rsidP="00B62252">
      <w:pPr>
        <w:spacing w:after="0"/>
        <w:rPr>
          <w:rFonts w:eastAsia="Times New Roman"/>
          <w:szCs w:val="17"/>
          <w:lang w:val="en-GB"/>
        </w:rPr>
      </w:pPr>
      <w:r w:rsidRPr="00B62252">
        <w:rPr>
          <w:rFonts w:eastAsia="Times New Roman"/>
          <w:szCs w:val="17"/>
          <w:lang w:val="en-GB"/>
        </w:rPr>
        <w:t>Dated: 27 August 2020</w:t>
      </w:r>
    </w:p>
    <w:p w:rsidR="00B62252" w:rsidRPr="00B62252" w:rsidRDefault="00B62252" w:rsidP="00B62252">
      <w:pPr>
        <w:spacing w:after="0"/>
        <w:jc w:val="right"/>
        <w:rPr>
          <w:rFonts w:eastAsia="Times New Roman"/>
          <w:smallCaps/>
          <w:szCs w:val="20"/>
          <w:lang w:val="en-GB"/>
        </w:rPr>
      </w:pPr>
      <w:r w:rsidRPr="00B62252">
        <w:rPr>
          <w:rFonts w:eastAsia="Times New Roman"/>
          <w:smallCaps/>
          <w:szCs w:val="20"/>
          <w:lang w:val="en-GB"/>
        </w:rPr>
        <w:t xml:space="preserve">Prof Gavin </w:t>
      </w:r>
      <w:proofErr w:type="spellStart"/>
      <w:r w:rsidRPr="00B62252">
        <w:rPr>
          <w:rFonts w:eastAsia="Times New Roman"/>
          <w:smallCaps/>
          <w:szCs w:val="20"/>
          <w:lang w:val="en-GB"/>
        </w:rPr>
        <w:t>Begg</w:t>
      </w:r>
      <w:proofErr w:type="spellEnd"/>
    </w:p>
    <w:p w:rsidR="00B62252" w:rsidRPr="00B62252" w:rsidRDefault="00B62252" w:rsidP="00B62252">
      <w:pPr>
        <w:spacing w:after="0"/>
        <w:jc w:val="right"/>
        <w:rPr>
          <w:rFonts w:eastAsia="Times New Roman"/>
          <w:szCs w:val="17"/>
          <w:lang w:val="en-GB"/>
        </w:rPr>
      </w:pPr>
      <w:r w:rsidRPr="00B62252">
        <w:rPr>
          <w:rFonts w:eastAsia="Times New Roman"/>
          <w:szCs w:val="17"/>
          <w:lang w:val="en-GB"/>
        </w:rPr>
        <w:t>A/Executive Director</w:t>
      </w:r>
    </w:p>
    <w:p w:rsidR="00B62252" w:rsidRPr="00B62252" w:rsidRDefault="00B62252" w:rsidP="00B62252">
      <w:pPr>
        <w:spacing w:after="0"/>
        <w:jc w:val="right"/>
        <w:rPr>
          <w:rFonts w:eastAsia="Times New Roman"/>
          <w:szCs w:val="17"/>
          <w:lang w:val="en-GB"/>
        </w:rPr>
      </w:pPr>
      <w:r w:rsidRPr="00B62252">
        <w:rPr>
          <w:rFonts w:eastAsia="Times New Roman"/>
          <w:szCs w:val="17"/>
          <w:lang w:val="en-GB"/>
        </w:rPr>
        <w:t>Fisheries and Aquaculture</w:t>
      </w:r>
    </w:p>
    <w:p w:rsidR="00B62252" w:rsidRDefault="00B62252" w:rsidP="00B62252">
      <w:pPr>
        <w:spacing w:after="0"/>
        <w:jc w:val="right"/>
        <w:rPr>
          <w:rFonts w:eastAsia="Times New Roman"/>
          <w:szCs w:val="17"/>
          <w:lang w:val="en-GB"/>
        </w:rPr>
      </w:pPr>
      <w:r w:rsidRPr="00B62252">
        <w:rPr>
          <w:rFonts w:eastAsia="Times New Roman"/>
          <w:szCs w:val="17"/>
          <w:lang w:val="en-GB"/>
        </w:rPr>
        <w:t>Delegate of the Minister for Primary Industries and Regional Development</w:t>
      </w:r>
    </w:p>
    <w:p w:rsidR="00B62252" w:rsidRDefault="00B62252" w:rsidP="00B62252">
      <w:pPr>
        <w:pBdr>
          <w:bottom w:val="single" w:sz="4" w:space="1" w:color="auto"/>
        </w:pBdr>
        <w:spacing w:after="0" w:line="52" w:lineRule="exact"/>
        <w:jc w:val="center"/>
        <w:rPr>
          <w:rFonts w:eastAsia="Times New Roman"/>
          <w:szCs w:val="17"/>
          <w:lang w:val="en-GB"/>
        </w:rPr>
      </w:pPr>
    </w:p>
    <w:p w:rsidR="00B62252" w:rsidRDefault="00B62252" w:rsidP="00B62252">
      <w:pPr>
        <w:pBdr>
          <w:top w:val="single" w:sz="4" w:space="1" w:color="auto"/>
        </w:pBdr>
        <w:spacing w:before="34" w:after="0" w:line="14" w:lineRule="exact"/>
        <w:jc w:val="center"/>
        <w:rPr>
          <w:rFonts w:eastAsia="Times New Roman"/>
          <w:szCs w:val="17"/>
          <w:lang w:val="en-GB"/>
        </w:rPr>
      </w:pPr>
    </w:p>
    <w:p w:rsidR="00B62252" w:rsidRPr="00B62252" w:rsidRDefault="00B62252" w:rsidP="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GB"/>
        </w:rPr>
      </w:pPr>
    </w:p>
    <w:p w:rsidR="003C4100" w:rsidRPr="003C4100" w:rsidRDefault="003C4100" w:rsidP="00B10312">
      <w:pPr>
        <w:pStyle w:val="Heading2"/>
      </w:pPr>
      <w:bookmarkStart w:id="9" w:name="_Toc50017973"/>
      <w:r w:rsidRPr="003C4100">
        <w:t>Fisheries Management (Rock Lobster Fisheries) Regulations 2017</w:t>
      </w:r>
      <w:bookmarkEnd w:id="9"/>
    </w:p>
    <w:p w:rsidR="003C4100" w:rsidRPr="003C4100" w:rsidRDefault="003C4100" w:rsidP="003C4100">
      <w:pPr>
        <w:jc w:val="center"/>
        <w:rPr>
          <w:smallCaps/>
          <w:szCs w:val="17"/>
        </w:rPr>
      </w:pPr>
      <w:r w:rsidRPr="003C4100">
        <w:rPr>
          <w:smallCaps/>
          <w:szCs w:val="17"/>
        </w:rPr>
        <w:t>Regulation 12 and 29</w:t>
      </w:r>
    </w:p>
    <w:p w:rsidR="003C4100" w:rsidRPr="003C4100" w:rsidRDefault="003C4100" w:rsidP="003C4100">
      <w:pPr>
        <w:jc w:val="center"/>
        <w:rPr>
          <w:i/>
          <w:szCs w:val="17"/>
        </w:rPr>
      </w:pPr>
      <w:r w:rsidRPr="003C4100">
        <w:rPr>
          <w:i/>
          <w:szCs w:val="17"/>
        </w:rPr>
        <w:t xml:space="preserve">Removal of restrictions on fishing activities during the closed season in the Southern Zone </w:t>
      </w:r>
    </w:p>
    <w:p w:rsidR="003C4100" w:rsidRPr="003C4100" w:rsidRDefault="003C4100" w:rsidP="003C4100">
      <w:pPr>
        <w:rPr>
          <w:szCs w:val="17"/>
        </w:rPr>
      </w:pPr>
      <w:r w:rsidRPr="003C4100">
        <w:rPr>
          <w:szCs w:val="17"/>
        </w:rPr>
        <w:t>For the purposes of regulation 12 and 29 relating to restrictions on fishing activities during the closed season in the Southern Zone – I make the following determinations—</w:t>
      </w:r>
    </w:p>
    <w:p w:rsidR="003C4100" w:rsidRPr="003C4100" w:rsidRDefault="003C4100" w:rsidP="003C4100">
      <w:pPr>
        <w:numPr>
          <w:ilvl w:val="0"/>
          <w:numId w:val="23"/>
        </w:numPr>
        <w:ind w:left="567" w:hanging="425"/>
        <w:rPr>
          <w:szCs w:val="17"/>
        </w:rPr>
      </w:pPr>
      <w:r w:rsidRPr="003C4100">
        <w:rPr>
          <w:szCs w:val="17"/>
        </w:rPr>
        <w:t>The holder of a licence in respect of the Southern Zone Rock Lobster Fishery may take rock lobster in the Southern Zone during the period commencing at 0600 hours on 15 September 2020 and ending at 0600 hours on 1 October 2020.</w:t>
      </w:r>
    </w:p>
    <w:p w:rsidR="003C4100" w:rsidRPr="003C4100" w:rsidRDefault="003C4100" w:rsidP="003C4100">
      <w:pPr>
        <w:numPr>
          <w:ilvl w:val="0"/>
          <w:numId w:val="23"/>
        </w:numPr>
        <w:ind w:left="567" w:hanging="425"/>
        <w:rPr>
          <w:szCs w:val="17"/>
        </w:rPr>
      </w:pPr>
      <w:r w:rsidRPr="003C4100">
        <w:rPr>
          <w:szCs w:val="17"/>
        </w:rPr>
        <w:t>The holder of a licence in respect of the Southern Zone Rock Lobster Fishery may set a rock lobster pot in the Southern Zone during the period commencing at 0600 hours on 15 September 2020 and ending at 0600 hours on 1 October 2020.</w:t>
      </w:r>
    </w:p>
    <w:p w:rsidR="003C4100" w:rsidRPr="003C4100" w:rsidRDefault="003C4100" w:rsidP="003C4100">
      <w:pPr>
        <w:numPr>
          <w:ilvl w:val="0"/>
          <w:numId w:val="23"/>
        </w:numPr>
        <w:ind w:left="567" w:hanging="425"/>
        <w:rPr>
          <w:szCs w:val="17"/>
        </w:rPr>
      </w:pPr>
      <w:r w:rsidRPr="003C4100">
        <w:rPr>
          <w:szCs w:val="17"/>
        </w:rPr>
        <w:t>The holder of a licence in respect of the Southern Zone Rock Lobster Fishery may sell live rock lobster during the period commencing at 0600 hours on 15 September 2020 and ending at 0600 hours on 1 October 2020.</w:t>
      </w:r>
    </w:p>
    <w:p w:rsidR="003C4100" w:rsidRPr="003C4100" w:rsidRDefault="003C4100" w:rsidP="003C4100">
      <w:pPr>
        <w:rPr>
          <w:szCs w:val="17"/>
        </w:rPr>
      </w:pPr>
      <w:r w:rsidRPr="003C4100">
        <w:rPr>
          <w:szCs w:val="17"/>
        </w:rPr>
        <w:t>Dated: 27 August 2020</w:t>
      </w:r>
    </w:p>
    <w:p w:rsidR="003C4100" w:rsidRPr="003C4100" w:rsidRDefault="003C4100" w:rsidP="003C4100">
      <w:pPr>
        <w:spacing w:after="0"/>
        <w:jc w:val="right"/>
        <w:rPr>
          <w:smallCaps/>
          <w:szCs w:val="20"/>
        </w:rPr>
      </w:pPr>
      <w:r w:rsidRPr="003C4100">
        <w:rPr>
          <w:smallCaps/>
          <w:szCs w:val="20"/>
        </w:rPr>
        <w:t>Hon David Basham MP</w:t>
      </w:r>
    </w:p>
    <w:p w:rsidR="003C4100" w:rsidRDefault="003C4100" w:rsidP="003C4100">
      <w:pPr>
        <w:spacing w:after="0"/>
        <w:jc w:val="right"/>
        <w:rPr>
          <w:szCs w:val="17"/>
        </w:rPr>
      </w:pPr>
      <w:r w:rsidRPr="003C4100">
        <w:rPr>
          <w:szCs w:val="17"/>
        </w:rPr>
        <w:t>Minister for Primary Industries and Regional Development</w:t>
      </w:r>
    </w:p>
    <w:p w:rsidR="003C4100" w:rsidRDefault="003C4100" w:rsidP="003C4100">
      <w:pPr>
        <w:pBdr>
          <w:bottom w:val="single" w:sz="4" w:space="1" w:color="auto"/>
        </w:pBdr>
        <w:spacing w:after="0" w:line="52" w:lineRule="exact"/>
        <w:jc w:val="center"/>
        <w:rPr>
          <w:rFonts w:ascii="CG Times (W1)" w:eastAsia="Times New Roman" w:hAnsi="CG Times (W1)"/>
          <w:szCs w:val="17"/>
        </w:rPr>
      </w:pPr>
    </w:p>
    <w:p w:rsidR="003C4100" w:rsidRDefault="003C4100" w:rsidP="003C4100">
      <w:pPr>
        <w:pBdr>
          <w:top w:val="single" w:sz="4" w:space="1" w:color="auto"/>
        </w:pBdr>
        <w:spacing w:before="34" w:after="0" w:line="14" w:lineRule="exact"/>
        <w:jc w:val="center"/>
        <w:rPr>
          <w:rFonts w:ascii="CG Times (W1)" w:eastAsia="Times New Roman" w:hAnsi="CG Times (W1)"/>
          <w:szCs w:val="17"/>
        </w:rPr>
      </w:pPr>
    </w:p>
    <w:p w:rsidR="003C4100" w:rsidRPr="003C4100" w:rsidRDefault="003C4100" w:rsidP="003C41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3C4100" w:rsidRPr="003C4100" w:rsidRDefault="003C4100" w:rsidP="00B10312">
      <w:pPr>
        <w:pStyle w:val="Heading2"/>
      </w:pPr>
      <w:bookmarkStart w:id="10" w:name="_Toc50017974"/>
      <w:r w:rsidRPr="003C4100">
        <w:t>Gaming Machines Regulations 2005</w:t>
      </w:r>
      <w:bookmarkEnd w:id="10"/>
    </w:p>
    <w:p w:rsidR="003C4100" w:rsidRPr="003C4100" w:rsidRDefault="003C4100" w:rsidP="003C4100">
      <w:pPr>
        <w:pStyle w:val="GG-Title3"/>
      </w:pPr>
      <w:r w:rsidRPr="003C4100">
        <w:t>Notice pursuant to regulation 5B of the Gaming Machines Regulations 2005</w:t>
      </w:r>
    </w:p>
    <w:p w:rsidR="003C4100" w:rsidRPr="003C4100" w:rsidRDefault="003C4100" w:rsidP="003C4100">
      <w:pPr>
        <w:rPr>
          <w:rFonts w:eastAsia="Times New Roman"/>
          <w:szCs w:val="17"/>
        </w:rPr>
      </w:pPr>
      <w:r w:rsidRPr="003C4100">
        <w:rPr>
          <w:rFonts w:eastAsia="Times New Roman"/>
          <w:szCs w:val="17"/>
        </w:rPr>
        <w:t xml:space="preserve">PURSUANT to regulation 5B of the </w:t>
      </w:r>
      <w:r w:rsidRPr="003C4100">
        <w:rPr>
          <w:rFonts w:eastAsia="Times New Roman"/>
          <w:i/>
          <w:szCs w:val="17"/>
        </w:rPr>
        <w:t>Gaming Machines Regulations 2005</w:t>
      </w:r>
      <w:r w:rsidRPr="003C4100">
        <w:rPr>
          <w:rFonts w:eastAsia="Times New Roman"/>
          <w:szCs w:val="17"/>
        </w:rPr>
        <w:t xml:space="preserve">, I, Dini </w:t>
      </w:r>
      <w:proofErr w:type="spellStart"/>
      <w:r w:rsidRPr="003C4100">
        <w:rPr>
          <w:rFonts w:eastAsia="Times New Roman"/>
          <w:szCs w:val="17"/>
        </w:rPr>
        <w:t>Soulio</w:t>
      </w:r>
      <w:proofErr w:type="spellEnd"/>
      <w:r w:rsidRPr="003C4100">
        <w:rPr>
          <w:rFonts w:eastAsia="Times New Roman"/>
          <w:szCs w:val="17"/>
        </w:rPr>
        <w:t>, Liquor and Gambling Commissioner, have established a trading round for the purchase and sale of gaming machine entitlements.</w:t>
      </w:r>
    </w:p>
    <w:p w:rsidR="003C4100" w:rsidRPr="003C4100" w:rsidRDefault="003C4100" w:rsidP="003C4100">
      <w:pPr>
        <w:rPr>
          <w:rFonts w:eastAsia="Times New Roman"/>
          <w:szCs w:val="17"/>
        </w:rPr>
      </w:pPr>
      <w:r w:rsidRPr="003C4100">
        <w:rPr>
          <w:rFonts w:eastAsia="Times New Roman"/>
          <w:szCs w:val="17"/>
        </w:rPr>
        <w:t>This trading round will commence on Thursday 3 September 2020 and will be known as Trading Round 19/2020.</w:t>
      </w:r>
    </w:p>
    <w:p w:rsidR="003C4100" w:rsidRPr="003C4100" w:rsidRDefault="003C4100" w:rsidP="003C4100">
      <w:pPr>
        <w:rPr>
          <w:rFonts w:eastAsia="Times New Roman"/>
          <w:szCs w:val="17"/>
        </w:rPr>
      </w:pPr>
      <w:r w:rsidRPr="003C4100">
        <w:rPr>
          <w:rFonts w:eastAsia="Times New Roman"/>
          <w:szCs w:val="17"/>
        </w:rPr>
        <w:t xml:space="preserve">Offers to purchase or sell gaming machine entitlements in Trading Round 19/2020 are invited from persons eligible to do so in accordance with the </w:t>
      </w:r>
      <w:r w:rsidRPr="003C4100">
        <w:rPr>
          <w:rFonts w:eastAsia="Times New Roman"/>
          <w:i/>
          <w:szCs w:val="17"/>
        </w:rPr>
        <w:t>Gaming Machines Regulations 2005</w:t>
      </w:r>
      <w:r w:rsidRPr="003C4100">
        <w:rPr>
          <w:rFonts w:eastAsia="Times New Roman"/>
          <w:szCs w:val="17"/>
        </w:rPr>
        <w:t>. The closing date and time for the submission of offers is Friday 2 October 2020 at 5.00pm.</w:t>
      </w:r>
    </w:p>
    <w:p w:rsidR="003C4100" w:rsidRPr="003C4100" w:rsidRDefault="003C4100" w:rsidP="003C4100">
      <w:pPr>
        <w:rPr>
          <w:rFonts w:eastAsia="Times New Roman"/>
          <w:szCs w:val="17"/>
        </w:rPr>
      </w:pPr>
      <w:r w:rsidRPr="003C4100">
        <w:rPr>
          <w:rFonts w:eastAsia="Times New Roman"/>
          <w:szCs w:val="17"/>
        </w:rPr>
        <w:t>The determination of offers that are to be regarded as accepted will occur on Monday 2 November 2020 (known as the Trading Day).</w:t>
      </w:r>
    </w:p>
    <w:p w:rsidR="003C4100" w:rsidRPr="003C4100" w:rsidRDefault="003C4100" w:rsidP="003C4100">
      <w:pPr>
        <w:rPr>
          <w:rFonts w:eastAsia="Times New Roman"/>
          <w:szCs w:val="17"/>
        </w:rPr>
      </w:pPr>
      <w:r w:rsidRPr="003C4100">
        <w:rPr>
          <w:rFonts w:eastAsia="Times New Roman"/>
          <w:szCs w:val="17"/>
        </w:rPr>
        <w:t>An administration fee of $110 (per entitlement) applies for the submission of offers to purchase entitlements. There is no fee for the submission of offers to sell entitlements.</w:t>
      </w:r>
    </w:p>
    <w:p w:rsidR="003C4100" w:rsidRPr="003C4100" w:rsidRDefault="003C4100" w:rsidP="003C4100">
      <w:pPr>
        <w:rPr>
          <w:rFonts w:eastAsia="Times New Roman"/>
          <w:szCs w:val="17"/>
        </w:rPr>
      </w:pPr>
      <w:r w:rsidRPr="003C4100">
        <w:rPr>
          <w:rFonts w:eastAsia="Times New Roman"/>
          <w:szCs w:val="17"/>
        </w:rPr>
        <w:t xml:space="preserve">Information about how to submit offers to purchase or sell gaming machine entitlements in this trading round is available at </w:t>
      </w:r>
      <w:hyperlink r:id="rId22" w:history="1">
        <w:r w:rsidRPr="003C4100">
          <w:rPr>
            <w:rFonts w:eastAsia="Times New Roman"/>
            <w:color w:val="0000FF"/>
            <w:szCs w:val="17"/>
            <w:u w:val="single"/>
          </w:rPr>
          <w:t>www.sa.gov.au/gmetrade</w:t>
        </w:r>
      </w:hyperlink>
      <w:r w:rsidRPr="003C4100">
        <w:rPr>
          <w:rFonts w:eastAsia="Times New Roman"/>
          <w:szCs w:val="17"/>
        </w:rPr>
        <w:t>.</w:t>
      </w:r>
    </w:p>
    <w:p w:rsidR="003C4100" w:rsidRPr="003C4100" w:rsidRDefault="003C4100" w:rsidP="003C4100">
      <w:pPr>
        <w:spacing w:after="0"/>
        <w:rPr>
          <w:rFonts w:eastAsia="Times New Roman"/>
          <w:szCs w:val="17"/>
        </w:rPr>
      </w:pPr>
      <w:r w:rsidRPr="003C4100">
        <w:rPr>
          <w:rFonts w:eastAsia="Times New Roman"/>
          <w:szCs w:val="17"/>
        </w:rPr>
        <w:t>Dated 28 September 2020</w:t>
      </w:r>
    </w:p>
    <w:p w:rsidR="003C4100" w:rsidRPr="003C4100" w:rsidRDefault="003C4100" w:rsidP="003C4100">
      <w:pPr>
        <w:spacing w:after="0"/>
        <w:jc w:val="right"/>
        <w:rPr>
          <w:rFonts w:eastAsia="Times New Roman"/>
          <w:smallCaps/>
          <w:szCs w:val="20"/>
        </w:rPr>
      </w:pPr>
      <w:r w:rsidRPr="003C4100">
        <w:rPr>
          <w:rFonts w:eastAsia="Times New Roman"/>
          <w:smallCaps/>
          <w:szCs w:val="20"/>
        </w:rPr>
        <w:t xml:space="preserve">Dini </w:t>
      </w:r>
      <w:proofErr w:type="spellStart"/>
      <w:r w:rsidRPr="003C4100">
        <w:rPr>
          <w:rFonts w:eastAsia="Times New Roman"/>
          <w:smallCaps/>
          <w:szCs w:val="20"/>
        </w:rPr>
        <w:t>Soulio</w:t>
      </w:r>
      <w:proofErr w:type="spellEnd"/>
    </w:p>
    <w:p w:rsidR="003C4100" w:rsidRDefault="003C4100" w:rsidP="003C4100">
      <w:pPr>
        <w:spacing w:after="0"/>
        <w:jc w:val="right"/>
        <w:rPr>
          <w:rFonts w:eastAsia="Times New Roman"/>
          <w:szCs w:val="17"/>
        </w:rPr>
      </w:pPr>
      <w:r w:rsidRPr="003C4100">
        <w:rPr>
          <w:rFonts w:eastAsia="Times New Roman"/>
          <w:szCs w:val="17"/>
        </w:rPr>
        <w:t>Liquor and Gambling Commissioner</w:t>
      </w:r>
    </w:p>
    <w:p w:rsidR="003C4100" w:rsidRDefault="003C4100" w:rsidP="003C4100">
      <w:pPr>
        <w:pBdr>
          <w:bottom w:val="single" w:sz="4" w:space="1" w:color="auto"/>
        </w:pBdr>
        <w:spacing w:after="0" w:line="52" w:lineRule="exact"/>
        <w:jc w:val="center"/>
        <w:rPr>
          <w:rFonts w:eastAsia="Times New Roman"/>
          <w:szCs w:val="17"/>
        </w:rPr>
      </w:pPr>
    </w:p>
    <w:p w:rsidR="003C4100" w:rsidRDefault="003C4100" w:rsidP="003C4100">
      <w:pPr>
        <w:pBdr>
          <w:top w:val="single" w:sz="4" w:space="1" w:color="auto"/>
        </w:pBdr>
        <w:spacing w:before="34" w:after="0" w:line="14" w:lineRule="exact"/>
        <w:jc w:val="center"/>
        <w:rPr>
          <w:rFonts w:eastAsia="Times New Roman"/>
          <w:szCs w:val="17"/>
        </w:rPr>
      </w:pPr>
    </w:p>
    <w:p w:rsidR="003C4100" w:rsidRPr="003C4100" w:rsidRDefault="003C4100" w:rsidP="003C41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C4100" w:rsidRDefault="003C4100">
      <w:pPr>
        <w:spacing w:after="0" w:line="240" w:lineRule="auto"/>
        <w:jc w:val="left"/>
        <w:rPr>
          <w:caps/>
          <w:szCs w:val="17"/>
          <w:lang w:val="en-US"/>
        </w:rPr>
      </w:pPr>
      <w:r>
        <w:rPr>
          <w:caps/>
          <w:szCs w:val="17"/>
          <w:lang w:val="en-US"/>
        </w:rPr>
        <w:br w:type="page"/>
      </w:r>
    </w:p>
    <w:p w:rsidR="003C4100" w:rsidRPr="003C4100" w:rsidRDefault="003C4100" w:rsidP="00B10312">
      <w:pPr>
        <w:pStyle w:val="Heading2"/>
      </w:pPr>
      <w:bookmarkStart w:id="11" w:name="_Toc50017975"/>
      <w:r w:rsidRPr="003C4100">
        <w:lastRenderedPageBreak/>
        <w:t>HOUSING IMPROVEMENT ACT 2016</w:t>
      </w:r>
      <w:bookmarkEnd w:id="11"/>
    </w:p>
    <w:p w:rsidR="003C4100" w:rsidRPr="003C4100" w:rsidRDefault="003C4100" w:rsidP="003C4100">
      <w:pPr>
        <w:tabs>
          <w:tab w:val="left" w:pos="5760"/>
          <w:tab w:val="left" w:pos="8730"/>
          <w:tab w:val="left" w:pos="9498"/>
          <w:tab w:val="left" w:pos="11520"/>
        </w:tabs>
        <w:jc w:val="center"/>
        <w:rPr>
          <w:rFonts w:eastAsia="Times New Roman"/>
          <w:i/>
          <w:szCs w:val="17"/>
          <w:lang w:val="en-US"/>
        </w:rPr>
      </w:pPr>
      <w:r w:rsidRPr="003C4100">
        <w:rPr>
          <w:rFonts w:eastAsia="Times New Roman"/>
          <w:i/>
          <w:szCs w:val="17"/>
          <w:lang w:val="en-US"/>
        </w:rPr>
        <w:t>Rent Control</w:t>
      </w:r>
    </w:p>
    <w:p w:rsidR="003C4100" w:rsidRPr="003C4100" w:rsidRDefault="003C4100" w:rsidP="003C4100">
      <w:pPr>
        <w:rPr>
          <w:rFonts w:eastAsia="Times New Roman"/>
          <w:spacing w:val="-2"/>
          <w:szCs w:val="17"/>
          <w:lang w:val="en-US"/>
        </w:rPr>
      </w:pPr>
      <w:r w:rsidRPr="003C4100">
        <w:rPr>
          <w:rFonts w:eastAsia="Times New Roman"/>
          <w:spacing w:val="-2"/>
          <w:szCs w:val="17"/>
          <w:lang w:val="en-US"/>
        </w:rPr>
        <w:t xml:space="preserve">The Minister for Human Services Delegate in the exercise of the powers conferred by the </w:t>
      </w:r>
      <w:r w:rsidRPr="003C4100">
        <w:rPr>
          <w:rFonts w:eastAsia="Times New Roman"/>
          <w:i/>
          <w:spacing w:val="-2"/>
          <w:szCs w:val="17"/>
          <w:lang w:val="en-US"/>
        </w:rPr>
        <w:t>Housing Improvement Act 2016</w:t>
      </w:r>
      <w:r w:rsidRPr="003C4100">
        <w:rPr>
          <w:rFonts w:eastAsia="Times New Roman"/>
          <w:spacing w:val="-2"/>
          <w:szCs w:val="17"/>
          <w:lang w:val="en-US"/>
        </w:rPr>
        <w:t xml:space="preserve">, does hereby fix the maximum rental per week which shall be payable subject to Section 55 of the </w:t>
      </w:r>
      <w:r w:rsidRPr="003C4100">
        <w:rPr>
          <w:rFonts w:eastAsia="Times New Roman"/>
          <w:i/>
          <w:spacing w:val="-2"/>
          <w:szCs w:val="17"/>
          <w:lang w:val="en-US"/>
        </w:rPr>
        <w:t>Residential Tenancies Act 1995</w:t>
      </w:r>
      <w:r w:rsidRPr="003C4100">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258"/>
        <w:gridCol w:w="2408"/>
        <w:gridCol w:w="1843"/>
        <w:gridCol w:w="1845"/>
      </w:tblGrid>
      <w:tr w:rsidR="003C4100" w:rsidRPr="003C4100" w:rsidTr="00EE3C71">
        <w:trPr>
          <w:trHeight w:val="20"/>
        </w:trPr>
        <w:tc>
          <w:tcPr>
            <w:tcW w:w="1742" w:type="pct"/>
            <w:tcBorders>
              <w:top w:val="single" w:sz="4" w:space="0" w:color="auto"/>
              <w:bottom w:val="single" w:sz="4" w:space="0" w:color="auto"/>
            </w:tcBorders>
            <w:tcMar>
              <w:top w:w="0" w:type="dxa"/>
              <w:left w:w="60" w:type="dxa"/>
              <w:bottom w:w="0" w:type="dxa"/>
              <w:right w:w="60" w:type="dxa"/>
            </w:tcMar>
            <w:vAlign w:val="center"/>
          </w:tcPr>
          <w:p w:rsidR="003C4100" w:rsidRPr="003C4100" w:rsidRDefault="003C4100" w:rsidP="003C4100">
            <w:pPr>
              <w:spacing w:before="40" w:after="40"/>
              <w:jc w:val="center"/>
              <w:rPr>
                <w:rFonts w:eastAsia="Times New Roman"/>
                <w:b/>
                <w:szCs w:val="17"/>
                <w:lang w:val="en-US"/>
              </w:rPr>
            </w:pPr>
            <w:r w:rsidRPr="003C4100">
              <w:rPr>
                <w:rFonts w:eastAsia="Times New Roman"/>
                <w:b/>
                <w:szCs w:val="17"/>
                <w:lang w:val="en-US"/>
              </w:rPr>
              <w:t>Address of Premises</w:t>
            </w:r>
          </w:p>
        </w:tc>
        <w:tc>
          <w:tcPr>
            <w:tcW w:w="1287" w:type="pct"/>
            <w:tcBorders>
              <w:top w:val="single" w:sz="4" w:space="0" w:color="auto"/>
              <w:bottom w:val="single" w:sz="4" w:space="0" w:color="auto"/>
            </w:tcBorders>
            <w:tcMar>
              <w:top w:w="0" w:type="dxa"/>
              <w:left w:w="60" w:type="dxa"/>
              <w:bottom w:w="0" w:type="dxa"/>
              <w:right w:w="60" w:type="dxa"/>
            </w:tcMar>
            <w:vAlign w:val="center"/>
          </w:tcPr>
          <w:p w:rsidR="003C4100" w:rsidRPr="003C4100" w:rsidRDefault="003C4100" w:rsidP="003C4100">
            <w:pPr>
              <w:spacing w:before="40" w:after="40"/>
              <w:jc w:val="center"/>
              <w:rPr>
                <w:rFonts w:eastAsia="Times New Roman"/>
                <w:b/>
                <w:szCs w:val="17"/>
                <w:lang w:val="en-US"/>
              </w:rPr>
            </w:pPr>
            <w:r w:rsidRPr="003C4100">
              <w:rPr>
                <w:rFonts w:eastAsia="Times New Roman"/>
                <w:b/>
                <w:szCs w:val="17"/>
                <w:lang w:val="en-US"/>
              </w:rPr>
              <w:t>Allotment Section</w:t>
            </w:r>
          </w:p>
        </w:tc>
        <w:tc>
          <w:tcPr>
            <w:tcW w:w="985" w:type="pct"/>
            <w:tcBorders>
              <w:top w:val="single" w:sz="4" w:space="0" w:color="auto"/>
              <w:bottom w:val="single" w:sz="4" w:space="0" w:color="auto"/>
            </w:tcBorders>
            <w:tcMar>
              <w:top w:w="0" w:type="dxa"/>
              <w:left w:w="60" w:type="dxa"/>
              <w:bottom w:w="0" w:type="dxa"/>
              <w:right w:w="60" w:type="dxa"/>
            </w:tcMar>
            <w:vAlign w:val="center"/>
          </w:tcPr>
          <w:p w:rsidR="003C4100" w:rsidRPr="003C4100" w:rsidRDefault="003C4100" w:rsidP="003C4100">
            <w:pPr>
              <w:spacing w:before="40" w:after="40"/>
              <w:jc w:val="center"/>
              <w:rPr>
                <w:rFonts w:eastAsia="Times New Roman"/>
                <w:b/>
                <w:szCs w:val="17"/>
                <w:lang w:val="en-US"/>
              </w:rPr>
            </w:pPr>
            <w:r w:rsidRPr="003C4100">
              <w:rPr>
                <w:rFonts w:eastAsia="Times New Roman"/>
                <w:b/>
                <w:szCs w:val="17"/>
                <w:u w:val="single"/>
                <w:lang w:val="en-US"/>
              </w:rPr>
              <w:t>Certificate of Title</w:t>
            </w:r>
          </w:p>
          <w:p w:rsidR="003C4100" w:rsidRPr="003C4100" w:rsidRDefault="003C4100" w:rsidP="003C4100">
            <w:pPr>
              <w:spacing w:before="40" w:after="40"/>
              <w:jc w:val="center"/>
              <w:rPr>
                <w:rFonts w:eastAsia="Times New Roman"/>
                <w:b/>
                <w:szCs w:val="17"/>
                <w:lang w:val="en-US"/>
              </w:rPr>
            </w:pPr>
            <w:r w:rsidRPr="003C4100">
              <w:rPr>
                <w:rFonts w:eastAsia="Times New Roman"/>
                <w:b/>
                <w:szCs w:val="17"/>
                <w:lang w:val="en-US"/>
              </w:rPr>
              <w:t>Volume/Folio</w:t>
            </w:r>
          </w:p>
        </w:tc>
        <w:tc>
          <w:tcPr>
            <w:tcW w:w="986" w:type="pct"/>
            <w:tcBorders>
              <w:top w:val="single" w:sz="4" w:space="0" w:color="auto"/>
              <w:bottom w:val="single" w:sz="4" w:space="0" w:color="auto"/>
            </w:tcBorders>
            <w:vAlign w:val="center"/>
          </w:tcPr>
          <w:p w:rsidR="003C4100" w:rsidRPr="003C4100" w:rsidRDefault="003C4100" w:rsidP="003C4100">
            <w:pPr>
              <w:spacing w:before="40" w:after="40"/>
              <w:jc w:val="center"/>
              <w:rPr>
                <w:rFonts w:eastAsia="Times New Roman"/>
                <w:b/>
                <w:szCs w:val="17"/>
                <w:u w:val="single"/>
                <w:lang w:val="en-US"/>
              </w:rPr>
            </w:pPr>
            <w:r w:rsidRPr="003C4100">
              <w:rPr>
                <w:rFonts w:eastAsia="Times New Roman"/>
                <w:b/>
                <w:szCs w:val="17"/>
                <w:lang w:val="en-US"/>
              </w:rPr>
              <w:t xml:space="preserve">Maximum Rental </w:t>
            </w:r>
            <w:r w:rsidRPr="003C4100">
              <w:rPr>
                <w:rFonts w:eastAsia="Times New Roman"/>
                <w:b/>
                <w:szCs w:val="17"/>
                <w:lang w:val="en-US"/>
              </w:rPr>
              <w:br/>
              <w:t>per Week Payable</w:t>
            </w:r>
          </w:p>
        </w:tc>
      </w:tr>
      <w:tr w:rsidR="003C4100" w:rsidRPr="003C4100" w:rsidTr="00EE3C71">
        <w:trPr>
          <w:trHeight w:val="20"/>
        </w:trPr>
        <w:tc>
          <w:tcPr>
            <w:tcW w:w="1742" w:type="pct"/>
            <w:tcBorders>
              <w:top w:val="single" w:sz="4" w:space="0" w:color="auto"/>
              <w:bottom w:val="single" w:sz="4" w:space="0" w:color="auto"/>
            </w:tcBorders>
            <w:shd w:val="clear" w:color="auto" w:fill="auto"/>
            <w:tcMar>
              <w:top w:w="0" w:type="dxa"/>
              <w:left w:w="60" w:type="dxa"/>
              <w:bottom w:w="0" w:type="dxa"/>
              <w:right w:w="60" w:type="dxa"/>
            </w:tcMar>
          </w:tcPr>
          <w:p w:rsidR="003C4100" w:rsidRPr="003C4100" w:rsidRDefault="003C4100" w:rsidP="003C4100">
            <w:pPr>
              <w:spacing w:before="40" w:after="40"/>
              <w:jc w:val="left"/>
            </w:pPr>
            <w:r w:rsidRPr="003C4100">
              <w:t xml:space="preserve">3 </w:t>
            </w:r>
            <w:proofErr w:type="spellStart"/>
            <w:r w:rsidRPr="003C4100">
              <w:t>Jarrad</w:t>
            </w:r>
            <w:proofErr w:type="spellEnd"/>
            <w:r w:rsidRPr="003C4100">
              <w:t xml:space="preserve"> Road, Happy Valley SA 5159</w:t>
            </w:r>
          </w:p>
        </w:tc>
        <w:tc>
          <w:tcPr>
            <w:tcW w:w="1287" w:type="pct"/>
            <w:tcBorders>
              <w:top w:val="single" w:sz="4" w:space="0" w:color="auto"/>
              <w:bottom w:val="single" w:sz="4" w:space="0" w:color="auto"/>
            </w:tcBorders>
            <w:shd w:val="clear" w:color="auto" w:fill="auto"/>
            <w:tcMar>
              <w:top w:w="0" w:type="dxa"/>
              <w:left w:w="60" w:type="dxa"/>
              <w:bottom w:w="0" w:type="dxa"/>
              <w:right w:w="60" w:type="dxa"/>
            </w:tcMar>
          </w:tcPr>
          <w:p w:rsidR="003C4100" w:rsidRPr="003C4100" w:rsidRDefault="003C4100" w:rsidP="003C4100">
            <w:pPr>
              <w:spacing w:before="40" w:after="40"/>
              <w:jc w:val="left"/>
            </w:pPr>
            <w:r w:rsidRPr="003C4100">
              <w:t>Allotment 20 Deposited Plan 7405 Noarlunga</w:t>
            </w:r>
          </w:p>
        </w:tc>
        <w:tc>
          <w:tcPr>
            <w:tcW w:w="985" w:type="pct"/>
            <w:tcBorders>
              <w:top w:val="single" w:sz="4" w:space="0" w:color="auto"/>
              <w:bottom w:val="single" w:sz="4" w:space="0" w:color="auto"/>
            </w:tcBorders>
            <w:shd w:val="clear" w:color="auto" w:fill="auto"/>
            <w:tcMar>
              <w:top w:w="0" w:type="dxa"/>
              <w:left w:w="60" w:type="dxa"/>
              <w:bottom w:w="0" w:type="dxa"/>
              <w:right w:w="60" w:type="dxa"/>
            </w:tcMar>
          </w:tcPr>
          <w:p w:rsidR="003C4100" w:rsidRPr="003C4100" w:rsidRDefault="003C4100" w:rsidP="003C4100">
            <w:pPr>
              <w:spacing w:before="40" w:after="0"/>
              <w:jc w:val="center"/>
            </w:pPr>
            <w:r w:rsidRPr="003C4100">
              <w:t>CT 5319/949</w:t>
            </w:r>
          </w:p>
        </w:tc>
        <w:tc>
          <w:tcPr>
            <w:tcW w:w="986" w:type="pct"/>
            <w:tcBorders>
              <w:top w:val="single" w:sz="4" w:space="0" w:color="auto"/>
              <w:bottom w:val="single" w:sz="4" w:space="0" w:color="auto"/>
            </w:tcBorders>
          </w:tcPr>
          <w:p w:rsidR="003C4100" w:rsidRPr="003C4100" w:rsidRDefault="003C4100" w:rsidP="003C4100">
            <w:pPr>
              <w:spacing w:before="40" w:after="20"/>
              <w:jc w:val="left"/>
            </w:pPr>
            <w:r w:rsidRPr="003C4100">
              <w:t>$0.00</w:t>
            </w:r>
          </w:p>
          <w:p w:rsidR="003C4100" w:rsidRPr="003C4100" w:rsidRDefault="003C4100" w:rsidP="003C4100">
            <w:pPr>
              <w:jc w:val="left"/>
            </w:pPr>
            <w:r w:rsidRPr="003C4100">
              <w:t>Unfit for Human Habitation</w:t>
            </w:r>
          </w:p>
        </w:tc>
      </w:tr>
    </w:tbl>
    <w:p w:rsidR="003C4100" w:rsidRPr="003C4100" w:rsidRDefault="003C4100" w:rsidP="003C4100">
      <w:pPr>
        <w:pBdr>
          <w:top w:val="nil"/>
          <w:left w:val="nil"/>
          <w:bottom w:val="nil"/>
          <w:right w:val="nil"/>
        </w:pBdr>
        <w:spacing w:before="80" w:after="0"/>
        <w:ind w:right="62"/>
        <w:rPr>
          <w:rFonts w:eastAsia="Times New Roman"/>
          <w:szCs w:val="17"/>
          <w:lang w:val="en-US"/>
        </w:rPr>
      </w:pPr>
      <w:r w:rsidRPr="003C4100">
        <w:rPr>
          <w:rFonts w:eastAsia="Times New Roman"/>
          <w:szCs w:val="17"/>
          <w:lang w:val="en-US"/>
        </w:rPr>
        <w:t>Dated: 3 September 2020</w:t>
      </w:r>
    </w:p>
    <w:p w:rsidR="003C4100" w:rsidRPr="003C4100" w:rsidRDefault="003C4100" w:rsidP="003C4100">
      <w:pPr>
        <w:spacing w:after="0"/>
        <w:ind w:right="62"/>
        <w:jc w:val="right"/>
        <w:rPr>
          <w:rFonts w:eastAsia="Times New Roman"/>
          <w:smallCaps/>
          <w:szCs w:val="17"/>
          <w:lang w:val="en-US"/>
        </w:rPr>
      </w:pPr>
      <w:r w:rsidRPr="003C4100">
        <w:rPr>
          <w:rFonts w:eastAsia="Times New Roman"/>
          <w:smallCaps/>
          <w:szCs w:val="17"/>
          <w:lang w:val="en-US"/>
        </w:rPr>
        <w:t>Craig Thompson</w:t>
      </w:r>
    </w:p>
    <w:p w:rsidR="003C4100" w:rsidRPr="003C4100" w:rsidRDefault="003C4100" w:rsidP="003C4100">
      <w:pPr>
        <w:spacing w:after="0"/>
        <w:ind w:right="62"/>
        <w:jc w:val="right"/>
        <w:rPr>
          <w:rFonts w:eastAsia="Times New Roman"/>
          <w:szCs w:val="17"/>
          <w:lang w:val="en-US"/>
        </w:rPr>
      </w:pPr>
      <w:r w:rsidRPr="003C4100">
        <w:rPr>
          <w:rFonts w:eastAsia="Times New Roman"/>
          <w:szCs w:val="17"/>
          <w:lang w:val="en-US"/>
        </w:rPr>
        <w:t>Acting Housing Regulator and Registrar</w:t>
      </w:r>
    </w:p>
    <w:p w:rsidR="003C4100" w:rsidRPr="003C4100" w:rsidRDefault="003C4100" w:rsidP="003C4100">
      <w:pPr>
        <w:spacing w:after="0"/>
        <w:ind w:right="62"/>
        <w:jc w:val="right"/>
        <w:rPr>
          <w:rFonts w:eastAsia="Times New Roman"/>
          <w:szCs w:val="17"/>
          <w:lang w:val="en-US"/>
        </w:rPr>
      </w:pPr>
      <w:r w:rsidRPr="003C4100">
        <w:rPr>
          <w:rFonts w:eastAsia="Times New Roman"/>
          <w:szCs w:val="17"/>
          <w:lang w:val="en-US"/>
        </w:rPr>
        <w:t>Housing Safety Authority, SAHA</w:t>
      </w:r>
    </w:p>
    <w:p w:rsidR="00EE3C71" w:rsidRDefault="003C4100" w:rsidP="00EE3C71">
      <w:pPr>
        <w:spacing w:after="0"/>
        <w:ind w:right="62"/>
        <w:jc w:val="right"/>
        <w:rPr>
          <w:rFonts w:eastAsia="Times New Roman"/>
          <w:szCs w:val="17"/>
          <w:lang w:val="en-US"/>
        </w:rPr>
      </w:pPr>
      <w:r w:rsidRPr="003C4100">
        <w:rPr>
          <w:rFonts w:eastAsia="Times New Roman"/>
          <w:szCs w:val="17"/>
          <w:lang w:val="en-US"/>
        </w:rPr>
        <w:t>Delegate of Minister for Human Services</w:t>
      </w:r>
    </w:p>
    <w:p w:rsidR="00EE3C71" w:rsidRDefault="00EE3C71" w:rsidP="00EE3C71">
      <w:pPr>
        <w:pBdr>
          <w:bottom w:val="single" w:sz="4" w:space="1" w:color="auto"/>
        </w:pBdr>
        <w:spacing w:after="0" w:line="52" w:lineRule="exact"/>
        <w:jc w:val="center"/>
        <w:rPr>
          <w:caps/>
          <w:szCs w:val="17"/>
          <w:lang w:val="en-US"/>
        </w:rPr>
      </w:pPr>
    </w:p>
    <w:p w:rsidR="00EE3C71" w:rsidRDefault="00EE3C71" w:rsidP="00EE3C71">
      <w:pPr>
        <w:pBdr>
          <w:top w:val="single" w:sz="4" w:space="1" w:color="auto"/>
        </w:pBdr>
        <w:spacing w:before="34" w:after="0" w:line="14" w:lineRule="exact"/>
        <w:jc w:val="center"/>
        <w:rPr>
          <w:caps/>
          <w:szCs w:val="17"/>
          <w:lang w:val="en-US"/>
        </w:rPr>
      </w:pPr>
    </w:p>
    <w:p w:rsid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lang w:val="en-US"/>
        </w:rPr>
      </w:pPr>
    </w:p>
    <w:p w:rsidR="00EE3C71" w:rsidRPr="00EE3C71" w:rsidRDefault="00EE3C71" w:rsidP="00B10312">
      <w:pPr>
        <w:pStyle w:val="Heading2"/>
      </w:pPr>
      <w:bookmarkStart w:id="12" w:name="_Toc50017976"/>
      <w:r w:rsidRPr="00EE3C71">
        <w:t>MENTAL HEALTH ACT 2009</w:t>
      </w:r>
      <w:bookmarkEnd w:id="12"/>
    </w:p>
    <w:p w:rsidR="00EE3C71" w:rsidRPr="00EE3C71" w:rsidRDefault="00EE3C71" w:rsidP="00EE3C71">
      <w:pPr>
        <w:jc w:val="center"/>
        <w:rPr>
          <w:i/>
          <w:szCs w:val="17"/>
        </w:rPr>
      </w:pPr>
      <w:r w:rsidRPr="00EE3C71">
        <w:rPr>
          <w:i/>
          <w:szCs w:val="17"/>
        </w:rPr>
        <w:t>Authorised Mental Health Professional</w:t>
      </w:r>
    </w:p>
    <w:p w:rsidR="00EE3C71" w:rsidRPr="00EE3C71" w:rsidRDefault="00EE3C71" w:rsidP="00EE3C71">
      <w:pPr>
        <w:rPr>
          <w:rFonts w:eastAsia="Times New Roman"/>
          <w:szCs w:val="17"/>
        </w:rPr>
      </w:pPr>
      <w:r w:rsidRPr="00EE3C71">
        <w:rPr>
          <w:rFonts w:eastAsia="Times New Roman"/>
          <w:szCs w:val="17"/>
        </w:rPr>
        <w:t xml:space="preserve">NOTICE is hereby given in accordance with Section 94(1) of the </w:t>
      </w:r>
      <w:r w:rsidRPr="00EE3C71">
        <w:rPr>
          <w:rFonts w:eastAsia="Times New Roman"/>
          <w:i/>
          <w:szCs w:val="17"/>
        </w:rPr>
        <w:t>Mental Health Act 2009</w:t>
      </w:r>
      <w:r w:rsidRPr="00EE3C71">
        <w:rPr>
          <w:rFonts w:eastAsia="Times New Roman"/>
          <w:szCs w:val="17"/>
        </w:rPr>
        <w:t>, that the Chief Psychiatrist has determined the following persons as an Authorised Mental Health Professional</w:t>
      </w:r>
    </w:p>
    <w:p w:rsidR="00EE3C71" w:rsidRPr="00EE3C71" w:rsidRDefault="00EE3C71" w:rsidP="00EE3C71">
      <w:pPr>
        <w:ind w:firstLine="160"/>
        <w:rPr>
          <w:rFonts w:eastAsia="Times New Roman"/>
          <w:szCs w:val="17"/>
        </w:rPr>
      </w:pPr>
      <w:r w:rsidRPr="00EE3C71">
        <w:rPr>
          <w:rFonts w:eastAsia="Times New Roman"/>
          <w:szCs w:val="17"/>
        </w:rPr>
        <w:t>Robert Caley</w:t>
      </w:r>
    </w:p>
    <w:p w:rsidR="00EE3C71" w:rsidRPr="00EE3C71" w:rsidRDefault="00EE3C71" w:rsidP="00EE3C71">
      <w:pPr>
        <w:rPr>
          <w:rFonts w:eastAsia="Times New Roman"/>
          <w:szCs w:val="17"/>
        </w:rPr>
      </w:pPr>
      <w:r w:rsidRPr="00EE3C71">
        <w:rPr>
          <w:rFonts w:eastAsia="Times New Roman"/>
          <w:szCs w:val="17"/>
        </w:rPr>
        <w:t>A person’s determination as an Authorised Mental Health Professional expires three years after the commencement date.</w:t>
      </w:r>
    </w:p>
    <w:p w:rsidR="00EE3C71" w:rsidRPr="00EE3C71" w:rsidRDefault="00EE3C71" w:rsidP="00EE3C71">
      <w:pPr>
        <w:spacing w:after="0"/>
        <w:rPr>
          <w:rFonts w:eastAsia="Times New Roman"/>
          <w:szCs w:val="17"/>
        </w:rPr>
      </w:pPr>
      <w:r w:rsidRPr="00EE3C71">
        <w:rPr>
          <w:rFonts w:eastAsia="Times New Roman"/>
          <w:szCs w:val="17"/>
        </w:rPr>
        <w:t>Dated: 3 September 2020</w:t>
      </w:r>
    </w:p>
    <w:p w:rsidR="00EE3C71" w:rsidRPr="00EE3C71" w:rsidRDefault="00EE3C71" w:rsidP="00EE3C71">
      <w:pPr>
        <w:spacing w:after="0"/>
        <w:jc w:val="right"/>
        <w:rPr>
          <w:rFonts w:eastAsia="Times New Roman"/>
          <w:smallCaps/>
          <w:szCs w:val="20"/>
        </w:rPr>
      </w:pPr>
      <w:r w:rsidRPr="00EE3C71">
        <w:rPr>
          <w:rFonts w:eastAsia="Times New Roman"/>
          <w:smallCaps/>
          <w:szCs w:val="20"/>
        </w:rPr>
        <w:t xml:space="preserve">Dr J </w:t>
      </w:r>
      <w:proofErr w:type="spellStart"/>
      <w:r w:rsidRPr="00EE3C71">
        <w:rPr>
          <w:rFonts w:eastAsia="Times New Roman"/>
          <w:smallCaps/>
          <w:szCs w:val="20"/>
        </w:rPr>
        <w:t>Brayley</w:t>
      </w:r>
      <w:proofErr w:type="spellEnd"/>
    </w:p>
    <w:p w:rsidR="00EE3C71" w:rsidRDefault="00EE3C71" w:rsidP="00EE3C71">
      <w:pPr>
        <w:spacing w:after="0"/>
        <w:jc w:val="right"/>
        <w:rPr>
          <w:rFonts w:eastAsia="Times New Roman"/>
          <w:szCs w:val="17"/>
        </w:rPr>
      </w:pPr>
      <w:r w:rsidRPr="00EE3C71">
        <w:rPr>
          <w:rFonts w:eastAsia="Times New Roman"/>
          <w:szCs w:val="17"/>
        </w:rPr>
        <w:t>Chief Psychiatrist</w:t>
      </w:r>
    </w:p>
    <w:p w:rsidR="00EE3C71" w:rsidRDefault="00EE3C71" w:rsidP="00EE3C71">
      <w:pPr>
        <w:pBdr>
          <w:bottom w:val="single" w:sz="4" w:space="1" w:color="auto"/>
        </w:pBdr>
        <w:spacing w:after="0" w:line="52" w:lineRule="exact"/>
        <w:jc w:val="center"/>
        <w:rPr>
          <w:rFonts w:ascii="CG Times (W1)" w:eastAsia="Times New Roman" w:hAnsi="CG Times (W1)"/>
          <w:szCs w:val="17"/>
        </w:rPr>
      </w:pPr>
    </w:p>
    <w:p w:rsidR="00EE3C71" w:rsidRDefault="00EE3C71" w:rsidP="00EE3C71">
      <w:pPr>
        <w:pBdr>
          <w:top w:val="single" w:sz="4" w:space="1" w:color="auto"/>
        </w:pBdr>
        <w:spacing w:before="34" w:after="0" w:line="14" w:lineRule="exact"/>
        <w:jc w:val="center"/>
        <w:rPr>
          <w:rFonts w:ascii="CG Times (W1)" w:eastAsia="Times New Roman" w:hAnsi="CG Times (W1)"/>
          <w:szCs w:val="17"/>
        </w:rPr>
      </w:pPr>
    </w:p>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B62252" w:rsidRPr="00B62252" w:rsidRDefault="00B62252" w:rsidP="00B10312">
      <w:pPr>
        <w:pStyle w:val="Heading2"/>
      </w:pPr>
      <w:bookmarkStart w:id="13" w:name="_Toc50017977"/>
      <w:r w:rsidRPr="00B62252">
        <w:t>Motor Vehicles Act 1959</w:t>
      </w:r>
      <w:bookmarkEnd w:id="13"/>
    </w:p>
    <w:p w:rsidR="00B62252" w:rsidRPr="00B62252" w:rsidRDefault="00B62252" w:rsidP="00B62252">
      <w:pPr>
        <w:keepLines/>
        <w:autoSpaceDE w:val="0"/>
        <w:autoSpaceDN w:val="0"/>
        <w:adjustRightInd w:val="0"/>
        <w:spacing w:before="240" w:after="0" w:line="240" w:lineRule="auto"/>
        <w:jc w:val="left"/>
        <w:rPr>
          <w:rFonts w:eastAsia="Times New Roman"/>
          <w:color w:val="000000"/>
          <w:sz w:val="28"/>
          <w:szCs w:val="28"/>
          <w:lang w:val="en-US"/>
        </w:rPr>
      </w:pPr>
      <w:r w:rsidRPr="00B62252">
        <w:rPr>
          <w:rFonts w:eastAsia="Times New Roman"/>
          <w:color w:val="000000"/>
          <w:sz w:val="28"/>
          <w:szCs w:val="28"/>
          <w:lang w:val="en-US"/>
        </w:rPr>
        <w:t>South Australia</w:t>
      </w:r>
    </w:p>
    <w:p w:rsidR="00B62252" w:rsidRPr="00B62252" w:rsidRDefault="00B62252" w:rsidP="00B62252">
      <w:pPr>
        <w:keepLines/>
        <w:autoSpaceDE w:val="0"/>
        <w:autoSpaceDN w:val="0"/>
        <w:adjustRightInd w:val="0"/>
        <w:spacing w:before="120" w:after="200" w:line="240" w:lineRule="auto"/>
        <w:jc w:val="left"/>
        <w:rPr>
          <w:rFonts w:eastAsia="Times New Roman"/>
          <w:b/>
          <w:bCs/>
          <w:color w:val="000000"/>
          <w:sz w:val="36"/>
          <w:szCs w:val="36"/>
          <w:lang w:val="en-US"/>
        </w:rPr>
      </w:pPr>
      <w:r w:rsidRPr="00B62252">
        <w:rPr>
          <w:rFonts w:eastAsia="Times New Roman"/>
          <w:b/>
          <w:bCs/>
          <w:color w:val="000000"/>
          <w:sz w:val="36"/>
          <w:szCs w:val="36"/>
          <w:lang w:val="en-US"/>
        </w:rPr>
        <w:t>Motor Vehicles (Approval of Motor Bikes and Motor Trikes) Notice 2020 No 7</w:t>
      </w:r>
    </w:p>
    <w:p w:rsidR="00B62252" w:rsidRPr="00B62252" w:rsidRDefault="00B62252" w:rsidP="00B62252">
      <w:pPr>
        <w:keepLines/>
        <w:autoSpaceDE w:val="0"/>
        <w:autoSpaceDN w:val="0"/>
        <w:adjustRightInd w:val="0"/>
        <w:spacing w:before="80" w:after="240" w:line="240" w:lineRule="auto"/>
        <w:jc w:val="left"/>
        <w:rPr>
          <w:rFonts w:eastAsia="Times New Roman"/>
          <w:color w:val="000000"/>
          <w:sz w:val="24"/>
          <w:szCs w:val="24"/>
          <w:lang w:val="en-US"/>
        </w:rPr>
      </w:pPr>
      <w:proofErr w:type="gramStart"/>
      <w:r w:rsidRPr="00B62252">
        <w:rPr>
          <w:rFonts w:eastAsia="Times New Roman"/>
          <w:color w:val="000000"/>
          <w:sz w:val="24"/>
          <w:szCs w:val="24"/>
          <w:lang w:val="en-US"/>
        </w:rPr>
        <w:t>under</w:t>
      </w:r>
      <w:proofErr w:type="gramEnd"/>
      <w:r w:rsidRPr="00B62252">
        <w:rPr>
          <w:rFonts w:eastAsia="Times New Roman"/>
          <w:color w:val="000000"/>
          <w:sz w:val="24"/>
          <w:szCs w:val="24"/>
          <w:lang w:val="en-US"/>
        </w:rPr>
        <w:t xml:space="preserve"> the </w:t>
      </w:r>
      <w:r w:rsidRPr="00B62252">
        <w:rPr>
          <w:rFonts w:eastAsia="Times New Roman"/>
          <w:i/>
          <w:iCs/>
          <w:color w:val="000000"/>
          <w:sz w:val="24"/>
          <w:szCs w:val="24"/>
          <w:lang w:val="en-US"/>
        </w:rPr>
        <w:t>Motor Vehicles Act 1959</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B62252">
        <w:rPr>
          <w:rFonts w:eastAsia="Times New Roman"/>
          <w:b/>
          <w:bCs/>
          <w:color w:val="000000"/>
          <w:sz w:val="26"/>
          <w:szCs w:val="26"/>
          <w:lang w:val="en-US"/>
        </w:rPr>
        <w:t>1—Short title</w:t>
      </w:r>
    </w:p>
    <w:p w:rsidR="00B62252" w:rsidRPr="00B62252" w:rsidRDefault="00B62252" w:rsidP="00B62252">
      <w:pPr>
        <w:keepLines/>
        <w:autoSpaceDE w:val="0"/>
        <w:autoSpaceDN w:val="0"/>
        <w:adjustRightInd w:val="0"/>
        <w:spacing w:before="12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 xml:space="preserve">This notice may be cited as the </w:t>
      </w:r>
      <w:r w:rsidRPr="00B62252">
        <w:rPr>
          <w:rFonts w:eastAsia="Times New Roman"/>
          <w:i/>
          <w:iCs/>
          <w:color w:val="000000"/>
          <w:sz w:val="23"/>
          <w:szCs w:val="23"/>
          <w:lang w:val="en-US"/>
        </w:rPr>
        <w:t>Motor Vehicles (Approval of Motor Bikes and Motor Trikes) Notice 2020</w:t>
      </w:r>
      <w:r w:rsidRPr="00B62252">
        <w:rPr>
          <w:rFonts w:eastAsia="Times New Roman"/>
          <w:color w:val="000000"/>
          <w:sz w:val="23"/>
          <w:szCs w:val="23"/>
          <w:lang w:val="en-US"/>
        </w:rPr>
        <w:t>.</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B62252">
        <w:rPr>
          <w:rFonts w:eastAsia="Times New Roman"/>
          <w:b/>
          <w:bCs/>
          <w:color w:val="000000"/>
          <w:sz w:val="26"/>
          <w:szCs w:val="26"/>
          <w:lang w:val="en-US"/>
        </w:rPr>
        <w:t>2—Commencement</w:t>
      </w:r>
    </w:p>
    <w:p w:rsidR="00B62252" w:rsidRPr="00B62252" w:rsidRDefault="00B62252" w:rsidP="00B62252">
      <w:pPr>
        <w:keepLines/>
        <w:autoSpaceDE w:val="0"/>
        <w:autoSpaceDN w:val="0"/>
        <w:adjustRightInd w:val="0"/>
        <w:spacing w:before="12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 xml:space="preserve">This notice will come into operation on the date of publication in this Gazette.  </w:t>
      </w:r>
    </w:p>
    <w:p w:rsidR="00B62252" w:rsidRPr="00B62252" w:rsidRDefault="00B62252" w:rsidP="00B62252">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B62252">
        <w:rPr>
          <w:rFonts w:eastAsia="Times New Roman"/>
          <w:b/>
          <w:bCs/>
          <w:color w:val="000000"/>
          <w:sz w:val="26"/>
          <w:szCs w:val="26"/>
          <w:lang w:val="en-US"/>
        </w:rPr>
        <w:t>3—</w:t>
      </w:r>
      <w:proofErr w:type="gramStart"/>
      <w:r w:rsidRPr="00B62252">
        <w:rPr>
          <w:rFonts w:eastAsia="Times New Roman"/>
          <w:b/>
          <w:bCs/>
          <w:color w:val="000000"/>
          <w:sz w:val="26"/>
          <w:szCs w:val="26"/>
          <w:lang w:val="en-US"/>
        </w:rPr>
        <w:t>Approved</w:t>
      </w:r>
      <w:proofErr w:type="gramEnd"/>
      <w:r w:rsidRPr="00B62252">
        <w:rPr>
          <w:rFonts w:eastAsia="Times New Roman"/>
          <w:b/>
          <w:bCs/>
          <w:color w:val="000000"/>
          <w:sz w:val="26"/>
          <w:szCs w:val="26"/>
          <w:lang w:val="en-US"/>
        </w:rPr>
        <w:t xml:space="preserve"> motor bikes and motor trikes</w:t>
      </w:r>
    </w:p>
    <w:p w:rsidR="00B62252" w:rsidRPr="00B62252" w:rsidRDefault="00B62252" w:rsidP="00B62252">
      <w:pPr>
        <w:keepLines/>
        <w:autoSpaceDE w:val="0"/>
        <w:autoSpaceDN w:val="0"/>
        <w:adjustRightInd w:val="0"/>
        <w:spacing w:before="12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 xml:space="preserve">For the purposes of Schedules 2 and 3 of the </w:t>
      </w:r>
      <w:r w:rsidRPr="00B62252">
        <w:rPr>
          <w:rFonts w:eastAsia="Times New Roman"/>
          <w:i/>
          <w:iCs/>
          <w:color w:val="000000"/>
          <w:sz w:val="23"/>
          <w:szCs w:val="23"/>
          <w:lang w:val="en-US"/>
        </w:rPr>
        <w:t>Motor Vehicles Regulations 2010</w:t>
      </w:r>
      <w:r w:rsidRPr="00B62252">
        <w:rPr>
          <w:rFonts w:eastAsia="Times New Roman"/>
          <w:color w:val="000000"/>
          <w:sz w:val="23"/>
          <w:szCs w:val="23"/>
          <w:lang w:val="en-US"/>
        </w:rPr>
        <w:t xml:space="preserve"> and the transitional provisions of the </w:t>
      </w:r>
      <w:r w:rsidRPr="00B62252">
        <w:rPr>
          <w:rFonts w:eastAsia="Times New Roman"/>
          <w:i/>
          <w:iCs/>
          <w:color w:val="000000"/>
          <w:sz w:val="23"/>
          <w:szCs w:val="23"/>
          <w:lang w:val="en-US"/>
        </w:rPr>
        <w:t>Motor Vehicles Variation Regulations 2005</w:t>
      </w:r>
      <w:r w:rsidRPr="00B62252">
        <w:rPr>
          <w:rFonts w:eastAsia="Times New Roman"/>
          <w:color w:val="000000"/>
          <w:sz w:val="23"/>
          <w:szCs w:val="23"/>
          <w:lang w:val="en-US"/>
        </w:rPr>
        <w:t xml:space="preserve"> (No 233 of 2005), the motor bikes and motor trikes specified in Schedule 1 are approved.</w:t>
      </w:r>
    </w:p>
    <w:p w:rsidR="00B62252" w:rsidRPr="00B62252" w:rsidRDefault="00B62252" w:rsidP="00B62252">
      <w:pPr>
        <w:keepNext/>
        <w:keepLines/>
        <w:autoSpaceDE w:val="0"/>
        <w:autoSpaceDN w:val="0"/>
        <w:adjustRightInd w:val="0"/>
        <w:spacing w:before="280" w:after="0" w:line="240" w:lineRule="auto"/>
        <w:jc w:val="left"/>
        <w:rPr>
          <w:rFonts w:eastAsia="Times New Roman"/>
          <w:b/>
          <w:bCs/>
          <w:color w:val="000000"/>
          <w:sz w:val="32"/>
          <w:szCs w:val="32"/>
          <w:lang w:val="en-US"/>
        </w:rPr>
      </w:pPr>
      <w:r w:rsidRPr="00B62252">
        <w:rPr>
          <w:rFonts w:eastAsia="Times New Roman"/>
          <w:b/>
          <w:bCs/>
          <w:color w:val="000000"/>
          <w:sz w:val="32"/>
          <w:szCs w:val="32"/>
          <w:lang w:val="en-US"/>
        </w:rPr>
        <w:lastRenderedPageBreak/>
        <w:t>Schedule 1—Approved motor bikes and motor trikes</w:t>
      </w:r>
    </w:p>
    <w:p w:rsidR="00B62252" w:rsidRPr="00B62252" w:rsidRDefault="00B62252" w:rsidP="00B62252">
      <w:pPr>
        <w:keepNext/>
        <w:keepLines/>
        <w:autoSpaceDE w:val="0"/>
        <w:autoSpaceDN w:val="0"/>
        <w:adjustRightInd w:val="0"/>
        <w:spacing w:before="280" w:after="0" w:line="240" w:lineRule="auto"/>
        <w:jc w:val="left"/>
        <w:rPr>
          <w:rFonts w:eastAsia="Times New Roman"/>
          <w:sz w:val="23"/>
          <w:szCs w:val="23"/>
          <w:lang w:eastAsia="en-AU"/>
        </w:rPr>
      </w:pPr>
      <w:r w:rsidRPr="00B62252">
        <w:rPr>
          <w:rFonts w:eastAsia="Times New Roman"/>
          <w:sz w:val="23"/>
          <w:szCs w:val="23"/>
          <w:lang w:eastAsia="en-AU"/>
        </w:rPr>
        <w:t>The following are approved:</w:t>
      </w:r>
    </w:p>
    <w:p w:rsidR="00B62252" w:rsidRPr="00B62252" w:rsidRDefault="00B62252" w:rsidP="00716E73">
      <w:pPr>
        <w:keepNext/>
        <w:keepLines/>
        <w:numPr>
          <w:ilvl w:val="0"/>
          <w:numId w:val="18"/>
        </w:numPr>
        <w:autoSpaceDE w:val="0"/>
        <w:autoSpaceDN w:val="0"/>
        <w:adjustRightInd w:val="0"/>
        <w:spacing w:before="280" w:after="0" w:line="240" w:lineRule="auto"/>
        <w:jc w:val="left"/>
        <w:rPr>
          <w:rFonts w:eastAsia="Times New Roman"/>
          <w:b/>
          <w:bCs/>
          <w:sz w:val="23"/>
          <w:szCs w:val="23"/>
          <w:lang w:val="en-US"/>
        </w:rPr>
      </w:pPr>
      <w:r w:rsidRPr="00B62252">
        <w:rPr>
          <w:rFonts w:eastAsia="Times New Roman"/>
          <w:sz w:val="23"/>
          <w:szCs w:val="23"/>
          <w:lang w:eastAsia="en-AU"/>
        </w:rPr>
        <w:t>All motor bikes and motor trikes built before December 1960 with an engine capacity not exceeding 660ml</w:t>
      </w:r>
      <w:r w:rsidRPr="00B62252">
        <w:rPr>
          <w:rFonts w:eastAsia="Times New Roman"/>
          <w:b/>
          <w:bCs/>
          <w:sz w:val="23"/>
          <w:szCs w:val="23"/>
          <w:lang w:val="en-US"/>
        </w:rPr>
        <w:t xml:space="preserve"> </w:t>
      </w:r>
    </w:p>
    <w:p w:rsidR="00B62252" w:rsidRPr="00B62252" w:rsidRDefault="00B62252" w:rsidP="00716E73">
      <w:pPr>
        <w:keepLines/>
        <w:numPr>
          <w:ilvl w:val="0"/>
          <w:numId w:val="18"/>
        </w:numPr>
        <w:autoSpaceDE w:val="0"/>
        <w:autoSpaceDN w:val="0"/>
        <w:adjustRightInd w:val="0"/>
        <w:spacing w:before="140" w:after="0" w:line="240" w:lineRule="auto"/>
        <w:jc w:val="left"/>
        <w:rPr>
          <w:rFonts w:eastAsia="Times New Roman"/>
          <w:color w:val="000000"/>
          <w:sz w:val="23"/>
          <w:szCs w:val="23"/>
          <w:lang w:val="en-US"/>
        </w:rPr>
      </w:pPr>
      <w:r w:rsidRPr="00B62252">
        <w:rPr>
          <w:rFonts w:eastAsia="Times New Roman"/>
          <w:color w:val="000000"/>
          <w:sz w:val="23"/>
          <w:szCs w:val="23"/>
          <w:lang w:val="en-US"/>
        </w:rPr>
        <w:t xml:space="preserve">All motor bikes and motor trikes with an engine capacity not exceeding 260 milliliters and a power to weight ratio not exceeding 150 kilowatts per </w:t>
      </w:r>
      <w:proofErr w:type="spellStart"/>
      <w:r w:rsidRPr="00B62252">
        <w:rPr>
          <w:rFonts w:eastAsia="Times New Roman"/>
          <w:color w:val="000000"/>
          <w:sz w:val="23"/>
          <w:szCs w:val="23"/>
          <w:lang w:val="en-US"/>
        </w:rPr>
        <w:t>tonne</w:t>
      </w:r>
      <w:proofErr w:type="spellEnd"/>
      <w:r w:rsidRPr="00B62252">
        <w:rPr>
          <w:rFonts w:eastAsia="Times New Roman"/>
          <w:color w:val="000000"/>
          <w:sz w:val="23"/>
          <w:szCs w:val="23"/>
          <w:lang w:val="en-US"/>
        </w:rPr>
        <w:t>, except the following:</w:t>
      </w:r>
    </w:p>
    <w:p w:rsidR="00B62252" w:rsidRPr="00B62252" w:rsidRDefault="00B62252" w:rsidP="00B62252">
      <w:pPr>
        <w:keepLines/>
        <w:autoSpaceDE w:val="0"/>
        <w:autoSpaceDN w:val="0"/>
        <w:adjustRightInd w:val="0"/>
        <w:spacing w:before="14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Suzuki RGV250</w:t>
      </w:r>
    </w:p>
    <w:p w:rsidR="00B62252" w:rsidRPr="00B62252" w:rsidRDefault="00B62252" w:rsidP="00B62252">
      <w:pPr>
        <w:keepLines/>
        <w:autoSpaceDE w:val="0"/>
        <w:autoSpaceDN w:val="0"/>
        <w:adjustRightInd w:val="0"/>
        <w:spacing w:before="14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Kawasaki KR250 (KR-1 and KR1s models)</w:t>
      </w:r>
    </w:p>
    <w:p w:rsidR="00B62252" w:rsidRPr="00B62252" w:rsidRDefault="00B62252" w:rsidP="00B62252">
      <w:pPr>
        <w:keepLines/>
        <w:autoSpaceDE w:val="0"/>
        <w:autoSpaceDN w:val="0"/>
        <w:adjustRightInd w:val="0"/>
        <w:spacing w:before="14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Honda NSR250</w:t>
      </w:r>
    </w:p>
    <w:p w:rsidR="00B62252" w:rsidRPr="00B62252" w:rsidRDefault="00B62252" w:rsidP="00B62252">
      <w:pPr>
        <w:keepLines/>
        <w:autoSpaceDE w:val="0"/>
        <w:autoSpaceDN w:val="0"/>
        <w:adjustRightInd w:val="0"/>
        <w:spacing w:before="14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Yamaha TZR250</w:t>
      </w:r>
    </w:p>
    <w:p w:rsidR="00B62252" w:rsidRPr="00B62252" w:rsidRDefault="00B62252" w:rsidP="00B62252">
      <w:pPr>
        <w:keepLines/>
        <w:autoSpaceDE w:val="0"/>
        <w:autoSpaceDN w:val="0"/>
        <w:adjustRightInd w:val="0"/>
        <w:spacing w:before="140" w:after="0" w:line="240" w:lineRule="auto"/>
        <w:ind w:left="794"/>
        <w:jc w:val="left"/>
        <w:rPr>
          <w:rFonts w:eastAsia="Times New Roman"/>
          <w:color w:val="000000"/>
          <w:sz w:val="23"/>
          <w:szCs w:val="23"/>
          <w:lang w:val="en-US"/>
        </w:rPr>
      </w:pPr>
      <w:r w:rsidRPr="00B62252">
        <w:rPr>
          <w:rFonts w:eastAsia="Times New Roman"/>
          <w:color w:val="000000"/>
          <w:sz w:val="23"/>
          <w:szCs w:val="23"/>
          <w:lang w:val="en-US"/>
        </w:rPr>
        <w:t>Aprilia RS250</w:t>
      </w:r>
    </w:p>
    <w:p w:rsidR="00B62252" w:rsidRPr="00B62252" w:rsidRDefault="00B62252" w:rsidP="00716E73">
      <w:pPr>
        <w:keepLines/>
        <w:numPr>
          <w:ilvl w:val="0"/>
          <w:numId w:val="21"/>
        </w:numPr>
        <w:autoSpaceDE w:val="0"/>
        <w:autoSpaceDN w:val="0"/>
        <w:adjustRightInd w:val="0"/>
        <w:spacing w:before="140" w:after="0" w:line="240" w:lineRule="auto"/>
        <w:jc w:val="left"/>
        <w:rPr>
          <w:rFonts w:eastAsia="Times New Roman"/>
          <w:color w:val="000000"/>
          <w:sz w:val="23"/>
          <w:szCs w:val="23"/>
          <w:lang w:val="en-US"/>
        </w:rPr>
      </w:pPr>
      <w:r w:rsidRPr="00B62252">
        <w:rPr>
          <w:rFonts w:eastAsia="Times New Roman"/>
          <w:color w:val="000000"/>
          <w:sz w:val="23"/>
          <w:szCs w:val="23"/>
          <w:lang w:val="en-US"/>
        </w:rPr>
        <w:t>All motor bikes and motor trikes with electric powered engines, with a power output not in excess of 25 kw</w:t>
      </w:r>
    </w:p>
    <w:p w:rsidR="00B62252" w:rsidRPr="00B62252" w:rsidRDefault="00B62252" w:rsidP="00B62252">
      <w:pPr>
        <w:keepLines/>
        <w:autoSpaceDE w:val="0"/>
        <w:autoSpaceDN w:val="0"/>
        <w:adjustRightInd w:val="0"/>
        <w:spacing w:before="140" w:after="0" w:line="240" w:lineRule="auto"/>
        <w:jc w:val="left"/>
        <w:rPr>
          <w:rFonts w:eastAsia="Times New Roman"/>
          <w:b/>
          <w:color w:val="000000"/>
          <w:sz w:val="26"/>
          <w:szCs w:val="26"/>
          <w:lang w:val="en-US"/>
        </w:rPr>
      </w:pPr>
      <w:r w:rsidRPr="00B62252">
        <w:rPr>
          <w:rFonts w:eastAsia="Times New Roman"/>
          <w:b/>
          <w:color w:val="000000"/>
          <w:sz w:val="26"/>
          <w:szCs w:val="26"/>
          <w:lang w:val="en-US"/>
        </w:rPr>
        <w:t>Motor bikes and Motor trikes with electric powered engines listed in the table below are approved:</w:t>
      </w:r>
    </w:p>
    <w:p w:rsidR="00B62252" w:rsidRPr="00B62252" w:rsidRDefault="00B62252" w:rsidP="00B62252">
      <w:pPr>
        <w:spacing w:after="0" w:line="240" w:lineRule="auto"/>
        <w:jc w:val="left"/>
        <w:rPr>
          <w:rFonts w:eastAsia="Times New Roman"/>
          <w:bCs/>
          <w:color w:val="000000"/>
          <w:sz w:val="22"/>
          <w:lang w:eastAsia="en-AU"/>
        </w:rPr>
      </w:pPr>
    </w:p>
    <w:tbl>
      <w:tblPr>
        <w:tblW w:w="0" w:type="auto"/>
        <w:tblLook w:val="04A0" w:firstRow="1" w:lastRow="0" w:firstColumn="1" w:lastColumn="0" w:noHBand="0" w:noVBand="1"/>
      </w:tblPr>
      <w:tblGrid>
        <w:gridCol w:w="2088"/>
        <w:gridCol w:w="2262"/>
        <w:gridCol w:w="2418"/>
        <w:gridCol w:w="1208"/>
        <w:gridCol w:w="1378"/>
      </w:tblGrid>
      <w:tr w:rsidR="00B62252" w:rsidRPr="00B62252" w:rsidTr="00B62252">
        <w:tc>
          <w:tcPr>
            <w:tcW w:w="2235" w:type="dxa"/>
            <w:tcBorders>
              <w:top w:val="single" w:sz="4" w:space="0" w:color="auto"/>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MAKE</w:t>
            </w:r>
          </w:p>
        </w:tc>
        <w:tc>
          <w:tcPr>
            <w:tcW w:w="2693" w:type="dxa"/>
            <w:tcBorders>
              <w:top w:val="single" w:sz="4" w:space="0" w:color="auto"/>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MODEL</w:t>
            </w:r>
          </w:p>
        </w:tc>
        <w:tc>
          <w:tcPr>
            <w:tcW w:w="2835" w:type="dxa"/>
            <w:tcBorders>
              <w:top w:val="single" w:sz="4" w:space="0" w:color="auto"/>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VARIANT NAME</w:t>
            </w:r>
          </w:p>
        </w:tc>
        <w:tc>
          <w:tcPr>
            <w:tcW w:w="1243" w:type="dxa"/>
            <w:tcBorders>
              <w:top w:val="single" w:sz="4" w:space="0" w:color="auto"/>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YEAR(S)</w:t>
            </w:r>
          </w:p>
        </w:tc>
        <w:tc>
          <w:tcPr>
            <w:tcW w:w="1308" w:type="dxa"/>
            <w:tcBorders>
              <w:top w:val="single" w:sz="4" w:space="0" w:color="auto"/>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CAPACITY</w:t>
            </w:r>
          </w:p>
        </w:tc>
      </w:tr>
      <w:tr w:rsidR="00B62252" w:rsidRPr="00B62252" w:rsidTr="00B62252">
        <w:tc>
          <w:tcPr>
            <w:tcW w:w="2235" w:type="dxa"/>
            <w:tcBorders>
              <w:top w:val="single" w:sz="4" w:space="0" w:color="auto"/>
            </w:tcBorders>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FONZARELLI</w:t>
            </w:r>
          </w:p>
        </w:tc>
        <w:tc>
          <w:tcPr>
            <w:tcW w:w="2693" w:type="dxa"/>
            <w:tcBorders>
              <w:top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125</w:t>
            </w:r>
          </w:p>
        </w:tc>
        <w:tc>
          <w:tcPr>
            <w:tcW w:w="2835" w:type="dxa"/>
            <w:tcBorders>
              <w:top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125</w:t>
            </w:r>
          </w:p>
        </w:tc>
        <w:tc>
          <w:tcPr>
            <w:tcW w:w="1243" w:type="dxa"/>
            <w:tcBorders>
              <w:top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2014-2015</w:t>
            </w:r>
          </w:p>
        </w:tc>
        <w:tc>
          <w:tcPr>
            <w:tcW w:w="1308" w:type="dxa"/>
            <w:tcBorders>
              <w:top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Electric</w:t>
            </w:r>
          </w:p>
        </w:tc>
      </w:tr>
      <w:tr w:rsidR="00B62252" w:rsidRPr="00B62252" w:rsidTr="00B62252">
        <w:tc>
          <w:tcPr>
            <w:tcW w:w="2235" w:type="dxa"/>
            <w:shd w:val="clear" w:color="auto" w:fill="auto"/>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ZERO</w:t>
            </w:r>
          </w:p>
        </w:tc>
        <w:tc>
          <w:tcPr>
            <w:tcW w:w="2693" w:type="dxa"/>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DS</w:t>
            </w:r>
          </w:p>
        </w:tc>
        <w:tc>
          <w:tcPr>
            <w:tcW w:w="2835" w:type="dxa"/>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Zero DS</w:t>
            </w:r>
          </w:p>
        </w:tc>
        <w:tc>
          <w:tcPr>
            <w:tcW w:w="1243" w:type="dxa"/>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Unit 2015</w:t>
            </w:r>
          </w:p>
        </w:tc>
        <w:tc>
          <w:tcPr>
            <w:tcW w:w="1308" w:type="dxa"/>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Electric</w:t>
            </w:r>
          </w:p>
        </w:tc>
      </w:tr>
      <w:tr w:rsidR="00B62252" w:rsidRPr="00B62252" w:rsidTr="00B62252">
        <w:tc>
          <w:tcPr>
            <w:tcW w:w="2235" w:type="dxa"/>
            <w:tcBorders>
              <w:bottom w:val="single" w:sz="4" w:space="0" w:color="auto"/>
            </w:tcBorders>
            <w:shd w:val="clear" w:color="auto" w:fill="auto"/>
          </w:tcPr>
          <w:p w:rsidR="00B62252" w:rsidRPr="00B62252" w:rsidRDefault="00B62252" w:rsidP="00B62252">
            <w:pPr>
              <w:spacing w:before="10" w:after="10" w:line="240" w:lineRule="auto"/>
              <w:jc w:val="left"/>
              <w:rPr>
                <w:rFonts w:eastAsia="Times New Roman"/>
                <w:b/>
                <w:bCs/>
                <w:color w:val="000000"/>
                <w:sz w:val="22"/>
                <w:lang w:eastAsia="en-AU"/>
              </w:rPr>
            </w:pPr>
          </w:p>
        </w:tc>
        <w:tc>
          <w:tcPr>
            <w:tcW w:w="2693" w:type="dxa"/>
            <w:tcBorders>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S</w:t>
            </w:r>
          </w:p>
        </w:tc>
        <w:tc>
          <w:tcPr>
            <w:tcW w:w="2835" w:type="dxa"/>
            <w:tcBorders>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Zero S</w:t>
            </w:r>
          </w:p>
        </w:tc>
        <w:tc>
          <w:tcPr>
            <w:tcW w:w="1243" w:type="dxa"/>
            <w:tcBorders>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Until 2015</w:t>
            </w:r>
          </w:p>
        </w:tc>
        <w:tc>
          <w:tcPr>
            <w:tcW w:w="1308" w:type="dxa"/>
            <w:tcBorders>
              <w:bottom w:val="single" w:sz="4" w:space="0" w:color="auto"/>
            </w:tcBorders>
            <w:shd w:val="clear" w:color="auto" w:fill="auto"/>
          </w:tcPr>
          <w:p w:rsidR="00B62252" w:rsidRPr="00B62252" w:rsidRDefault="00B62252" w:rsidP="00B62252">
            <w:pPr>
              <w:spacing w:before="10" w:after="10" w:line="240" w:lineRule="auto"/>
              <w:jc w:val="center"/>
              <w:rPr>
                <w:rFonts w:eastAsia="Times New Roman"/>
                <w:bCs/>
                <w:color w:val="000000"/>
                <w:sz w:val="22"/>
                <w:lang w:eastAsia="en-AU"/>
              </w:rPr>
            </w:pPr>
            <w:r w:rsidRPr="00B62252">
              <w:rPr>
                <w:rFonts w:eastAsia="Times New Roman"/>
                <w:bCs/>
                <w:color w:val="000000"/>
                <w:sz w:val="22"/>
                <w:lang w:eastAsia="en-AU"/>
              </w:rPr>
              <w:t>Electric</w:t>
            </w:r>
          </w:p>
        </w:tc>
      </w:tr>
    </w:tbl>
    <w:p w:rsidR="00B62252" w:rsidRPr="00B62252" w:rsidRDefault="00B62252" w:rsidP="00B62252">
      <w:pPr>
        <w:spacing w:after="0" w:line="240" w:lineRule="auto"/>
        <w:jc w:val="left"/>
        <w:rPr>
          <w:rFonts w:eastAsia="Times New Roman"/>
          <w:bCs/>
          <w:color w:val="000000"/>
          <w:sz w:val="22"/>
          <w:lang w:eastAsia="en-AU"/>
        </w:rPr>
      </w:pPr>
    </w:p>
    <w:p w:rsidR="00B62252" w:rsidRPr="00B62252" w:rsidRDefault="00B62252" w:rsidP="00B62252">
      <w:pPr>
        <w:spacing w:after="0" w:line="240" w:lineRule="auto"/>
        <w:jc w:val="left"/>
        <w:rPr>
          <w:rFonts w:eastAsia="Times New Roman"/>
          <w:b/>
          <w:bCs/>
          <w:color w:val="000000"/>
          <w:sz w:val="26"/>
          <w:szCs w:val="26"/>
          <w:lang w:eastAsia="en-AU"/>
        </w:rPr>
      </w:pPr>
      <w:r w:rsidRPr="00B62252">
        <w:rPr>
          <w:rFonts w:eastAsia="Times New Roman"/>
          <w:b/>
          <w:bCs/>
          <w:color w:val="000000"/>
          <w:sz w:val="26"/>
          <w:szCs w:val="26"/>
          <w:lang w:eastAsia="en-AU"/>
        </w:rPr>
        <w:t>Motor bikes and motor trikes with an engine capacity not less than 261ml and not exceeding 660ml listed in the table below are approved:</w:t>
      </w:r>
    </w:p>
    <w:p w:rsidR="00B62252" w:rsidRPr="00B62252" w:rsidRDefault="00B62252" w:rsidP="00B62252">
      <w:pPr>
        <w:spacing w:after="0" w:line="240" w:lineRule="auto"/>
        <w:jc w:val="left"/>
        <w:rPr>
          <w:rFonts w:eastAsia="Times New Roman"/>
          <w:bCs/>
          <w:color w:val="000000"/>
          <w:sz w:val="22"/>
          <w:lang w:eastAsia="en-AU"/>
        </w:rPr>
      </w:pPr>
    </w:p>
    <w:tbl>
      <w:tblPr>
        <w:tblW w:w="9222" w:type="dxa"/>
        <w:tblInd w:w="93" w:type="dxa"/>
        <w:tblLayout w:type="fixed"/>
        <w:tblLook w:val="04A0" w:firstRow="1" w:lastRow="0" w:firstColumn="1" w:lastColumn="0" w:noHBand="0" w:noVBand="1"/>
      </w:tblPr>
      <w:tblGrid>
        <w:gridCol w:w="1799"/>
        <w:gridCol w:w="2122"/>
        <w:gridCol w:w="2507"/>
        <w:gridCol w:w="1276"/>
        <w:gridCol w:w="1518"/>
      </w:tblGrid>
      <w:tr w:rsidR="00B62252" w:rsidRPr="00B62252" w:rsidTr="00B62252">
        <w:trPr>
          <w:tblHeader/>
        </w:trPr>
        <w:tc>
          <w:tcPr>
            <w:tcW w:w="1799" w:type="dxa"/>
            <w:tcBorders>
              <w:top w:val="single" w:sz="4" w:space="0" w:color="auto"/>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MAKE </w:t>
            </w:r>
          </w:p>
        </w:tc>
        <w:tc>
          <w:tcPr>
            <w:tcW w:w="2122" w:type="dxa"/>
            <w:tcBorders>
              <w:top w:val="single" w:sz="4" w:space="0" w:color="auto"/>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MODEL</w:t>
            </w:r>
          </w:p>
        </w:tc>
        <w:tc>
          <w:tcPr>
            <w:tcW w:w="2507" w:type="dxa"/>
            <w:tcBorders>
              <w:top w:val="single" w:sz="4" w:space="0" w:color="auto"/>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VARIANT NAME</w:t>
            </w:r>
          </w:p>
        </w:tc>
        <w:tc>
          <w:tcPr>
            <w:tcW w:w="1276" w:type="dxa"/>
            <w:tcBorders>
              <w:top w:val="single" w:sz="4" w:space="0" w:color="auto"/>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YEAR(S)</w:t>
            </w:r>
          </w:p>
        </w:tc>
        <w:tc>
          <w:tcPr>
            <w:tcW w:w="1518" w:type="dxa"/>
            <w:tcBorders>
              <w:top w:val="single" w:sz="4" w:space="0" w:color="auto"/>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CAPACITY</w:t>
            </w:r>
          </w:p>
        </w:tc>
      </w:tr>
      <w:tr w:rsidR="00B62252" w:rsidRPr="00B62252" w:rsidTr="00B62252">
        <w:tc>
          <w:tcPr>
            <w:tcW w:w="1799" w:type="dxa"/>
            <w:tcBorders>
              <w:top w:val="single" w:sz="4" w:space="0" w:color="auto"/>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AJP</w:t>
            </w:r>
          </w:p>
        </w:tc>
        <w:tc>
          <w:tcPr>
            <w:tcW w:w="2122" w:type="dxa"/>
            <w:tcBorders>
              <w:top w:val="single" w:sz="4" w:space="0" w:color="auto"/>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PR7</w:t>
            </w:r>
          </w:p>
        </w:tc>
        <w:tc>
          <w:tcPr>
            <w:tcW w:w="2507" w:type="dxa"/>
            <w:tcBorders>
              <w:top w:val="single" w:sz="4" w:space="0" w:color="auto"/>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PR7</w:t>
            </w:r>
          </w:p>
        </w:tc>
        <w:tc>
          <w:tcPr>
            <w:tcW w:w="1276" w:type="dxa"/>
            <w:tcBorders>
              <w:top w:val="single" w:sz="4" w:space="0" w:color="auto"/>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single" w:sz="4" w:space="0" w:color="auto"/>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AJS</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18</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18</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20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20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1955-61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APRILIA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Moto 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Moto 6.5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M35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 MAX 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PEGASO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DUAL SPORTS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1994-01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PEGASO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OUTBACK</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PEGASO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Factory 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PEGASO 650 I.E.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OUTBACK</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PEGASO 650 I.E.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DUAL SPORTS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SCARABEO 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VRG</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SCARABEO 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SCARABEO 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SCARABEO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SCARABEO 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SPORTCITY300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SPORTCITY300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STRADA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STRADA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TRAIL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VS (SXV 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SXV 550 (VSS-VSL) 14.5kW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VS (SXV 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SXV 450 (VSR-VSH) 14kW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VP (RXV 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VPV-VPT-VPH 18.3kW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VP (RXV 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VPZ- VPX- VPL 20kW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ASIAWING</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LD450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ODES MCF450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ATK</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BENELLI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VELVET DUSK</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VELVET DUSK</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383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P10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BN 302</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 on</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P18</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LEONCINO 500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 on</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P18</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LEONCINO 500 TRAIL</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 on</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P18</w:t>
            </w:r>
          </w:p>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P16</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BENELLI</w:t>
            </w:r>
          </w:p>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TRK502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P16</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TRK 502X</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 on</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P25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GT600  RESTRICTED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P25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BN 600 RESTRICTED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P36</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502C</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BETA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RR520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RR300 2T</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RR300 2T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RR350 4T</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RR350 4T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RR390 4T</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RR390 4T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386</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RR430 4T</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RR430 4T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431</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RR480 4T</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RR480 4T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RR525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RR525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RR525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RR525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 2T 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RR350 20 &amp; RR350 15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RR390 31 &amp; RR390 16</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386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RR430 32 &amp; RR430 17</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431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RR E3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RR480 33 &amp; RR480 18</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E5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E5 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E5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E8/03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BETA</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FUPA RR E3</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BMA RR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RR350 15</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BMA RR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RR390 16</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386</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BMA RR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RR430 17</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431</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BMA RR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RR480 18</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XTRAINER 300 2T</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XTRAINER 300 2T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BMW</w:t>
            </w: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0C09/C400X</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C650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C600 SPORT</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C650 GT/Sport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1995-00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F650CS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SCARVER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F650CS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SE 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DAKAR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F650GS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F650ST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F650ST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G650 GS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G650 GS </w:t>
            </w:r>
            <w:proofErr w:type="spellStart"/>
            <w:r w:rsidRPr="00B62252">
              <w:rPr>
                <w:rFonts w:eastAsia="Times New Roman"/>
                <w:color w:val="000000"/>
                <w:sz w:val="22"/>
                <w:lang w:eastAsia="en-AU"/>
              </w:rPr>
              <w:t>Sertao</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 450 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 450 X</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G650GS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Sertao</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G310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G310R-0G01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313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G310GS</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G310GS-0G02</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313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R45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R45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R65LS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R65LS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1982-86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R69</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R69</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BOLWELL</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LM25W</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FIRENZE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263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BRAAAP</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BRP</w:t>
            </w: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Can am Ryker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Rotax</w:t>
            </w:r>
            <w:proofErr w:type="spellEnd"/>
            <w:r w:rsidRPr="00B62252">
              <w:rPr>
                <w:rFonts w:eastAsia="Times New Roman"/>
                <w:color w:val="000000"/>
                <w:sz w:val="22"/>
                <w:lang w:eastAsia="en-AU"/>
              </w:rPr>
              <w:t xml:space="preserve"> 600 ACE</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BSA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1964-70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1966-69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A7</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A7</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B40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B40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B44</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B44</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1967-71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B50SS GOLDSTAR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B50SS GOLDSTAR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GOLD STAR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GOLD STAR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LIGHTNING</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LIGHTNING</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SPITFIRE MKIII</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SPITFIRE MKIII</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THUNDERBOLT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THUNDERBOLT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BUELL</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Blast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STREET FIGHTER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BUG</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SEE KYMCO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sz w:val="20"/>
                <w:szCs w:val="20"/>
                <w:lang w:eastAsia="en-AU"/>
              </w:rPr>
            </w:pP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sz w:val="20"/>
                <w:szCs w:val="20"/>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BULTACO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ALPINA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ALPINA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FRONTERA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FRONTERA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SHERPA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SHERPA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CAGIVA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360WR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360WR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410TE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610TEE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610TEE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 ALAZZURA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 ALAZZURA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 ELFANT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 ELFANT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CANYON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DUAL SPORTS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CANYON 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DUAL SPORTS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RIVER 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RIVER 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1995-98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W16 600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W16 600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1995-97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CCM</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 Series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GP450-1(A1 30kW)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 Series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GP450-2(A1 30kW)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CFMOTO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CF650NK-LAM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CF650TK-LAM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 650 (400NK)</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400NK</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650NK-LAM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CF650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650MT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COSSCK</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Ural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b/>
                <w:bCs/>
                <w:color w:val="000000"/>
                <w:sz w:val="22"/>
                <w:lang w:eastAsia="en-AU"/>
              </w:rPr>
              <w:t>DERBI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MULHACEN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MULHACEN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RAMBLA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RA 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DNEPR</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K650 DNEPR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1967-74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MT9</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MT9</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DUCATI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MONSTER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MONSTER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SIE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400 S I E monster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SS JUNIOR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1989-96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400SS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1992-95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500SL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PANTAH</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DESMO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500 Sport </w:t>
            </w:r>
            <w:proofErr w:type="spellStart"/>
            <w:r w:rsidRPr="00B62252">
              <w:rPr>
                <w:rFonts w:eastAsia="Times New Roman"/>
                <w:color w:val="000000"/>
                <w:sz w:val="22"/>
                <w:lang w:eastAsia="en-AU"/>
              </w:rPr>
              <w:t>Desmo</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 MONSTER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 MONSTER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1994-01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 MONSTER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DARK</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 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 SUPERSPORT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1994-97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600M</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1994-01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600SL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PANTAH</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1980-84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600SS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1994-98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620 MONSTER LITE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M620 LITE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618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6"/>
                <w:szCs w:val="16"/>
                <w:lang w:eastAsia="en-AU"/>
              </w:rPr>
            </w:pPr>
            <w:r w:rsidRPr="00B62252">
              <w:rPr>
                <w:rFonts w:eastAsia="Times New Roman"/>
                <w:color w:val="000000"/>
                <w:sz w:val="16"/>
                <w:szCs w:val="16"/>
                <w:lang w:eastAsia="en-AU"/>
              </w:rPr>
              <w:t>620 MULTISTRADA LITE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MTS620 24.5Kw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618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659 Monster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Monster 659</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DM 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DM 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DM450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DM450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DM500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DM500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 F3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1986-1989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F4</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F4</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M4</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M620ie LITE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Monster 659</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KA (Scrambler)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00AA Sixty2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MD</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02AU</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0"/>
                <w:szCs w:val="20"/>
                <w:lang w:eastAsia="en-AU"/>
              </w:rPr>
            </w:pPr>
            <w:r w:rsidRPr="00B62252">
              <w:rPr>
                <w:rFonts w:eastAsia="Times New Roman"/>
                <w:b/>
                <w:bCs/>
                <w:color w:val="000000"/>
                <w:sz w:val="20"/>
                <w:szCs w:val="20"/>
                <w:lang w:eastAsia="en-AU"/>
              </w:rPr>
              <w:t>ELSTAR SHINERAY</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XY400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WB400 &amp; WB400c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0"/>
                <w:szCs w:val="20"/>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XY400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CLASSIC C</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0"/>
                <w:szCs w:val="20"/>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XY400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SCRAMBLER C</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0"/>
                <w:szCs w:val="20"/>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XY400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CAFÉ RACER</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0"/>
                <w:szCs w:val="20"/>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XY400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CAFÉ RACER F</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ENFIELD</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CLASSIC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DELUXE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ELECTRA 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 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DELUXE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 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SUPERSTAR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 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CLASSIC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1993-01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BULLETT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 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LIGHTNING</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MILITARY</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TAURAS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DIESEL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FANTIC</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TZ</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TZ</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Gas </w:t>
            </w:r>
            <w:proofErr w:type="spellStart"/>
            <w:r w:rsidRPr="00B62252">
              <w:rPr>
                <w:rFonts w:eastAsia="Times New Roman"/>
                <w:color w:val="000000"/>
                <w:sz w:val="22"/>
                <w:lang w:eastAsia="en-AU"/>
              </w:rPr>
              <w:t>Gas</w:t>
            </w:r>
            <w:proofErr w:type="spellEnd"/>
            <w:r w:rsidRPr="00B62252">
              <w:rPr>
                <w:rFonts w:eastAsia="Times New Roman"/>
                <w:color w:val="000000"/>
                <w:sz w:val="22"/>
                <w:lang w:eastAsia="en-AU"/>
              </w:rPr>
              <w:t xml:space="preserve"> EC30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GAS-GAS</w:t>
            </w: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4E (IPA 48807)</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 30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 30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EC25</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SM 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FSE 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FSE 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FSE 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FSR 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 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FS40A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 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FS45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FS50 (503)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FSE 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FSE 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PAMPERA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 TRAIL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333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PAMPERA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 TRAIL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PAMPERA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SM400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SM450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 ENDURO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EC30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CONTACT ES</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280 ES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GILERA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FUOCO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FUOCO 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NEXUS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NEXUS 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0"/>
                <w:szCs w:val="20"/>
                <w:lang w:eastAsia="en-AU"/>
              </w:rPr>
            </w:pPr>
            <w:r w:rsidRPr="00B62252">
              <w:rPr>
                <w:rFonts w:eastAsia="Times New Roman"/>
                <w:b/>
                <w:bCs/>
                <w:color w:val="000000"/>
                <w:sz w:val="20"/>
                <w:szCs w:val="20"/>
                <w:lang w:eastAsia="en-AU"/>
              </w:rPr>
              <w:t>HARLEY DAVIDSON</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SS350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Sprint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69-1974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XGS SERIES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Street 500 -XG500 16MY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494</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XGS SERIES</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Street 500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2016-on</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XGS SERIES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XG500 17MY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494</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TC HARLEY</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STREET 500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2017-2020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HONDA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600V TRANSALP</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600V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BROS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BROS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C70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DREAM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1970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305</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CB300R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CBF300NA</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CB300 (FA)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CB300FA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CB350F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CB360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1973-75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1981 -2013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1975-77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 ABS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CB400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2008 - 2013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1967-75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 FOUR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CB500-FOUR K,K1,K2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1971-73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 TWIN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CB500FA/F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CB500XA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CB650F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CB650FA-LTD-16ym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CBR650F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CBR650FA-LTD-16ym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CBR500R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CBR500RA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471</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CBR650R</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CBR650R</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CBX550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CBX550F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1982-85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CX500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CX500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CMX500A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CMX500A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2016-20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CJ360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CJ360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CL450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CL450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1965-77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CRF150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150R/RB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CRF450L</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CRF450L</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CRF450X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CRF450X</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CX500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CX500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1977-82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DEAUVILLE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NT650V</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CBR300R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CBR300R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CBR300R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CBR300RA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Fortza</w:t>
            </w:r>
            <w:proofErr w:type="spellEnd"/>
            <w:r w:rsidRPr="00B62252">
              <w:rPr>
                <w:rFonts w:eastAsia="Times New Roman"/>
                <w:color w:val="000000"/>
                <w:sz w:val="22"/>
                <w:lang w:eastAsia="en-AU"/>
              </w:rPr>
              <w:t xml:space="preserve"> 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NSS300 Forza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FJS400A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SW-T400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FTS600D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SILVERWING</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GB400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GB400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GB500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GB507</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1987-91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GL400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GL400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NF02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SH300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NSS300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NSS300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NT400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NT400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1989-92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NT650V</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DEAUVILLE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NTV650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REVERE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1989-92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NX650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DOMINATOR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PCX150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PCX150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153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sz w:val="20"/>
                <w:szCs w:val="20"/>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REVERE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REVERE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SL350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SL350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OBI RVF400 VFR400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6"/>
                <w:szCs w:val="16"/>
                <w:lang w:eastAsia="en-AU"/>
              </w:rPr>
            </w:pPr>
            <w:r w:rsidRPr="00B62252">
              <w:rPr>
                <w:rFonts w:eastAsia="Times New Roman"/>
                <w:color w:val="000000"/>
                <w:sz w:val="16"/>
                <w:szCs w:val="16"/>
                <w:lang w:eastAsia="en-AU"/>
              </w:rPr>
              <w:t xml:space="preserve">OBI RVF400 </w:t>
            </w:r>
            <w:proofErr w:type="spellStart"/>
            <w:r w:rsidRPr="00B62252">
              <w:rPr>
                <w:rFonts w:eastAsia="Times New Roman"/>
                <w:color w:val="000000"/>
                <w:sz w:val="16"/>
                <w:szCs w:val="16"/>
                <w:lang w:eastAsia="en-AU"/>
              </w:rPr>
              <w:t>Otobai</w:t>
            </w:r>
            <w:proofErr w:type="spellEnd"/>
            <w:r w:rsidRPr="00B62252">
              <w:rPr>
                <w:rFonts w:eastAsia="Times New Roman"/>
                <w:color w:val="000000"/>
                <w:sz w:val="16"/>
                <w:szCs w:val="16"/>
                <w:lang w:eastAsia="en-AU"/>
              </w:rPr>
              <w:t xml:space="preserve"> import model only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Steed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steed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 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VT400C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SHADOW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VT600C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VT600C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1993-00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VT600C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SHADOW VLX</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XBR500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XBR500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XBR500SH</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XBR500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339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1979-84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XL600RMG</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XL600RMG</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XL600VH</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TRANSALP</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583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XL650V</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TRANSALP</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XL650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TRANSALP</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XR250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XR250R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sz w:val="20"/>
                <w:szCs w:val="20"/>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339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XR350R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XR350R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339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XR350R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XR350R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XR400 MOTARD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XR400M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XR400R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XR400R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XR500R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XR500R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XR600R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XR600R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XR650L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XR650L/ XR650R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XR650R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XR650R </w:t>
            </w:r>
            <w:proofErr w:type="spellStart"/>
            <w:r w:rsidRPr="00B62252">
              <w:rPr>
                <w:rFonts w:eastAsia="Times New Roman"/>
                <w:color w:val="000000"/>
                <w:sz w:val="22"/>
                <w:lang w:eastAsia="en-AU"/>
              </w:rPr>
              <w:t>Kss</w:t>
            </w:r>
            <w:proofErr w:type="spellEnd"/>
            <w:r w:rsidRPr="00B62252">
              <w:rPr>
                <w:rFonts w:eastAsia="Times New Roman"/>
                <w:color w:val="000000"/>
                <w:sz w:val="22"/>
                <w:lang w:eastAsia="en-AU"/>
              </w:rPr>
              <w:t xml:space="preserve"> and Mss (only)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XR650R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XR650R (Australian version only)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1999-2001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CRF450L</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CRF450L2019YM</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HUNTER</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DD350E-6C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DAYTONA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DD350E-6C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SPYDER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DD350E-2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BOBBER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b/>
                <w:bCs/>
                <w:color w:val="000000"/>
                <w:sz w:val="22"/>
                <w:lang w:eastAsia="en-AU"/>
              </w:rPr>
              <w:t>HUSABERG</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FE501E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1997-12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FE501</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FE570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565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FE600E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1997-00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FE650E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FE650E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FS450E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FS570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565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FS650C/E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FS650E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 Series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FE01</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FE450 MY05 (Ab)</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FE01</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FS650 MY05 (Db)</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HUSQVARNA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310TE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TE310 A3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310TE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TE310 A2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400SM</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1994-97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450SM/R/RR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450TC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MOTOCROSS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450TE-IE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450TXC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TRAIL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 SMR 449</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A600AB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 TE 449</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A600AATE449</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 SMR 511</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A601AB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 TE 511</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A601AATE511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 SMR 511</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A602AB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A8</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0H11B 35kW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510SM</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510TC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MOTOCROSS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510TE-IE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TE510IE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570TE(RP)</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610SM</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TE610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TE610(RP), dual sports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 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577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AE430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430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SMS630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A401AB SMS630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SMR449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SMR449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SMR511</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SMR511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447.5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 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 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FE501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 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FE501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TE449</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Enduro</w:t>
            </w:r>
            <w:proofErr w:type="spellEnd"/>
            <w:r w:rsidRPr="00B62252">
              <w:rPr>
                <w:rFonts w:eastAsia="Times New Roman"/>
                <w:color w:val="000000"/>
                <w:sz w:val="22"/>
                <w:lang w:eastAsia="en-AU"/>
              </w:rPr>
              <w:t xml:space="preserve"> 2014</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TE510 (A2)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Enduro</w:t>
            </w:r>
            <w:proofErr w:type="spellEnd"/>
            <w:r w:rsidRPr="00B62252">
              <w:rPr>
                <w:rFonts w:eastAsia="Times New Roman"/>
                <w:color w:val="000000"/>
                <w:sz w:val="22"/>
                <w:lang w:eastAsia="en-AU"/>
              </w:rPr>
              <w:t xml:space="preserve"> 2013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477.5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TE630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A401AA TE630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TR650 Terra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WR260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1990-91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WR360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1991-03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WR430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430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Pilen</w:t>
            </w:r>
            <w:proofErr w:type="spellEnd"/>
            <w:r w:rsidRPr="00B62252">
              <w:rPr>
                <w:rFonts w:eastAsia="Times New Roman"/>
                <w:color w:val="000000"/>
                <w:sz w:val="22"/>
                <w:lang w:eastAsia="en-AU"/>
              </w:rPr>
              <w:t xml:space="preserve"> Series</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VP 401</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373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Pilen</w:t>
            </w:r>
            <w:proofErr w:type="spellEnd"/>
            <w:r w:rsidRPr="00B62252">
              <w:rPr>
                <w:rFonts w:eastAsia="Times New Roman"/>
                <w:color w:val="000000"/>
                <w:sz w:val="22"/>
                <w:lang w:eastAsia="en-AU"/>
              </w:rPr>
              <w:t xml:space="preserve"> Series</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 401</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373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b/>
                <w:bCs/>
                <w:color w:val="000000"/>
                <w:sz w:val="22"/>
                <w:lang w:eastAsia="en-AU"/>
              </w:rPr>
              <w:t>HYOSUNG</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GT650 EFI</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GT650EFI Lams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GT650R EFI</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GT650R EFI Learner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GV650C/S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Lams model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INDIAN</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VELO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VELO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JAWA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634 ROAD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634 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638 ROAD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638 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JONWAY</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MALIBU</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MALIBU 320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b/>
                <w:bCs/>
                <w:color w:val="000000"/>
                <w:sz w:val="22"/>
                <w:lang w:eastAsia="en-AU"/>
              </w:rPr>
              <w:t>KAWASAKI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Vulcan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450LTD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Vulcan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ER-6NL ABS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ER-6nl ABS learner model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ER-650C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ER-6nL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ER-650C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ER-6nL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ER650H</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ER650H LAMS (Z650L)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ER650H</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ER659K LAM (Z650L)</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EX300A (Ninja 300)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EX300B Ninja/ special (A&amp;B)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ER300B</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ER300B (Z300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296</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EX300B</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EX300B</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GPX 400R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1987-94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EX400G</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Z400 and ER400D</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EX650F</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650L (2012)</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 L model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650RL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650RL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Ninja 650L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EX650K (LAMS)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Ninja 650 L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2016-current</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GPZ550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GPZ550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KLR600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564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KLR650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DUAL SPORTS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1992-08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KLE300C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KLE300C VERSYS-X 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KLR600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564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KLR650E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KL650E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KL650E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KLR650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KLX150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KLX150E/KLX150 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KLX300R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KLX300R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KLX450R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KLX450R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1989-95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KLX650R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1993-04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KZ440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KZ440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LE650D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Versys</w:t>
            </w:r>
            <w:proofErr w:type="spellEnd"/>
            <w:r w:rsidRPr="00B62252">
              <w:rPr>
                <w:rFonts w:eastAsia="Times New Roman"/>
                <w:color w:val="000000"/>
                <w:sz w:val="22"/>
                <w:lang w:eastAsia="en-AU"/>
              </w:rPr>
              <w:t xml:space="preserve"> 650L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LE650D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Versys</w:t>
            </w:r>
            <w:proofErr w:type="spellEnd"/>
            <w:r w:rsidRPr="00B62252">
              <w:rPr>
                <w:rFonts w:eastAsia="Times New Roman"/>
                <w:color w:val="000000"/>
                <w:sz w:val="22"/>
                <w:lang w:eastAsia="en-AU"/>
              </w:rPr>
              <w:t xml:space="preserve"> 650L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LTD440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LTD440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LX400 Eliminator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000000" w:fill="FFFFFF"/>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KLE500</w:t>
            </w:r>
          </w:p>
        </w:tc>
        <w:tc>
          <w:tcPr>
            <w:tcW w:w="2507" w:type="dxa"/>
            <w:tcBorders>
              <w:top w:val="nil"/>
              <w:left w:val="nil"/>
              <w:bottom w:val="nil"/>
              <w:right w:val="nil"/>
            </w:tcBorders>
            <w:shd w:val="clear" w:color="000000" w:fill="FFFFFF"/>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KLE500</w:t>
            </w:r>
          </w:p>
        </w:tc>
        <w:tc>
          <w:tcPr>
            <w:tcW w:w="1276" w:type="dxa"/>
            <w:tcBorders>
              <w:top w:val="nil"/>
              <w:left w:val="nil"/>
              <w:bottom w:val="nil"/>
              <w:right w:val="nil"/>
            </w:tcBorders>
            <w:shd w:val="clear" w:color="000000" w:fill="FFFFFF"/>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1992-2008</w:t>
            </w:r>
          </w:p>
        </w:tc>
        <w:tc>
          <w:tcPr>
            <w:tcW w:w="1518" w:type="dxa"/>
            <w:tcBorders>
              <w:top w:val="nil"/>
              <w:left w:val="nil"/>
              <w:bottom w:val="nil"/>
              <w:right w:val="nil"/>
            </w:tcBorders>
            <w:shd w:val="clear" w:color="000000" w:fill="FFFFFF"/>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KLE650F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Versys</w:t>
            </w:r>
            <w:proofErr w:type="spellEnd"/>
            <w:r w:rsidRPr="00B62252">
              <w:rPr>
                <w:rFonts w:eastAsia="Times New Roman"/>
                <w:color w:val="000000"/>
                <w:sz w:val="22"/>
                <w:lang w:eastAsia="en-AU"/>
              </w:rPr>
              <w:t xml:space="preserve"> 650L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KLE650F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KLE650F ABS L &amp; ABS L MY17</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EN650B</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Vulcan S ABS/ABS 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2014-current</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EN650B</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EN650E ABS L 1&amp;2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EJ400AE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Z400B2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KZ400B2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Z400D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KZ400D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EX400G</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KAWASAKI</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ZR550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ZEPHYR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1991-99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ZZR400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ZZR400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ZZR400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ZZR400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KTM</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2T-EXC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 EXC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Adventure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390 Adventure</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2020-on</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373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300 </w:t>
            </w:r>
            <w:proofErr w:type="spellStart"/>
            <w:r w:rsidRPr="00B62252">
              <w:rPr>
                <w:rFonts w:eastAsia="Times New Roman"/>
                <w:color w:val="000000"/>
                <w:sz w:val="22"/>
                <w:lang w:eastAsia="en-AU"/>
              </w:rPr>
              <w:t>exc</w:t>
            </w:r>
            <w:proofErr w:type="spellEnd"/>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300exc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390 Duke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390 Duke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125 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125 EXC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125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84-2011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300EXC-E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1990-95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350EXC-F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350EXC Special-R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2005-06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380EXC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RC390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RC390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4T-EXC RACING</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 EXC-F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4T-EXC RACING</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 EXC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4T-EXC RACING</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EXC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1993-99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400SC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400SC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1996-98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400TE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400TE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1984-91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525EXC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525EXC-R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2005-07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530EXC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 ENDURO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1987-93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600 ENDURO INCAS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1989-90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625SMC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625SMC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640 4T -EGS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640 LC4-EMY04</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640 4T -EGS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640 LC4-MY05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2004-05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625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 SMC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4T-EGS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Freeride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Freeride (MY12 on)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IS DUKE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390 DUKE (C3)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373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Rally</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 RALLY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Rally</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690 RALLY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IS RC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RC 390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373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color w:val="000000"/>
                <w:sz w:val="22"/>
                <w:lang w:eastAsia="en-AU"/>
              </w:rPr>
            </w:pPr>
            <w:r w:rsidRPr="00B62252">
              <w:rPr>
                <w:rFonts w:eastAsia="Times New Roman"/>
                <w:b/>
                <w:color w:val="000000"/>
                <w:sz w:val="22"/>
                <w:lang w:eastAsia="en-AU"/>
              </w:rPr>
              <w:t>KYBURZ</w:t>
            </w: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DXP</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KYBURZ</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KYMCO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under 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downtown 350i (V23010-V23000)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X-Town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KS60A (300i)</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276</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XCITING S 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D62001 &amp; D62000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AGILITY 300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T4 (300)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LAMBRETTA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Lambretta</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under 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 xml:space="preserve">LARO </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DD350E-6C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Pro Street 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SPT series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LAVERDA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LIFAN</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under 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LIFENG</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Regal Raptor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CRUISER 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MAICO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Enduro</w:t>
            </w:r>
            <w:proofErr w:type="spellEnd"/>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488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MATCHLESS</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G12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G12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G80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HARRIS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1988-90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G80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G80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 xml:space="preserve">MCI </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 under 250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MBK</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FALCONE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YAMAHA XT660R/X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MONTESA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COTA 330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TRIAL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COTA 335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TRIAL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COTA 348T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TRIAL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COTA 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TRIAL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MOTO GUZZI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 GT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 GT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Falcone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Falcone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V35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V35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1977-90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1977-79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Monza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1980-85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V65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1982-94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Lario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MOTO MORINI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 ROAD</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 ROAD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 SPORT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 SPORT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CAMEL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TRAIL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SEI</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SEI</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1984-85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STRADA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 STRADA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1977-85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479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MUZ</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BAGHIRA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MASTIFF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SUPERMOTARD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SKORPION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REPLICA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SKORPION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SPORT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SKORPION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TRAVELLER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SKORPION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TOUR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MV AGUSTA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1972-76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NORTON</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650SS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1961-68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ES2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ES2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MANXMAN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1933-63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88</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DOMINATOR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NAVIGATOR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NAVIGATOR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OZ TRIKE</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FUN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FUN 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PANTHER</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100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MODEL 120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PEUGEOT</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GEOPOLIS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AEAA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SATELIS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AEAA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SATELIS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AFAA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493</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METROPOLIS</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AA</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PGO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 under 220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220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PIAGGIO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 under 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M59 (MP3 400)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M59101 (400ie RL)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M52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M52101 XEVO 400ie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0"/>
                <w:szCs w:val="20"/>
                <w:lang w:eastAsia="en-AU"/>
              </w:rPr>
            </w:pPr>
            <w:r w:rsidRPr="00B62252">
              <w:rPr>
                <w:rFonts w:eastAsia="Times New Roman"/>
                <w:b/>
                <w:bCs/>
                <w:color w:val="000000"/>
                <w:sz w:val="20"/>
                <w:szCs w:val="20"/>
                <w:lang w:eastAsia="en-AU"/>
              </w:rPr>
              <w:t>QJ MOTORCYCLES</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BJ60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BJ60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P25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BJ600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RICKMAN</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Triumph</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RIYA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RY300T (RY)</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RY300T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288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ROYAL ENFIELD</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 under660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 under 660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till 2014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CNEX</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CNEG</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CNEX</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CNEH</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CNEX</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CNEG (CONTINENTAL GT 650)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CNEX</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CNEH (INTERCEPTOR GT 650)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sz w:val="20"/>
                <w:szCs w:val="20"/>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UMI CONTINENTAL</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CONTINENTAL GT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UMI BULLET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U3S</w:t>
            </w:r>
          </w:p>
        </w:tc>
        <w:tc>
          <w:tcPr>
            <w:tcW w:w="1276" w:type="dxa"/>
            <w:tcBorders>
              <w:top w:val="nil"/>
              <w:left w:val="nil"/>
              <w:bottom w:val="nil"/>
              <w:right w:val="nil"/>
            </w:tcBorders>
            <w:shd w:val="clear" w:color="000000" w:fill="FFFFFF"/>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UMI BULLET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BULLET 500 CKE</w:t>
            </w:r>
          </w:p>
        </w:tc>
        <w:tc>
          <w:tcPr>
            <w:tcW w:w="1276" w:type="dxa"/>
            <w:tcBorders>
              <w:top w:val="nil"/>
              <w:left w:val="nil"/>
              <w:bottom w:val="nil"/>
              <w:right w:val="nil"/>
            </w:tcBorders>
            <w:shd w:val="clear" w:color="000000" w:fill="FFFFFF"/>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D4A5C</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Himalayan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2016-2019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411</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D4A5C EFI</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Himalayan</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411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RS HONDA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XR400M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MOTARD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0"/>
                <w:szCs w:val="20"/>
                <w:lang w:eastAsia="en-AU"/>
              </w:rPr>
            </w:pPr>
            <w:r w:rsidRPr="00B62252">
              <w:rPr>
                <w:rFonts w:eastAsia="Times New Roman"/>
                <w:b/>
                <w:bCs/>
                <w:color w:val="000000"/>
                <w:sz w:val="20"/>
                <w:szCs w:val="20"/>
                <w:lang w:eastAsia="en-AU"/>
              </w:rPr>
              <w:t>RUDGE WHITWORTH</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Rudge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 1961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b/>
                <w:bCs/>
                <w:color w:val="000000"/>
                <w:sz w:val="22"/>
                <w:lang w:eastAsia="en-AU"/>
              </w:rPr>
              <w:t>SHERCO</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S4</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 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S4</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 510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2007-2010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510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S4</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 300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S6</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 2ST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SUZUKI</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AN400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BURGMAN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AN 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AN 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AN650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BURGMAN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638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Burgman</w:t>
            </w:r>
            <w:proofErr w:type="spellEnd"/>
            <w:r w:rsidRPr="00B62252">
              <w:rPr>
                <w:rFonts w:eastAsia="Times New Roman"/>
                <w:color w:val="000000"/>
                <w:sz w:val="22"/>
                <w:lang w:eastAsia="en-AU"/>
              </w:rPr>
              <w:t xml:space="preserve"> 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Burgman</w:t>
            </w:r>
            <w:proofErr w:type="spellEnd"/>
            <w:r w:rsidRPr="00B62252">
              <w:rPr>
                <w:rFonts w:eastAsia="Times New Roman"/>
                <w:color w:val="000000"/>
                <w:sz w:val="22"/>
                <w:lang w:eastAsia="en-AU"/>
              </w:rPr>
              <w:t xml:space="preserve"> 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638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Burgman</w:t>
            </w:r>
            <w:proofErr w:type="spellEnd"/>
            <w:r w:rsidRPr="00B62252">
              <w:rPr>
                <w:rFonts w:eastAsia="Times New Roman"/>
                <w:color w:val="000000"/>
                <w:sz w:val="22"/>
                <w:lang w:eastAsia="en-AU"/>
              </w:rPr>
              <w:t xml:space="preserve"> 400ABS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Burgman</w:t>
            </w:r>
            <w:proofErr w:type="spellEnd"/>
            <w:r w:rsidRPr="00B62252">
              <w:rPr>
                <w:rFonts w:eastAsia="Times New Roman"/>
                <w:color w:val="000000"/>
                <w:sz w:val="22"/>
                <w:lang w:eastAsia="en-AU"/>
              </w:rPr>
              <w:t xml:space="preserve"> 400ABS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1991-98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DR650SE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DR650SE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1997-19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DR-Z250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DR-Z250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DR-Z400SM</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DR-Z400SM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2005-17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DL650XAUE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V-Strom 650 XT learner approved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DL650AUE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 Strom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2013-2014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DL650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0"/>
                <w:szCs w:val="20"/>
                <w:lang w:eastAsia="en-AU"/>
              </w:rPr>
            </w:pPr>
            <w:r w:rsidRPr="00B62252">
              <w:rPr>
                <w:rFonts w:eastAsia="Times New Roman"/>
                <w:color w:val="000000"/>
                <w:sz w:val="20"/>
                <w:szCs w:val="20"/>
                <w:lang w:eastAsia="en-AU"/>
              </w:rPr>
              <w:t>DL650 AUE &amp; DL650X AUE (17my)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6"/>
                <w:szCs w:val="16"/>
                <w:lang w:eastAsia="en-AU"/>
              </w:rPr>
            </w:pPr>
            <w:r w:rsidRPr="00B62252">
              <w:rPr>
                <w:rFonts w:eastAsia="Times New Roman"/>
                <w:color w:val="000000"/>
                <w:sz w:val="16"/>
                <w:szCs w:val="16"/>
                <w:lang w:eastAsia="en-AU"/>
              </w:rPr>
              <w:t xml:space="preserve">SVF650 (Market name-Gladius)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SVF650 U/UA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2009-2014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SV650-3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SV650 UA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GN400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GN400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1980-81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GR650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1983-88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1976-82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6"/>
                <w:szCs w:val="16"/>
                <w:lang w:eastAsia="en-AU"/>
              </w:rPr>
            </w:pPr>
            <w:r w:rsidRPr="00B62252">
              <w:rPr>
                <w:rFonts w:eastAsia="Times New Roman"/>
                <w:color w:val="000000"/>
                <w:sz w:val="16"/>
                <w:szCs w:val="16"/>
                <w:lang w:eastAsia="en-AU"/>
              </w:rPr>
              <w:t>RMX450 (market name RMX450Z)</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RMX450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2014-15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GS450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487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GS500E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GS500E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GS500F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GS500F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487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1977-82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2006-08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1981-04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GSX650F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GSX650 /FU</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GT380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GT380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1973-78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380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1973-78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KATANA 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KATANA 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LS650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Boulevard S40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LS650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SAVAGE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1986-89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PE400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1980-81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RE5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ROTARY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SFV650U</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SFV650U</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2009-17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SP370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370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SV650S LAMS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SV650SU LAMs </w:t>
            </w:r>
            <w:proofErr w:type="spellStart"/>
            <w:r w:rsidRPr="00B62252">
              <w:rPr>
                <w:rFonts w:eastAsia="Times New Roman"/>
                <w:color w:val="000000"/>
                <w:sz w:val="22"/>
                <w:lang w:eastAsia="en-AU"/>
              </w:rPr>
              <w:t>Gladdius</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645</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MY18</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SV650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MY18</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SV650AUL8</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1970-74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TS400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TS400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XF650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FREEWIND</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1997-01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LS650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LS650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DR650SE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DR650SE</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644</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DR-Z400E</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 (2006 MY~)</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DR-Z400E</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DR-Z400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AN400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AN400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LS650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LS650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SWM</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AI</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01/AA and 01/AB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01/AA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03/AA and 03/AB</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00-01-02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SYM</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under 400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GTS 300i Sport</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TGB</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under 300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TM</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294</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3002T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2002-03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450MX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450MX</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4504T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530MX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530MX</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5304T</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ENDURO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TRIUMPH</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21</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DAYTONA 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DAYTONA 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Street triple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LAMs Street Triple 659 L67Ls7</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HD Series</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HD418MY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T100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TIGER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pre-1970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T120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BONNEVILLE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1959-1974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TROPHY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TR6</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TROPHY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1961 - 73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TR7</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TIGER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TRIBSA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TRIBSA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1960-70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color w:val="000000"/>
                <w:sz w:val="22"/>
                <w:lang w:eastAsia="en-AU"/>
              </w:rPr>
            </w:pPr>
            <w:r w:rsidRPr="00B62252">
              <w:rPr>
                <w:rFonts w:eastAsia="Times New Roman"/>
                <w:b/>
                <w:color w:val="000000"/>
                <w:sz w:val="22"/>
                <w:lang w:eastAsia="en-AU"/>
              </w:rPr>
              <w:t>UBCO</w:t>
            </w: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 2X2</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UBCO</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URAL</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DNIEPNER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DNIEPNER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K650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1967-74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MT9</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MT9</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 xml:space="preserve"> </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THRUXTON</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THRUXTON</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1965-67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VESPA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All Models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models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until 1/09/2013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50-300</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M45200 300 S/SS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M45202 300 ABS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M45710 300 S/SS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M45715 300 S/TECH</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2019-20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M45710 300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sz w:val="22"/>
              </w:rPr>
              <w:t>M45719 GTS 300 SS HPE</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sz w:val="22"/>
              </w:rPr>
            </w:pPr>
            <w:r w:rsidRPr="00B62252">
              <w:rPr>
                <w:rFonts w:eastAsia="Times New Roman"/>
                <w:sz w:val="22"/>
              </w:rPr>
              <w:t>M45724 GTS 300 SG</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M45200 300 S/SS M45202 300 ABS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2016-2018</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M45202 300 ABS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2018</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M45</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M452710 300 S/SS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Jul-05</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PSI MA3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18"/>
                <w:szCs w:val="18"/>
                <w:lang w:eastAsia="en-AU"/>
              </w:rPr>
            </w:pPr>
            <w:r w:rsidRPr="00B62252">
              <w:rPr>
                <w:rFonts w:eastAsia="Times New Roman"/>
                <w:color w:val="000000"/>
                <w:sz w:val="18"/>
                <w:szCs w:val="18"/>
                <w:lang w:eastAsia="en-AU"/>
              </w:rPr>
              <w:t>MA330 300 E4 (GTS/SUPER/SS)</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VOR</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400 ENDURO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400 ENDURO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450 ENDURO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450 ENDURO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500 ENDURO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500 ENDURO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530 ENDURO </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530 ENDURO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VOR ENDURO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400SM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VOR ENDURO</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500SM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XINGYUE</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XY400Y</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4"/>
                <w:szCs w:val="24"/>
                <w:lang w:eastAsia="en-AU"/>
              </w:rPr>
              <w:t>XY400Y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2008-09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YAMAHA</w:t>
            </w: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DT400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DT400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1976-77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FZ6R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FZ6R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FZ600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FZ600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IT426</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IT426</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426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IT465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IT465</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465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IT490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IT490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MT-03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MT03</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2011 on</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 07</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MT07 &amp; MT07LAF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 07</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MT07 &amp; MT07A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MTM660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XSR700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MTT660-A</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RM 161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MTN320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MTN320-A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MX400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RD350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RD350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to 1975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RD400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RD400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RT2</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RT2</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RT350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347</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1978-1981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SRX400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SRX400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1985-90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SRX600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SRX600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1986-96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SZR660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SZR660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Tenere</w:t>
            </w:r>
            <w:proofErr w:type="spellEnd"/>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Tener</w:t>
            </w:r>
            <w:proofErr w:type="spellEnd"/>
            <w:r w:rsidRPr="00B62252">
              <w:rPr>
                <w:rFonts w:eastAsia="Times New Roman"/>
                <w:color w:val="000000"/>
                <w:sz w:val="22"/>
                <w:lang w:eastAsia="en-AU"/>
              </w:rPr>
              <w:t xml:space="preserve">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 MAX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Tmax</w:t>
            </w:r>
            <w:proofErr w:type="spellEnd"/>
            <w:r w:rsidRPr="00B62252">
              <w:rPr>
                <w:rFonts w:eastAsia="Times New Roman"/>
                <w:color w:val="000000"/>
                <w:sz w:val="22"/>
                <w:lang w:eastAsia="en-AU"/>
              </w:rPr>
              <w:t xml:space="preserve"> 530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1986-01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1975</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TT600E</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TT600E</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595</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MT-07</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MT-07 LAMs</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2015-19</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b/>
                <w:bCs/>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MTM660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XSR700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2017-20</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TT600R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TT600R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TX650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TX650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1976</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WR400F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WR400F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1998 - 2000</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WR426F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roofErr w:type="spellStart"/>
            <w:r w:rsidRPr="00B62252">
              <w:rPr>
                <w:rFonts w:eastAsia="Times New Roman"/>
                <w:color w:val="000000"/>
                <w:sz w:val="22"/>
                <w:lang w:eastAsia="en-AU"/>
              </w:rPr>
              <w:t>Belgarda</w:t>
            </w:r>
            <w:proofErr w:type="spellEnd"/>
            <w:r w:rsidRPr="00B62252">
              <w:rPr>
                <w:rFonts w:eastAsia="Times New Roman"/>
                <w:color w:val="000000"/>
                <w:sz w:val="22"/>
                <w:lang w:eastAsia="en-AU"/>
              </w:rPr>
              <w:t xml:space="preserve"> import ONLY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426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WR450F</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WR450F</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WR450F (2GC)</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1981-82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528</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XJ6</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XJ6FL/NL (25kW &amp; 35kW)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XJ6</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XJ6SL (25kW)</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ZJR400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1999</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XJR400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4HM</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XS360</w:t>
            </w:r>
          </w:p>
        </w:tc>
        <w:tc>
          <w:tcPr>
            <w:tcW w:w="2507"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XS360</w:t>
            </w:r>
          </w:p>
        </w:tc>
        <w:tc>
          <w:tcPr>
            <w:tcW w:w="1276"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391</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XSR700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RM131</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2015-17</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XP500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XP500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XP500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XP500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XS650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XS650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1972-1984</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653</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XT250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XT250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XT350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XT350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346</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XT500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XT500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552</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590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XT660R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XT660R</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XT660X</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XT660X</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XT660Z T N R</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XT660Z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660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XTZ660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XT660Z </w:t>
            </w:r>
            <w:proofErr w:type="spellStart"/>
            <w:r w:rsidRPr="00B62252">
              <w:rPr>
                <w:rFonts w:eastAsia="Times New Roman"/>
                <w:color w:val="000000"/>
                <w:sz w:val="22"/>
                <w:lang w:eastAsia="en-AU"/>
              </w:rPr>
              <w:t>Tenere</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659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XV400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XV400 Virago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XV535</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XV535 Virago</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years</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535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XVS400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XVS400 </w:t>
            </w:r>
            <w:proofErr w:type="spellStart"/>
            <w:r w:rsidRPr="00B62252">
              <w:rPr>
                <w:rFonts w:eastAsia="Times New Roman"/>
                <w:color w:val="000000"/>
                <w:sz w:val="22"/>
                <w:lang w:eastAsia="en-AU"/>
              </w:rPr>
              <w:t>Dragstar</w:t>
            </w:r>
            <w:proofErr w:type="spellEnd"/>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2001-03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400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XVS650A/custom</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 xml:space="preserve">XVS650 custom and classic </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 years</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649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XZ400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XZ400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1982</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399</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XZ550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XZ550</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1982-83</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550</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YP400</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MAJESTY</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395</w:t>
            </w:r>
          </w:p>
        </w:tc>
      </w:tr>
      <w:tr w:rsidR="00B62252" w:rsidRPr="00B62252" w:rsidTr="00B62252">
        <w:tc>
          <w:tcPr>
            <w:tcW w:w="1799"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YZF R3</w:t>
            </w:r>
          </w:p>
        </w:tc>
        <w:tc>
          <w:tcPr>
            <w:tcW w:w="2507"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YZF R3A</w:t>
            </w:r>
          </w:p>
        </w:tc>
        <w:tc>
          <w:tcPr>
            <w:tcW w:w="1276"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All</w:t>
            </w:r>
          </w:p>
        </w:tc>
        <w:tc>
          <w:tcPr>
            <w:tcW w:w="1518" w:type="dxa"/>
            <w:tcBorders>
              <w:top w:val="nil"/>
              <w:left w:val="nil"/>
              <w:bottom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321</w:t>
            </w:r>
          </w:p>
        </w:tc>
      </w:tr>
      <w:tr w:rsidR="00B62252" w:rsidRPr="00B62252" w:rsidTr="00B62252">
        <w:tc>
          <w:tcPr>
            <w:tcW w:w="1799" w:type="dxa"/>
            <w:tcBorders>
              <w:top w:val="nil"/>
              <w:left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p>
        </w:tc>
        <w:tc>
          <w:tcPr>
            <w:tcW w:w="2122" w:type="dxa"/>
            <w:tcBorders>
              <w:top w:val="nil"/>
              <w:left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CZD300 (X-Max300)</w:t>
            </w:r>
          </w:p>
        </w:tc>
        <w:tc>
          <w:tcPr>
            <w:tcW w:w="2507" w:type="dxa"/>
            <w:tcBorders>
              <w:top w:val="nil"/>
              <w:left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CZD300-A</w:t>
            </w:r>
          </w:p>
        </w:tc>
        <w:tc>
          <w:tcPr>
            <w:tcW w:w="1276" w:type="dxa"/>
            <w:tcBorders>
              <w:top w:val="nil"/>
              <w:left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2016-20</w:t>
            </w:r>
          </w:p>
        </w:tc>
        <w:tc>
          <w:tcPr>
            <w:tcW w:w="1518" w:type="dxa"/>
            <w:tcBorders>
              <w:top w:val="nil"/>
              <w:left w:val="nil"/>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292</w:t>
            </w:r>
          </w:p>
        </w:tc>
      </w:tr>
      <w:tr w:rsidR="00B62252" w:rsidRPr="00B62252" w:rsidTr="00B62252">
        <w:tc>
          <w:tcPr>
            <w:tcW w:w="1799" w:type="dxa"/>
            <w:tcBorders>
              <w:top w:val="nil"/>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b/>
                <w:bCs/>
                <w:color w:val="000000"/>
                <w:sz w:val="22"/>
                <w:lang w:eastAsia="en-AU"/>
              </w:rPr>
            </w:pPr>
            <w:r w:rsidRPr="00B62252">
              <w:rPr>
                <w:rFonts w:eastAsia="Times New Roman"/>
                <w:b/>
                <w:bCs/>
                <w:color w:val="000000"/>
                <w:sz w:val="22"/>
                <w:lang w:eastAsia="en-AU"/>
              </w:rPr>
              <w:t>ZHEJIANG</w:t>
            </w:r>
          </w:p>
        </w:tc>
        <w:tc>
          <w:tcPr>
            <w:tcW w:w="2122" w:type="dxa"/>
            <w:tcBorders>
              <w:top w:val="nil"/>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HT300T</w:t>
            </w:r>
          </w:p>
        </w:tc>
        <w:tc>
          <w:tcPr>
            <w:tcW w:w="2507" w:type="dxa"/>
            <w:tcBorders>
              <w:top w:val="nil"/>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Base</w:t>
            </w:r>
          </w:p>
        </w:tc>
        <w:tc>
          <w:tcPr>
            <w:tcW w:w="1276" w:type="dxa"/>
            <w:tcBorders>
              <w:top w:val="nil"/>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2015</w:t>
            </w:r>
          </w:p>
        </w:tc>
        <w:tc>
          <w:tcPr>
            <w:tcW w:w="1518" w:type="dxa"/>
            <w:tcBorders>
              <w:top w:val="nil"/>
              <w:left w:val="nil"/>
              <w:bottom w:val="single" w:sz="4" w:space="0" w:color="auto"/>
              <w:right w:val="nil"/>
            </w:tcBorders>
            <w:shd w:val="clear" w:color="auto" w:fill="auto"/>
            <w:noWrap/>
            <w:vAlign w:val="center"/>
            <w:hideMark/>
          </w:tcPr>
          <w:p w:rsidR="00B62252" w:rsidRPr="00B62252" w:rsidRDefault="00B62252" w:rsidP="00B62252">
            <w:pPr>
              <w:spacing w:before="10" w:after="10" w:line="240" w:lineRule="auto"/>
              <w:jc w:val="center"/>
              <w:rPr>
                <w:rFonts w:eastAsia="Times New Roman"/>
                <w:color w:val="000000"/>
                <w:sz w:val="22"/>
                <w:lang w:eastAsia="en-AU"/>
              </w:rPr>
            </w:pPr>
            <w:r w:rsidRPr="00B62252">
              <w:rPr>
                <w:rFonts w:eastAsia="Times New Roman"/>
                <w:color w:val="000000"/>
                <w:sz w:val="22"/>
                <w:lang w:eastAsia="en-AU"/>
              </w:rPr>
              <w:t>275</w:t>
            </w:r>
          </w:p>
        </w:tc>
      </w:tr>
    </w:tbl>
    <w:p w:rsidR="00B62252" w:rsidRPr="00B62252" w:rsidRDefault="00B62252" w:rsidP="00C239F3">
      <w:pPr>
        <w:spacing w:before="120" w:line="240" w:lineRule="auto"/>
        <w:rPr>
          <w:rFonts w:eastAsia="Times New Roman"/>
          <w:sz w:val="22"/>
        </w:rPr>
      </w:pPr>
      <w:r w:rsidRPr="00B62252">
        <w:rPr>
          <w:rFonts w:eastAsia="Times New Roman"/>
          <w:sz w:val="22"/>
        </w:rPr>
        <w:t>An approved motor bike and motor trike must:</w:t>
      </w:r>
    </w:p>
    <w:p w:rsidR="00B62252" w:rsidRPr="00B62252" w:rsidRDefault="00B62252" w:rsidP="00716E73">
      <w:pPr>
        <w:numPr>
          <w:ilvl w:val="0"/>
          <w:numId w:val="19"/>
        </w:numPr>
        <w:spacing w:after="10" w:line="240" w:lineRule="auto"/>
        <w:ind w:left="851" w:hanging="425"/>
        <w:jc w:val="left"/>
        <w:rPr>
          <w:rFonts w:eastAsia="Times New Roman"/>
          <w:sz w:val="22"/>
        </w:rPr>
      </w:pPr>
      <w:r w:rsidRPr="00B62252">
        <w:rPr>
          <w:rFonts w:eastAsia="Times New Roman"/>
          <w:sz w:val="22"/>
        </w:rPr>
        <w:t>Be the standard model and variant as specified on the above list; and</w:t>
      </w:r>
    </w:p>
    <w:p w:rsidR="00B62252" w:rsidRPr="00B62252" w:rsidRDefault="00B62252" w:rsidP="00716E73">
      <w:pPr>
        <w:numPr>
          <w:ilvl w:val="0"/>
          <w:numId w:val="20"/>
        </w:numPr>
        <w:spacing w:after="120" w:line="240" w:lineRule="auto"/>
        <w:ind w:left="851" w:hanging="425"/>
        <w:jc w:val="left"/>
        <w:rPr>
          <w:rFonts w:eastAsia="Times New Roman"/>
          <w:sz w:val="22"/>
        </w:rPr>
      </w:pPr>
      <w:r w:rsidRPr="00B62252">
        <w:rPr>
          <w:rFonts w:eastAsia="Times New Roman"/>
          <w:sz w:val="22"/>
        </w:rPr>
        <w:t>Not be modified in any way that increases its power-to-weight ratio.</w:t>
      </w:r>
    </w:p>
    <w:p w:rsidR="00B62252" w:rsidRPr="00B62252" w:rsidRDefault="00B62252" w:rsidP="00C239F3">
      <w:pPr>
        <w:keepNext/>
        <w:keepLines/>
        <w:autoSpaceDE w:val="0"/>
        <w:autoSpaceDN w:val="0"/>
        <w:adjustRightInd w:val="0"/>
        <w:spacing w:after="120" w:line="240" w:lineRule="auto"/>
        <w:jc w:val="left"/>
        <w:rPr>
          <w:rFonts w:eastAsia="Times New Roman"/>
          <w:b/>
          <w:bCs/>
          <w:color w:val="000000"/>
          <w:sz w:val="22"/>
          <w:lang w:val="en-US"/>
        </w:rPr>
      </w:pPr>
      <w:r w:rsidRPr="00B62252">
        <w:rPr>
          <w:rFonts w:eastAsia="Times New Roman"/>
          <w:b/>
          <w:bCs/>
          <w:color w:val="000000"/>
          <w:sz w:val="22"/>
          <w:lang w:val="en-US"/>
        </w:rPr>
        <w:t xml:space="preserve">Schedule 2—Revocation </w:t>
      </w:r>
    </w:p>
    <w:p w:rsidR="00B62252" w:rsidRPr="00B62252" w:rsidRDefault="00B62252" w:rsidP="00C239F3">
      <w:pPr>
        <w:tabs>
          <w:tab w:val="left" w:pos="794"/>
        </w:tabs>
        <w:spacing w:after="10" w:line="240" w:lineRule="auto"/>
        <w:rPr>
          <w:rFonts w:eastAsia="Times New Roman"/>
          <w:sz w:val="22"/>
        </w:rPr>
      </w:pPr>
      <w:r w:rsidRPr="00B62252">
        <w:rPr>
          <w:rFonts w:eastAsia="Times New Roman"/>
          <w:sz w:val="22"/>
        </w:rPr>
        <w:t xml:space="preserve">The </w:t>
      </w:r>
      <w:r w:rsidRPr="00B62252">
        <w:rPr>
          <w:rFonts w:eastAsia="Times New Roman"/>
          <w:i/>
          <w:iCs/>
          <w:sz w:val="22"/>
        </w:rPr>
        <w:t xml:space="preserve">Motor Vehicles (Approval of Motor Bikes </w:t>
      </w:r>
      <w:r w:rsidRPr="00B62252">
        <w:rPr>
          <w:rFonts w:eastAsia="Times New Roman"/>
          <w:i/>
          <w:sz w:val="22"/>
        </w:rPr>
        <w:t xml:space="preserve">and Motor Trikes) Notice 2020 No 6 </w:t>
      </w:r>
      <w:r w:rsidRPr="00B62252">
        <w:rPr>
          <w:rFonts w:eastAsia="Times New Roman"/>
          <w:sz w:val="22"/>
        </w:rPr>
        <w:t>made on 30 July 2020</w:t>
      </w:r>
    </w:p>
    <w:p w:rsidR="00B62252" w:rsidRPr="00B62252" w:rsidRDefault="00B62252" w:rsidP="00C239F3">
      <w:pPr>
        <w:tabs>
          <w:tab w:val="left" w:pos="794"/>
        </w:tabs>
        <w:spacing w:after="120" w:line="240" w:lineRule="auto"/>
        <w:rPr>
          <w:rFonts w:eastAsia="Times New Roman"/>
          <w:sz w:val="22"/>
        </w:rPr>
      </w:pPr>
      <w:r w:rsidRPr="00B62252">
        <w:rPr>
          <w:rFonts w:eastAsia="Times New Roman"/>
          <w:sz w:val="22"/>
        </w:rPr>
        <w:t>(Gazette no.65, p.4166) is re</w:t>
      </w:r>
      <w:r w:rsidR="00C239F3">
        <w:rPr>
          <w:rFonts w:eastAsia="Times New Roman"/>
          <w:sz w:val="22"/>
        </w:rPr>
        <w:t>voked.</w:t>
      </w:r>
    </w:p>
    <w:p w:rsidR="00B62252" w:rsidRPr="00B10312" w:rsidRDefault="00B62252" w:rsidP="00C239F3">
      <w:pPr>
        <w:spacing w:after="120" w:line="240" w:lineRule="auto"/>
        <w:jc w:val="left"/>
        <w:rPr>
          <w:rFonts w:eastAsia="Times New Roman"/>
          <w:szCs w:val="17"/>
        </w:rPr>
      </w:pPr>
      <w:r w:rsidRPr="00B10312">
        <w:rPr>
          <w:rStyle w:val="GG-Title2Char"/>
        </w:rPr>
        <w:t>Stuart Gilbert</w:t>
      </w:r>
      <w:r w:rsidRPr="00B10312">
        <w:rPr>
          <w:rFonts w:eastAsia="Times New Roman"/>
          <w:b/>
          <w:noProof/>
          <w:szCs w:val="17"/>
          <w:lang w:eastAsia="en-AU"/>
        </w:rPr>
        <w:br/>
        <w:t>DEPUTY REGISTRAR OF MOTOR VEHICLES</w:t>
      </w:r>
    </w:p>
    <w:p w:rsidR="00B62252" w:rsidRPr="00B10312" w:rsidRDefault="00B62252" w:rsidP="00C239F3">
      <w:pPr>
        <w:spacing w:after="0" w:line="240" w:lineRule="auto"/>
        <w:jc w:val="left"/>
        <w:rPr>
          <w:rFonts w:eastAsia="Times New Roman"/>
          <w:szCs w:val="17"/>
        </w:rPr>
      </w:pPr>
      <w:r w:rsidRPr="00B10312">
        <w:rPr>
          <w:rFonts w:eastAsia="Times New Roman"/>
          <w:szCs w:val="17"/>
        </w:rPr>
        <w:t>Dated: 26 August 2020</w:t>
      </w:r>
    </w:p>
    <w:p w:rsidR="00C239F3" w:rsidRDefault="00C239F3" w:rsidP="00C239F3">
      <w:pPr>
        <w:pBdr>
          <w:bottom w:val="single" w:sz="4" w:space="1" w:color="auto"/>
        </w:pBdr>
        <w:spacing w:after="0" w:line="52" w:lineRule="exact"/>
        <w:jc w:val="center"/>
        <w:rPr>
          <w:rFonts w:ascii="CG Times (W1)" w:eastAsia="Times New Roman" w:hAnsi="CG Times (W1)"/>
          <w:szCs w:val="17"/>
        </w:rPr>
      </w:pPr>
    </w:p>
    <w:p w:rsidR="00C239F3" w:rsidRDefault="00C239F3" w:rsidP="00C239F3">
      <w:pPr>
        <w:pBdr>
          <w:top w:val="single" w:sz="4" w:space="1" w:color="auto"/>
        </w:pBdr>
        <w:spacing w:before="34" w:after="0" w:line="14" w:lineRule="exact"/>
        <w:jc w:val="center"/>
        <w:rPr>
          <w:rFonts w:ascii="CG Times (W1)" w:eastAsia="Times New Roman" w:hAnsi="CG Times (W1)"/>
          <w:szCs w:val="17"/>
        </w:rPr>
      </w:pPr>
    </w:p>
    <w:p w:rsidR="00C239F3" w:rsidRPr="00B62252" w:rsidRDefault="00C239F3" w:rsidP="00C239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C239F3" w:rsidRPr="00C239F3" w:rsidRDefault="00C239F3" w:rsidP="00447D84">
      <w:pPr>
        <w:pStyle w:val="Heading2"/>
      </w:pPr>
      <w:bookmarkStart w:id="14" w:name="_Toc50017978"/>
      <w:r w:rsidRPr="00C239F3">
        <w:t>National Parks and Wildlife Act 1972</w:t>
      </w:r>
      <w:bookmarkEnd w:id="14"/>
      <w:r w:rsidRPr="00C239F3">
        <w:t xml:space="preserve"> </w:t>
      </w:r>
    </w:p>
    <w:p w:rsidR="00C239F3" w:rsidRPr="00C239F3" w:rsidRDefault="00C239F3" w:rsidP="00C239F3">
      <w:pPr>
        <w:jc w:val="center"/>
        <w:rPr>
          <w:i/>
          <w:szCs w:val="17"/>
        </w:rPr>
      </w:pPr>
      <w:r w:rsidRPr="00C239F3">
        <w:rPr>
          <w:i/>
          <w:szCs w:val="17"/>
        </w:rPr>
        <w:t>Adelaide International Bird Sanctuary National Park—</w:t>
      </w:r>
      <w:proofErr w:type="spellStart"/>
      <w:r w:rsidRPr="00C239F3">
        <w:rPr>
          <w:i/>
          <w:szCs w:val="17"/>
        </w:rPr>
        <w:t>Winaityinaityi</w:t>
      </w:r>
      <w:proofErr w:type="spellEnd"/>
      <w:r w:rsidRPr="00C239F3">
        <w:rPr>
          <w:i/>
          <w:szCs w:val="17"/>
        </w:rPr>
        <w:t xml:space="preserve"> </w:t>
      </w:r>
      <w:proofErr w:type="spellStart"/>
      <w:r w:rsidRPr="00C239F3">
        <w:rPr>
          <w:i/>
          <w:szCs w:val="17"/>
        </w:rPr>
        <w:t>Pangkara</w:t>
      </w:r>
      <w:proofErr w:type="spellEnd"/>
      <w:r w:rsidRPr="00C239F3">
        <w:rPr>
          <w:i/>
          <w:szCs w:val="17"/>
        </w:rPr>
        <w:t xml:space="preserve"> Management Plan</w:t>
      </w:r>
    </w:p>
    <w:p w:rsidR="00C239F3" w:rsidRPr="00C239F3" w:rsidRDefault="00C239F3" w:rsidP="00C239F3">
      <w:pPr>
        <w:rPr>
          <w:rFonts w:eastAsia="Times New Roman"/>
          <w:szCs w:val="17"/>
        </w:rPr>
      </w:pPr>
      <w:r w:rsidRPr="00C239F3">
        <w:rPr>
          <w:rFonts w:eastAsia="Times New Roman"/>
          <w:szCs w:val="17"/>
        </w:rPr>
        <w:t xml:space="preserve">I, David Speirs, Minister for Environment and Water, hereby give notice under the provisions of section 38 of the </w:t>
      </w:r>
      <w:r w:rsidRPr="00C239F3">
        <w:rPr>
          <w:rFonts w:eastAsia="Times New Roman"/>
          <w:i/>
          <w:szCs w:val="17"/>
        </w:rPr>
        <w:t>National Parks and Wildlife Act 1972</w:t>
      </w:r>
      <w:r w:rsidRPr="00C239F3">
        <w:rPr>
          <w:rFonts w:eastAsia="Times New Roman"/>
          <w:szCs w:val="17"/>
        </w:rPr>
        <w:t xml:space="preserve"> that, on 12 July 2020, I adopted a plan of management for Adelaide International Bird Sanctuary National Park – </w:t>
      </w:r>
      <w:proofErr w:type="spellStart"/>
      <w:r w:rsidRPr="00C239F3">
        <w:rPr>
          <w:rFonts w:eastAsia="Times New Roman"/>
          <w:szCs w:val="17"/>
        </w:rPr>
        <w:t>Winaityinaityi</w:t>
      </w:r>
      <w:proofErr w:type="spellEnd"/>
      <w:r w:rsidRPr="00C239F3">
        <w:rPr>
          <w:rFonts w:eastAsia="Times New Roman"/>
          <w:szCs w:val="17"/>
        </w:rPr>
        <w:t xml:space="preserve"> </w:t>
      </w:r>
      <w:proofErr w:type="spellStart"/>
      <w:r w:rsidRPr="00C239F3">
        <w:rPr>
          <w:rFonts w:eastAsia="Times New Roman"/>
          <w:szCs w:val="17"/>
        </w:rPr>
        <w:t>Pangkara</w:t>
      </w:r>
      <w:proofErr w:type="spellEnd"/>
      <w:r w:rsidRPr="00C239F3">
        <w:rPr>
          <w:rFonts w:eastAsia="Times New Roman"/>
          <w:szCs w:val="17"/>
        </w:rPr>
        <w:t>.</w:t>
      </w:r>
    </w:p>
    <w:p w:rsidR="00C239F3" w:rsidRPr="00C239F3" w:rsidRDefault="00C239F3" w:rsidP="00C239F3">
      <w:pPr>
        <w:jc w:val="left"/>
        <w:rPr>
          <w:rFonts w:eastAsiaTheme="minorHAnsi"/>
          <w:szCs w:val="17"/>
        </w:rPr>
      </w:pPr>
      <w:r w:rsidRPr="00C239F3">
        <w:rPr>
          <w:rFonts w:eastAsiaTheme="minorHAnsi"/>
          <w:szCs w:val="17"/>
        </w:rPr>
        <w:t>The plan may be inspected or obtained at the following locations:</w:t>
      </w:r>
    </w:p>
    <w:p w:rsidR="00C239F3" w:rsidRPr="00C239F3" w:rsidRDefault="00C239F3" w:rsidP="00C239F3">
      <w:pPr>
        <w:spacing w:after="40"/>
        <w:ind w:left="142"/>
        <w:rPr>
          <w:rFonts w:eastAsia="Times New Roman"/>
          <w:szCs w:val="17"/>
        </w:rPr>
      </w:pPr>
      <w:r w:rsidRPr="00C239F3">
        <w:rPr>
          <w:rFonts w:eastAsia="Times New Roman"/>
          <w:szCs w:val="17"/>
        </w:rPr>
        <w:t>•</w:t>
      </w:r>
      <w:r w:rsidRPr="00C239F3">
        <w:rPr>
          <w:rFonts w:eastAsia="Times New Roman"/>
          <w:szCs w:val="17"/>
        </w:rPr>
        <w:tab/>
        <w:t xml:space="preserve">Department for Environment and Water website - </w:t>
      </w:r>
      <w:hyperlink r:id="rId23" w:history="1">
        <w:r w:rsidRPr="00C239F3">
          <w:rPr>
            <w:rFonts w:eastAsia="Times New Roman"/>
            <w:color w:val="0000FF"/>
            <w:szCs w:val="17"/>
            <w:u w:val="single"/>
          </w:rPr>
          <w:t>https://www.parks.sa.gov.au/park-management/management-plans</w:t>
        </w:r>
      </w:hyperlink>
    </w:p>
    <w:p w:rsidR="00C239F3" w:rsidRPr="00C239F3" w:rsidRDefault="00C239F3" w:rsidP="00C239F3">
      <w:pPr>
        <w:spacing w:after="40"/>
        <w:ind w:left="142"/>
        <w:rPr>
          <w:rFonts w:eastAsia="Times New Roman"/>
          <w:szCs w:val="17"/>
        </w:rPr>
      </w:pPr>
      <w:r w:rsidRPr="00C239F3">
        <w:rPr>
          <w:rFonts w:eastAsia="Times New Roman"/>
          <w:szCs w:val="17"/>
        </w:rPr>
        <w:t>•</w:t>
      </w:r>
      <w:r w:rsidRPr="00C239F3">
        <w:rPr>
          <w:rFonts w:eastAsia="Times New Roman"/>
          <w:szCs w:val="17"/>
        </w:rPr>
        <w:tab/>
        <w:t xml:space="preserve">Natural Resources Centre, Adelaide - Ground floor, 81-95 </w:t>
      </w:r>
      <w:proofErr w:type="spellStart"/>
      <w:r w:rsidRPr="00C239F3">
        <w:rPr>
          <w:rFonts w:eastAsia="Times New Roman"/>
          <w:szCs w:val="17"/>
        </w:rPr>
        <w:t>Waymouth</w:t>
      </w:r>
      <w:proofErr w:type="spellEnd"/>
      <w:r w:rsidRPr="00C239F3">
        <w:rPr>
          <w:rFonts w:eastAsia="Times New Roman"/>
          <w:szCs w:val="17"/>
        </w:rPr>
        <w:t xml:space="preserve"> Street, Adelaide SA 5000</w:t>
      </w:r>
    </w:p>
    <w:p w:rsidR="00C239F3" w:rsidRPr="00C239F3" w:rsidRDefault="00C239F3" w:rsidP="00C239F3">
      <w:pPr>
        <w:ind w:left="142"/>
        <w:rPr>
          <w:rFonts w:eastAsia="Times New Roman"/>
          <w:szCs w:val="17"/>
        </w:rPr>
      </w:pPr>
      <w:r w:rsidRPr="00C239F3">
        <w:rPr>
          <w:rFonts w:eastAsia="Times New Roman"/>
          <w:szCs w:val="17"/>
        </w:rPr>
        <w:t>•</w:t>
      </w:r>
      <w:r w:rsidRPr="00C239F3">
        <w:rPr>
          <w:rFonts w:eastAsia="Times New Roman"/>
          <w:szCs w:val="17"/>
        </w:rPr>
        <w:tab/>
        <w:t>Clare Natural Resource Centre – 155 Main Road, Clare SA 5453</w:t>
      </w:r>
    </w:p>
    <w:p w:rsidR="00C239F3" w:rsidRPr="00C239F3" w:rsidRDefault="00C239F3" w:rsidP="00C239F3">
      <w:pPr>
        <w:spacing w:after="0"/>
        <w:rPr>
          <w:rFonts w:eastAsia="Times New Roman"/>
          <w:szCs w:val="17"/>
        </w:rPr>
      </w:pPr>
      <w:r w:rsidRPr="00C239F3">
        <w:rPr>
          <w:rFonts w:eastAsia="Times New Roman"/>
          <w:szCs w:val="17"/>
        </w:rPr>
        <w:t>Dated: 12 July 2020</w:t>
      </w:r>
    </w:p>
    <w:p w:rsidR="00C239F3" w:rsidRPr="00C239F3" w:rsidRDefault="00C239F3" w:rsidP="00C239F3">
      <w:pPr>
        <w:spacing w:after="0"/>
        <w:jc w:val="right"/>
        <w:rPr>
          <w:rFonts w:eastAsia="Times New Roman"/>
          <w:smallCaps/>
          <w:szCs w:val="20"/>
        </w:rPr>
      </w:pPr>
      <w:r w:rsidRPr="00C239F3">
        <w:rPr>
          <w:rFonts w:eastAsia="Times New Roman"/>
          <w:smallCaps/>
          <w:szCs w:val="20"/>
        </w:rPr>
        <w:t>David Speirs MP</w:t>
      </w:r>
    </w:p>
    <w:p w:rsidR="00C239F3" w:rsidRDefault="00C239F3" w:rsidP="00C239F3">
      <w:pPr>
        <w:spacing w:after="0"/>
        <w:jc w:val="right"/>
        <w:rPr>
          <w:rFonts w:eastAsia="Times New Roman"/>
          <w:szCs w:val="17"/>
        </w:rPr>
      </w:pPr>
      <w:r w:rsidRPr="00C239F3">
        <w:rPr>
          <w:rFonts w:eastAsia="Times New Roman"/>
          <w:szCs w:val="17"/>
        </w:rPr>
        <w:t>Minister for Environment and Water</w:t>
      </w:r>
    </w:p>
    <w:p w:rsidR="00C239F3" w:rsidRDefault="00C239F3" w:rsidP="00C239F3">
      <w:pPr>
        <w:pBdr>
          <w:bottom w:val="single" w:sz="4" w:space="1" w:color="auto"/>
        </w:pBdr>
        <w:spacing w:after="0" w:line="52" w:lineRule="exact"/>
        <w:jc w:val="center"/>
        <w:rPr>
          <w:rFonts w:ascii="CG Times (W1)" w:eastAsia="Times New Roman" w:hAnsi="CG Times (W1)"/>
          <w:szCs w:val="17"/>
        </w:rPr>
      </w:pPr>
    </w:p>
    <w:p w:rsidR="00C239F3" w:rsidRDefault="00C239F3" w:rsidP="00C239F3">
      <w:pPr>
        <w:pBdr>
          <w:top w:val="single" w:sz="4" w:space="1" w:color="auto"/>
        </w:pBdr>
        <w:spacing w:before="34" w:after="0" w:line="14" w:lineRule="exact"/>
        <w:jc w:val="center"/>
        <w:rPr>
          <w:rFonts w:ascii="CG Times (W1)" w:eastAsia="Times New Roman" w:hAnsi="CG Times (W1)"/>
          <w:szCs w:val="17"/>
        </w:rPr>
      </w:pPr>
    </w:p>
    <w:p w:rsidR="00C239F3" w:rsidRPr="00C239F3" w:rsidRDefault="00C239F3" w:rsidP="00C239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EE3C71" w:rsidRPr="00EE3C71" w:rsidRDefault="00EE3C71" w:rsidP="00447D84">
      <w:pPr>
        <w:pStyle w:val="Heading2"/>
      </w:pPr>
      <w:bookmarkStart w:id="15" w:name="_Toc50017979"/>
      <w:r w:rsidRPr="00EE3C71">
        <w:t>Petroleum and Geothermal Energy Act 2000</w:t>
      </w:r>
      <w:bookmarkEnd w:id="15"/>
    </w:p>
    <w:p w:rsidR="00EE3C71" w:rsidRPr="00EE3C71" w:rsidRDefault="00EE3C71" w:rsidP="00EE3C71">
      <w:pPr>
        <w:jc w:val="center"/>
        <w:rPr>
          <w:i/>
          <w:szCs w:val="17"/>
        </w:rPr>
      </w:pPr>
      <w:r w:rsidRPr="00EE3C71">
        <w:rPr>
          <w:i/>
          <w:szCs w:val="17"/>
        </w:rPr>
        <w:t>Grant of Associated Activities Licence—AAL 283</w:t>
      </w:r>
    </w:p>
    <w:p w:rsidR="00EE3C71" w:rsidRPr="00EE3C71" w:rsidRDefault="00EE3C71" w:rsidP="00EE3C71">
      <w:pPr>
        <w:jc w:val="center"/>
        <w:rPr>
          <w:i/>
          <w:szCs w:val="17"/>
        </w:rPr>
      </w:pPr>
      <w:r w:rsidRPr="00EE3C71">
        <w:rPr>
          <w:i/>
          <w:szCs w:val="17"/>
        </w:rPr>
        <w:t>(Adjunct to Petroleum Production Licence PPL 221)</w:t>
      </w:r>
    </w:p>
    <w:p w:rsidR="00EE3C71" w:rsidRPr="00EE3C71" w:rsidRDefault="00EE3C71" w:rsidP="00EE3C71">
      <w:pPr>
        <w:rPr>
          <w:rFonts w:eastAsia="Times New Roman"/>
          <w:szCs w:val="17"/>
        </w:rPr>
      </w:pPr>
      <w:r w:rsidRPr="00EE3C71">
        <w:rPr>
          <w:rFonts w:eastAsia="Times New Roman"/>
          <w:szCs w:val="17"/>
        </w:rPr>
        <w:t xml:space="preserve">Notice is hereby given that the undermentioned Associated Activities Licence has been granted with effect from 31 August 2020, under the provisions of the </w:t>
      </w:r>
      <w:r w:rsidRPr="00EE3C71">
        <w:rPr>
          <w:rFonts w:eastAsia="Times New Roman"/>
          <w:i/>
          <w:szCs w:val="17"/>
        </w:rPr>
        <w:t>Petroleum and Geothermal Energy Act 2000</w:t>
      </w:r>
      <w:r w:rsidRPr="00EE3C71">
        <w:rPr>
          <w:rFonts w:eastAsia="Times New Roman"/>
          <w:szCs w:val="17"/>
        </w:rPr>
        <w:t>, pursuant to delegated powers dated 29 June 2018.</w:t>
      </w:r>
    </w:p>
    <w:tbl>
      <w:tblPr>
        <w:tblStyle w:val="TableGrid5"/>
        <w:tblW w:w="9351" w:type="dxa"/>
        <w:tblInd w:w="9" w:type="dxa"/>
        <w:tblLook w:val="04A0" w:firstRow="1" w:lastRow="0" w:firstColumn="1" w:lastColumn="0" w:noHBand="0" w:noVBand="1"/>
      </w:tblPr>
      <w:tblGrid>
        <w:gridCol w:w="1404"/>
        <w:gridCol w:w="3402"/>
        <w:gridCol w:w="1417"/>
        <w:gridCol w:w="1276"/>
        <w:gridCol w:w="1852"/>
      </w:tblGrid>
      <w:tr w:rsidR="00EE3C71" w:rsidRPr="00EE3C71" w:rsidTr="00EE3C71">
        <w:tc>
          <w:tcPr>
            <w:tcW w:w="1404" w:type="dxa"/>
            <w:vAlign w:val="center"/>
          </w:tcPr>
          <w:p w:rsidR="00EE3C71" w:rsidRPr="00EE3C71" w:rsidRDefault="00EE3C71" w:rsidP="00EE3C71">
            <w:pPr>
              <w:spacing w:before="20" w:after="20"/>
              <w:jc w:val="center"/>
              <w:rPr>
                <w:szCs w:val="20"/>
              </w:rPr>
            </w:pPr>
            <w:r w:rsidRPr="00EE3C71">
              <w:rPr>
                <w:szCs w:val="20"/>
              </w:rPr>
              <w:t>No of Licence</w:t>
            </w:r>
          </w:p>
        </w:tc>
        <w:tc>
          <w:tcPr>
            <w:tcW w:w="3402" w:type="dxa"/>
            <w:vAlign w:val="center"/>
          </w:tcPr>
          <w:p w:rsidR="00EE3C71" w:rsidRPr="00EE3C71" w:rsidRDefault="00EE3C71" w:rsidP="00EE3C71">
            <w:pPr>
              <w:spacing w:before="20" w:after="20"/>
              <w:jc w:val="center"/>
              <w:rPr>
                <w:szCs w:val="20"/>
              </w:rPr>
            </w:pPr>
            <w:r w:rsidRPr="00EE3C71">
              <w:rPr>
                <w:szCs w:val="20"/>
              </w:rPr>
              <w:t>Licensees</w:t>
            </w:r>
          </w:p>
        </w:tc>
        <w:tc>
          <w:tcPr>
            <w:tcW w:w="1417" w:type="dxa"/>
            <w:vAlign w:val="center"/>
          </w:tcPr>
          <w:p w:rsidR="00EE3C71" w:rsidRPr="00EE3C71" w:rsidRDefault="00EE3C71" w:rsidP="00EE3C71">
            <w:pPr>
              <w:spacing w:before="20" w:after="20"/>
              <w:jc w:val="center"/>
              <w:rPr>
                <w:szCs w:val="20"/>
              </w:rPr>
            </w:pPr>
            <w:r w:rsidRPr="00EE3C71">
              <w:rPr>
                <w:szCs w:val="20"/>
              </w:rPr>
              <w:t>Locality</w:t>
            </w:r>
          </w:p>
        </w:tc>
        <w:tc>
          <w:tcPr>
            <w:tcW w:w="1276" w:type="dxa"/>
            <w:vAlign w:val="center"/>
          </w:tcPr>
          <w:p w:rsidR="00EE3C71" w:rsidRPr="00EE3C71" w:rsidRDefault="00EE3C71" w:rsidP="00EE3C71">
            <w:pPr>
              <w:spacing w:before="20" w:after="20"/>
              <w:jc w:val="center"/>
              <w:rPr>
                <w:szCs w:val="20"/>
              </w:rPr>
            </w:pPr>
            <w:r w:rsidRPr="00EE3C71">
              <w:rPr>
                <w:szCs w:val="20"/>
              </w:rPr>
              <w:t>Area in km</w:t>
            </w:r>
            <w:r w:rsidRPr="00EE3C71">
              <w:rPr>
                <w:szCs w:val="20"/>
                <w:vertAlign w:val="superscript"/>
              </w:rPr>
              <w:t>2</w:t>
            </w:r>
          </w:p>
        </w:tc>
        <w:tc>
          <w:tcPr>
            <w:tcW w:w="1852" w:type="dxa"/>
            <w:vAlign w:val="center"/>
          </w:tcPr>
          <w:p w:rsidR="00EE3C71" w:rsidRPr="00EE3C71" w:rsidRDefault="00EE3C71" w:rsidP="00EE3C71">
            <w:pPr>
              <w:spacing w:before="20" w:after="20"/>
              <w:jc w:val="center"/>
              <w:rPr>
                <w:szCs w:val="20"/>
              </w:rPr>
            </w:pPr>
            <w:r w:rsidRPr="00EE3C71">
              <w:rPr>
                <w:szCs w:val="20"/>
              </w:rPr>
              <w:t>Reference</w:t>
            </w:r>
          </w:p>
        </w:tc>
      </w:tr>
      <w:tr w:rsidR="00EE3C71" w:rsidRPr="00EE3C71" w:rsidTr="00EE3C71">
        <w:tc>
          <w:tcPr>
            <w:tcW w:w="1404" w:type="dxa"/>
            <w:vAlign w:val="center"/>
          </w:tcPr>
          <w:p w:rsidR="00EE3C71" w:rsidRPr="00EE3C71" w:rsidRDefault="00EE3C71" w:rsidP="00EE3C71">
            <w:pPr>
              <w:spacing w:before="20" w:after="20"/>
              <w:jc w:val="center"/>
              <w:rPr>
                <w:szCs w:val="20"/>
              </w:rPr>
            </w:pPr>
            <w:r w:rsidRPr="00EE3C71">
              <w:rPr>
                <w:szCs w:val="20"/>
              </w:rPr>
              <w:t>AAL 283</w:t>
            </w:r>
          </w:p>
        </w:tc>
        <w:tc>
          <w:tcPr>
            <w:tcW w:w="3402" w:type="dxa"/>
            <w:vAlign w:val="center"/>
          </w:tcPr>
          <w:p w:rsidR="00EE3C71" w:rsidRPr="00EE3C71" w:rsidRDefault="00EE3C71" w:rsidP="00EE3C71">
            <w:pPr>
              <w:spacing w:before="20" w:after="20"/>
              <w:jc w:val="center"/>
              <w:rPr>
                <w:szCs w:val="20"/>
              </w:rPr>
            </w:pPr>
            <w:r w:rsidRPr="00EE3C71">
              <w:rPr>
                <w:szCs w:val="20"/>
              </w:rPr>
              <w:t>Stuart Petroleum Pty Ltd</w:t>
            </w:r>
          </w:p>
        </w:tc>
        <w:tc>
          <w:tcPr>
            <w:tcW w:w="1417" w:type="dxa"/>
            <w:vAlign w:val="center"/>
          </w:tcPr>
          <w:p w:rsidR="00EE3C71" w:rsidRPr="00EE3C71" w:rsidRDefault="00EE3C71" w:rsidP="00EE3C71">
            <w:pPr>
              <w:spacing w:before="20" w:after="20"/>
              <w:jc w:val="center"/>
              <w:rPr>
                <w:szCs w:val="20"/>
              </w:rPr>
            </w:pPr>
            <w:r w:rsidRPr="00EE3C71">
              <w:rPr>
                <w:szCs w:val="20"/>
              </w:rPr>
              <w:t>Cooper Basin</w:t>
            </w:r>
          </w:p>
        </w:tc>
        <w:tc>
          <w:tcPr>
            <w:tcW w:w="1276" w:type="dxa"/>
            <w:vAlign w:val="center"/>
          </w:tcPr>
          <w:p w:rsidR="00EE3C71" w:rsidRPr="00EE3C71" w:rsidRDefault="00EE3C71" w:rsidP="00EE3C71">
            <w:pPr>
              <w:spacing w:before="20" w:after="20"/>
              <w:jc w:val="center"/>
              <w:rPr>
                <w:szCs w:val="20"/>
              </w:rPr>
            </w:pPr>
            <w:r w:rsidRPr="00EE3C71">
              <w:rPr>
                <w:szCs w:val="20"/>
              </w:rPr>
              <w:t>4.97</w:t>
            </w:r>
          </w:p>
        </w:tc>
        <w:tc>
          <w:tcPr>
            <w:tcW w:w="1852" w:type="dxa"/>
            <w:vAlign w:val="center"/>
          </w:tcPr>
          <w:p w:rsidR="00EE3C71" w:rsidRPr="00EE3C71" w:rsidRDefault="00EE3C71" w:rsidP="00EE3C71">
            <w:pPr>
              <w:spacing w:before="20" w:after="20"/>
              <w:jc w:val="center"/>
              <w:rPr>
                <w:szCs w:val="20"/>
              </w:rPr>
            </w:pPr>
            <w:r w:rsidRPr="00EE3C71">
              <w:rPr>
                <w:szCs w:val="20"/>
              </w:rPr>
              <w:t>MER-2020/0235</w:t>
            </w:r>
          </w:p>
        </w:tc>
      </w:tr>
    </w:tbl>
    <w:p w:rsidR="00EE3C71" w:rsidRPr="00EE3C71" w:rsidRDefault="00EE3C71" w:rsidP="00EE3C71">
      <w:pPr>
        <w:spacing w:before="80"/>
        <w:rPr>
          <w:rFonts w:eastAsia="Times New Roman"/>
          <w:szCs w:val="17"/>
        </w:rPr>
      </w:pPr>
      <w:r w:rsidRPr="00EE3C71">
        <w:rPr>
          <w:rFonts w:eastAsia="Times New Roman"/>
          <w:szCs w:val="17"/>
        </w:rPr>
        <w:t xml:space="preserve">AAL 283 covers </w:t>
      </w:r>
      <w:proofErr w:type="gramStart"/>
      <w:r w:rsidRPr="00EE3C71">
        <w:rPr>
          <w:rFonts w:eastAsia="Times New Roman"/>
          <w:szCs w:val="17"/>
        </w:rPr>
        <w:t>an</w:t>
      </w:r>
      <w:proofErr w:type="gramEnd"/>
      <w:r w:rsidRPr="00EE3C71">
        <w:rPr>
          <w:rFonts w:eastAsia="Times New Roman"/>
          <w:szCs w:val="17"/>
        </w:rPr>
        <w:t xml:space="preserve"> area of approximately 4.97 square kilometres located southwest of Moomba in the South Australian Cooper Basin.</w:t>
      </w:r>
    </w:p>
    <w:p w:rsidR="00EE3C71" w:rsidRPr="00EE3C71" w:rsidRDefault="00EE3C71" w:rsidP="00EE3C71">
      <w:pPr>
        <w:rPr>
          <w:rFonts w:eastAsia="Times New Roman"/>
          <w:szCs w:val="17"/>
        </w:rPr>
      </w:pPr>
      <w:r w:rsidRPr="00EE3C71">
        <w:rPr>
          <w:rFonts w:eastAsia="Times New Roman"/>
          <w:szCs w:val="17"/>
        </w:rPr>
        <w:t xml:space="preserve">A map and GIS data for the licence area is available from the Department for Energy and Mining website at the following location: </w:t>
      </w:r>
      <w:hyperlink r:id="rId24" w:history="1">
        <w:r w:rsidRPr="00EE3C71">
          <w:rPr>
            <w:color w:val="0000FF"/>
            <w:szCs w:val="17"/>
            <w:u w:val="single"/>
          </w:rPr>
          <w:t>https://map.sarig.sa.gov.au/</w:t>
        </w:r>
      </w:hyperlink>
      <w:r w:rsidRPr="00EE3C71">
        <w:rPr>
          <w:rFonts w:eastAsia="Times New Roman"/>
          <w:szCs w:val="17"/>
        </w:rPr>
        <w:t xml:space="preserve"> or by contacting the Department for Energy and Mining, Energy Resources Division on telephone: (08) 8429 2559.</w:t>
      </w:r>
    </w:p>
    <w:p w:rsidR="00EE3C71" w:rsidRPr="00EE3C71" w:rsidRDefault="00EE3C71" w:rsidP="00EE3C71">
      <w:pPr>
        <w:spacing w:after="0"/>
        <w:rPr>
          <w:rFonts w:eastAsia="Times New Roman"/>
          <w:szCs w:val="17"/>
        </w:rPr>
      </w:pPr>
      <w:r w:rsidRPr="00EE3C71">
        <w:rPr>
          <w:rFonts w:eastAsia="Times New Roman"/>
          <w:szCs w:val="17"/>
        </w:rPr>
        <w:t>Dated: 31 August 2020</w:t>
      </w:r>
    </w:p>
    <w:p w:rsidR="00EE3C71" w:rsidRPr="00EE3C71" w:rsidRDefault="00EE3C71" w:rsidP="00EE3C71">
      <w:pPr>
        <w:spacing w:after="0"/>
        <w:jc w:val="right"/>
        <w:rPr>
          <w:rFonts w:eastAsia="Times New Roman"/>
          <w:smallCaps/>
          <w:szCs w:val="20"/>
        </w:rPr>
      </w:pPr>
      <w:r w:rsidRPr="00EE3C71">
        <w:rPr>
          <w:rFonts w:eastAsia="Times New Roman"/>
          <w:smallCaps/>
          <w:szCs w:val="20"/>
        </w:rPr>
        <w:t>Barry A. Goldstein</w:t>
      </w:r>
    </w:p>
    <w:p w:rsidR="00EE3C71" w:rsidRPr="00EE3C71" w:rsidRDefault="00EE3C71" w:rsidP="00EE3C71">
      <w:pPr>
        <w:spacing w:after="0"/>
        <w:jc w:val="right"/>
        <w:rPr>
          <w:rFonts w:eastAsia="Times New Roman"/>
          <w:szCs w:val="17"/>
        </w:rPr>
      </w:pPr>
      <w:r w:rsidRPr="00EE3C71">
        <w:rPr>
          <w:rFonts w:eastAsia="Times New Roman"/>
          <w:szCs w:val="17"/>
        </w:rPr>
        <w:t>Executive Director</w:t>
      </w:r>
    </w:p>
    <w:p w:rsidR="00EE3C71" w:rsidRPr="00EE3C71" w:rsidRDefault="00EE3C71" w:rsidP="00EE3C71">
      <w:pPr>
        <w:spacing w:after="0"/>
        <w:jc w:val="right"/>
        <w:rPr>
          <w:rFonts w:eastAsia="Times New Roman"/>
          <w:szCs w:val="17"/>
        </w:rPr>
      </w:pPr>
      <w:r w:rsidRPr="00EE3C71">
        <w:rPr>
          <w:rFonts w:eastAsia="Times New Roman"/>
          <w:szCs w:val="17"/>
        </w:rPr>
        <w:t>Energy Resources Division</w:t>
      </w:r>
    </w:p>
    <w:p w:rsidR="00EE3C71" w:rsidRPr="00EE3C71" w:rsidRDefault="00EE3C71" w:rsidP="00EE3C71">
      <w:pPr>
        <w:spacing w:after="0"/>
        <w:jc w:val="right"/>
        <w:rPr>
          <w:rFonts w:eastAsia="Times New Roman"/>
          <w:szCs w:val="17"/>
        </w:rPr>
      </w:pPr>
      <w:r w:rsidRPr="00EE3C71">
        <w:rPr>
          <w:rFonts w:eastAsia="Times New Roman"/>
          <w:szCs w:val="17"/>
        </w:rPr>
        <w:t>Department for Energy and Mining</w:t>
      </w:r>
    </w:p>
    <w:p w:rsidR="00EE3C71" w:rsidRPr="00EE3C71" w:rsidRDefault="00EE3C71" w:rsidP="00EE3C71">
      <w:pPr>
        <w:spacing w:after="0"/>
        <w:jc w:val="right"/>
        <w:rPr>
          <w:rFonts w:eastAsia="Times New Roman"/>
          <w:szCs w:val="17"/>
        </w:rPr>
      </w:pPr>
      <w:r w:rsidRPr="00EE3C71">
        <w:rPr>
          <w:rFonts w:eastAsia="Times New Roman"/>
          <w:szCs w:val="17"/>
        </w:rPr>
        <w:t>Delegate of the Minister for Energy and Mining</w:t>
      </w:r>
    </w:p>
    <w:p w:rsidR="00EE3C71" w:rsidRPr="00EE3C71" w:rsidRDefault="00EE3C71" w:rsidP="00EE3C71">
      <w:pPr>
        <w:pBdr>
          <w:top w:val="single" w:sz="4" w:space="1" w:color="auto"/>
        </w:pBdr>
        <w:spacing w:before="100" w:after="0" w:line="14" w:lineRule="exact"/>
        <w:jc w:val="center"/>
        <w:rPr>
          <w:rFonts w:eastAsia="Times New Roman"/>
          <w:szCs w:val="17"/>
        </w:rPr>
      </w:pPr>
    </w:p>
    <w:p w:rsidR="00B10312" w:rsidRDefault="00B10312" w:rsidP="00B10312">
      <w:pPr>
        <w:jc w:val="left"/>
        <w:rPr>
          <w:caps/>
          <w:szCs w:val="17"/>
        </w:rPr>
      </w:pPr>
    </w:p>
    <w:p w:rsidR="00C239F3" w:rsidRPr="00C239F3" w:rsidRDefault="00C239F3" w:rsidP="00C239F3">
      <w:pPr>
        <w:jc w:val="center"/>
        <w:rPr>
          <w:caps/>
          <w:szCs w:val="17"/>
        </w:rPr>
      </w:pPr>
      <w:r w:rsidRPr="00C239F3">
        <w:rPr>
          <w:caps/>
          <w:szCs w:val="17"/>
        </w:rPr>
        <w:lastRenderedPageBreak/>
        <w:t>Petroleum and Geothermal Energy Act 2000</w:t>
      </w:r>
    </w:p>
    <w:p w:rsidR="00C239F3" w:rsidRPr="00C239F3" w:rsidRDefault="00C239F3" w:rsidP="00C239F3">
      <w:pPr>
        <w:jc w:val="center"/>
        <w:rPr>
          <w:i/>
          <w:szCs w:val="17"/>
        </w:rPr>
      </w:pPr>
      <w:r w:rsidRPr="00C239F3">
        <w:rPr>
          <w:i/>
          <w:szCs w:val="17"/>
        </w:rPr>
        <w:t>Grant of Associated Activities Licence—AAL 290</w:t>
      </w:r>
    </w:p>
    <w:p w:rsidR="00C239F3" w:rsidRPr="00C239F3" w:rsidRDefault="00C239F3" w:rsidP="00C239F3">
      <w:pPr>
        <w:rPr>
          <w:rFonts w:eastAsia="Times New Roman"/>
          <w:szCs w:val="17"/>
        </w:rPr>
      </w:pPr>
      <w:r w:rsidRPr="00C239F3">
        <w:rPr>
          <w:rFonts w:eastAsia="Times New Roman"/>
          <w:szCs w:val="17"/>
        </w:rPr>
        <w:t xml:space="preserve">Notice is hereby given that the undermentioned Associated Activities Licence has been granted with effect from 27 August 2020, under the provisions of the </w:t>
      </w:r>
      <w:r w:rsidRPr="00C239F3">
        <w:rPr>
          <w:rFonts w:eastAsia="Times New Roman"/>
          <w:i/>
          <w:szCs w:val="17"/>
        </w:rPr>
        <w:t>Petroleum and Geothermal Energy Act 2000</w:t>
      </w:r>
      <w:r w:rsidRPr="00C239F3">
        <w:rPr>
          <w:rFonts w:eastAsia="Times New Roman"/>
          <w:szCs w:val="17"/>
        </w:rPr>
        <w:t>, pursuant to delegated powers dated 29 June 2018.</w:t>
      </w:r>
    </w:p>
    <w:tbl>
      <w:tblPr>
        <w:tblStyle w:val="TableGrid4"/>
        <w:tblW w:w="9356" w:type="dxa"/>
        <w:tblInd w:w="-5" w:type="dxa"/>
        <w:tblLook w:val="04A0" w:firstRow="1" w:lastRow="0" w:firstColumn="1" w:lastColumn="0" w:noHBand="0" w:noVBand="1"/>
      </w:tblPr>
      <w:tblGrid>
        <w:gridCol w:w="1274"/>
        <w:gridCol w:w="3971"/>
        <w:gridCol w:w="1134"/>
        <w:gridCol w:w="1134"/>
        <w:gridCol w:w="1843"/>
      </w:tblGrid>
      <w:tr w:rsidR="00C239F3" w:rsidRPr="00C239F3" w:rsidTr="00C239F3">
        <w:tc>
          <w:tcPr>
            <w:tcW w:w="1274" w:type="dxa"/>
            <w:vAlign w:val="center"/>
          </w:tcPr>
          <w:p w:rsidR="00C239F3" w:rsidRPr="00C239F3" w:rsidRDefault="00C239F3" w:rsidP="00C239F3">
            <w:pPr>
              <w:spacing w:before="20" w:after="20"/>
              <w:jc w:val="left"/>
              <w:rPr>
                <w:szCs w:val="17"/>
              </w:rPr>
            </w:pPr>
            <w:r w:rsidRPr="00C239F3">
              <w:rPr>
                <w:szCs w:val="17"/>
              </w:rPr>
              <w:t>No of Licence</w:t>
            </w:r>
          </w:p>
        </w:tc>
        <w:tc>
          <w:tcPr>
            <w:tcW w:w="3971" w:type="dxa"/>
            <w:vAlign w:val="center"/>
          </w:tcPr>
          <w:p w:rsidR="00C239F3" w:rsidRPr="00C239F3" w:rsidRDefault="00C239F3" w:rsidP="00C239F3">
            <w:pPr>
              <w:spacing w:before="20" w:after="20"/>
              <w:jc w:val="left"/>
              <w:rPr>
                <w:szCs w:val="17"/>
              </w:rPr>
            </w:pPr>
            <w:r w:rsidRPr="00C239F3">
              <w:rPr>
                <w:szCs w:val="17"/>
              </w:rPr>
              <w:t>Licensees</w:t>
            </w:r>
          </w:p>
        </w:tc>
        <w:tc>
          <w:tcPr>
            <w:tcW w:w="1134" w:type="dxa"/>
            <w:vAlign w:val="center"/>
          </w:tcPr>
          <w:p w:rsidR="00C239F3" w:rsidRPr="00C239F3" w:rsidRDefault="00C239F3" w:rsidP="00C239F3">
            <w:pPr>
              <w:spacing w:before="20" w:after="20"/>
              <w:jc w:val="left"/>
              <w:rPr>
                <w:szCs w:val="17"/>
              </w:rPr>
            </w:pPr>
            <w:r w:rsidRPr="00C239F3">
              <w:rPr>
                <w:szCs w:val="17"/>
              </w:rPr>
              <w:t>Locality</w:t>
            </w:r>
          </w:p>
        </w:tc>
        <w:tc>
          <w:tcPr>
            <w:tcW w:w="1134" w:type="dxa"/>
            <w:vAlign w:val="center"/>
          </w:tcPr>
          <w:p w:rsidR="00C239F3" w:rsidRPr="00C239F3" w:rsidRDefault="00C239F3" w:rsidP="00C239F3">
            <w:pPr>
              <w:spacing w:before="20" w:after="20"/>
              <w:jc w:val="left"/>
              <w:rPr>
                <w:szCs w:val="17"/>
              </w:rPr>
            </w:pPr>
            <w:r w:rsidRPr="00C239F3">
              <w:rPr>
                <w:szCs w:val="17"/>
              </w:rPr>
              <w:t>Area in km</w:t>
            </w:r>
            <w:r w:rsidRPr="00C239F3">
              <w:rPr>
                <w:szCs w:val="17"/>
                <w:vertAlign w:val="superscript"/>
              </w:rPr>
              <w:t>2</w:t>
            </w:r>
          </w:p>
        </w:tc>
        <w:tc>
          <w:tcPr>
            <w:tcW w:w="1843" w:type="dxa"/>
            <w:vAlign w:val="center"/>
          </w:tcPr>
          <w:p w:rsidR="00C239F3" w:rsidRPr="00C239F3" w:rsidRDefault="00C239F3" w:rsidP="00C239F3">
            <w:pPr>
              <w:spacing w:before="20" w:after="20"/>
              <w:jc w:val="left"/>
              <w:rPr>
                <w:szCs w:val="17"/>
              </w:rPr>
            </w:pPr>
            <w:r w:rsidRPr="00C239F3">
              <w:rPr>
                <w:szCs w:val="17"/>
              </w:rPr>
              <w:t>Reference</w:t>
            </w:r>
          </w:p>
        </w:tc>
      </w:tr>
      <w:tr w:rsidR="00C239F3" w:rsidRPr="00C239F3" w:rsidTr="00C239F3">
        <w:trPr>
          <w:trHeight w:val="338"/>
        </w:trPr>
        <w:tc>
          <w:tcPr>
            <w:tcW w:w="1274" w:type="dxa"/>
            <w:vAlign w:val="center"/>
          </w:tcPr>
          <w:p w:rsidR="00C239F3" w:rsidRPr="00C239F3" w:rsidRDefault="00C239F3" w:rsidP="00C239F3">
            <w:pPr>
              <w:spacing w:before="20" w:after="20"/>
              <w:rPr>
                <w:szCs w:val="17"/>
              </w:rPr>
            </w:pPr>
            <w:r w:rsidRPr="00C239F3">
              <w:rPr>
                <w:szCs w:val="17"/>
              </w:rPr>
              <w:t>AAL 290</w:t>
            </w:r>
          </w:p>
        </w:tc>
        <w:tc>
          <w:tcPr>
            <w:tcW w:w="3971" w:type="dxa"/>
            <w:vAlign w:val="center"/>
          </w:tcPr>
          <w:p w:rsidR="00C239F3" w:rsidRPr="00C239F3" w:rsidRDefault="00C239F3" w:rsidP="00C239F3">
            <w:pPr>
              <w:spacing w:before="20" w:after="20"/>
              <w:rPr>
                <w:szCs w:val="17"/>
              </w:rPr>
            </w:pPr>
            <w:r w:rsidRPr="00C239F3">
              <w:rPr>
                <w:szCs w:val="17"/>
              </w:rPr>
              <w:t>Stuart Petroleum Pty Ltd</w:t>
            </w:r>
          </w:p>
          <w:p w:rsidR="00C239F3" w:rsidRPr="00C239F3" w:rsidRDefault="00C239F3" w:rsidP="00C239F3">
            <w:pPr>
              <w:spacing w:before="20" w:after="20"/>
              <w:rPr>
                <w:szCs w:val="17"/>
              </w:rPr>
            </w:pPr>
            <w:r w:rsidRPr="00C239F3">
              <w:rPr>
                <w:szCs w:val="17"/>
              </w:rPr>
              <w:t>Victoria Oil Exploration (1977) Pty Ltd</w:t>
            </w:r>
          </w:p>
        </w:tc>
        <w:tc>
          <w:tcPr>
            <w:tcW w:w="1134" w:type="dxa"/>
            <w:vAlign w:val="center"/>
          </w:tcPr>
          <w:p w:rsidR="00C239F3" w:rsidRPr="00C239F3" w:rsidRDefault="00C239F3" w:rsidP="00C239F3">
            <w:pPr>
              <w:spacing w:before="20" w:after="20"/>
              <w:rPr>
                <w:szCs w:val="17"/>
              </w:rPr>
            </w:pPr>
            <w:r w:rsidRPr="00C239F3">
              <w:rPr>
                <w:szCs w:val="17"/>
              </w:rPr>
              <w:t>Cooper Basin</w:t>
            </w:r>
          </w:p>
        </w:tc>
        <w:tc>
          <w:tcPr>
            <w:tcW w:w="1134" w:type="dxa"/>
            <w:vAlign w:val="center"/>
          </w:tcPr>
          <w:p w:rsidR="00C239F3" w:rsidRPr="00C239F3" w:rsidRDefault="00C239F3" w:rsidP="00C239F3">
            <w:pPr>
              <w:spacing w:before="20" w:after="20"/>
              <w:rPr>
                <w:szCs w:val="17"/>
              </w:rPr>
            </w:pPr>
            <w:r w:rsidRPr="00C239F3">
              <w:rPr>
                <w:szCs w:val="17"/>
              </w:rPr>
              <w:t>1.92</w:t>
            </w:r>
          </w:p>
        </w:tc>
        <w:tc>
          <w:tcPr>
            <w:tcW w:w="1843" w:type="dxa"/>
            <w:vAlign w:val="center"/>
          </w:tcPr>
          <w:p w:rsidR="00C239F3" w:rsidRPr="00C239F3" w:rsidRDefault="00C239F3" w:rsidP="00C239F3">
            <w:pPr>
              <w:spacing w:before="20" w:after="20"/>
              <w:rPr>
                <w:szCs w:val="17"/>
              </w:rPr>
            </w:pPr>
            <w:r w:rsidRPr="00C239F3">
              <w:rPr>
                <w:szCs w:val="17"/>
              </w:rPr>
              <w:t>MER-2020/0380</w:t>
            </w:r>
          </w:p>
        </w:tc>
      </w:tr>
    </w:tbl>
    <w:p w:rsidR="00C239F3" w:rsidRPr="00C239F3" w:rsidRDefault="00C239F3" w:rsidP="00C239F3">
      <w:pPr>
        <w:spacing w:before="80"/>
        <w:jc w:val="center"/>
        <w:rPr>
          <w:rFonts w:eastAsia="Times New Roman"/>
          <w:szCs w:val="17"/>
        </w:rPr>
      </w:pPr>
      <w:r w:rsidRPr="00C239F3">
        <w:rPr>
          <w:rFonts w:eastAsia="Times New Roman"/>
          <w:b/>
          <w:i/>
          <w:szCs w:val="17"/>
        </w:rPr>
        <w:t>Description of Area</w:t>
      </w:r>
    </w:p>
    <w:p w:rsidR="00C239F3" w:rsidRPr="00C239F3" w:rsidRDefault="00C239F3" w:rsidP="00C239F3">
      <w:pPr>
        <w:rPr>
          <w:rFonts w:eastAsia="Times New Roman"/>
          <w:szCs w:val="17"/>
        </w:rPr>
      </w:pPr>
      <w:r w:rsidRPr="00C239F3">
        <w:rPr>
          <w:rFonts w:eastAsia="Times New Roman"/>
          <w:szCs w:val="17"/>
        </w:rPr>
        <w:t>All that part of the State of South Australia, bounded as follows:</w:t>
      </w:r>
    </w:p>
    <w:p w:rsidR="00C239F3" w:rsidRPr="00C239F3" w:rsidRDefault="00C239F3" w:rsidP="00C239F3">
      <w:pPr>
        <w:ind w:left="142"/>
        <w:rPr>
          <w:rFonts w:eastAsia="Times New Roman"/>
          <w:szCs w:val="17"/>
        </w:rPr>
      </w:pPr>
      <w:r w:rsidRPr="00C239F3">
        <w:rPr>
          <w:rFonts w:eastAsia="Times New Roman"/>
          <w:szCs w:val="17"/>
        </w:rPr>
        <w:t>All coordinates MGA2020, Zone 54</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475542mE</w:t>
      </w:r>
      <w:r w:rsidRPr="00C239F3">
        <w:rPr>
          <w:rFonts w:eastAsia="Times New Roman"/>
          <w:szCs w:val="17"/>
        </w:rPr>
        <w:tab/>
        <w:t>6842615mN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475543mE</w:t>
      </w:r>
      <w:r w:rsidRPr="00C239F3">
        <w:rPr>
          <w:rFonts w:eastAsia="Times New Roman"/>
          <w:szCs w:val="17"/>
        </w:rPr>
        <w:tab/>
        <w:t>6842154mN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475407mE</w:t>
      </w:r>
      <w:r w:rsidRPr="00C239F3">
        <w:rPr>
          <w:rFonts w:eastAsia="Times New Roman"/>
          <w:szCs w:val="17"/>
        </w:rPr>
        <w:tab/>
        <w:t>6842154mN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475408mE</w:t>
      </w:r>
      <w:r w:rsidRPr="00C239F3">
        <w:rPr>
          <w:rFonts w:eastAsia="Times New Roman"/>
          <w:szCs w:val="17"/>
        </w:rPr>
        <w:tab/>
        <w:t>6841692mN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475544mE</w:t>
      </w:r>
      <w:r w:rsidRPr="00C239F3">
        <w:rPr>
          <w:rFonts w:eastAsia="Times New Roman"/>
          <w:szCs w:val="17"/>
        </w:rPr>
        <w:tab/>
        <w:t>6841692mN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475546mE</w:t>
      </w:r>
      <w:r w:rsidRPr="00C239F3">
        <w:rPr>
          <w:rFonts w:eastAsia="Times New Roman"/>
          <w:szCs w:val="17"/>
        </w:rPr>
        <w:tab/>
        <w:t>6841692mN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475547mE</w:t>
      </w:r>
      <w:r w:rsidRPr="00C239F3">
        <w:rPr>
          <w:rFonts w:eastAsia="Times New Roman"/>
          <w:szCs w:val="17"/>
        </w:rPr>
        <w:tab/>
        <w:t>6841383mN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475683mE</w:t>
      </w:r>
      <w:r w:rsidRPr="00C239F3">
        <w:rPr>
          <w:rFonts w:eastAsia="Times New Roman"/>
          <w:szCs w:val="17"/>
        </w:rPr>
        <w:tab/>
        <w:t>6841384mN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475683mE</w:t>
      </w:r>
      <w:r w:rsidRPr="00C239F3">
        <w:rPr>
          <w:rFonts w:eastAsia="Times New Roman"/>
          <w:szCs w:val="17"/>
        </w:rPr>
        <w:tab/>
        <w:t>6841231mN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475681mE</w:t>
      </w:r>
      <w:r w:rsidRPr="00C239F3">
        <w:rPr>
          <w:rFonts w:eastAsia="Times New Roman"/>
          <w:szCs w:val="17"/>
        </w:rPr>
        <w:tab/>
        <w:t>6841231mN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475463mE</w:t>
      </w:r>
      <w:r w:rsidRPr="00C239F3">
        <w:rPr>
          <w:rFonts w:eastAsia="Times New Roman"/>
          <w:szCs w:val="17"/>
        </w:rPr>
        <w:tab/>
        <w:t>6841227mN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475361mE</w:t>
      </w:r>
      <w:r w:rsidRPr="00C239F3">
        <w:rPr>
          <w:rFonts w:eastAsia="Times New Roman"/>
          <w:szCs w:val="17"/>
        </w:rPr>
        <w:tab/>
        <w:t>6841288mN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475238mE</w:t>
      </w:r>
      <w:r w:rsidRPr="00C239F3">
        <w:rPr>
          <w:rFonts w:eastAsia="Times New Roman"/>
          <w:szCs w:val="17"/>
        </w:rPr>
        <w:tab/>
        <w:t>6841485mN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475180mE</w:t>
      </w:r>
      <w:r w:rsidRPr="00C239F3">
        <w:rPr>
          <w:rFonts w:eastAsia="Times New Roman"/>
          <w:szCs w:val="17"/>
        </w:rPr>
        <w:tab/>
        <w:t>6841830mN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475180mE</w:t>
      </w:r>
      <w:r w:rsidRPr="00C239F3">
        <w:rPr>
          <w:rFonts w:eastAsia="Times New Roman"/>
          <w:szCs w:val="17"/>
        </w:rPr>
        <w:tab/>
        <w:t>6842008mN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475142mE</w:t>
      </w:r>
      <w:r w:rsidRPr="00C239F3">
        <w:rPr>
          <w:rFonts w:eastAsia="Times New Roman"/>
          <w:szCs w:val="17"/>
        </w:rPr>
        <w:tab/>
        <w:t>6842150mN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475060mE</w:t>
      </w:r>
      <w:r w:rsidRPr="00C239F3">
        <w:rPr>
          <w:rFonts w:eastAsia="Times New Roman"/>
          <w:szCs w:val="17"/>
        </w:rPr>
        <w:tab/>
        <w:t>6842254mN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474958mE</w:t>
      </w:r>
      <w:r w:rsidRPr="00C239F3">
        <w:rPr>
          <w:rFonts w:eastAsia="Times New Roman"/>
          <w:szCs w:val="17"/>
        </w:rPr>
        <w:tab/>
        <w:t>6842313mN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474848mE</w:t>
      </w:r>
      <w:r w:rsidRPr="00C239F3">
        <w:rPr>
          <w:rFonts w:eastAsia="Times New Roman"/>
          <w:szCs w:val="17"/>
        </w:rPr>
        <w:tab/>
        <w:t>6842327mN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474568mE</w:t>
      </w:r>
      <w:r w:rsidRPr="00C239F3">
        <w:rPr>
          <w:rFonts w:eastAsia="Times New Roman"/>
          <w:szCs w:val="17"/>
        </w:rPr>
        <w:tab/>
        <w:t>6842178mN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474307mE</w:t>
      </w:r>
      <w:r w:rsidRPr="00C239F3">
        <w:rPr>
          <w:rFonts w:eastAsia="Times New Roman"/>
          <w:szCs w:val="17"/>
        </w:rPr>
        <w:tab/>
        <w:t>6842060mN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474185mE</w:t>
      </w:r>
      <w:r w:rsidRPr="00C239F3">
        <w:rPr>
          <w:rFonts w:eastAsia="Times New Roman"/>
          <w:szCs w:val="17"/>
        </w:rPr>
        <w:tab/>
        <w:t>6842005mN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473112mE</w:t>
      </w:r>
      <w:r w:rsidRPr="00C239F3">
        <w:rPr>
          <w:rFonts w:eastAsia="Times New Roman"/>
          <w:szCs w:val="17"/>
        </w:rPr>
        <w:tab/>
        <w:t>6841500mN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472965mE</w:t>
      </w:r>
      <w:r w:rsidRPr="00C239F3">
        <w:rPr>
          <w:rFonts w:eastAsia="Times New Roman"/>
          <w:szCs w:val="17"/>
        </w:rPr>
        <w:tab/>
        <w:t>6841524mN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472541mE</w:t>
      </w:r>
      <w:r w:rsidRPr="00C239F3">
        <w:rPr>
          <w:rFonts w:eastAsia="Times New Roman"/>
          <w:szCs w:val="17"/>
        </w:rPr>
        <w:tab/>
        <w:t>6841667mN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472529mE</w:t>
      </w:r>
      <w:r w:rsidRPr="00C239F3">
        <w:rPr>
          <w:rFonts w:eastAsia="Times New Roman"/>
          <w:szCs w:val="17"/>
        </w:rPr>
        <w:tab/>
        <w:t>6841619mN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472064mE</w:t>
      </w:r>
      <w:r w:rsidRPr="00C239F3">
        <w:rPr>
          <w:rFonts w:eastAsia="Times New Roman"/>
          <w:szCs w:val="17"/>
        </w:rPr>
        <w:tab/>
        <w:t>6841770mN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472072mE</w:t>
      </w:r>
      <w:r w:rsidRPr="00C239F3">
        <w:rPr>
          <w:rFonts w:eastAsia="Times New Roman"/>
          <w:szCs w:val="17"/>
        </w:rPr>
        <w:tab/>
        <w:t>6841861mN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471786mE</w:t>
      </w:r>
      <w:r w:rsidRPr="00C239F3">
        <w:rPr>
          <w:rFonts w:eastAsia="Times New Roman"/>
          <w:szCs w:val="17"/>
        </w:rPr>
        <w:tab/>
        <w:t>6841844mN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471606mE</w:t>
      </w:r>
      <w:r w:rsidRPr="00C239F3">
        <w:rPr>
          <w:rFonts w:eastAsia="Times New Roman"/>
          <w:szCs w:val="17"/>
        </w:rPr>
        <w:tab/>
        <w:t>6841833mN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471604mE</w:t>
      </w:r>
      <w:r w:rsidRPr="00C239F3">
        <w:rPr>
          <w:rFonts w:eastAsia="Times New Roman"/>
          <w:szCs w:val="17"/>
        </w:rPr>
        <w:tab/>
        <w:t>6841833mN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471603mE</w:t>
      </w:r>
      <w:r w:rsidRPr="00C239F3">
        <w:rPr>
          <w:rFonts w:eastAsia="Times New Roman"/>
          <w:szCs w:val="17"/>
        </w:rPr>
        <w:tab/>
        <w:t>6841833mN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470661mE</w:t>
      </w:r>
      <w:r w:rsidRPr="00C239F3">
        <w:rPr>
          <w:rFonts w:eastAsia="Times New Roman"/>
          <w:szCs w:val="17"/>
        </w:rPr>
        <w:tab/>
        <w:t>6841812mN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470661mE</w:t>
      </w:r>
      <w:r w:rsidRPr="00C239F3">
        <w:rPr>
          <w:rFonts w:eastAsia="Times New Roman"/>
          <w:szCs w:val="17"/>
        </w:rPr>
        <w:tab/>
        <w:t>6841812mN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470653mE</w:t>
      </w:r>
      <w:r w:rsidRPr="00C239F3">
        <w:rPr>
          <w:rFonts w:eastAsia="Times New Roman"/>
          <w:szCs w:val="17"/>
        </w:rPr>
        <w:tab/>
        <w:t>6841776mN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470648mE</w:t>
      </w:r>
      <w:r w:rsidRPr="00C239F3">
        <w:rPr>
          <w:rFonts w:eastAsia="Times New Roman"/>
          <w:szCs w:val="17"/>
        </w:rPr>
        <w:tab/>
        <w:t>6841753mN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470596mE</w:t>
      </w:r>
      <w:r w:rsidRPr="00C239F3">
        <w:rPr>
          <w:rFonts w:eastAsia="Times New Roman"/>
          <w:szCs w:val="17"/>
        </w:rPr>
        <w:tab/>
        <w:t>6841761mN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470608mE</w:t>
      </w:r>
      <w:r w:rsidRPr="00C239F3">
        <w:rPr>
          <w:rFonts w:eastAsia="Times New Roman"/>
          <w:szCs w:val="17"/>
        </w:rPr>
        <w:tab/>
        <w:t>6841811mN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470575mE</w:t>
      </w:r>
      <w:r w:rsidRPr="00C239F3">
        <w:rPr>
          <w:rFonts w:eastAsia="Times New Roman"/>
          <w:szCs w:val="17"/>
        </w:rPr>
        <w:tab/>
        <w:t>6841811mN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469996mE</w:t>
      </w:r>
      <w:r w:rsidRPr="00C239F3">
        <w:rPr>
          <w:rFonts w:eastAsia="Times New Roman"/>
          <w:szCs w:val="17"/>
        </w:rPr>
        <w:tab/>
        <w:t>6841789mN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469970mE</w:t>
      </w:r>
      <w:r w:rsidRPr="00C239F3">
        <w:rPr>
          <w:rFonts w:eastAsia="Times New Roman"/>
          <w:szCs w:val="17"/>
        </w:rPr>
        <w:tab/>
        <w:t>6841652mN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469866mE</w:t>
      </w:r>
      <w:r w:rsidRPr="00C239F3">
        <w:rPr>
          <w:rFonts w:eastAsia="Times New Roman"/>
          <w:szCs w:val="17"/>
        </w:rPr>
        <w:tab/>
        <w:t>6841658mN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469866mE</w:t>
      </w:r>
      <w:r w:rsidRPr="00C239F3">
        <w:rPr>
          <w:rFonts w:eastAsia="Times New Roman"/>
          <w:szCs w:val="17"/>
        </w:rPr>
        <w:tab/>
        <w:t>6841658mN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469883mE</w:t>
      </w:r>
      <w:r w:rsidRPr="00C239F3">
        <w:rPr>
          <w:rFonts w:eastAsia="Times New Roman"/>
          <w:szCs w:val="17"/>
        </w:rPr>
        <w:tab/>
        <w:t>6841785mN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469883mE</w:t>
      </w:r>
      <w:r w:rsidRPr="00C239F3">
        <w:rPr>
          <w:rFonts w:eastAsia="Times New Roman"/>
          <w:szCs w:val="17"/>
        </w:rPr>
        <w:tab/>
        <w:t>6841785mN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469637mE</w:t>
      </w:r>
      <w:r w:rsidRPr="00C239F3">
        <w:rPr>
          <w:rFonts w:eastAsia="Times New Roman"/>
          <w:szCs w:val="17"/>
        </w:rPr>
        <w:tab/>
        <w:t>6841792mN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469524mE</w:t>
      </w:r>
      <w:r w:rsidRPr="00C239F3">
        <w:rPr>
          <w:rFonts w:eastAsia="Times New Roman"/>
          <w:szCs w:val="17"/>
        </w:rPr>
        <w:tab/>
        <w:t>6841926mN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469524mE</w:t>
      </w:r>
      <w:r w:rsidRPr="00C239F3">
        <w:rPr>
          <w:rFonts w:eastAsia="Times New Roman"/>
          <w:szCs w:val="17"/>
        </w:rPr>
        <w:tab/>
        <w:t>6841926mN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469538mE</w:t>
      </w:r>
      <w:r w:rsidRPr="00C239F3">
        <w:rPr>
          <w:rFonts w:eastAsia="Times New Roman"/>
          <w:szCs w:val="17"/>
        </w:rPr>
        <w:tab/>
        <w:t>6841975mN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469540mE</w:t>
      </w:r>
      <w:r w:rsidRPr="00C239F3">
        <w:rPr>
          <w:rFonts w:eastAsia="Times New Roman"/>
          <w:szCs w:val="17"/>
        </w:rPr>
        <w:tab/>
        <w:t>6841983mN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469541mE</w:t>
      </w:r>
      <w:r w:rsidRPr="00C239F3">
        <w:rPr>
          <w:rFonts w:eastAsia="Times New Roman"/>
          <w:szCs w:val="17"/>
        </w:rPr>
        <w:tab/>
        <w:t>6841985mN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469575mE</w:t>
      </w:r>
      <w:r w:rsidRPr="00C239F3">
        <w:rPr>
          <w:rFonts w:eastAsia="Times New Roman"/>
          <w:szCs w:val="17"/>
        </w:rPr>
        <w:tab/>
        <w:t>6842087mN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469575mE</w:t>
      </w:r>
      <w:r w:rsidRPr="00C239F3">
        <w:rPr>
          <w:rFonts w:eastAsia="Times New Roman"/>
          <w:szCs w:val="17"/>
        </w:rPr>
        <w:tab/>
        <w:t>6842089mN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469604mE</w:t>
      </w:r>
      <w:r w:rsidRPr="00C239F3">
        <w:rPr>
          <w:rFonts w:eastAsia="Times New Roman"/>
          <w:szCs w:val="17"/>
        </w:rPr>
        <w:tab/>
        <w:t>6842184mN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469609mE</w:t>
      </w:r>
      <w:r w:rsidRPr="00C239F3">
        <w:rPr>
          <w:rFonts w:eastAsia="Times New Roman"/>
          <w:szCs w:val="17"/>
        </w:rPr>
        <w:tab/>
        <w:t>6842183mN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469657mE</w:t>
      </w:r>
      <w:r w:rsidRPr="00C239F3">
        <w:rPr>
          <w:rFonts w:eastAsia="Times New Roman"/>
          <w:szCs w:val="17"/>
        </w:rPr>
        <w:tab/>
        <w:t>6842146mN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469717mE</w:t>
      </w:r>
      <w:r w:rsidRPr="00C239F3">
        <w:rPr>
          <w:rFonts w:eastAsia="Times New Roman"/>
          <w:szCs w:val="17"/>
        </w:rPr>
        <w:tab/>
        <w:t>6842009mN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471603mE</w:t>
      </w:r>
      <w:r w:rsidRPr="00C239F3">
        <w:rPr>
          <w:rFonts w:eastAsia="Times New Roman"/>
          <w:szCs w:val="17"/>
        </w:rPr>
        <w:tab/>
        <w:t>6842033mN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471604mE</w:t>
      </w:r>
      <w:r w:rsidRPr="00C239F3">
        <w:rPr>
          <w:rFonts w:eastAsia="Times New Roman"/>
          <w:szCs w:val="17"/>
        </w:rPr>
        <w:tab/>
        <w:t>6842033mN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472013mE</w:t>
      </w:r>
      <w:r w:rsidRPr="00C239F3">
        <w:rPr>
          <w:rFonts w:eastAsia="Times New Roman"/>
          <w:szCs w:val="17"/>
        </w:rPr>
        <w:tab/>
        <w:t>6842064mN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472378mE</w:t>
      </w:r>
      <w:r w:rsidRPr="00C239F3">
        <w:rPr>
          <w:rFonts w:eastAsia="Times New Roman"/>
          <w:szCs w:val="17"/>
        </w:rPr>
        <w:tab/>
        <w:t>6842064mN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472371mE</w:t>
      </w:r>
      <w:r w:rsidRPr="00C239F3">
        <w:rPr>
          <w:rFonts w:eastAsia="Times New Roman"/>
          <w:szCs w:val="17"/>
        </w:rPr>
        <w:tab/>
        <w:t>6841951mN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472812mE</w:t>
      </w:r>
      <w:r w:rsidRPr="00C239F3">
        <w:rPr>
          <w:rFonts w:eastAsia="Times New Roman"/>
          <w:szCs w:val="17"/>
        </w:rPr>
        <w:tab/>
        <w:t>6841805mN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473121mE</w:t>
      </w:r>
      <w:r w:rsidRPr="00C239F3">
        <w:rPr>
          <w:rFonts w:eastAsia="Times New Roman"/>
          <w:szCs w:val="17"/>
        </w:rPr>
        <w:tab/>
        <w:t>6841779mN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473809mE</w:t>
      </w:r>
      <w:r w:rsidRPr="00C239F3">
        <w:rPr>
          <w:rFonts w:eastAsia="Times New Roman"/>
          <w:szCs w:val="17"/>
        </w:rPr>
        <w:tab/>
        <w:t>6842088mN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474185mE</w:t>
      </w:r>
      <w:r w:rsidRPr="00C239F3">
        <w:rPr>
          <w:rFonts w:eastAsia="Times New Roman"/>
          <w:szCs w:val="17"/>
        </w:rPr>
        <w:tab/>
        <w:t>6842225mN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474428mE</w:t>
      </w:r>
      <w:r w:rsidRPr="00C239F3">
        <w:rPr>
          <w:rFonts w:eastAsia="Times New Roman"/>
          <w:szCs w:val="17"/>
        </w:rPr>
        <w:tab/>
        <w:t>6842334mN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474477mE</w:t>
      </w:r>
      <w:r w:rsidRPr="00C239F3">
        <w:rPr>
          <w:rFonts w:eastAsia="Times New Roman"/>
          <w:szCs w:val="17"/>
        </w:rPr>
        <w:tab/>
        <w:t>6842356mN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lastRenderedPageBreak/>
        <w:t>474909mE</w:t>
      </w:r>
      <w:r w:rsidRPr="00C239F3">
        <w:rPr>
          <w:rFonts w:eastAsia="Times New Roman"/>
          <w:szCs w:val="17"/>
        </w:rPr>
        <w:tab/>
        <w:t>6842626mN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475024mE</w:t>
      </w:r>
      <w:r w:rsidRPr="00C239F3">
        <w:rPr>
          <w:rFonts w:eastAsia="Times New Roman"/>
          <w:szCs w:val="17"/>
        </w:rPr>
        <w:tab/>
        <w:t>6842681mN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475474mE</w:t>
      </w:r>
      <w:r w:rsidRPr="00C239F3">
        <w:rPr>
          <w:rFonts w:eastAsia="Times New Roman"/>
          <w:szCs w:val="17"/>
        </w:rPr>
        <w:tab/>
        <w:t>6842895mN</w:t>
      </w:r>
    </w:p>
    <w:p w:rsidR="00C239F3" w:rsidRPr="00C239F3" w:rsidRDefault="00C239F3" w:rsidP="00C239F3">
      <w:pPr>
        <w:tabs>
          <w:tab w:val="left" w:pos="1134"/>
        </w:tabs>
        <w:spacing w:after="0"/>
        <w:ind w:left="142"/>
        <w:rPr>
          <w:rFonts w:eastAsia="Times New Roman"/>
          <w:szCs w:val="17"/>
        </w:rPr>
      </w:pPr>
      <w:r w:rsidRPr="00C239F3">
        <w:rPr>
          <w:rFonts w:eastAsia="Times New Roman"/>
          <w:szCs w:val="17"/>
        </w:rPr>
        <w:t>475590mE</w:t>
      </w:r>
      <w:r w:rsidRPr="00C239F3">
        <w:rPr>
          <w:rFonts w:eastAsia="Times New Roman"/>
          <w:szCs w:val="17"/>
        </w:rPr>
        <w:tab/>
        <w:t>6842679mN</w:t>
      </w:r>
    </w:p>
    <w:p w:rsidR="00C239F3" w:rsidRPr="00C239F3" w:rsidRDefault="00C239F3" w:rsidP="00C239F3">
      <w:pPr>
        <w:tabs>
          <w:tab w:val="left" w:pos="1134"/>
        </w:tabs>
        <w:ind w:left="142"/>
        <w:rPr>
          <w:rFonts w:eastAsia="Times New Roman"/>
          <w:szCs w:val="17"/>
        </w:rPr>
      </w:pPr>
      <w:r w:rsidRPr="00C239F3">
        <w:rPr>
          <w:rFonts w:eastAsia="Times New Roman"/>
          <w:szCs w:val="17"/>
        </w:rPr>
        <w:t>475542mE</w:t>
      </w:r>
      <w:r w:rsidRPr="00C239F3">
        <w:rPr>
          <w:rFonts w:eastAsia="Times New Roman"/>
          <w:szCs w:val="17"/>
        </w:rPr>
        <w:tab/>
        <w:t>6842615mN</w:t>
      </w:r>
    </w:p>
    <w:p w:rsidR="00C239F3" w:rsidRPr="00C239F3" w:rsidRDefault="00C239F3" w:rsidP="00C239F3">
      <w:pPr>
        <w:ind w:left="142"/>
        <w:rPr>
          <w:rFonts w:eastAsia="Times New Roman"/>
          <w:szCs w:val="17"/>
        </w:rPr>
      </w:pPr>
      <w:r w:rsidRPr="00C239F3">
        <w:rPr>
          <w:rFonts w:eastAsia="Times New Roman"/>
          <w:szCs w:val="17"/>
        </w:rPr>
        <w:t xml:space="preserve">AREA: </w:t>
      </w:r>
      <w:r w:rsidRPr="00C239F3">
        <w:rPr>
          <w:rFonts w:eastAsia="Times New Roman"/>
          <w:b/>
          <w:szCs w:val="17"/>
        </w:rPr>
        <w:t>1.92</w:t>
      </w:r>
      <w:r w:rsidRPr="00C239F3">
        <w:rPr>
          <w:rFonts w:eastAsia="Times New Roman"/>
          <w:szCs w:val="17"/>
        </w:rPr>
        <w:t xml:space="preserve"> square kilometres approximately</w:t>
      </w:r>
    </w:p>
    <w:p w:rsidR="00C239F3" w:rsidRPr="00C239F3" w:rsidRDefault="00C239F3" w:rsidP="00C239F3">
      <w:pPr>
        <w:spacing w:after="0"/>
        <w:rPr>
          <w:rFonts w:eastAsia="Times New Roman"/>
          <w:szCs w:val="17"/>
        </w:rPr>
      </w:pPr>
      <w:r w:rsidRPr="00C239F3">
        <w:rPr>
          <w:rFonts w:eastAsia="Times New Roman"/>
          <w:szCs w:val="17"/>
        </w:rPr>
        <w:t>Dated: 27 August 2020</w:t>
      </w:r>
    </w:p>
    <w:p w:rsidR="00C239F3" w:rsidRPr="00C239F3" w:rsidRDefault="00C239F3" w:rsidP="00C239F3">
      <w:pPr>
        <w:spacing w:after="0"/>
        <w:jc w:val="right"/>
        <w:rPr>
          <w:rFonts w:eastAsia="Times New Roman"/>
          <w:smallCaps/>
          <w:szCs w:val="20"/>
        </w:rPr>
      </w:pPr>
      <w:r w:rsidRPr="00C239F3">
        <w:rPr>
          <w:rFonts w:eastAsia="Times New Roman"/>
          <w:smallCaps/>
          <w:szCs w:val="20"/>
        </w:rPr>
        <w:t>Barry A. Goldstein</w:t>
      </w:r>
    </w:p>
    <w:p w:rsidR="00C239F3" w:rsidRPr="00C239F3" w:rsidRDefault="00C239F3" w:rsidP="00C239F3">
      <w:pPr>
        <w:spacing w:after="0"/>
        <w:jc w:val="right"/>
        <w:rPr>
          <w:rFonts w:eastAsia="Times New Roman"/>
          <w:szCs w:val="17"/>
        </w:rPr>
      </w:pPr>
      <w:r w:rsidRPr="00C239F3">
        <w:rPr>
          <w:rFonts w:eastAsia="Times New Roman"/>
          <w:szCs w:val="17"/>
        </w:rPr>
        <w:t>Executive Director</w:t>
      </w:r>
    </w:p>
    <w:p w:rsidR="00C239F3" w:rsidRPr="00C239F3" w:rsidRDefault="00C239F3" w:rsidP="00C239F3">
      <w:pPr>
        <w:spacing w:after="0"/>
        <w:jc w:val="right"/>
        <w:rPr>
          <w:rFonts w:eastAsia="Times New Roman"/>
          <w:szCs w:val="17"/>
        </w:rPr>
      </w:pPr>
      <w:r w:rsidRPr="00C239F3">
        <w:rPr>
          <w:rFonts w:eastAsia="Times New Roman"/>
          <w:szCs w:val="17"/>
        </w:rPr>
        <w:t>Energy Resources Division</w:t>
      </w:r>
    </w:p>
    <w:p w:rsidR="00C239F3" w:rsidRPr="00C239F3" w:rsidRDefault="00C239F3" w:rsidP="00C239F3">
      <w:pPr>
        <w:spacing w:after="0"/>
        <w:jc w:val="right"/>
        <w:rPr>
          <w:rFonts w:eastAsia="Times New Roman"/>
          <w:szCs w:val="17"/>
        </w:rPr>
      </w:pPr>
      <w:r w:rsidRPr="00C239F3">
        <w:rPr>
          <w:rFonts w:eastAsia="Times New Roman"/>
          <w:szCs w:val="17"/>
        </w:rPr>
        <w:t>Department for Energy and Mining</w:t>
      </w:r>
    </w:p>
    <w:p w:rsidR="00C239F3" w:rsidRPr="00C239F3" w:rsidRDefault="00C239F3" w:rsidP="00C239F3">
      <w:pPr>
        <w:spacing w:after="0"/>
        <w:jc w:val="right"/>
        <w:rPr>
          <w:rFonts w:eastAsia="Times New Roman"/>
          <w:szCs w:val="17"/>
        </w:rPr>
      </w:pPr>
      <w:r w:rsidRPr="00C239F3">
        <w:rPr>
          <w:rFonts w:eastAsia="Times New Roman"/>
          <w:szCs w:val="17"/>
        </w:rPr>
        <w:t>Delegate of the Minister for Energy and Mining</w:t>
      </w:r>
    </w:p>
    <w:p w:rsidR="00C239F3" w:rsidRPr="00C239F3" w:rsidRDefault="00C239F3" w:rsidP="00C239F3">
      <w:pPr>
        <w:pBdr>
          <w:top w:val="single" w:sz="4" w:space="1" w:color="auto"/>
        </w:pBdr>
        <w:spacing w:before="100" w:after="0" w:line="14" w:lineRule="exact"/>
        <w:jc w:val="center"/>
        <w:rPr>
          <w:rFonts w:eastAsia="Times New Roman"/>
          <w:szCs w:val="17"/>
        </w:rPr>
      </w:pPr>
    </w:p>
    <w:p w:rsidR="006474A0" w:rsidRDefault="006474A0" w:rsidP="006474A0">
      <w:pPr>
        <w:spacing w:after="0"/>
        <w:jc w:val="left"/>
        <w:rPr>
          <w:caps/>
          <w:szCs w:val="17"/>
        </w:rPr>
      </w:pPr>
    </w:p>
    <w:p w:rsidR="00C239F3" w:rsidRPr="00C239F3" w:rsidRDefault="00C239F3" w:rsidP="00C239F3">
      <w:pPr>
        <w:jc w:val="center"/>
        <w:rPr>
          <w:caps/>
          <w:szCs w:val="17"/>
        </w:rPr>
      </w:pPr>
      <w:r w:rsidRPr="00C239F3">
        <w:rPr>
          <w:caps/>
          <w:szCs w:val="17"/>
        </w:rPr>
        <w:t>Petroleum and Geothermal Energy Act 2000</w:t>
      </w:r>
    </w:p>
    <w:p w:rsidR="00C239F3" w:rsidRPr="00C239F3" w:rsidRDefault="00C239F3" w:rsidP="00C239F3">
      <w:pPr>
        <w:jc w:val="center"/>
        <w:rPr>
          <w:i/>
          <w:szCs w:val="17"/>
        </w:rPr>
      </w:pPr>
      <w:r w:rsidRPr="00C239F3">
        <w:rPr>
          <w:i/>
          <w:szCs w:val="17"/>
        </w:rPr>
        <w:t>Suspension of Petroleum Exploration Licence—PEL 81</w:t>
      </w:r>
    </w:p>
    <w:p w:rsidR="00C239F3" w:rsidRPr="00C239F3" w:rsidRDefault="00C239F3" w:rsidP="00C239F3">
      <w:pPr>
        <w:rPr>
          <w:rFonts w:eastAsia="Times New Roman"/>
          <w:szCs w:val="17"/>
        </w:rPr>
      </w:pPr>
      <w:r w:rsidRPr="00C239F3">
        <w:rPr>
          <w:rFonts w:eastAsia="Times New Roman"/>
          <w:szCs w:val="17"/>
        </w:rPr>
        <w:t xml:space="preserve">Pursuant to section 90 of the </w:t>
      </w:r>
      <w:r w:rsidRPr="00C239F3">
        <w:rPr>
          <w:rFonts w:eastAsia="Times New Roman"/>
          <w:i/>
          <w:szCs w:val="17"/>
        </w:rPr>
        <w:t>Petroleum and Geothermal Energy Act 2000</w:t>
      </w:r>
      <w:r w:rsidRPr="00C239F3">
        <w:rPr>
          <w:rFonts w:eastAsia="Times New Roman"/>
          <w:szCs w:val="17"/>
        </w:rPr>
        <w:t xml:space="preserve">, notice is hereby given that the abovementioned Licence has been suspended under the provisions of the </w:t>
      </w:r>
      <w:r w:rsidRPr="00C239F3">
        <w:rPr>
          <w:rFonts w:eastAsia="Times New Roman"/>
          <w:i/>
          <w:szCs w:val="17"/>
        </w:rPr>
        <w:t>Petroleum and Geothermal Energy Act 2000</w:t>
      </w:r>
      <w:r w:rsidRPr="00C239F3">
        <w:rPr>
          <w:rFonts w:eastAsia="Times New Roman"/>
          <w:szCs w:val="17"/>
        </w:rPr>
        <w:t xml:space="preserve"> for the period from 2 August 2020 until 1 August 2021 inclusive, pursuant to delegated powers dated 29 June 2018.</w:t>
      </w:r>
    </w:p>
    <w:p w:rsidR="00C239F3" w:rsidRPr="00C239F3" w:rsidRDefault="00C239F3" w:rsidP="00C239F3">
      <w:pPr>
        <w:rPr>
          <w:rFonts w:eastAsia="Times New Roman"/>
          <w:szCs w:val="17"/>
        </w:rPr>
      </w:pPr>
      <w:r w:rsidRPr="00C239F3">
        <w:rPr>
          <w:rFonts w:eastAsia="Times New Roman"/>
          <w:szCs w:val="17"/>
        </w:rPr>
        <w:t>The expiry date of PEL 81 is now determined to be 24 June 2022.</w:t>
      </w:r>
    </w:p>
    <w:p w:rsidR="00C239F3" w:rsidRPr="00C239F3" w:rsidRDefault="00C239F3" w:rsidP="00C239F3">
      <w:pPr>
        <w:spacing w:after="0"/>
        <w:rPr>
          <w:rFonts w:eastAsia="Times New Roman"/>
          <w:szCs w:val="17"/>
        </w:rPr>
      </w:pPr>
      <w:r w:rsidRPr="00C239F3">
        <w:rPr>
          <w:rFonts w:eastAsia="Times New Roman"/>
          <w:szCs w:val="17"/>
        </w:rPr>
        <w:t>Dated: 26 August 2020</w:t>
      </w:r>
    </w:p>
    <w:p w:rsidR="00C239F3" w:rsidRPr="00C239F3" w:rsidRDefault="00C239F3" w:rsidP="00C239F3">
      <w:pPr>
        <w:spacing w:after="0"/>
        <w:jc w:val="right"/>
        <w:rPr>
          <w:rFonts w:eastAsia="Times New Roman"/>
          <w:smallCaps/>
          <w:szCs w:val="20"/>
        </w:rPr>
      </w:pPr>
      <w:r w:rsidRPr="00C239F3">
        <w:rPr>
          <w:rFonts w:eastAsia="Times New Roman"/>
          <w:smallCaps/>
          <w:szCs w:val="20"/>
        </w:rPr>
        <w:t>Barry A. Goldstein</w:t>
      </w:r>
    </w:p>
    <w:p w:rsidR="00C239F3" w:rsidRPr="00C239F3" w:rsidRDefault="00C239F3" w:rsidP="00C239F3">
      <w:pPr>
        <w:spacing w:after="0"/>
        <w:jc w:val="right"/>
        <w:rPr>
          <w:rFonts w:eastAsia="Times New Roman"/>
          <w:szCs w:val="17"/>
        </w:rPr>
      </w:pPr>
      <w:r w:rsidRPr="00C239F3">
        <w:rPr>
          <w:rFonts w:eastAsia="Times New Roman"/>
          <w:szCs w:val="17"/>
        </w:rPr>
        <w:t>Executive Director</w:t>
      </w:r>
    </w:p>
    <w:p w:rsidR="00C239F3" w:rsidRPr="00C239F3" w:rsidRDefault="00C239F3" w:rsidP="00C239F3">
      <w:pPr>
        <w:spacing w:after="0"/>
        <w:jc w:val="right"/>
        <w:rPr>
          <w:rFonts w:eastAsia="Times New Roman"/>
          <w:szCs w:val="17"/>
        </w:rPr>
      </w:pPr>
      <w:r w:rsidRPr="00C239F3">
        <w:rPr>
          <w:rFonts w:eastAsia="Times New Roman"/>
          <w:szCs w:val="17"/>
        </w:rPr>
        <w:t>Energy Resources Division</w:t>
      </w:r>
    </w:p>
    <w:p w:rsidR="00C239F3" w:rsidRPr="00C239F3" w:rsidRDefault="00C239F3" w:rsidP="00C239F3">
      <w:pPr>
        <w:spacing w:after="0"/>
        <w:jc w:val="right"/>
        <w:rPr>
          <w:rFonts w:eastAsia="Times New Roman"/>
          <w:szCs w:val="17"/>
        </w:rPr>
      </w:pPr>
      <w:r w:rsidRPr="00C239F3">
        <w:rPr>
          <w:rFonts w:eastAsia="Times New Roman"/>
          <w:szCs w:val="17"/>
        </w:rPr>
        <w:t>Department for Energy and Mining</w:t>
      </w:r>
    </w:p>
    <w:p w:rsidR="00C239F3" w:rsidRDefault="00C239F3" w:rsidP="00716E73">
      <w:pPr>
        <w:spacing w:after="0"/>
        <w:jc w:val="right"/>
        <w:rPr>
          <w:rFonts w:eastAsia="Times New Roman"/>
          <w:szCs w:val="17"/>
        </w:rPr>
      </w:pPr>
      <w:r w:rsidRPr="00C239F3">
        <w:rPr>
          <w:rFonts w:eastAsia="Times New Roman"/>
          <w:szCs w:val="17"/>
        </w:rPr>
        <w:t>Delegate of the Minister for Energy and Mining</w:t>
      </w:r>
    </w:p>
    <w:p w:rsidR="00716E73" w:rsidRDefault="00716E73" w:rsidP="00716E73">
      <w:pPr>
        <w:pBdr>
          <w:bottom w:val="single" w:sz="4" w:space="1" w:color="auto"/>
        </w:pBdr>
        <w:spacing w:after="0" w:line="52" w:lineRule="exact"/>
        <w:jc w:val="center"/>
        <w:rPr>
          <w:rFonts w:eastAsia="Times New Roman"/>
          <w:szCs w:val="17"/>
        </w:rPr>
      </w:pPr>
    </w:p>
    <w:p w:rsidR="00716E73" w:rsidRDefault="00716E73" w:rsidP="00716E73">
      <w:pPr>
        <w:pBdr>
          <w:top w:val="single" w:sz="4" w:space="1" w:color="auto"/>
        </w:pBdr>
        <w:spacing w:before="34" w:after="0" w:line="14" w:lineRule="exact"/>
        <w:jc w:val="center"/>
        <w:rPr>
          <w:rFonts w:eastAsia="Times New Roman"/>
          <w:szCs w:val="17"/>
        </w:rPr>
      </w:pPr>
    </w:p>
    <w:p w:rsidR="00C239F3" w:rsidRPr="00C239F3" w:rsidRDefault="00C239F3" w:rsidP="00C239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EE3C71" w:rsidRPr="00EE3C71" w:rsidRDefault="00EE3C71" w:rsidP="00447D84">
      <w:pPr>
        <w:pStyle w:val="Heading2"/>
      </w:pPr>
      <w:bookmarkStart w:id="16" w:name="_Toc50017980"/>
      <w:r w:rsidRPr="00EE3C71">
        <w:t>Proof of Sunrise and Sunset Act 1923</w:t>
      </w:r>
      <w:bookmarkEnd w:id="16"/>
    </w:p>
    <w:p w:rsidR="00EE3C71" w:rsidRPr="00EE3C71" w:rsidRDefault="00EE3C71" w:rsidP="00EE3C71">
      <w:pPr>
        <w:jc w:val="center"/>
        <w:rPr>
          <w:i/>
          <w:szCs w:val="17"/>
        </w:rPr>
      </w:pPr>
      <w:r w:rsidRPr="00EE3C71">
        <w:rPr>
          <w:i/>
          <w:szCs w:val="17"/>
        </w:rPr>
        <w:t>Almanac for October, November and December 2020</w:t>
      </w:r>
    </w:p>
    <w:p w:rsidR="00EE3C71" w:rsidRPr="00EE3C71" w:rsidRDefault="00EE3C71" w:rsidP="00EE3C71">
      <w:pPr>
        <w:rPr>
          <w:rFonts w:eastAsia="Times New Roman"/>
          <w:szCs w:val="17"/>
        </w:rPr>
      </w:pPr>
      <w:r w:rsidRPr="00EE3C71">
        <w:rPr>
          <w:rFonts w:eastAsia="Times New Roman"/>
          <w:szCs w:val="17"/>
        </w:rPr>
        <w:t>Pursuant to the requirements of the Proof of Sunrise and Sunset Act, 1923, I Anthony David Braxton-Smith, Chief Executive, Department for Infrastructure and Transport at the direction of the Honourable the Minister for Transport, publish in the Schedule hereto an almanac setting out the times of sunrise and sunset on every day for the three calendar months October, November and December 2020.</w:t>
      </w:r>
    </w:p>
    <w:p w:rsidR="00EE3C71" w:rsidRPr="00EE3C71" w:rsidRDefault="00EE3C71" w:rsidP="00EE3C71">
      <w:pPr>
        <w:spacing w:after="0"/>
        <w:rPr>
          <w:rFonts w:eastAsia="Times New Roman"/>
          <w:szCs w:val="17"/>
        </w:rPr>
      </w:pPr>
      <w:r w:rsidRPr="00EE3C71">
        <w:rPr>
          <w:rFonts w:eastAsia="Times New Roman"/>
          <w:szCs w:val="17"/>
        </w:rPr>
        <w:t>Dated: 1 September 2020</w:t>
      </w:r>
    </w:p>
    <w:p w:rsidR="00EE3C71" w:rsidRPr="00EE3C71" w:rsidRDefault="00EE3C71" w:rsidP="00EE3C71">
      <w:pPr>
        <w:spacing w:after="0"/>
        <w:jc w:val="right"/>
        <w:rPr>
          <w:rFonts w:eastAsia="Times New Roman"/>
          <w:smallCaps/>
          <w:szCs w:val="17"/>
        </w:rPr>
      </w:pPr>
      <w:r w:rsidRPr="00EE3C71">
        <w:rPr>
          <w:rFonts w:eastAsia="Times New Roman"/>
          <w:smallCaps/>
          <w:szCs w:val="20"/>
        </w:rPr>
        <w:t>A D Braxton-Smith</w:t>
      </w:r>
    </w:p>
    <w:p w:rsidR="00EE3C71" w:rsidRPr="00EE3C71" w:rsidRDefault="00EE3C71" w:rsidP="00EE3C71">
      <w:pPr>
        <w:spacing w:after="0"/>
        <w:jc w:val="right"/>
        <w:rPr>
          <w:rFonts w:eastAsia="Times New Roman"/>
          <w:szCs w:val="17"/>
        </w:rPr>
      </w:pPr>
      <w:r w:rsidRPr="00EE3C71">
        <w:rPr>
          <w:rFonts w:eastAsia="Times New Roman"/>
          <w:szCs w:val="17"/>
        </w:rPr>
        <w:t>Chief Executive</w:t>
      </w:r>
    </w:p>
    <w:p w:rsidR="00EE3C71" w:rsidRPr="00EE3C71" w:rsidRDefault="00EE3C71" w:rsidP="00EE3C71">
      <w:pPr>
        <w:spacing w:after="0"/>
        <w:jc w:val="right"/>
        <w:rPr>
          <w:rFonts w:eastAsia="Times New Roman"/>
          <w:szCs w:val="17"/>
        </w:rPr>
      </w:pPr>
      <w:r w:rsidRPr="00EE3C71">
        <w:rPr>
          <w:rFonts w:eastAsia="Times New Roman"/>
          <w:szCs w:val="17"/>
        </w:rPr>
        <w:t>Department for Infrastructure and Transport</w:t>
      </w:r>
    </w:p>
    <w:p w:rsidR="00EE3C71" w:rsidRPr="00EE3C71" w:rsidRDefault="00EE3C71" w:rsidP="00EE3C71">
      <w:pPr>
        <w:pBdr>
          <w:top w:val="single" w:sz="4" w:space="1" w:color="auto"/>
        </w:pBdr>
        <w:spacing w:before="100" w:after="0" w:line="14" w:lineRule="exact"/>
        <w:ind w:left="1701" w:right="1705"/>
        <w:jc w:val="center"/>
        <w:rPr>
          <w:rFonts w:eastAsia="Times New Roman"/>
          <w:szCs w:val="17"/>
        </w:rPr>
      </w:pPr>
    </w:p>
    <w:p w:rsidR="00EE3C71" w:rsidRPr="00EE3C71" w:rsidRDefault="00EE3C71" w:rsidP="00EE3C71">
      <w:pPr>
        <w:spacing w:before="80"/>
        <w:jc w:val="center"/>
        <w:rPr>
          <w:smallCaps/>
          <w:szCs w:val="17"/>
        </w:rPr>
      </w:pPr>
      <w:r w:rsidRPr="00EE3C71">
        <w:rPr>
          <w:smallCaps/>
          <w:szCs w:val="17"/>
        </w:rPr>
        <w:t>Schedule</w:t>
      </w:r>
    </w:p>
    <w:p w:rsidR="00EE3C71" w:rsidRPr="00EE3C71" w:rsidRDefault="00EE3C71" w:rsidP="00EE3C71">
      <w:pPr>
        <w:jc w:val="center"/>
        <w:rPr>
          <w:i/>
          <w:szCs w:val="17"/>
        </w:rPr>
      </w:pPr>
      <w:r w:rsidRPr="00EE3C71">
        <w:rPr>
          <w:i/>
          <w:szCs w:val="17"/>
        </w:rPr>
        <w:t>Sunrise &amp; Sunset Times for Adelaide 2020</w:t>
      </w:r>
    </w:p>
    <w:p w:rsidR="00EE3C71" w:rsidRPr="00EE3C71" w:rsidRDefault="00EE3C71" w:rsidP="00EE3C71">
      <w:pPr>
        <w:spacing w:after="0"/>
        <w:rPr>
          <w:rFonts w:eastAsia="Times New Roman"/>
          <w:szCs w:val="20"/>
        </w:rPr>
      </w:pPr>
      <w:r w:rsidRPr="00EE3C71">
        <w:rPr>
          <w:rFonts w:eastAsia="Times New Roman"/>
          <w:szCs w:val="20"/>
        </w:rPr>
        <w:t>Latitude: South 34˚ 56' Longitude: East 138˚ 36'</w:t>
      </w:r>
    </w:p>
    <w:p w:rsidR="00EE3C71" w:rsidRPr="00EE3C71" w:rsidRDefault="00EE3C71" w:rsidP="00EE3C71">
      <w:pPr>
        <w:rPr>
          <w:rFonts w:eastAsia="Times New Roman"/>
          <w:szCs w:val="20"/>
        </w:rPr>
      </w:pPr>
      <w:r w:rsidRPr="00EE3C71">
        <w:rPr>
          <w:rFonts w:eastAsia="Times New Roman"/>
          <w:szCs w:val="20"/>
        </w:rPr>
        <w:t>GMT +9.50 hours (Daylight saving GMT +10.5 hours)</w:t>
      </w:r>
    </w:p>
    <w:tbl>
      <w:tblPr>
        <w:tblW w:w="0" w:type="auto"/>
        <w:jc w:val="center"/>
        <w:tblLayout w:type="fixed"/>
        <w:tblLook w:val="04A0" w:firstRow="1" w:lastRow="0" w:firstColumn="1" w:lastColumn="0" w:noHBand="0" w:noVBand="1"/>
      </w:tblPr>
      <w:tblGrid>
        <w:gridCol w:w="805"/>
        <w:gridCol w:w="519"/>
        <w:gridCol w:w="514"/>
        <w:gridCol w:w="6"/>
        <w:gridCol w:w="247"/>
        <w:gridCol w:w="511"/>
        <w:gridCol w:w="511"/>
        <w:gridCol w:w="252"/>
        <w:gridCol w:w="513"/>
        <w:gridCol w:w="523"/>
        <w:gridCol w:w="240"/>
        <w:gridCol w:w="522"/>
        <w:gridCol w:w="525"/>
        <w:gridCol w:w="252"/>
        <w:gridCol w:w="508"/>
        <w:gridCol w:w="514"/>
        <w:gridCol w:w="252"/>
        <w:gridCol w:w="511"/>
        <w:gridCol w:w="525"/>
      </w:tblGrid>
      <w:tr w:rsidR="00EE3C71" w:rsidRPr="00EE3C71" w:rsidTr="00EE3C71">
        <w:trPr>
          <w:trHeight w:val="170"/>
          <w:tblHeader/>
          <w:jc w:val="center"/>
        </w:trPr>
        <w:tc>
          <w:tcPr>
            <w:tcW w:w="805" w:type="dxa"/>
            <w:tcBorders>
              <w:top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right"/>
              <w:rPr>
                <w:rFonts w:eastAsia="Times New Roman"/>
                <w:szCs w:val="17"/>
              </w:rPr>
            </w:pPr>
          </w:p>
        </w:tc>
        <w:tc>
          <w:tcPr>
            <w:tcW w:w="2308" w:type="dxa"/>
            <w:gridSpan w:val="6"/>
            <w:tcBorders>
              <w:top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October</w:t>
            </w:r>
          </w:p>
        </w:tc>
        <w:tc>
          <w:tcPr>
            <w:tcW w:w="252" w:type="dxa"/>
            <w:tcBorders>
              <w:top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2323" w:type="dxa"/>
            <w:gridSpan w:val="5"/>
            <w:tcBorders>
              <w:top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November</w:t>
            </w:r>
          </w:p>
        </w:tc>
        <w:tc>
          <w:tcPr>
            <w:tcW w:w="252" w:type="dxa"/>
            <w:tcBorders>
              <w:top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2310" w:type="dxa"/>
            <w:gridSpan w:val="5"/>
            <w:tcBorders>
              <w:top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December</w:t>
            </w:r>
          </w:p>
        </w:tc>
      </w:tr>
      <w:tr w:rsidR="00EE3C71" w:rsidRPr="00EE3C71" w:rsidTr="00EE3C71">
        <w:trPr>
          <w:trHeight w:val="170"/>
          <w:tblHeader/>
          <w:jc w:val="center"/>
        </w:trPr>
        <w:tc>
          <w:tcPr>
            <w:tcW w:w="805" w:type="dxa"/>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1033"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Rise</w:t>
            </w:r>
          </w:p>
        </w:tc>
        <w:tc>
          <w:tcPr>
            <w:tcW w:w="253"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1022"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Set</w:t>
            </w:r>
          </w:p>
        </w:tc>
        <w:tc>
          <w:tcPr>
            <w:tcW w:w="252" w:type="dxa"/>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1036"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Rise</w:t>
            </w:r>
          </w:p>
        </w:tc>
        <w:tc>
          <w:tcPr>
            <w:tcW w:w="240" w:type="dxa"/>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1047"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Set</w:t>
            </w:r>
          </w:p>
        </w:tc>
        <w:tc>
          <w:tcPr>
            <w:tcW w:w="252" w:type="dxa"/>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1022"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Rise</w:t>
            </w:r>
          </w:p>
        </w:tc>
        <w:tc>
          <w:tcPr>
            <w:tcW w:w="252" w:type="dxa"/>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p>
        </w:tc>
        <w:tc>
          <w:tcPr>
            <w:tcW w:w="1036" w:type="dxa"/>
            <w:gridSpan w:val="2"/>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jc w:val="center"/>
              <w:rPr>
                <w:rFonts w:eastAsia="Times New Roman"/>
                <w:b/>
                <w:szCs w:val="17"/>
              </w:rPr>
            </w:pPr>
            <w:r w:rsidRPr="00EE3C71">
              <w:rPr>
                <w:rFonts w:eastAsia="Times New Roman"/>
                <w:b/>
                <w:szCs w:val="17"/>
              </w:rPr>
              <w:t>Set</w:t>
            </w:r>
          </w:p>
        </w:tc>
      </w:tr>
      <w:tr w:rsidR="00EE3C71" w:rsidRPr="00EE3C71" w:rsidTr="00EE3C71">
        <w:trPr>
          <w:trHeight w:val="170"/>
          <w:tblHeader/>
          <w:jc w:val="center"/>
        </w:trPr>
        <w:tc>
          <w:tcPr>
            <w:tcW w:w="805"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Date</w:t>
            </w:r>
          </w:p>
        </w:tc>
        <w:tc>
          <w:tcPr>
            <w:tcW w:w="519"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hr</w:t>
            </w:r>
          </w:p>
        </w:tc>
        <w:tc>
          <w:tcPr>
            <w:tcW w:w="520" w:type="dxa"/>
            <w:gridSpan w:val="2"/>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min</w:t>
            </w:r>
          </w:p>
        </w:tc>
        <w:tc>
          <w:tcPr>
            <w:tcW w:w="247"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p>
        </w:tc>
        <w:tc>
          <w:tcPr>
            <w:tcW w:w="511"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hr</w:t>
            </w:r>
          </w:p>
        </w:tc>
        <w:tc>
          <w:tcPr>
            <w:tcW w:w="511"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min</w:t>
            </w:r>
          </w:p>
        </w:tc>
        <w:tc>
          <w:tcPr>
            <w:tcW w:w="252"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p>
        </w:tc>
        <w:tc>
          <w:tcPr>
            <w:tcW w:w="513"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hr</w:t>
            </w:r>
          </w:p>
        </w:tc>
        <w:tc>
          <w:tcPr>
            <w:tcW w:w="523"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min</w:t>
            </w:r>
          </w:p>
        </w:tc>
        <w:tc>
          <w:tcPr>
            <w:tcW w:w="240"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p>
        </w:tc>
        <w:tc>
          <w:tcPr>
            <w:tcW w:w="522"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hr</w:t>
            </w:r>
          </w:p>
        </w:tc>
        <w:tc>
          <w:tcPr>
            <w:tcW w:w="525"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min</w:t>
            </w:r>
          </w:p>
        </w:tc>
        <w:tc>
          <w:tcPr>
            <w:tcW w:w="252"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p>
        </w:tc>
        <w:tc>
          <w:tcPr>
            <w:tcW w:w="508"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hr</w:t>
            </w:r>
          </w:p>
        </w:tc>
        <w:tc>
          <w:tcPr>
            <w:tcW w:w="514"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min</w:t>
            </w:r>
          </w:p>
        </w:tc>
        <w:tc>
          <w:tcPr>
            <w:tcW w:w="252"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p>
        </w:tc>
        <w:tc>
          <w:tcPr>
            <w:tcW w:w="511"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hr</w:t>
            </w:r>
          </w:p>
        </w:tc>
        <w:tc>
          <w:tcPr>
            <w:tcW w:w="525" w:type="dxa"/>
            <w:tcBorders>
              <w:bottom w:val="single" w:sz="4" w:space="0" w:color="auto"/>
            </w:tcBorders>
            <w:shd w:val="clear" w:color="auto" w:fill="auto"/>
            <w:noWrap/>
            <w:hideMark/>
          </w:tcPr>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i/>
                <w:szCs w:val="17"/>
              </w:rPr>
            </w:pPr>
            <w:r w:rsidRPr="00EE3C71">
              <w:rPr>
                <w:rFonts w:eastAsia="Times New Roman"/>
                <w:i/>
                <w:szCs w:val="17"/>
              </w:rPr>
              <w:t>min</w:t>
            </w:r>
          </w:p>
        </w:tc>
      </w:tr>
      <w:tr w:rsidR="00EE3C71" w:rsidRPr="00EE3C71" w:rsidTr="00EE3C71">
        <w:trPr>
          <w:trHeight w:val="170"/>
          <w:jc w:val="center"/>
        </w:trPr>
        <w:tc>
          <w:tcPr>
            <w:tcW w:w="805" w:type="dxa"/>
            <w:tcBorders>
              <w:top w:val="single" w:sz="4" w:space="0" w:color="auto"/>
            </w:tcBorders>
            <w:shd w:val="clear" w:color="auto" w:fill="auto"/>
            <w:noWrap/>
            <w:hideMark/>
          </w:tcPr>
          <w:p w:rsidR="00EE3C71" w:rsidRPr="00EE3C71" w:rsidRDefault="00EE3C71" w:rsidP="00EE3C71">
            <w:pPr>
              <w:spacing w:before="20" w:after="20"/>
            </w:pPr>
            <w:r w:rsidRPr="00EE3C71">
              <w:t>1</w:t>
            </w:r>
          </w:p>
        </w:tc>
        <w:tc>
          <w:tcPr>
            <w:tcW w:w="519" w:type="dxa"/>
            <w:tcBorders>
              <w:top w:val="single" w:sz="4" w:space="0" w:color="auto"/>
            </w:tcBorders>
            <w:shd w:val="clear" w:color="auto" w:fill="auto"/>
            <w:noWrap/>
            <w:hideMark/>
          </w:tcPr>
          <w:p w:rsidR="00EE3C71" w:rsidRPr="00EE3C71" w:rsidRDefault="00EE3C71" w:rsidP="00EE3C71">
            <w:pPr>
              <w:spacing w:before="20" w:after="20"/>
            </w:pPr>
            <w:r w:rsidRPr="00EE3C71">
              <w:t>05</w:t>
            </w:r>
          </w:p>
        </w:tc>
        <w:tc>
          <w:tcPr>
            <w:tcW w:w="520" w:type="dxa"/>
            <w:gridSpan w:val="2"/>
            <w:tcBorders>
              <w:top w:val="single" w:sz="4" w:space="0" w:color="auto"/>
            </w:tcBorders>
            <w:shd w:val="clear" w:color="auto" w:fill="auto"/>
            <w:noWrap/>
            <w:hideMark/>
          </w:tcPr>
          <w:p w:rsidR="00EE3C71" w:rsidRPr="00EE3C71" w:rsidRDefault="00EE3C71" w:rsidP="00EE3C71">
            <w:pPr>
              <w:spacing w:before="20" w:after="20"/>
            </w:pPr>
            <w:r w:rsidRPr="00EE3C71">
              <w:t>52</w:t>
            </w:r>
          </w:p>
        </w:tc>
        <w:tc>
          <w:tcPr>
            <w:tcW w:w="247" w:type="dxa"/>
            <w:tcBorders>
              <w:top w:val="single" w:sz="4" w:space="0" w:color="auto"/>
            </w:tcBorders>
            <w:shd w:val="clear" w:color="auto" w:fill="auto"/>
            <w:noWrap/>
            <w:hideMark/>
          </w:tcPr>
          <w:p w:rsidR="00EE3C71" w:rsidRPr="00EE3C71" w:rsidRDefault="00EE3C71" w:rsidP="00EE3C71">
            <w:pPr>
              <w:spacing w:before="20" w:after="20"/>
            </w:pPr>
          </w:p>
        </w:tc>
        <w:tc>
          <w:tcPr>
            <w:tcW w:w="511" w:type="dxa"/>
            <w:tcBorders>
              <w:top w:val="single" w:sz="4" w:space="0" w:color="auto"/>
            </w:tcBorders>
            <w:shd w:val="clear" w:color="auto" w:fill="auto"/>
            <w:noWrap/>
            <w:hideMark/>
          </w:tcPr>
          <w:p w:rsidR="00EE3C71" w:rsidRPr="00EE3C71" w:rsidRDefault="00EE3C71" w:rsidP="00EE3C71">
            <w:pPr>
              <w:spacing w:before="20" w:after="20"/>
            </w:pPr>
            <w:r w:rsidRPr="00EE3C71">
              <w:t>18</w:t>
            </w:r>
          </w:p>
        </w:tc>
        <w:tc>
          <w:tcPr>
            <w:tcW w:w="511" w:type="dxa"/>
            <w:tcBorders>
              <w:top w:val="single" w:sz="4" w:space="0" w:color="auto"/>
            </w:tcBorders>
            <w:shd w:val="clear" w:color="auto" w:fill="auto"/>
            <w:noWrap/>
            <w:hideMark/>
          </w:tcPr>
          <w:p w:rsidR="00EE3C71" w:rsidRPr="00EE3C71" w:rsidRDefault="00EE3C71" w:rsidP="00EE3C71">
            <w:pPr>
              <w:spacing w:before="20" w:after="20"/>
            </w:pPr>
            <w:r w:rsidRPr="00EE3C71">
              <w:t>19</w:t>
            </w:r>
          </w:p>
        </w:tc>
        <w:tc>
          <w:tcPr>
            <w:tcW w:w="252" w:type="dxa"/>
            <w:tcBorders>
              <w:top w:val="single" w:sz="4" w:space="0" w:color="auto"/>
            </w:tcBorders>
            <w:shd w:val="clear" w:color="auto" w:fill="auto"/>
            <w:noWrap/>
            <w:hideMark/>
          </w:tcPr>
          <w:p w:rsidR="00EE3C71" w:rsidRPr="00EE3C71" w:rsidRDefault="00EE3C71" w:rsidP="00EE3C71">
            <w:pPr>
              <w:spacing w:before="20" w:after="20"/>
            </w:pPr>
          </w:p>
        </w:tc>
        <w:tc>
          <w:tcPr>
            <w:tcW w:w="513" w:type="dxa"/>
            <w:tcBorders>
              <w:top w:val="single" w:sz="4" w:space="0" w:color="auto"/>
            </w:tcBorders>
            <w:shd w:val="clear" w:color="auto" w:fill="auto"/>
            <w:noWrap/>
            <w:hideMark/>
          </w:tcPr>
          <w:p w:rsidR="00EE3C71" w:rsidRPr="00EE3C71" w:rsidRDefault="00EE3C71" w:rsidP="00EE3C71">
            <w:pPr>
              <w:spacing w:before="20" w:after="20"/>
            </w:pPr>
            <w:r w:rsidRPr="00EE3C71">
              <w:t>06</w:t>
            </w:r>
          </w:p>
        </w:tc>
        <w:tc>
          <w:tcPr>
            <w:tcW w:w="523" w:type="dxa"/>
            <w:tcBorders>
              <w:top w:val="single" w:sz="4" w:space="0" w:color="auto"/>
            </w:tcBorders>
            <w:shd w:val="clear" w:color="auto" w:fill="auto"/>
            <w:noWrap/>
            <w:hideMark/>
          </w:tcPr>
          <w:p w:rsidR="00EE3C71" w:rsidRPr="00EE3C71" w:rsidRDefault="00EE3C71" w:rsidP="00EE3C71">
            <w:pPr>
              <w:spacing w:before="20" w:after="20"/>
            </w:pPr>
            <w:r w:rsidRPr="00EE3C71">
              <w:t>13</w:t>
            </w:r>
          </w:p>
        </w:tc>
        <w:tc>
          <w:tcPr>
            <w:tcW w:w="240" w:type="dxa"/>
            <w:tcBorders>
              <w:top w:val="single" w:sz="4" w:space="0" w:color="auto"/>
            </w:tcBorders>
            <w:shd w:val="clear" w:color="auto" w:fill="auto"/>
            <w:noWrap/>
            <w:hideMark/>
          </w:tcPr>
          <w:p w:rsidR="00EE3C71" w:rsidRPr="00EE3C71" w:rsidRDefault="00EE3C71" w:rsidP="00EE3C71">
            <w:pPr>
              <w:spacing w:before="20" w:after="20"/>
            </w:pPr>
          </w:p>
        </w:tc>
        <w:tc>
          <w:tcPr>
            <w:tcW w:w="522" w:type="dxa"/>
            <w:tcBorders>
              <w:top w:val="single" w:sz="4" w:space="0" w:color="auto"/>
            </w:tcBorders>
            <w:shd w:val="clear" w:color="auto" w:fill="auto"/>
            <w:noWrap/>
            <w:hideMark/>
          </w:tcPr>
          <w:p w:rsidR="00EE3C71" w:rsidRPr="00EE3C71" w:rsidRDefault="00EE3C71" w:rsidP="00EE3C71">
            <w:pPr>
              <w:spacing w:before="20" w:after="20"/>
            </w:pPr>
            <w:r w:rsidRPr="00EE3C71">
              <w:t>19</w:t>
            </w:r>
          </w:p>
        </w:tc>
        <w:tc>
          <w:tcPr>
            <w:tcW w:w="525" w:type="dxa"/>
            <w:tcBorders>
              <w:top w:val="single" w:sz="4" w:space="0" w:color="auto"/>
            </w:tcBorders>
            <w:shd w:val="clear" w:color="auto" w:fill="auto"/>
            <w:noWrap/>
            <w:hideMark/>
          </w:tcPr>
          <w:p w:rsidR="00EE3C71" w:rsidRPr="00EE3C71" w:rsidRDefault="00EE3C71" w:rsidP="00EE3C71">
            <w:pPr>
              <w:spacing w:before="20" w:after="20"/>
            </w:pPr>
            <w:r w:rsidRPr="00EE3C71">
              <w:t>45</w:t>
            </w:r>
          </w:p>
        </w:tc>
        <w:tc>
          <w:tcPr>
            <w:tcW w:w="252" w:type="dxa"/>
            <w:tcBorders>
              <w:top w:val="single" w:sz="4" w:space="0" w:color="auto"/>
            </w:tcBorders>
            <w:shd w:val="clear" w:color="auto" w:fill="auto"/>
            <w:noWrap/>
            <w:hideMark/>
          </w:tcPr>
          <w:p w:rsidR="00EE3C71" w:rsidRPr="00EE3C71" w:rsidRDefault="00EE3C71" w:rsidP="00EE3C71">
            <w:pPr>
              <w:spacing w:before="20" w:after="20"/>
            </w:pPr>
          </w:p>
        </w:tc>
        <w:tc>
          <w:tcPr>
            <w:tcW w:w="508" w:type="dxa"/>
            <w:tcBorders>
              <w:top w:val="single" w:sz="4" w:space="0" w:color="auto"/>
            </w:tcBorders>
            <w:shd w:val="clear" w:color="auto" w:fill="auto"/>
            <w:noWrap/>
            <w:hideMark/>
          </w:tcPr>
          <w:p w:rsidR="00EE3C71" w:rsidRPr="00EE3C71" w:rsidRDefault="00EE3C71" w:rsidP="00EE3C71">
            <w:pPr>
              <w:spacing w:before="20" w:after="20"/>
            </w:pPr>
            <w:r w:rsidRPr="00EE3C71">
              <w:t>05</w:t>
            </w:r>
          </w:p>
        </w:tc>
        <w:tc>
          <w:tcPr>
            <w:tcW w:w="514" w:type="dxa"/>
            <w:tcBorders>
              <w:top w:val="single" w:sz="4" w:space="0" w:color="auto"/>
            </w:tcBorders>
            <w:shd w:val="clear" w:color="auto" w:fill="auto"/>
            <w:noWrap/>
            <w:hideMark/>
          </w:tcPr>
          <w:p w:rsidR="00EE3C71" w:rsidRPr="00EE3C71" w:rsidRDefault="00EE3C71" w:rsidP="00EE3C71">
            <w:pPr>
              <w:spacing w:before="20" w:after="20"/>
            </w:pPr>
            <w:r w:rsidRPr="00EE3C71">
              <w:t>55</w:t>
            </w:r>
          </w:p>
        </w:tc>
        <w:tc>
          <w:tcPr>
            <w:tcW w:w="252" w:type="dxa"/>
            <w:tcBorders>
              <w:top w:val="single" w:sz="4" w:space="0" w:color="auto"/>
            </w:tcBorders>
            <w:shd w:val="clear" w:color="auto" w:fill="auto"/>
            <w:noWrap/>
            <w:hideMark/>
          </w:tcPr>
          <w:p w:rsidR="00EE3C71" w:rsidRPr="00EE3C71" w:rsidRDefault="00EE3C71" w:rsidP="00EE3C71">
            <w:pPr>
              <w:spacing w:before="20" w:after="20"/>
            </w:pPr>
          </w:p>
        </w:tc>
        <w:tc>
          <w:tcPr>
            <w:tcW w:w="511" w:type="dxa"/>
            <w:tcBorders>
              <w:top w:val="single" w:sz="4" w:space="0" w:color="auto"/>
            </w:tcBorders>
            <w:shd w:val="clear" w:color="auto" w:fill="auto"/>
            <w:noWrap/>
            <w:hideMark/>
          </w:tcPr>
          <w:p w:rsidR="00EE3C71" w:rsidRPr="00EE3C71" w:rsidRDefault="00EE3C71" w:rsidP="00EE3C71">
            <w:pPr>
              <w:spacing w:before="20" w:after="20"/>
            </w:pPr>
            <w:r w:rsidRPr="00EE3C71">
              <w:t>20</w:t>
            </w:r>
          </w:p>
        </w:tc>
        <w:tc>
          <w:tcPr>
            <w:tcW w:w="525" w:type="dxa"/>
            <w:tcBorders>
              <w:top w:val="single" w:sz="4" w:space="0" w:color="auto"/>
            </w:tcBorders>
            <w:shd w:val="clear" w:color="auto" w:fill="auto"/>
            <w:noWrap/>
            <w:hideMark/>
          </w:tcPr>
          <w:p w:rsidR="00EE3C71" w:rsidRPr="00EE3C71" w:rsidRDefault="00EE3C71" w:rsidP="00EE3C71">
            <w:pPr>
              <w:spacing w:before="20" w:after="20"/>
            </w:pPr>
            <w:r w:rsidRPr="00EE3C71">
              <w:t>15</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w:t>
            </w:r>
          </w:p>
        </w:tc>
        <w:tc>
          <w:tcPr>
            <w:tcW w:w="519" w:type="dxa"/>
            <w:shd w:val="clear" w:color="auto" w:fill="auto"/>
            <w:noWrap/>
            <w:hideMark/>
          </w:tcPr>
          <w:p w:rsidR="00EE3C71" w:rsidRPr="00EE3C71" w:rsidRDefault="00EE3C71" w:rsidP="00EE3C71">
            <w:pPr>
              <w:spacing w:before="20" w:after="20"/>
            </w:pPr>
            <w:r w:rsidRPr="00EE3C71">
              <w:t>05</w:t>
            </w:r>
          </w:p>
        </w:tc>
        <w:tc>
          <w:tcPr>
            <w:tcW w:w="520" w:type="dxa"/>
            <w:gridSpan w:val="2"/>
            <w:shd w:val="clear" w:color="auto" w:fill="auto"/>
            <w:noWrap/>
            <w:hideMark/>
          </w:tcPr>
          <w:p w:rsidR="00EE3C71" w:rsidRPr="00EE3C71" w:rsidRDefault="00EE3C71" w:rsidP="00EE3C71">
            <w:pPr>
              <w:spacing w:before="20" w:after="20"/>
            </w:pPr>
            <w:r w:rsidRPr="00EE3C71">
              <w:t>51</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18</w:t>
            </w:r>
          </w:p>
        </w:tc>
        <w:tc>
          <w:tcPr>
            <w:tcW w:w="511" w:type="dxa"/>
            <w:shd w:val="clear" w:color="auto" w:fill="auto"/>
            <w:noWrap/>
            <w:hideMark/>
          </w:tcPr>
          <w:p w:rsidR="00EE3C71" w:rsidRPr="00EE3C71" w:rsidRDefault="00EE3C71" w:rsidP="00EE3C71">
            <w:pPr>
              <w:spacing w:before="20" w:after="20"/>
            </w:pPr>
            <w:r w:rsidRPr="00EE3C71">
              <w:t>20</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12</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46</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15</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3</w:t>
            </w:r>
          </w:p>
        </w:tc>
        <w:tc>
          <w:tcPr>
            <w:tcW w:w="519" w:type="dxa"/>
            <w:shd w:val="clear" w:color="auto" w:fill="auto"/>
            <w:noWrap/>
            <w:hideMark/>
          </w:tcPr>
          <w:p w:rsidR="00EE3C71" w:rsidRPr="00EE3C71" w:rsidRDefault="00EE3C71" w:rsidP="00EE3C71">
            <w:pPr>
              <w:spacing w:before="20" w:after="20"/>
            </w:pPr>
            <w:r w:rsidRPr="00EE3C71">
              <w:t>05</w:t>
            </w:r>
          </w:p>
        </w:tc>
        <w:tc>
          <w:tcPr>
            <w:tcW w:w="520" w:type="dxa"/>
            <w:gridSpan w:val="2"/>
            <w:shd w:val="clear" w:color="auto" w:fill="auto"/>
            <w:noWrap/>
            <w:hideMark/>
          </w:tcPr>
          <w:p w:rsidR="00EE3C71" w:rsidRPr="00EE3C71" w:rsidRDefault="00EE3C71" w:rsidP="00EE3C71">
            <w:pPr>
              <w:spacing w:before="20" w:after="20"/>
            </w:pPr>
            <w:r w:rsidRPr="00EE3C71">
              <w:t>49</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18</w:t>
            </w:r>
          </w:p>
        </w:tc>
        <w:tc>
          <w:tcPr>
            <w:tcW w:w="511" w:type="dxa"/>
            <w:shd w:val="clear" w:color="auto" w:fill="auto"/>
            <w:noWrap/>
            <w:hideMark/>
          </w:tcPr>
          <w:p w:rsidR="00EE3C71" w:rsidRPr="00EE3C71" w:rsidRDefault="00EE3C71" w:rsidP="00EE3C71">
            <w:pPr>
              <w:spacing w:before="20" w:after="20"/>
            </w:pPr>
            <w:r w:rsidRPr="00EE3C71">
              <w:t>20</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11</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47</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16</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*4</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48</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21</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11</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48</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17</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5</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47</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22</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10</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49</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18</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6</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45</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23</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09</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50</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19</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7</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44</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23</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08</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51</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20</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8</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42</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24</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07</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52</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20</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9</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41</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25</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06</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53</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21</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10</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40</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26</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05</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54</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22</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11</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38</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27</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05</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23</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12</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37</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28</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04</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56</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23</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13</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36</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28</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03</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57</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55</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24</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14</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34</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29</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02</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58</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56</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25</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15</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33</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30</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02</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19</w:t>
            </w:r>
          </w:p>
        </w:tc>
        <w:tc>
          <w:tcPr>
            <w:tcW w:w="525" w:type="dxa"/>
            <w:shd w:val="clear" w:color="auto" w:fill="auto"/>
            <w:noWrap/>
            <w:hideMark/>
          </w:tcPr>
          <w:p w:rsidR="00EE3C71" w:rsidRPr="00EE3C71" w:rsidRDefault="00EE3C71" w:rsidP="00EE3C71">
            <w:pPr>
              <w:spacing w:before="20" w:after="20"/>
            </w:pPr>
            <w:r w:rsidRPr="00EE3C71">
              <w:t>59</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56</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26</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16</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32</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31</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01</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00</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56</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26</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17</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31</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32</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00</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01</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57</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27</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18</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29</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33</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06</w:t>
            </w:r>
          </w:p>
        </w:tc>
        <w:tc>
          <w:tcPr>
            <w:tcW w:w="523" w:type="dxa"/>
            <w:shd w:val="clear" w:color="auto" w:fill="auto"/>
            <w:noWrap/>
            <w:hideMark/>
          </w:tcPr>
          <w:p w:rsidR="00EE3C71" w:rsidRPr="00EE3C71" w:rsidRDefault="00EE3C71" w:rsidP="00EE3C71">
            <w:pPr>
              <w:spacing w:before="20" w:after="20"/>
            </w:pPr>
            <w:r w:rsidRPr="00EE3C71">
              <w:t>00</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02</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57</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27</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19</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28</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34</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59</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03</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57</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28</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20</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27</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34</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59</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04</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58</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29</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21</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26</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35</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58</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05</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58</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29</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22</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24</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36</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58</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06</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59</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29</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23</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23</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37</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57</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07</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05</w:t>
            </w:r>
          </w:p>
        </w:tc>
        <w:tc>
          <w:tcPr>
            <w:tcW w:w="514" w:type="dxa"/>
            <w:shd w:val="clear" w:color="auto" w:fill="auto"/>
            <w:noWrap/>
            <w:hideMark/>
          </w:tcPr>
          <w:p w:rsidR="00EE3C71" w:rsidRPr="00EE3C71" w:rsidRDefault="00EE3C71" w:rsidP="00EE3C71">
            <w:pPr>
              <w:spacing w:before="20" w:after="20"/>
            </w:pPr>
            <w:r w:rsidRPr="00EE3C71">
              <w:t>59</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30</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24</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22</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38</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57</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08</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00</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30</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25</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21</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39</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57</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09</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01</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31</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lastRenderedPageBreak/>
              <w:t>26</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20</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40</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56</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10</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01</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31</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27</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19</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41</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56</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11</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02</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31</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28</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18</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42</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56</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12</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02</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32</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29</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17</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43</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hideMark/>
          </w:tcPr>
          <w:p w:rsidR="00EE3C71" w:rsidRPr="00EE3C71" w:rsidRDefault="00EE3C71" w:rsidP="00EE3C71">
            <w:pPr>
              <w:spacing w:before="20" w:after="20"/>
            </w:pPr>
            <w:r w:rsidRPr="00EE3C71">
              <w:t>05</w:t>
            </w:r>
          </w:p>
        </w:tc>
        <w:tc>
          <w:tcPr>
            <w:tcW w:w="523" w:type="dxa"/>
            <w:shd w:val="clear" w:color="auto" w:fill="auto"/>
            <w:noWrap/>
            <w:hideMark/>
          </w:tcPr>
          <w:p w:rsidR="00EE3C71" w:rsidRPr="00EE3C71" w:rsidRDefault="00EE3C71" w:rsidP="00EE3C71">
            <w:pPr>
              <w:spacing w:before="20" w:after="20"/>
            </w:pPr>
            <w:r w:rsidRPr="00EE3C71">
              <w:t>55</w:t>
            </w:r>
          </w:p>
        </w:tc>
        <w:tc>
          <w:tcPr>
            <w:tcW w:w="240" w:type="dxa"/>
            <w:shd w:val="clear" w:color="auto" w:fill="auto"/>
            <w:noWrap/>
            <w:hideMark/>
          </w:tcPr>
          <w:p w:rsidR="00EE3C71" w:rsidRPr="00EE3C71" w:rsidRDefault="00EE3C71" w:rsidP="00EE3C71">
            <w:pPr>
              <w:spacing w:before="20" w:after="20"/>
            </w:pPr>
          </w:p>
        </w:tc>
        <w:tc>
          <w:tcPr>
            <w:tcW w:w="522"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13</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03</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32</w:t>
            </w:r>
          </w:p>
        </w:tc>
      </w:tr>
      <w:tr w:rsidR="00EE3C71" w:rsidRPr="00EE3C71" w:rsidTr="00EE3C71">
        <w:trPr>
          <w:trHeight w:val="170"/>
          <w:jc w:val="center"/>
        </w:trPr>
        <w:tc>
          <w:tcPr>
            <w:tcW w:w="805" w:type="dxa"/>
            <w:shd w:val="clear" w:color="auto" w:fill="auto"/>
            <w:noWrap/>
            <w:hideMark/>
          </w:tcPr>
          <w:p w:rsidR="00EE3C71" w:rsidRPr="00EE3C71" w:rsidRDefault="00EE3C71" w:rsidP="00EE3C71">
            <w:pPr>
              <w:spacing w:before="20" w:after="20"/>
            </w:pPr>
            <w:r w:rsidRPr="00EE3C71">
              <w:t>30</w:t>
            </w:r>
          </w:p>
        </w:tc>
        <w:tc>
          <w:tcPr>
            <w:tcW w:w="519" w:type="dxa"/>
            <w:shd w:val="clear" w:color="auto" w:fill="auto"/>
            <w:noWrap/>
            <w:hideMark/>
          </w:tcPr>
          <w:p w:rsidR="00EE3C71" w:rsidRPr="00EE3C71" w:rsidRDefault="00EE3C71" w:rsidP="00EE3C71">
            <w:pPr>
              <w:spacing w:before="20" w:after="20"/>
            </w:pPr>
            <w:r w:rsidRPr="00EE3C71">
              <w:t>06</w:t>
            </w:r>
          </w:p>
        </w:tc>
        <w:tc>
          <w:tcPr>
            <w:tcW w:w="520" w:type="dxa"/>
            <w:gridSpan w:val="2"/>
            <w:shd w:val="clear" w:color="auto" w:fill="auto"/>
            <w:noWrap/>
            <w:hideMark/>
          </w:tcPr>
          <w:p w:rsidR="00EE3C71" w:rsidRPr="00EE3C71" w:rsidRDefault="00EE3C71" w:rsidP="00EE3C71">
            <w:pPr>
              <w:spacing w:before="20" w:after="20"/>
            </w:pPr>
            <w:r w:rsidRPr="00EE3C71">
              <w:t>15</w:t>
            </w:r>
          </w:p>
        </w:tc>
        <w:tc>
          <w:tcPr>
            <w:tcW w:w="247"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19</w:t>
            </w:r>
          </w:p>
        </w:tc>
        <w:tc>
          <w:tcPr>
            <w:tcW w:w="511" w:type="dxa"/>
            <w:shd w:val="clear" w:color="auto" w:fill="auto"/>
            <w:noWrap/>
            <w:hideMark/>
          </w:tcPr>
          <w:p w:rsidR="00EE3C71" w:rsidRPr="00EE3C71" w:rsidRDefault="00EE3C71" w:rsidP="00EE3C71">
            <w:pPr>
              <w:spacing w:before="20" w:after="20"/>
            </w:pPr>
            <w:r w:rsidRPr="00EE3C71">
              <w:t>44</w:t>
            </w:r>
          </w:p>
        </w:tc>
        <w:tc>
          <w:tcPr>
            <w:tcW w:w="252" w:type="dxa"/>
            <w:shd w:val="clear" w:color="auto" w:fill="auto"/>
            <w:noWrap/>
            <w:hideMark/>
          </w:tcPr>
          <w:p w:rsidR="00EE3C71" w:rsidRPr="00EE3C71" w:rsidRDefault="00EE3C71" w:rsidP="00EE3C71">
            <w:pPr>
              <w:spacing w:before="20" w:after="20"/>
            </w:pPr>
          </w:p>
        </w:tc>
        <w:tc>
          <w:tcPr>
            <w:tcW w:w="513" w:type="dxa"/>
            <w:shd w:val="clear" w:color="auto" w:fill="auto"/>
            <w:noWrap/>
          </w:tcPr>
          <w:p w:rsidR="00EE3C71" w:rsidRPr="00EE3C71" w:rsidRDefault="00EE3C71" w:rsidP="00EE3C71">
            <w:pPr>
              <w:spacing w:before="20" w:after="20"/>
            </w:pPr>
            <w:r w:rsidRPr="00EE3C71">
              <w:t>05</w:t>
            </w:r>
          </w:p>
        </w:tc>
        <w:tc>
          <w:tcPr>
            <w:tcW w:w="523" w:type="dxa"/>
            <w:shd w:val="clear" w:color="auto" w:fill="auto"/>
            <w:noWrap/>
          </w:tcPr>
          <w:p w:rsidR="00EE3C71" w:rsidRPr="00EE3C71" w:rsidRDefault="00EE3C71" w:rsidP="00EE3C71">
            <w:pPr>
              <w:spacing w:before="20" w:after="20"/>
            </w:pPr>
            <w:r w:rsidRPr="00EE3C71">
              <w:t>55</w:t>
            </w:r>
          </w:p>
        </w:tc>
        <w:tc>
          <w:tcPr>
            <w:tcW w:w="240" w:type="dxa"/>
            <w:shd w:val="clear" w:color="auto" w:fill="auto"/>
            <w:noWrap/>
          </w:tcPr>
          <w:p w:rsidR="00EE3C71" w:rsidRPr="00EE3C71" w:rsidRDefault="00EE3C71" w:rsidP="00EE3C71">
            <w:pPr>
              <w:spacing w:before="20" w:after="20"/>
            </w:pPr>
          </w:p>
        </w:tc>
        <w:tc>
          <w:tcPr>
            <w:tcW w:w="522" w:type="dxa"/>
            <w:shd w:val="clear" w:color="auto" w:fill="auto"/>
            <w:noWrap/>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14</w:t>
            </w:r>
          </w:p>
        </w:tc>
        <w:tc>
          <w:tcPr>
            <w:tcW w:w="252" w:type="dxa"/>
            <w:shd w:val="clear" w:color="auto" w:fill="auto"/>
            <w:noWrap/>
            <w:hideMark/>
          </w:tcPr>
          <w:p w:rsidR="00EE3C71" w:rsidRPr="00EE3C71" w:rsidRDefault="00EE3C71" w:rsidP="00EE3C71">
            <w:pPr>
              <w:spacing w:before="20" w:after="20"/>
            </w:pPr>
          </w:p>
        </w:tc>
        <w:tc>
          <w:tcPr>
            <w:tcW w:w="508" w:type="dxa"/>
            <w:shd w:val="clear" w:color="auto" w:fill="auto"/>
            <w:noWrap/>
            <w:hideMark/>
          </w:tcPr>
          <w:p w:rsidR="00EE3C71" w:rsidRPr="00EE3C71" w:rsidRDefault="00EE3C71" w:rsidP="00EE3C71">
            <w:pPr>
              <w:spacing w:before="20" w:after="20"/>
            </w:pPr>
            <w:r w:rsidRPr="00EE3C71">
              <w:t>06</w:t>
            </w:r>
          </w:p>
        </w:tc>
        <w:tc>
          <w:tcPr>
            <w:tcW w:w="514" w:type="dxa"/>
            <w:shd w:val="clear" w:color="auto" w:fill="auto"/>
            <w:noWrap/>
            <w:hideMark/>
          </w:tcPr>
          <w:p w:rsidR="00EE3C71" w:rsidRPr="00EE3C71" w:rsidRDefault="00EE3C71" w:rsidP="00EE3C71">
            <w:pPr>
              <w:spacing w:before="20" w:after="20"/>
            </w:pPr>
            <w:r w:rsidRPr="00EE3C71">
              <w:t>04</w:t>
            </w:r>
          </w:p>
        </w:tc>
        <w:tc>
          <w:tcPr>
            <w:tcW w:w="252" w:type="dxa"/>
            <w:shd w:val="clear" w:color="auto" w:fill="auto"/>
            <w:noWrap/>
            <w:hideMark/>
          </w:tcPr>
          <w:p w:rsidR="00EE3C71" w:rsidRPr="00EE3C71" w:rsidRDefault="00EE3C71" w:rsidP="00EE3C71">
            <w:pPr>
              <w:spacing w:before="20" w:after="20"/>
            </w:pPr>
          </w:p>
        </w:tc>
        <w:tc>
          <w:tcPr>
            <w:tcW w:w="511" w:type="dxa"/>
            <w:shd w:val="clear" w:color="auto" w:fill="auto"/>
            <w:noWrap/>
            <w:hideMark/>
          </w:tcPr>
          <w:p w:rsidR="00EE3C71" w:rsidRPr="00EE3C71" w:rsidRDefault="00EE3C71" w:rsidP="00EE3C71">
            <w:pPr>
              <w:spacing w:before="20" w:after="20"/>
            </w:pPr>
            <w:r w:rsidRPr="00EE3C71">
              <w:t>20</w:t>
            </w:r>
          </w:p>
        </w:tc>
        <w:tc>
          <w:tcPr>
            <w:tcW w:w="525" w:type="dxa"/>
            <w:shd w:val="clear" w:color="auto" w:fill="auto"/>
            <w:noWrap/>
            <w:hideMark/>
          </w:tcPr>
          <w:p w:rsidR="00EE3C71" w:rsidRPr="00EE3C71" w:rsidRDefault="00EE3C71" w:rsidP="00EE3C71">
            <w:pPr>
              <w:spacing w:before="20" w:after="20"/>
            </w:pPr>
            <w:r w:rsidRPr="00EE3C71">
              <w:t>32</w:t>
            </w:r>
          </w:p>
        </w:tc>
      </w:tr>
      <w:tr w:rsidR="00EE3C71" w:rsidRPr="00EE3C71" w:rsidTr="00EE3C71">
        <w:trPr>
          <w:trHeight w:val="170"/>
          <w:jc w:val="center"/>
        </w:trPr>
        <w:tc>
          <w:tcPr>
            <w:tcW w:w="805" w:type="dxa"/>
            <w:tcBorders>
              <w:bottom w:val="single" w:sz="4" w:space="0" w:color="auto"/>
            </w:tcBorders>
            <w:shd w:val="clear" w:color="auto" w:fill="auto"/>
            <w:noWrap/>
            <w:hideMark/>
          </w:tcPr>
          <w:p w:rsidR="00EE3C71" w:rsidRPr="00EE3C71" w:rsidRDefault="00EE3C71" w:rsidP="00EE3C71">
            <w:pPr>
              <w:spacing w:before="20" w:after="20"/>
            </w:pPr>
            <w:r w:rsidRPr="00EE3C71">
              <w:t>31</w:t>
            </w:r>
          </w:p>
        </w:tc>
        <w:tc>
          <w:tcPr>
            <w:tcW w:w="519" w:type="dxa"/>
            <w:tcBorders>
              <w:bottom w:val="single" w:sz="4" w:space="0" w:color="auto"/>
            </w:tcBorders>
            <w:shd w:val="clear" w:color="auto" w:fill="auto"/>
            <w:noWrap/>
            <w:hideMark/>
          </w:tcPr>
          <w:p w:rsidR="00EE3C71" w:rsidRPr="00EE3C71" w:rsidRDefault="00EE3C71" w:rsidP="00EE3C71">
            <w:pPr>
              <w:spacing w:before="20" w:after="20"/>
            </w:pPr>
            <w:r w:rsidRPr="00EE3C71">
              <w:t>06</w:t>
            </w:r>
          </w:p>
        </w:tc>
        <w:tc>
          <w:tcPr>
            <w:tcW w:w="520" w:type="dxa"/>
            <w:gridSpan w:val="2"/>
            <w:tcBorders>
              <w:bottom w:val="single" w:sz="4" w:space="0" w:color="auto"/>
            </w:tcBorders>
            <w:shd w:val="clear" w:color="auto" w:fill="auto"/>
            <w:noWrap/>
            <w:hideMark/>
          </w:tcPr>
          <w:p w:rsidR="00EE3C71" w:rsidRPr="00EE3C71" w:rsidRDefault="00EE3C71" w:rsidP="00EE3C71">
            <w:pPr>
              <w:spacing w:before="20" w:after="20"/>
            </w:pPr>
            <w:r w:rsidRPr="00EE3C71">
              <w:t>14</w:t>
            </w:r>
          </w:p>
        </w:tc>
        <w:tc>
          <w:tcPr>
            <w:tcW w:w="247" w:type="dxa"/>
            <w:tcBorders>
              <w:bottom w:val="single" w:sz="4" w:space="0" w:color="auto"/>
            </w:tcBorders>
            <w:shd w:val="clear" w:color="auto" w:fill="auto"/>
            <w:noWrap/>
            <w:hideMark/>
          </w:tcPr>
          <w:p w:rsidR="00EE3C71" w:rsidRPr="00EE3C71" w:rsidRDefault="00EE3C71" w:rsidP="00EE3C71">
            <w:pPr>
              <w:spacing w:before="20" w:after="20"/>
            </w:pPr>
          </w:p>
        </w:tc>
        <w:tc>
          <w:tcPr>
            <w:tcW w:w="511" w:type="dxa"/>
            <w:tcBorders>
              <w:bottom w:val="single" w:sz="4" w:space="0" w:color="auto"/>
            </w:tcBorders>
            <w:shd w:val="clear" w:color="auto" w:fill="auto"/>
            <w:noWrap/>
            <w:hideMark/>
          </w:tcPr>
          <w:p w:rsidR="00EE3C71" w:rsidRPr="00EE3C71" w:rsidRDefault="00EE3C71" w:rsidP="00EE3C71">
            <w:pPr>
              <w:spacing w:before="20" w:after="20"/>
            </w:pPr>
            <w:r w:rsidRPr="00EE3C71">
              <w:t>19</w:t>
            </w:r>
          </w:p>
        </w:tc>
        <w:tc>
          <w:tcPr>
            <w:tcW w:w="511" w:type="dxa"/>
            <w:tcBorders>
              <w:bottom w:val="single" w:sz="4" w:space="0" w:color="auto"/>
            </w:tcBorders>
            <w:shd w:val="clear" w:color="auto" w:fill="auto"/>
            <w:noWrap/>
            <w:hideMark/>
          </w:tcPr>
          <w:p w:rsidR="00EE3C71" w:rsidRPr="00EE3C71" w:rsidRDefault="00EE3C71" w:rsidP="00EE3C71">
            <w:pPr>
              <w:spacing w:before="20" w:after="20"/>
            </w:pPr>
            <w:r w:rsidRPr="00EE3C71">
              <w:t>44</w:t>
            </w:r>
          </w:p>
        </w:tc>
        <w:tc>
          <w:tcPr>
            <w:tcW w:w="252" w:type="dxa"/>
            <w:tcBorders>
              <w:bottom w:val="single" w:sz="4" w:space="0" w:color="auto"/>
            </w:tcBorders>
            <w:shd w:val="clear" w:color="auto" w:fill="auto"/>
            <w:noWrap/>
            <w:hideMark/>
          </w:tcPr>
          <w:p w:rsidR="00EE3C71" w:rsidRPr="00EE3C71" w:rsidRDefault="00EE3C71" w:rsidP="00EE3C71">
            <w:pPr>
              <w:spacing w:before="20" w:after="20"/>
            </w:pPr>
          </w:p>
        </w:tc>
        <w:tc>
          <w:tcPr>
            <w:tcW w:w="513" w:type="dxa"/>
            <w:tcBorders>
              <w:bottom w:val="single" w:sz="4" w:space="0" w:color="auto"/>
            </w:tcBorders>
            <w:shd w:val="clear" w:color="auto" w:fill="auto"/>
            <w:noWrap/>
            <w:hideMark/>
          </w:tcPr>
          <w:p w:rsidR="00EE3C71" w:rsidRPr="00EE3C71" w:rsidRDefault="00EE3C71" w:rsidP="00EE3C71">
            <w:pPr>
              <w:spacing w:before="20" w:after="20"/>
            </w:pPr>
          </w:p>
        </w:tc>
        <w:tc>
          <w:tcPr>
            <w:tcW w:w="523" w:type="dxa"/>
            <w:tcBorders>
              <w:bottom w:val="single" w:sz="4" w:space="0" w:color="auto"/>
            </w:tcBorders>
            <w:shd w:val="clear" w:color="auto" w:fill="auto"/>
            <w:noWrap/>
            <w:hideMark/>
          </w:tcPr>
          <w:p w:rsidR="00EE3C71" w:rsidRPr="00EE3C71" w:rsidRDefault="00EE3C71" w:rsidP="00EE3C71">
            <w:pPr>
              <w:spacing w:before="20" w:after="20"/>
            </w:pPr>
          </w:p>
        </w:tc>
        <w:tc>
          <w:tcPr>
            <w:tcW w:w="240" w:type="dxa"/>
            <w:tcBorders>
              <w:bottom w:val="single" w:sz="4" w:space="0" w:color="auto"/>
            </w:tcBorders>
            <w:shd w:val="clear" w:color="auto" w:fill="auto"/>
            <w:noWrap/>
            <w:hideMark/>
          </w:tcPr>
          <w:p w:rsidR="00EE3C71" w:rsidRPr="00EE3C71" w:rsidRDefault="00EE3C71" w:rsidP="00EE3C71">
            <w:pPr>
              <w:spacing w:before="20" w:after="20"/>
            </w:pPr>
          </w:p>
        </w:tc>
        <w:tc>
          <w:tcPr>
            <w:tcW w:w="522" w:type="dxa"/>
            <w:tcBorders>
              <w:bottom w:val="single" w:sz="4" w:space="0" w:color="auto"/>
            </w:tcBorders>
            <w:shd w:val="clear" w:color="auto" w:fill="auto"/>
            <w:noWrap/>
            <w:hideMark/>
          </w:tcPr>
          <w:p w:rsidR="00EE3C71" w:rsidRPr="00EE3C71" w:rsidRDefault="00EE3C71" w:rsidP="00EE3C71">
            <w:pPr>
              <w:spacing w:before="20" w:after="20"/>
            </w:pPr>
          </w:p>
        </w:tc>
        <w:tc>
          <w:tcPr>
            <w:tcW w:w="525" w:type="dxa"/>
            <w:tcBorders>
              <w:bottom w:val="single" w:sz="4" w:space="0" w:color="auto"/>
            </w:tcBorders>
            <w:shd w:val="clear" w:color="auto" w:fill="auto"/>
            <w:noWrap/>
            <w:hideMark/>
          </w:tcPr>
          <w:p w:rsidR="00EE3C71" w:rsidRPr="00EE3C71" w:rsidRDefault="00EE3C71" w:rsidP="00EE3C71">
            <w:pPr>
              <w:spacing w:before="20" w:after="20"/>
            </w:pPr>
          </w:p>
        </w:tc>
        <w:tc>
          <w:tcPr>
            <w:tcW w:w="252" w:type="dxa"/>
            <w:tcBorders>
              <w:bottom w:val="single" w:sz="4" w:space="0" w:color="auto"/>
            </w:tcBorders>
            <w:shd w:val="clear" w:color="auto" w:fill="auto"/>
            <w:noWrap/>
            <w:hideMark/>
          </w:tcPr>
          <w:p w:rsidR="00EE3C71" w:rsidRPr="00EE3C71" w:rsidRDefault="00EE3C71" w:rsidP="00EE3C71">
            <w:pPr>
              <w:spacing w:before="20" w:after="20"/>
            </w:pPr>
          </w:p>
        </w:tc>
        <w:tc>
          <w:tcPr>
            <w:tcW w:w="508" w:type="dxa"/>
            <w:tcBorders>
              <w:bottom w:val="single" w:sz="4" w:space="0" w:color="auto"/>
            </w:tcBorders>
            <w:shd w:val="clear" w:color="auto" w:fill="auto"/>
            <w:noWrap/>
            <w:hideMark/>
          </w:tcPr>
          <w:p w:rsidR="00EE3C71" w:rsidRPr="00EE3C71" w:rsidRDefault="00EE3C71" w:rsidP="00EE3C71">
            <w:pPr>
              <w:spacing w:before="20" w:after="20"/>
            </w:pPr>
            <w:r w:rsidRPr="00EE3C71">
              <w:t>06</w:t>
            </w:r>
          </w:p>
        </w:tc>
        <w:tc>
          <w:tcPr>
            <w:tcW w:w="514" w:type="dxa"/>
            <w:tcBorders>
              <w:bottom w:val="single" w:sz="4" w:space="0" w:color="auto"/>
            </w:tcBorders>
            <w:shd w:val="clear" w:color="auto" w:fill="auto"/>
            <w:noWrap/>
            <w:hideMark/>
          </w:tcPr>
          <w:p w:rsidR="00EE3C71" w:rsidRPr="00EE3C71" w:rsidRDefault="00EE3C71" w:rsidP="00EE3C71">
            <w:pPr>
              <w:spacing w:before="20" w:after="20"/>
            </w:pPr>
            <w:r w:rsidRPr="00EE3C71">
              <w:t>05</w:t>
            </w:r>
          </w:p>
        </w:tc>
        <w:tc>
          <w:tcPr>
            <w:tcW w:w="252" w:type="dxa"/>
            <w:tcBorders>
              <w:bottom w:val="single" w:sz="4" w:space="0" w:color="auto"/>
            </w:tcBorders>
            <w:shd w:val="clear" w:color="auto" w:fill="auto"/>
            <w:noWrap/>
            <w:hideMark/>
          </w:tcPr>
          <w:p w:rsidR="00EE3C71" w:rsidRPr="00EE3C71" w:rsidRDefault="00EE3C71" w:rsidP="00EE3C71">
            <w:pPr>
              <w:spacing w:before="20" w:after="20"/>
            </w:pPr>
          </w:p>
        </w:tc>
        <w:tc>
          <w:tcPr>
            <w:tcW w:w="511" w:type="dxa"/>
            <w:tcBorders>
              <w:bottom w:val="single" w:sz="4" w:space="0" w:color="auto"/>
            </w:tcBorders>
            <w:shd w:val="clear" w:color="auto" w:fill="auto"/>
            <w:noWrap/>
            <w:hideMark/>
          </w:tcPr>
          <w:p w:rsidR="00EE3C71" w:rsidRPr="00EE3C71" w:rsidRDefault="00EE3C71" w:rsidP="00EE3C71">
            <w:pPr>
              <w:spacing w:before="20" w:after="20"/>
            </w:pPr>
            <w:r w:rsidRPr="00EE3C71">
              <w:t>20</w:t>
            </w:r>
          </w:p>
        </w:tc>
        <w:tc>
          <w:tcPr>
            <w:tcW w:w="525" w:type="dxa"/>
            <w:tcBorders>
              <w:bottom w:val="single" w:sz="4" w:space="0" w:color="auto"/>
            </w:tcBorders>
            <w:shd w:val="clear" w:color="auto" w:fill="auto"/>
            <w:noWrap/>
            <w:hideMark/>
          </w:tcPr>
          <w:p w:rsidR="00EE3C71" w:rsidRPr="00EE3C71" w:rsidRDefault="00EE3C71" w:rsidP="00EE3C71">
            <w:pPr>
              <w:spacing w:before="20" w:after="20"/>
            </w:pPr>
            <w:r w:rsidRPr="00EE3C71">
              <w:t>33</w:t>
            </w:r>
          </w:p>
        </w:tc>
      </w:tr>
    </w:tbl>
    <w:p w:rsidR="00EE3C71" w:rsidRPr="00EE3C71" w:rsidRDefault="00EE3C71" w:rsidP="00EE3C71">
      <w:pPr>
        <w:spacing w:before="80"/>
        <w:rPr>
          <w:rFonts w:eastAsia="Times New Roman"/>
          <w:szCs w:val="17"/>
        </w:rPr>
      </w:pPr>
      <w:r w:rsidRPr="00EE3C71">
        <w:rPr>
          <w:rFonts w:eastAsia="Times New Roman"/>
          <w:szCs w:val="17"/>
        </w:rPr>
        <w:t>*NOTE: Daylight Saving Time is subject to change.</w:t>
      </w:r>
    </w:p>
    <w:p w:rsidR="00EE3C71" w:rsidRPr="00EE3C71" w:rsidRDefault="00EE3C71" w:rsidP="00EE3C71">
      <w:pPr>
        <w:spacing w:after="0"/>
        <w:rPr>
          <w:rFonts w:eastAsia="Times New Roman"/>
          <w:szCs w:val="17"/>
        </w:rPr>
      </w:pPr>
      <w:r w:rsidRPr="00EE3C71">
        <w:rPr>
          <w:rFonts w:eastAsia="Times New Roman"/>
          <w:szCs w:val="17"/>
        </w:rPr>
        <w:t>Sunrise and Sunset times calculated on 29 November 2019.</w:t>
      </w:r>
    </w:p>
    <w:p w:rsidR="00EE3C71" w:rsidRPr="00EE3C71" w:rsidRDefault="00EE3C71" w:rsidP="00EE3C71">
      <w:pPr>
        <w:spacing w:after="0"/>
        <w:rPr>
          <w:rFonts w:eastAsia="Times New Roman"/>
          <w:szCs w:val="17"/>
        </w:rPr>
      </w:pPr>
      <w:r w:rsidRPr="00EE3C71">
        <w:rPr>
          <w:rFonts w:eastAsia="Times New Roman"/>
          <w:szCs w:val="17"/>
        </w:rPr>
        <w:t>Certified correct by A Dolman on 1 September 2020.</w:t>
      </w:r>
    </w:p>
    <w:p w:rsidR="00EE3C71" w:rsidRPr="00EE3C71" w:rsidRDefault="00EE3C71" w:rsidP="00EE3C71">
      <w:pPr>
        <w:pBdr>
          <w:bottom w:val="single" w:sz="4" w:space="1" w:color="auto"/>
        </w:pBdr>
        <w:spacing w:after="0" w:line="52" w:lineRule="exact"/>
        <w:jc w:val="center"/>
        <w:rPr>
          <w:rFonts w:eastAsia="Times New Roman"/>
          <w:szCs w:val="17"/>
        </w:rPr>
      </w:pPr>
    </w:p>
    <w:p w:rsidR="00EE3C71" w:rsidRPr="00EE3C71" w:rsidRDefault="00EE3C71" w:rsidP="00EE3C71">
      <w:pPr>
        <w:pBdr>
          <w:top w:val="single" w:sz="4" w:space="1" w:color="auto"/>
        </w:pBdr>
        <w:spacing w:before="34" w:after="0" w:line="14" w:lineRule="exact"/>
        <w:jc w:val="center"/>
        <w:rPr>
          <w:rFonts w:eastAsia="Times New Roman"/>
          <w:szCs w:val="17"/>
        </w:rPr>
      </w:pPr>
    </w:p>
    <w:p w:rsidR="00EE3C71" w:rsidRP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E3C71" w:rsidRPr="00EE3C71" w:rsidRDefault="00EE3C71" w:rsidP="00447D84">
      <w:pPr>
        <w:pStyle w:val="Heading2"/>
      </w:pPr>
      <w:bookmarkStart w:id="17" w:name="_Toc50017981"/>
      <w:r w:rsidRPr="00EE3C71">
        <w:t>REAL PROPERTY ACT 1886</w:t>
      </w:r>
      <w:bookmarkEnd w:id="17"/>
    </w:p>
    <w:p w:rsidR="00EE3C71" w:rsidRPr="00EE3C71" w:rsidRDefault="00EE3C71" w:rsidP="00EE3C71">
      <w:pPr>
        <w:jc w:val="center"/>
        <w:rPr>
          <w:i/>
          <w:szCs w:val="17"/>
          <w:lang w:val="en-US"/>
        </w:rPr>
      </w:pPr>
      <w:r w:rsidRPr="00EE3C71">
        <w:rPr>
          <w:i/>
          <w:szCs w:val="17"/>
          <w:lang w:val="en-US"/>
        </w:rPr>
        <w:t>Caveat to be lodged</w:t>
      </w:r>
    </w:p>
    <w:p w:rsidR="00EE3C71" w:rsidRPr="00EE3C71" w:rsidRDefault="00EE3C71" w:rsidP="00EE3C71">
      <w:pPr>
        <w:rPr>
          <w:rFonts w:eastAsia="Times New Roman"/>
          <w:spacing w:val="-2"/>
          <w:szCs w:val="17"/>
          <w:lang w:val="en-US"/>
        </w:rPr>
      </w:pPr>
      <w:r w:rsidRPr="00EE3C71">
        <w:rPr>
          <w:rFonts w:eastAsia="Times New Roman"/>
          <w:spacing w:val="-2"/>
          <w:szCs w:val="17"/>
          <w:lang w:val="en-US"/>
        </w:rPr>
        <w:t xml:space="preserve">WHEREAS the Association named at the foot hereof has for itself made application to have the land set forth and described before its name at the foot hereof brought under the operation of the </w:t>
      </w:r>
      <w:r w:rsidRPr="00EE3C71">
        <w:rPr>
          <w:rFonts w:eastAsia="Times New Roman"/>
          <w:i/>
          <w:spacing w:val="-2"/>
          <w:szCs w:val="17"/>
          <w:lang w:val="en-US"/>
        </w:rPr>
        <w:t>Real Property Act 1886</w:t>
      </w:r>
      <w:r w:rsidRPr="00EE3C71">
        <w:rPr>
          <w:rFonts w:eastAsia="Times New Roman"/>
          <w:spacing w:val="-2"/>
          <w:szCs w:val="17"/>
          <w:lang w:val="en-US"/>
        </w:rPr>
        <w:t xml:space="preserve">: </w:t>
      </w:r>
    </w:p>
    <w:p w:rsidR="00EE3C71" w:rsidRPr="00EE3C71" w:rsidRDefault="00EE3C71" w:rsidP="00EE3C71">
      <w:pPr>
        <w:ind w:left="142"/>
        <w:rPr>
          <w:rFonts w:eastAsia="Times New Roman"/>
          <w:spacing w:val="-2"/>
          <w:szCs w:val="17"/>
          <w:lang w:val="en-US"/>
        </w:rPr>
      </w:pPr>
      <w:r w:rsidRPr="00EE3C71">
        <w:rPr>
          <w:rFonts w:eastAsia="Times New Roman"/>
          <w:spacing w:val="-2"/>
          <w:szCs w:val="17"/>
          <w:lang w:val="en-US"/>
        </w:rPr>
        <w:t>Notice is hereby given that unless caveat be lodged with the Registrar General by some person having estate or interest in the said land on or before the expiration of the period herein below for the case specified, the said land will be brought under the operation of the said Act as by law directed. Diagrams delineating this land may be inspected at the Land Titles Registration Office, Adelaide and in the offices of the several corporations or district councils in which the lands are situated.</w:t>
      </w:r>
    </w:p>
    <w:tbl>
      <w:tblPr>
        <w:tblW w:w="5000" w:type="pct"/>
        <w:tblLayout w:type="fixed"/>
        <w:tblCellMar>
          <w:left w:w="0" w:type="dxa"/>
          <w:right w:w="0" w:type="dxa"/>
        </w:tblCellMar>
        <w:tblLook w:val="04A0" w:firstRow="1" w:lastRow="0" w:firstColumn="1" w:lastColumn="0" w:noHBand="0" w:noVBand="1"/>
      </w:tblPr>
      <w:tblGrid>
        <w:gridCol w:w="1134"/>
        <w:gridCol w:w="2550"/>
        <w:gridCol w:w="1557"/>
        <w:gridCol w:w="153"/>
        <w:gridCol w:w="1689"/>
        <w:gridCol w:w="146"/>
        <w:gridCol w:w="2125"/>
      </w:tblGrid>
      <w:tr w:rsidR="00EE3C71" w:rsidRPr="00EE3C71" w:rsidTr="00EE3C71">
        <w:trPr>
          <w:trHeight w:val="20"/>
        </w:trPr>
        <w:tc>
          <w:tcPr>
            <w:tcW w:w="606" w:type="pct"/>
            <w:tcBorders>
              <w:top w:val="single" w:sz="4" w:space="0" w:color="auto"/>
              <w:bottom w:val="single" w:sz="4" w:space="0" w:color="auto"/>
            </w:tcBorders>
            <w:tcMar>
              <w:top w:w="0" w:type="dxa"/>
              <w:left w:w="60" w:type="dxa"/>
              <w:bottom w:w="0" w:type="dxa"/>
              <w:right w:w="60" w:type="dxa"/>
            </w:tcMar>
            <w:vAlign w:val="center"/>
          </w:tcPr>
          <w:p w:rsidR="00EE3C71" w:rsidRPr="00EE3C71" w:rsidRDefault="00EE3C71" w:rsidP="00EE3C71">
            <w:pPr>
              <w:spacing w:before="40" w:after="40"/>
              <w:jc w:val="center"/>
              <w:rPr>
                <w:rFonts w:eastAsia="Times New Roman"/>
                <w:b/>
                <w:szCs w:val="17"/>
                <w:lang w:val="en-US"/>
              </w:rPr>
            </w:pPr>
            <w:r w:rsidRPr="00EE3C71">
              <w:rPr>
                <w:rFonts w:eastAsia="Times New Roman"/>
                <w:b/>
                <w:szCs w:val="17"/>
                <w:lang w:val="en-US"/>
              </w:rPr>
              <w:t>No. of Application</w:t>
            </w:r>
          </w:p>
        </w:tc>
        <w:tc>
          <w:tcPr>
            <w:tcW w:w="1363" w:type="pct"/>
            <w:tcBorders>
              <w:top w:val="single" w:sz="4" w:space="0" w:color="auto"/>
              <w:bottom w:val="single" w:sz="4" w:space="0" w:color="auto"/>
            </w:tcBorders>
            <w:tcMar>
              <w:top w:w="0" w:type="dxa"/>
              <w:left w:w="60" w:type="dxa"/>
              <w:bottom w:w="0" w:type="dxa"/>
              <w:right w:w="60" w:type="dxa"/>
            </w:tcMar>
            <w:vAlign w:val="center"/>
          </w:tcPr>
          <w:p w:rsidR="00EE3C71" w:rsidRPr="00EE3C71" w:rsidRDefault="00EE3C71" w:rsidP="00EE3C71">
            <w:pPr>
              <w:spacing w:before="40" w:after="40"/>
              <w:jc w:val="center"/>
              <w:rPr>
                <w:rFonts w:eastAsia="Times New Roman"/>
                <w:b/>
                <w:szCs w:val="17"/>
                <w:lang w:val="en-US"/>
              </w:rPr>
            </w:pPr>
            <w:r w:rsidRPr="00EE3C71">
              <w:rPr>
                <w:rFonts w:eastAsia="Times New Roman"/>
                <w:b/>
                <w:szCs w:val="17"/>
                <w:lang w:val="en-US"/>
              </w:rPr>
              <w:t>Description of Property</w:t>
            </w:r>
          </w:p>
        </w:tc>
        <w:tc>
          <w:tcPr>
            <w:tcW w:w="832" w:type="pct"/>
            <w:tcBorders>
              <w:top w:val="single" w:sz="4" w:space="0" w:color="auto"/>
              <w:bottom w:val="single" w:sz="4" w:space="0" w:color="auto"/>
            </w:tcBorders>
            <w:vAlign w:val="center"/>
          </w:tcPr>
          <w:p w:rsidR="00EE3C71" w:rsidRPr="00EE3C71" w:rsidRDefault="00EE3C71" w:rsidP="00EE3C71">
            <w:pPr>
              <w:spacing w:before="40" w:after="40"/>
              <w:jc w:val="center"/>
              <w:rPr>
                <w:rFonts w:eastAsia="Times New Roman"/>
                <w:b/>
                <w:szCs w:val="17"/>
                <w:lang w:val="en-US"/>
              </w:rPr>
            </w:pPr>
            <w:r w:rsidRPr="00EE3C71">
              <w:rPr>
                <w:rFonts w:eastAsia="Times New Roman"/>
                <w:b/>
                <w:szCs w:val="17"/>
                <w:lang w:val="en-US"/>
              </w:rPr>
              <w:t>Name</w:t>
            </w:r>
          </w:p>
        </w:tc>
        <w:tc>
          <w:tcPr>
            <w:tcW w:w="985" w:type="pct"/>
            <w:gridSpan w:val="2"/>
            <w:tcBorders>
              <w:top w:val="single" w:sz="4" w:space="0" w:color="auto"/>
              <w:bottom w:val="single" w:sz="4" w:space="0" w:color="auto"/>
            </w:tcBorders>
            <w:tcMar>
              <w:top w:w="0" w:type="dxa"/>
              <w:left w:w="60" w:type="dxa"/>
              <w:bottom w:w="0" w:type="dxa"/>
              <w:right w:w="60" w:type="dxa"/>
            </w:tcMar>
            <w:vAlign w:val="center"/>
          </w:tcPr>
          <w:p w:rsidR="00EE3C71" w:rsidRPr="00EE3C71" w:rsidRDefault="00EE3C71" w:rsidP="00EE3C71">
            <w:pPr>
              <w:spacing w:before="40" w:after="40"/>
              <w:jc w:val="center"/>
              <w:rPr>
                <w:rFonts w:eastAsia="Times New Roman"/>
                <w:b/>
                <w:szCs w:val="17"/>
                <w:lang w:val="en-US"/>
              </w:rPr>
            </w:pPr>
            <w:r w:rsidRPr="00EE3C71">
              <w:rPr>
                <w:rFonts w:eastAsia="Times New Roman"/>
                <w:b/>
                <w:szCs w:val="17"/>
                <w:lang w:val="en-US"/>
              </w:rPr>
              <w:t>Residence</w:t>
            </w:r>
          </w:p>
        </w:tc>
        <w:tc>
          <w:tcPr>
            <w:tcW w:w="1214" w:type="pct"/>
            <w:gridSpan w:val="2"/>
            <w:tcBorders>
              <w:top w:val="single" w:sz="4" w:space="0" w:color="auto"/>
              <w:bottom w:val="single" w:sz="4" w:space="0" w:color="auto"/>
            </w:tcBorders>
            <w:vAlign w:val="center"/>
          </w:tcPr>
          <w:p w:rsidR="00EE3C71" w:rsidRPr="00EE3C71" w:rsidRDefault="00EE3C71" w:rsidP="00EE3C71">
            <w:pPr>
              <w:spacing w:before="40" w:after="40"/>
              <w:jc w:val="center"/>
              <w:rPr>
                <w:rFonts w:eastAsia="Times New Roman"/>
                <w:b/>
                <w:szCs w:val="17"/>
                <w:u w:val="single"/>
                <w:lang w:val="en-US"/>
              </w:rPr>
            </w:pPr>
            <w:r w:rsidRPr="00EE3C71">
              <w:rPr>
                <w:rFonts w:eastAsia="Times New Roman"/>
                <w:b/>
                <w:szCs w:val="17"/>
                <w:lang w:val="en-US"/>
              </w:rPr>
              <w:t>Date up to and inclusive of which caveat may be lodged</w:t>
            </w:r>
          </w:p>
        </w:tc>
      </w:tr>
      <w:tr w:rsidR="00EE3C71" w:rsidRPr="00EE3C71" w:rsidTr="00EE3C71">
        <w:trPr>
          <w:trHeight w:val="20"/>
        </w:trPr>
        <w:tc>
          <w:tcPr>
            <w:tcW w:w="606" w:type="pct"/>
            <w:tcBorders>
              <w:top w:val="single" w:sz="4" w:space="0" w:color="auto"/>
              <w:bottom w:val="single" w:sz="4" w:space="0" w:color="auto"/>
            </w:tcBorders>
            <w:shd w:val="clear" w:color="auto" w:fill="auto"/>
            <w:tcMar>
              <w:top w:w="0" w:type="dxa"/>
              <w:left w:w="60" w:type="dxa"/>
              <w:bottom w:w="0" w:type="dxa"/>
              <w:right w:w="60" w:type="dxa"/>
            </w:tcMar>
          </w:tcPr>
          <w:p w:rsidR="00EE3C71" w:rsidRPr="00EE3C71" w:rsidRDefault="00EE3C71" w:rsidP="00EE3C71">
            <w:pPr>
              <w:spacing w:before="40" w:after="40"/>
              <w:jc w:val="left"/>
            </w:pPr>
            <w:r w:rsidRPr="00EE3C71">
              <w:t>32045</w:t>
            </w:r>
          </w:p>
        </w:tc>
        <w:tc>
          <w:tcPr>
            <w:tcW w:w="1363" w:type="pct"/>
            <w:tcBorders>
              <w:top w:val="single" w:sz="4" w:space="0" w:color="auto"/>
              <w:bottom w:val="single" w:sz="4" w:space="0" w:color="auto"/>
            </w:tcBorders>
            <w:shd w:val="clear" w:color="auto" w:fill="auto"/>
            <w:tcMar>
              <w:top w:w="0" w:type="dxa"/>
              <w:left w:w="60" w:type="dxa"/>
              <w:bottom w:w="0" w:type="dxa"/>
              <w:right w:w="60" w:type="dxa"/>
            </w:tcMar>
          </w:tcPr>
          <w:p w:rsidR="00EE3C71" w:rsidRPr="00EE3C71" w:rsidRDefault="00EE3C71" w:rsidP="00EE3C71">
            <w:pPr>
              <w:spacing w:before="40" w:after="40"/>
              <w:jc w:val="left"/>
            </w:pPr>
            <w:r w:rsidRPr="00EE3C71">
              <w:t>Portion of Section 285 Hundred of Adelaide in the area named Payneham and more particularly defined as Allotments 91,92,93 &amp; 94 in Filed Plan No. 207248</w:t>
            </w:r>
          </w:p>
        </w:tc>
        <w:tc>
          <w:tcPr>
            <w:tcW w:w="914" w:type="pct"/>
            <w:gridSpan w:val="2"/>
            <w:tcBorders>
              <w:top w:val="single" w:sz="4" w:space="0" w:color="auto"/>
              <w:bottom w:val="single" w:sz="4" w:space="0" w:color="auto"/>
            </w:tcBorders>
          </w:tcPr>
          <w:p w:rsidR="00EE3C71" w:rsidRPr="00EE3C71" w:rsidRDefault="00EE3C71" w:rsidP="00EE3C71">
            <w:pPr>
              <w:spacing w:before="40" w:after="0"/>
              <w:jc w:val="left"/>
            </w:pPr>
            <w:r w:rsidRPr="00EE3C71">
              <w:t>The Payneham and Dudley Park Cemeteries Trust Inc.</w:t>
            </w:r>
          </w:p>
        </w:tc>
        <w:tc>
          <w:tcPr>
            <w:tcW w:w="981" w:type="pct"/>
            <w:gridSpan w:val="2"/>
            <w:tcBorders>
              <w:top w:val="single" w:sz="4" w:space="0" w:color="auto"/>
              <w:bottom w:val="single" w:sz="4" w:space="0" w:color="auto"/>
            </w:tcBorders>
            <w:shd w:val="clear" w:color="auto" w:fill="auto"/>
            <w:tcMar>
              <w:top w:w="0" w:type="dxa"/>
              <w:left w:w="60" w:type="dxa"/>
              <w:bottom w:w="0" w:type="dxa"/>
              <w:right w:w="60" w:type="dxa"/>
            </w:tcMar>
          </w:tcPr>
          <w:p w:rsidR="00EE3C71" w:rsidRPr="00EE3C71" w:rsidRDefault="00EE3C71" w:rsidP="00EE3C71">
            <w:pPr>
              <w:spacing w:before="40" w:after="0"/>
              <w:jc w:val="left"/>
            </w:pPr>
            <w:r w:rsidRPr="00EE3C71">
              <w:t>Of Exeter Terrace, Dudley Park SA 5008</w:t>
            </w:r>
          </w:p>
        </w:tc>
        <w:tc>
          <w:tcPr>
            <w:tcW w:w="1136" w:type="pct"/>
            <w:tcBorders>
              <w:top w:val="single" w:sz="4" w:space="0" w:color="auto"/>
              <w:bottom w:val="single" w:sz="4" w:space="0" w:color="auto"/>
            </w:tcBorders>
          </w:tcPr>
          <w:p w:rsidR="00EE3C71" w:rsidRPr="00EE3C71" w:rsidRDefault="00EE3C71" w:rsidP="00EE3C71">
            <w:pPr>
              <w:spacing w:before="40" w:after="0"/>
              <w:jc w:val="left"/>
            </w:pPr>
            <w:r w:rsidRPr="00EE3C71">
              <w:t>3rd November 2020</w:t>
            </w:r>
          </w:p>
        </w:tc>
      </w:tr>
    </w:tbl>
    <w:p w:rsidR="00EE3C71" w:rsidRPr="00EE3C71" w:rsidRDefault="00EE3C71" w:rsidP="00EE3C71">
      <w:pPr>
        <w:pBdr>
          <w:top w:val="nil"/>
          <w:left w:val="nil"/>
          <w:bottom w:val="nil"/>
          <w:right w:val="nil"/>
        </w:pBdr>
        <w:spacing w:before="80" w:after="0"/>
        <w:ind w:right="62"/>
        <w:rPr>
          <w:rFonts w:eastAsia="Times New Roman"/>
          <w:szCs w:val="17"/>
          <w:lang w:val="en-US"/>
        </w:rPr>
      </w:pPr>
      <w:r w:rsidRPr="00EE3C71">
        <w:rPr>
          <w:rFonts w:eastAsia="Times New Roman"/>
          <w:szCs w:val="17"/>
          <w:lang w:val="en-US"/>
        </w:rPr>
        <w:t>Dated: 3 September 2020</w:t>
      </w:r>
    </w:p>
    <w:p w:rsidR="00EE3C71" w:rsidRPr="00EE3C71" w:rsidRDefault="00EE3C71" w:rsidP="00EE3C71">
      <w:pPr>
        <w:spacing w:after="0"/>
        <w:ind w:right="62"/>
        <w:jc w:val="right"/>
        <w:rPr>
          <w:rFonts w:eastAsia="Times New Roman"/>
          <w:smallCaps/>
          <w:szCs w:val="17"/>
          <w:lang w:val="en-US"/>
        </w:rPr>
      </w:pPr>
      <w:r w:rsidRPr="00EE3C71">
        <w:rPr>
          <w:rFonts w:eastAsia="Times New Roman"/>
          <w:smallCaps/>
          <w:szCs w:val="17"/>
          <w:lang w:val="en-US"/>
        </w:rPr>
        <w:t>B. Pike</w:t>
      </w:r>
    </w:p>
    <w:p w:rsidR="00EE3C71" w:rsidRPr="00EE3C71" w:rsidRDefault="00EE3C71" w:rsidP="00EE3C71">
      <w:pPr>
        <w:spacing w:after="0"/>
        <w:ind w:right="62"/>
        <w:jc w:val="right"/>
        <w:rPr>
          <w:rFonts w:eastAsia="Times New Roman"/>
          <w:szCs w:val="17"/>
          <w:lang w:val="en-US"/>
        </w:rPr>
      </w:pPr>
      <w:r w:rsidRPr="00EE3C71">
        <w:rPr>
          <w:rFonts w:eastAsia="Times New Roman"/>
          <w:szCs w:val="17"/>
          <w:lang w:val="en-US"/>
        </w:rPr>
        <w:t>Chief Executive Officer Land Services SA</w:t>
      </w:r>
    </w:p>
    <w:p w:rsidR="00B62252" w:rsidRDefault="00EE3C71" w:rsidP="00EE3C71">
      <w:pPr>
        <w:spacing w:after="0"/>
        <w:ind w:right="62"/>
        <w:jc w:val="right"/>
        <w:rPr>
          <w:rFonts w:eastAsia="Times New Roman"/>
          <w:szCs w:val="17"/>
          <w:lang w:val="en-US"/>
        </w:rPr>
      </w:pPr>
      <w:r w:rsidRPr="00EE3C71">
        <w:rPr>
          <w:rFonts w:eastAsia="Times New Roman"/>
          <w:szCs w:val="17"/>
          <w:lang w:val="en-US"/>
        </w:rPr>
        <w:t>Acting under delegation of the Registrar-General pursuant to Sec. 17 of the Real Property Act 1886</w:t>
      </w:r>
    </w:p>
    <w:p w:rsidR="00EE3C71" w:rsidRDefault="00EE3C71" w:rsidP="00EE3C71">
      <w:pPr>
        <w:pBdr>
          <w:bottom w:val="single" w:sz="4" w:space="1" w:color="auto"/>
        </w:pBdr>
        <w:spacing w:after="0" w:line="52" w:lineRule="exact"/>
        <w:jc w:val="center"/>
        <w:rPr>
          <w:lang w:val="en-US"/>
        </w:rPr>
      </w:pPr>
    </w:p>
    <w:p w:rsidR="00EE3C71" w:rsidRDefault="00EE3C71" w:rsidP="00EE3C71">
      <w:pPr>
        <w:pBdr>
          <w:top w:val="single" w:sz="4" w:space="1" w:color="auto"/>
        </w:pBdr>
        <w:spacing w:before="34" w:after="0" w:line="14" w:lineRule="exact"/>
        <w:jc w:val="center"/>
        <w:rPr>
          <w:lang w:val="en-US"/>
        </w:rPr>
      </w:pPr>
    </w:p>
    <w:p w:rsidR="00EE3C71" w:rsidRDefault="00EE3C71" w:rsidP="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A3ABD" w:rsidRPr="008A3ABD" w:rsidRDefault="008A3ABD" w:rsidP="00447D84">
      <w:pPr>
        <w:pStyle w:val="Heading2"/>
      </w:pPr>
      <w:bookmarkStart w:id="18" w:name="_Toc50017982"/>
      <w:r w:rsidRPr="008A3ABD">
        <w:t>Road Traffic Act 1961</w:t>
      </w:r>
      <w:bookmarkEnd w:id="18"/>
    </w:p>
    <w:p w:rsidR="008A3ABD" w:rsidRPr="008A3ABD" w:rsidRDefault="008A3ABD" w:rsidP="008A3ABD">
      <w:pPr>
        <w:spacing w:after="160" w:line="256" w:lineRule="auto"/>
        <w:ind w:left="567" w:hanging="567"/>
        <w:rPr>
          <w:sz w:val="28"/>
          <w:szCs w:val="28"/>
        </w:rPr>
      </w:pPr>
      <w:r w:rsidRPr="008A3ABD">
        <w:rPr>
          <w:sz w:val="28"/>
          <w:szCs w:val="28"/>
        </w:rPr>
        <w:t>South Australia</w:t>
      </w:r>
    </w:p>
    <w:p w:rsidR="008A3ABD" w:rsidRPr="008A3ABD" w:rsidRDefault="008A3ABD" w:rsidP="008A3ABD">
      <w:pPr>
        <w:spacing w:after="160" w:line="256" w:lineRule="auto"/>
        <w:ind w:left="567" w:hanging="567"/>
        <w:rPr>
          <w:b/>
          <w:sz w:val="32"/>
          <w:szCs w:val="32"/>
        </w:rPr>
      </w:pPr>
      <w:r w:rsidRPr="008A3ABD">
        <w:rPr>
          <w:b/>
          <w:sz w:val="32"/>
          <w:szCs w:val="32"/>
        </w:rPr>
        <w:t>Road Traffic (Electric Personal Transporters) Notice No 3 2020</w:t>
      </w:r>
    </w:p>
    <w:p w:rsidR="008A3ABD" w:rsidRPr="008A3ABD" w:rsidRDefault="008A3ABD" w:rsidP="008A3ABD">
      <w:pPr>
        <w:spacing w:after="160" w:line="256" w:lineRule="auto"/>
        <w:ind w:left="567" w:hanging="567"/>
        <w:rPr>
          <w:sz w:val="22"/>
        </w:rPr>
      </w:pPr>
      <w:proofErr w:type="gramStart"/>
      <w:r w:rsidRPr="008A3ABD">
        <w:rPr>
          <w:sz w:val="22"/>
        </w:rPr>
        <w:t>under</w:t>
      </w:r>
      <w:proofErr w:type="gramEnd"/>
      <w:r w:rsidRPr="008A3ABD">
        <w:rPr>
          <w:sz w:val="22"/>
        </w:rPr>
        <w:t xml:space="preserve"> section 161A of the </w:t>
      </w:r>
      <w:r w:rsidRPr="008A3ABD">
        <w:rPr>
          <w:i/>
          <w:sz w:val="22"/>
        </w:rPr>
        <w:t>Road Traffic Act 1961</w:t>
      </w:r>
    </w:p>
    <w:p w:rsidR="008A3ABD" w:rsidRPr="008A3ABD" w:rsidRDefault="008A3ABD" w:rsidP="008A3ABD">
      <w:pPr>
        <w:spacing w:after="160" w:line="256" w:lineRule="auto"/>
        <w:ind w:left="567" w:hanging="567"/>
        <w:rPr>
          <w:b/>
          <w:sz w:val="22"/>
        </w:rPr>
      </w:pPr>
      <w:r w:rsidRPr="008A3ABD">
        <w:rPr>
          <w:b/>
          <w:sz w:val="22"/>
        </w:rPr>
        <w:t>1</w:t>
      </w:r>
      <w:r w:rsidRPr="008A3ABD">
        <w:rPr>
          <w:b/>
          <w:sz w:val="22"/>
        </w:rPr>
        <w:tab/>
        <w:t>Short title</w:t>
      </w:r>
    </w:p>
    <w:p w:rsidR="008A3ABD" w:rsidRPr="008A3ABD" w:rsidRDefault="008A3ABD" w:rsidP="008A3ABD">
      <w:pPr>
        <w:spacing w:after="160" w:line="256" w:lineRule="auto"/>
        <w:ind w:left="567"/>
        <w:rPr>
          <w:sz w:val="22"/>
        </w:rPr>
      </w:pPr>
      <w:r w:rsidRPr="008A3ABD">
        <w:rPr>
          <w:sz w:val="22"/>
        </w:rPr>
        <w:t>This Notice may be cited as the Road Traffic (Western Alliance Councils Scooter Trial Extension) Notice 2020.</w:t>
      </w:r>
    </w:p>
    <w:p w:rsidR="008A3ABD" w:rsidRPr="008A3ABD" w:rsidRDefault="008A3ABD" w:rsidP="008A3ABD">
      <w:pPr>
        <w:spacing w:after="160" w:line="256" w:lineRule="auto"/>
        <w:ind w:left="567" w:hanging="567"/>
        <w:rPr>
          <w:b/>
          <w:sz w:val="22"/>
        </w:rPr>
      </w:pPr>
      <w:r w:rsidRPr="008A3ABD">
        <w:rPr>
          <w:b/>
          <w:sz w:val="22"/>
        </w:rPr>
        <w:t>2</w:t>
      </w:r>
      <w:r w:rsidRPr="008A3ABD">
        <w:rPr>
          <w:b/>
          <w:sz w:val="22"/>
        </w:rPr>
        <w:tab/>
        <w:t>Commencement</w:t>
      </w:r>
    </w:p>
    <w:p w:rsidR="008A3ABD" w:rsidRPr="008A3ABD" w:rsidRDefault="008A3ABD" w:rsidP="008A3ABD">
      <w:pPr>
        <w:spacing w:after="160" w:line="256" w:lineRule="auto"/>
        <w:ind w:left="567"/>
        <w:rPr>
          <w:sz w:val="22"/>
        </w:rPr>
      </w:pPr>
      <w:r w:rsidRPr="008A3ABD">
        <w:rPr>
          <w:sz w:val="22"/>
        </w:rPr>
        <w:t>This Notice revokes the Road Traffic (Western Alliance Councils Scooter Trial) Notice 2020, published on 5 March 2020. This Notice comes into operation on the day on which it is made, and will cease operation on 4 April 2021, unless revoked earlier.</w:t>
      </w:r>
    </w:p>
    <w:p w:rsidR="008A3ABD" w:rsidRPr="008A3ABD" w:rsidRDefault="008A3ABD" w:rsidP="008A3ABD">
      <w:pPr>
        <w:spacing w:after="160" w:line="256" w:lineRule="auto"/>
        <w:ind w:left="567" w:hanging="567"/>
        <w:rPr>
          <w:b/>
          <w:sz w:val="22"/>
        </w:rPr>
      </w:pPr>
      <w:r w:rsidRPr="008A3ABD">
        <w:rPr>
          <w:b/>
          <w:sz w:val="22"/>
        </w:rPr>
        <w:t>3</w:t>
      </w:r>
      <w:r w:rsidRPr="008A3ABD">
        <w:rPr>
          <w:b/>
          <w:sz w:val="22"/>
        </w:rPr>
        <w:tab/>
        <w:t>Interpretation</w:t>
      </w:r>
    </w:p>
    <w:p w:rsidR="008A3ABD" w:rsidRPr="008A3ABD" w:rsidRDefault="008A3ABD" w:rsidP="008A3ABD">
      <w:pPr>
        <w:spacing w:after="160" w:line="256" w:lineRule="auto"/>
        <w:ind w:left="567"/>
        <w:rPr>
          <w:sz w:val="22"/>
        </w:rPr>
      </w:pPr>
      <w:r w:rsidRPr="008A3ABD">
        <w:rPr>
          <w:sz w:val="22"/>
        </w:rPr>
        <w:t>In this Notice—</w:t>
      </w:r>
    </w:p>
    <w:p w:rsidR="008A3ABD" w:rsidRPr="008A3ABD" w:rsidRDefault="008A3ABD" w:rsidP="008A3ABD">
      <w:pPr>
        <w:spacing w:after="160" w:line="256" w:lineRule="auto"/>
        <w:ind w:left="567" w:firstLine="153"/>
        <w:rPr>
          <w:sz w:val="22"/>
        </w:rPr>
      </w:pPr>
      <w:r w:rsidRPr="008A3ABD">
        <w:rPr>
          <w:b/>
          <w:i/>
          <w:sz w:val="22"/>
        </w:rPr>
        <w:t>Act</w:t>
      </w:r>
      <w:r w:rsidRPr="008A3ABD">
        <w:rPr>
          <w:sz w:val="22"/>
        </w:rPr>
        <w:t xml:space="preserve"> means the </w:t>
      </w:r>
      <w:r w:rsidRPr="008A3ABD">
        <w:rPr>
          <w:i/>
          <w:sz w:val="22"/>
        </w:rPr>
        <w:t>Road Traffic Act 1961</w:t>
      </w:r>
      <w:r w:rsidRPr="008A3ABD">
        <w:rPr>
          <w:sz w:val="22"/>
        </w:rPr>
        <w:t>;</w:t>
      </w:r>
    </w:p>
    <w:p w:rsidR="008A3ABD" w:rsidRPr="008A3ABD" w:rsidRDefault="008A3ABD" w:rsidP="008A3ABD">
      <w:pPr>
        <w:spacing w:after="160" w:line="256" w:lineRule="auto"/>
        <w:ind w:left="709" w:firstLine="11"/>
        <w:rPr>
          <w:sz w:val="22"/>
        </w:rPr>
      </w:pPr>
      <w:r w:rsidRPr="008A3ABD">
        <w:rPr>
          <w:b/>
          <w:i/>
          <w:sz w:val="22"/>
        </w:rPr>
        <w:t>Council</w:t>
      </w:r>
      <w:r w:rsidRPr="008A3ABD">
        <w:rPr>
          <w:sz w:val="22"/>
        </w:rPr>
        <w:t xml:space="preserve"> means severally the City of Port Adelaide Enfield, the City of Charles Sturt, the City </w:t>
      </w:r>
      <w:permStart w:id="1717314731" w:edGrp="everyone"/>
      <w:permEnd w:id="1717314731"/>
      <w:r w:rsidRPr="008A3ABD">
        <w:rPr>
          <w:sz w:val="22"/>
        </w:rPr>
        <w:t>of West Torrens, and the City of Holdfast Bay;</w:t>
      </w:r>
    </w:p>
    <w:p w:rsidR="008A3ABD" w:rsidRPr="008A3ABD" w:rsidRDefault="008A3ABD" w:rsidP="008A3ABD">
      <w:pPr>
        <w:spacing w:after="160" w:line="256" w:lineRule="auto"/>
        <w:ind w:left="709"/>
        <w:rPr>
          <w:sz w:val="22"/>
        </w:rPr>
      </w:pPr>
      <w:proofErr w:type="gramStart"/>
      <w:r w:rsidRPr="008A3ABD">
        <w:rPr>
          <w:b/>
          <w:i/>
          <w:sz w:val="22"/>
        </w:rPr>
        <w:t>electric</w:t>
      </w:r>
      <w:proofErr w:type="gramEnd"/>
      <w:r w:rsidRPr="008A3ABD">
        <w:rPr>
          <w:b/>
          <w:i/>
          <w:sz w:val="22"/>
        </w:rPr>
        <w:t xml:space="preserve"> personal transporter</w:t>
      </w:r>
      <w:r w:rsidRPr="008A3ABD">
        <w:rPr>
          <w:sz w:val="22"/>
        </w:rPr>
        <w:t xml:space="preserve"> has the same meaning as in the Road Traffic (Miscellaneous) Regulations 2014;</w:t>
      </w:r>
    </w:p>
    <w:p w:rsidR="008A3ABD" w:rsidRPr="008A3ABD" w:rsidRDefault="008A3ABD" w:rsidP="008A3ABD">
      <w:pPr>
        <w:spacing w:after="160" w:line="256" w:lineRule="auto"/>
        <w:ind w:left="567" w:firstLine="142"/>
        <w:rPr>
          <w:sz w:val="22"/>
        </w:rPr>
      </w:pPr>
      <w:r w:rsidRPr="008A3ABD">
        <w:rPr>
          <w:b/>
          <w:i/>
          <w:sz w:val="22"/>
        </w:rPr>
        <w:lastRenderedPageBreak/>
        <w:t>Minister</w:t>
      </w:r>
      <w:r w:rsidRPr="008A3ABD">
        <w:rPr>
          <w:sz w:val="22"/>
        </w:rPr>
        <w:t xml:space="preserve"> means the Minister to whom the administration of the Act is committed;</w:t>
      </w:r>
    </w:p>
    <w:p w:rsidR="008A3ABD" w:rsidRPr="008A3ABD" w:rsidRDefault="008A3ABD" w:rsidP="008A3ABD">
      <w:pPr>
        <w:spacing w:after="160" w:line="256" w:lineRule="auto"/>
        <w:ind w:left="709"/>
        <w:rPr>
          <w:sz w:val="22"/>
        </w:rPr>
      </w:pPr>
      <w:proofErr w:type="gramStart"/>
      <w:r w:rsidRPr="008A3ABD">
        <w:rPr>
          <w:b/>
          <w:i/>
          <w:sz w:val="22"/>
        </w:rPr>
        <w:t>recreation</w:t>
      </w:r>
      <w:proofErr w:type="gramEnd"/>
      <w:r w:rsidRPr="008A3ABD">
        <w:rPr>
          <w:b/>
          <w:i/>
          <w:sz w:val="22"/>
        </w:rPr>
        <w:t xml:space="preserve"> path</w:t>
      </w:r>
      <w:r w:rsidRPr="008A3ABD">
        <w:rPr>
          <w:sz w:val="22"/>
        </w:rPr>
        <w:t xml:space="preserve"> means a path that is open to the public for walking, cycling or similar recreational activities, without payment of a charge, and includes a boardwalk.</w:t>
      </w:r>
    </w:p>
    <w:p w:rsidR="008A3ABD" w:rsidRPr="008A3ABD" w:rsidRDefault="008A3ABD" w:rsidP="008A3ABD">
      <w:pPr>
        <w:spacing w:after="160" w:line="256" w:lineRule="auto"/>
        <w:ind w:left="567" w:hanging="567"/>
        <w:rPr>
          <w:b/>
          <w:sz w:val="22"/>
        </w:rPr>
      </w:pPr>
      <w:r w:rsidRPr="008A3ABD">
        <w:rPr>
          <w:b/>
          <w:sz w:val="22"/>
        </w:rPr>
        <w:t>4</w:t>
      </w:r>
      <w:r w:rsidRPr="008A3ABD">
        <w:rPr>
          <w:b/>
          <w:sz w:val="22"/>
        </w:rPr>
        <w:tab/>
        <w:t>Approval</w:t>
      </w:r>
    </w:p>
    <w:p w:rsidR="008A3ABD" w:rsidRPr="008A3ABD" w:rsidRDefault="008A3ABD" w:rsidP="008A3ABD">
      <w:pPr>
        <w:spacing w:after="160" w:line="256" w:lineRule="auto"/>
        <w:ind w:left="567"/>
        <w:rPr>
          <w:sz w:val="22"/>
        </w:rPr>
      </w:pPr>
      <w:r w:rsidRPr="008A3ABD">
        <w:rPr>
          <w:sz w:val="22"/>
        </w:rPr>
        <w:t>In accordance with the power under section 161A of the Act, I hereby approve an electric personal transporter to be driven on or over a road.</w:t>
      </w:r>
    </w:p>
    <w:p w:rsidR="008A3ABD" w:rsidRPr="008A3ABD" w:rsidRDefault="008A3ABD" w:rsidP="008A3ABD">
      <w:pPr>
        <w:spacing w:after="160" w:line="256" w:lineRule="auto"/>
        <w:ind w:left="567" w:hanging="567"/>
        <w:rPr>
          <w:b/>
          <w:sz w:val="22"/>
        </w:rPr>
      </w:pPr>
      <w:r w:rsidRPr="008A3ABD">
        <w:rPr>
          <w:b/>
          <w:sz w:val="22"/>
        </w:rPr>
        <w:t>5</w:t>
      </w:r>
      <w:r w:rsidRPr="008A3ABD">
        <w:rPr>
          <w:b/>
          <w:sz w:val="22"/>
        </w:rPr>
        <w:tab/>
        <w:t>Conditions</w:t>
      </w:r>
    </w:p>
    <w:p w:rsidR="008A3ABD" w:rsidRPr="008A3ABD" w:rsidRDefault="008A3ABD" w:rsidP="008A3ABD">
      <w:pPr>
        <w:spacing w:after="160" w:line="256" w:lineRule="auto"/>
        <w:ind w:left="567"/>
        <w:rPr>
          <w:sz w:val="22"/>
        </w:rPr>
      </w:pPr>
      <w:r w:rsidRPr="008A3ABD">
        <w:rPr>
          <w:sz w:val="22"/>
        </w:rPr>
        <w:t>An electric personal transporter may only be driven:</w:t>
      </w:r>
    </w:p>
    <w:p w:rsidR="008A3ABD" w:rsidRPr="008A3ABD" w:rsidRDefault="008A3ABD" w:rsidP="008A3ABD">
      <w:pPr>
        <w:numPr>
          <w:ilvl w:val="0"/>
          <w:numId w:val="25"/>
        </w:numPr>
        <w:tabs>
          <w:tab w:val="left" w:pos="1134"/>
        </w:tabs>
        <w:spacing w:after="120" w:line="257" w:lineRule="auto"/>
        <w:ind w:hanging="573"/>
        <w:jc w:val="left"/>
        <w:rPr>
          <w:sz w:val="22"/>
        </w:rPr>
      </w:pPr>
      <w:r w:rsidRPr="008A3ABD">
        <w:rPr>
          <w:sz w:val="22"/>
        </w:rPr>
        <w:t>on recreation paths adjacent the metropolitan foreshore as permitted for use by Council;</w:t>
      </w:r>
    </w:p>
    <w:p w:rsidR="008A3ABD" w:rsidRPr="008A3ABD" w:rsidRDefault="008A3ABD" w:rsidP="008A3ABD">
      <w:pPr>
        <w:numPr>
          <w:ilvl w:val="0"/>
          <w:numId w:val="25"/>
        </w:numPr>
        <w:tabs>
          <w:tab w:val="left" w:pos="1134"/>
        </w:tabs>
        <w:spacing w:after="120" w:line="257" w:lineRule="auto"/>
        <w:ind w:hanging="573"/>
        <w:jc w:val="left"/>
        <w:rPr>
          <w:sz w:val="22"/>
        </w:rPr>
      </w:pPr>
      <w:r w:rsidRPr="008A3ABD">
        <w:rPr>
          <w:sz w:val="22"/>
        </w:rPr>
        <w:t>if supplied by an operator permitted by Council, or otherwise authorised or accredited;</w:t>
      </w:r>
    </w:p>
    <w:p w:rsidR="008A3ABD" w:rsidRPr="008A3ABD" w:rsidRDefault="008A3ABD" w:rsidP="008A3ABD">
      <w:pPr>
        <w:numPr>
          <w:ilvl w:val="0"/>
          <w:numId w:val="25"/>
        </w:numPr>
        <w:tabs>
          <w:tab w:val="left" w:pos="1134"/>
        </w:tabs>
        <w:spacing w:after="120" w:line="257" w:lineRule="auto"/>
        <w:ind w:hanging="573"/>
        <w:jc w:val="left"/>
        <w:rPr>
          <w:sz w:val="22"/>
        </w:rPr>
      </w:pPr>
      <w:r w:rsidRPr="008A3ABD">
        <w:rPr>
          <w:sz w:val="22"/>
        </w:rPr>
        <w:t>by a driver aged 18 years old or older;</w:t>
      </w:r>
    </w:p>
    <w:p w:rsidR="008A3ABD" w:rsidRPr="008A3ABD" w:rsidRDefault="008A3ABD" w:rsidP="008A3ABD">
      <w:pPr>
        <w:numPr>
          <w:ilvl w:val="0"/>
          <w:numId w:val="25"/>
        </w:numPr>
        <w:tabs>
          <w:tab w:val="left" w:pos="1134"/>
        </w:tabs>
        <w:spacing w:after="120" w:line="257" w:lineRule="auto"/>
        <w:ind w:hanging="573"/>
        <w:jc w:val="left"/>
        <w:rPr>
          <w:sz w:val="22"/>
        </w:rPr>
      </w:pPr>
      <w:r w:rsidRPr="008A3ABD">
        <w:rPr>
          <w:sz w:val="22"/>
        </w:rPr>
        <w:t xml:space="preserve">if the electric personal transporter meets the criteria in paragraphs (a) to (d) of the definition of </w:t>
      </w:r>
      <w:r w:rsidRPr="008A3ABD">
        <w:rPr>
          <w:i/>
          <w:sz w:val="22"/>
        </w:rPr>
        <w:t xml:space="preserve">scooter </w:t>
      </w:r>
      <w:r w:rsidRPr="008A3ABD">
        <w:rPr>
          <w:sz w:val="22"/>
        </w:rPr>
        <w:t>in rule 244A(1) of the Australian Road Rules;</w:t>
      </w:r>
    </w:p>
    <w:p w:rsidR="008A3ABD" w:rsidRPr="008A3ABD" w:rsidRDefault="008A3ABD" w:rsidP="008A3ABD">
      <w:pPr>
        <w:numPr>
          <w:ilvl w:val="0"/>
          <w:numId w:val="25"/>
        </w:numPr>
        <w:tabs>
          <w:tab w:val="left" w:pos="1134"/>
        </w:tabs>
        <w:spacing w:after="120" w:line="257" w:lineRule="auto"/>
        <w:ind w:hanging="573"/>
        <w:jc w:val="left"/>
        <w:rPr>
          <w:sz w:val="22"/>
        </w:rPr>
      </w:pPr>
      <w:r w:rsidRPr="008A3ABD">
        <w:rPr>
          <w:sz w:val="22"/>
        </w:rPr>
        <w:t>if the maximum speed of the electric personal transporter cannot exceed 15km/h;</w:t>
      </w:r>
    </w:p>
    <w:p w:rsidR="008A3ABD" w:rsidRPr="008A3ABD" w:rsidRDefault="008A3ABD" w:rsidP="008A3ABD">
      <w:pPr>
        <w:numPr>
          <w:ilvl w:val="0"/>
          <w:numId w:val="25"/>
        </w:numPr>
        <w:tabs>
          <w:tab w:val="left" w:pos="1134"/>
        </w:tabs>
        <w:spacing w:after="120" w:line="257" w:lineRule="auto"/>
        <w:ind w:hanging="573"/>
        <w:jc w:val="left"/>
        <w:rPr>
          <w:sz w:val="22"/>
        </w:rPr>
      </w:pPr>
      <w:proofErr w:type="gramStart"/>
      <w:r w:rsidRPr="008A3ABD">
        <w:rPr>
          <w:sz w:val="22"/>
        </w:rPr>
        <w:t>if</w:t>
      </w:r>
      <w:proofErr w:type="gramEnd"/>
      <w:r w:rsidRPr="008A3ABD">
        <w:rPr>
          <w:sz w:val="22"/>
        </w:rPr>
        <w:t xml:space="preserve"> the </w:t>
      </w:r>
      <w:proofErr w:type="spellStart"/>
      <w:r w:rsidRPr="008A3ABD">
        <w:rPr>
          <w:sz w:val="22"/>
        </w:rPr>
        <w:t>unladen</w:t>
      </w:r>
      <w:proofErr w:type="spellEnd"/>
      <w:r w:rsidRPr="008A3ABD">
        <w:rPr>
          <w:sz w:val="22"/>
        </w:rPr>
        <w:t xml:space="preserve"> mass of the electric personal transporter does not exceed 25kg.</w:t>
      </w:r>
    </w:p>
    <w:p w:rsidR="008A3ABD" w:rsidRPr="008A3ABD" w:rsidRDefault="008A3ABD" w:rsidP="008A3ABD">
      <w:pPr>
        <w:spacing w:after="160" w:line="256" w:lineRule="auto"/>
        <w:ind w:left="567" w:hanging="567"/>
        <w:rPr>
          <w:b/>
          <w:sz w:val="22"/>
        </w:rPr>
      </w:pPr>
      <w:r w:rsidRPr="008A3ABD">
        <w:rPr>
          <w:b/>
          <w:sz w:val="22"/>
        </w:rPr>
        <w:t>6</w:t>
      </w:r>
      <w:r w:rsidRPr="008A3ABD">
        <w:rPr>
          <w:b/>
          <w:sz w:val="22"/>
        </w:rPr>
        <w:tab/>
        <w:t>Revocation</w:t>
      </w:r>
    </w:p>
    <w:p w:rsidR="008A3ABD" w:rsidRPr="008A3ABD" w:rsidRDefault="008A3ABD" w:rsidP="008A3ABD">
      <w:pPr>
        <w:spacing w:after="160" w:line="256" w:lineRule="auto"/>
        <w:ind w:left="567"/>
        <w:rPr>
          <w:sz w:val="22"/>
        </w:rPr>
      </w:pPr>
      <w:r w:rsidRPr="008A3ABD">
        <w:rPr>
          <w:sz w:val="22"/>
        </w:rPr>
        <w:t>This Notice may be revoked by the Minister or his delegate at any time.</w:t>
      </w:r>
    </w:p>
    <w:p w:rsidR="008A3ABD" w:rsidRPr="008A3ABD" w:rsidRDefault="008A3ABD" w:rsidP="008A3ABD">
      <w:pPr>
        <w:spacing w:after="160" w:line="256" w:lineRule="auto"/>
        <w:ind w:left="567" w:hanging="567"/>
        <w:rPr>
          <w:b/>
          <w:sz w:val="22"/>
        </w:rPr>
      </w:pPr>
      <w:r w:rsidRPr="008A3ABD">
        <w:rPr>
          <w:b/>
          <w:sz w:val="22"/>
        </w:rPr>
        <w:t>7</w:t>
      </w:r>
      <w:r w:rsidRPr="008A3ABD">
        <w:rPr>
          <w:b/>
          <w:sz w:val="22"/>
        </w:rPr>
        <w:tab/>
        <w:t>Execution</w:t>
      </w:r>
    </w:p>
    <w:p w:rsidR="008A3ABD" w:rsidRPr="008A3ABD" w:rsidRDefault="008A3ABD" w:rsidP="008A3ABD">
      <w:pPr>
        <w:spacing w:after="160" w:line="256" w:lineRule="auto"/>
        <w:ind w:left="567" w:hanging="567"/>
        <w:rPr>
          <w:sz w:val="22"/>
        </w:rPr>
      </w:pPr>
      <w:r w:rsidRPr="008A3ABD">
        <w:rPr>
          <w:sz w:val="22"/>
        </w:rPr>
        <w:t>Dated: 1 September 2020</w:t>
      </w:r>
    </w:p>
    <w:p w:rsidR="00EE3C71" w:rsidRDefault="008A3ABD" w:rsidP="008A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20" w:lineRule="exact"/>
        <w:jc w:val="left"/>
        <w:rPr>
          <w:sz w:val="22"/>
        </w:rPr>
      </w:pPr>
      <w:r w:rsidRPr="008A3ABD">
        <w:rPr>
          <w:smallCaps/>
          <w:sz w:val="22"/>
        </w:rPr>
        <w:t xml:space="preserve">Hon Corey Luke </w:t>
      </w:r>
      <w:proofErr w:type="spellStart"/>
      <w:r w:rsidRPr="008A3ABD">
        <w:rPr>
          <w:smallCaps/>
          <w:sz w:val="22"/>
        </w:rPr>
        <w:t>Wingard</w:t>
      </w:r>
      <w:proofErr w:type="spellEnd"/>
      <w:r w:rsidRPr="008A3ABD">
        <w:rPr>
          <w:smallCaps/>
          <w:sz w:val="22"/>
        </w:rPr>
        <w:t xml:space="preserve"> MP</w:t>
      </w:r>
      <w:r w:rsidRPr="008A3ABD">
        <w:rPr>
          <w:smallCaps/>
          <w:sz w:val="22"/>
        </w:rPr>
        <w:br/>
      </w:r>
      <w:r w:rsidRPr="008A3ABD">
        <w:rPr>
          <w:sz w:val="22"/>
        </w:rPr>
        <w:t>Minister for Infrastructure and Transport</w:t>
      </w:r>
    </w:p>
    <w:p w:rsidR="008A3ABD" w:rsidRDefault="008A3ABD" w:rsidP="008A3ABD">
      <w:pPr>
        <w:pBdr>
          <w:bottom w:val="single" w:sz="4" w:space="1" w:color="auto"/>
        </w:pBdr>
        <w:spacing w:after="0" w:line="52" w:lineRule="exact"/>
        <w:jc w:val="center"/>
        <w:rPr>
          <w:lang w:val="en-US"/>
        </w:rPr>
      </w:pPr>
    </w:p>
    <w:p w:rsidR="008A3ABD" w:rsidRDefault="008A3ABD" w:rsidP="008A3ABD">
      <w:pPr>
        <w:pBdr>
          <w:top w:val="single" w:sz="4" w:space="1" w:color="auto"/>
        </w:pBdr>
        <w:spacing w:before="34" w:after="0" w:line="14" w:lineRule="exact"/>
        <w:jc w:val="center"/>
        <w:rPr>
          <w:lang w:val="en-US"/>
        </w:rPr>
      </w:pPr>
    </w:p>
    <w:p w:rsidR="008A3ABD" w:rsidRDefault="008A3ABD" w:rsidP="008A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A3ABD" w:rsidRPr="008A3ABD" w:rsidRDefault="008A3ABD" w:rsidP="00465594">
      <w:pPr>
        <w:pStyle w:val="Heading2"/>
      </w:pPr>
      <w:bookmarkStart w:id="19" w:name="_Toc50017983"/>
      <w:r w:rsidRPr="008A3ABD">
        <w:t>Roads (Opening and Closing) Act 1991</w:t>
      </w:r>
      <w:bookmarkEnd w:id="19"/>
    </w:p>
    <w:p w:rsidR="008A3ABD" w:rsidRPr="008A3ABD" w:rsidRDefault="008A3ABD" w:rsidP="008A3ABD">
      <w:pPr>
        <w:jc w:val="center"/>
        <w:rPr>
          <w:smallCaps/>
          <w:szCs w:val="17"/>
        </w:rPr>
      </w:pPr>
      <w:r w:rsidRPr="008A3ABD">
        <w:rPr>
          <w:smallCaps/>
          <w:szCs w:val="17"/>
        </w:rPr>
        <w:t>Section 24</w:t>
      </w:r>
    </w:p>
    <w:p w:rsidR="008A3ABD" w:rsidRPr="008A3ABD" w:rsidRDefault="008A3ABD" w:rsidP="008A3ABD">
      <w:pPr>
        <w:jc w:val="center"/>
        <w:rPr>
          <w:i/>
          <w:szCs w:val="17"/>
        </w:rPr>
      </w:pPr>
      <w:r w:rsidRPr="008A3ABD">
        <w:rPr>
          <w:i/>
          <w:szCs w:val="17"/>
        </w:rPr>
        <w:t>Notice of Confirmation of Road Process Order</w:t>
      </w:r>
    </w:p>
    <w:p w:rsidR="008A3ABD" w:rsidRPr="008A3ABD" w:rsidRDefault="008A3ABD" w:rsidP="008A3ABD">
      <w:pPr>
        <w:jc w:val="center"/>
        <w:rPr>
          <w:i/>
          <w:szCs w:val="17"/>
        </w:rPr>
      </w:pPr>
      <w:r w:rsidRPr="008A3ABD">
        <w:rPr>
          <w:i/>
          <w:szCs w:val="17"/>
        </w:rPr>
        <w:t>Road Closure—Power Street, Freeling</w:t>
      </w:r>
    </w:p>
    <w:p w:rsidR="008A3ABD" w:rsidRPr="008A3ABD" w:rsidRDefault="008A3ABD" w:rsidP="008A3ABD">
      <w:pPr>
        <w:rPr>
          <w:rFonts w:eastAsia="Times New Roman"/>
          <w:szCs w:val="17"/>
        </w:rPr>
      </w:pPr>
      <w:r w:rsidRPr="008A3ABD">
        <w:rPr>
          <w:rFonts w:eastAsia="Times New Roman"/>
          <w:szCs w:val="17"/>
        </w:rPr>
        <w:t>BY Road Process Order made on 31 July 2020, the Light Regional Council ordered that:</w:t>
      </w:r>
    </w:p>
    <w:p w:rsidR="008A3ABD" w:rsidRPr="008A3ABD" w:rsidRDefault="008A3ABD" w:rsidP="008A3ABD">
      <w:pPr>
        <w:ind w:left="426" w:hanging="284"/>
        <w:rPr>
          <w:rFonts w:eastAsia="Times New Roman"/>
          <w:szCs w:val="17"/>
        </w:rPr>
      </w:pPr>
      <w:r w:rsidRPr="008A3ABD">
        <w:rPr>
          <w:rFonts w:eastAsia="Times New Roman"/>
          <w:szCs w:val="17"/>
        </w:rPr>
        <w:t>1.</w:t>
      </w:r>
      <w:r w:rsidRPr="008A3ABD">
        <w:rPr>
          <w:rFonts w:eastAsia="Times New Roman"/>
          <w:szCs w:val="17"/>
        </w:rPr>
        <w:tab/>
        <w:t xml:space="preserve">Portion of Power Street, Freeling, situated adjoining the southern boundary of Allotment 300 in Deposited Plan 114659 and Allotment 181 in Deposited Plan 120000, </w:t>
      </w:r>
      <w:proofErr w:type="spellStart"/>
      <w:r w:rsidRPr="008A3ABD">
        <w:rPr>
          <w:rFonts w:eastAsia="Times New Roman"/>
          <w:szCs w:val="17"/>
        </w:rPr>
        <w:t>Hundred</w:t>
      </w:r>
      <w:proofErr w:type="spellEnd"/>
      <w:r w:rsidRPr="008A3ABD">
        <w:rPr>
          <w:rFonts w:eastAsia="Times New Roman"/>
          <w:szCs w:val="17"/>
        </w:rPr>
        <w:t xml:space="preserve"> of Nuriootpa, more particularly delineated and lettered portion of ‘A’ in Preliminary Plan 19/0026 be closed.</w:t>
      </w:r>
    </w:p>
    <w:p w:rsidR="008A3ABD" w:rsidRPr="008A3ABD" w:rsidRDefault="008A3ABD" w:rsidP="008A3ABD">
      <w:pPr>
        <w:ind w:left="426" w:hanging="284"/>
        <w:rPr>
          <w:rFonts w:eastAsia="Times New Roman"/>
          <w:szCs w:val="17"/>
        </w:rPr>
      </w:pPr>
      <w:r w:rsidRPr="008A3ABD">
        <w:rPr>
          <w:rFonts w:eastAsia="Times New Roman"/>
          <w:szCs w:val="17"/>
        </w:rPr>
        <w:t>2.</w:t>
      </w:r>
      <w:r w:rsidRPr="008A3ABD">
        <w:rPr>
          <w:rFonts w:eastAsia="Times New Roman"/>
          <w:szCs w:val="17"/>
        </w:rPr>
        <w:tab/>
        <w:t>Issue a Certificate of Title to the Light Regional Council for the whole of the land subject to closure in accordance with the Application for Document of Title dated 31 July 2020.</w:t>
      </w:r>
    </w:p>
    <w:p w:rsidR="008A3ABD" w:rsidRPr="008A3ABD" w:rsidRDefault="008A3ABD" w:rsidP="008A3ABD">
      <w:pPr>
        <w:rPr>
          <w:rFonts w:eastAsia="Times New Roman"/>
          <w:szCs w:val="17"/>
        </w:rPr>
      </w:pPr>
      <w:r w:rsidRPr="008A3ABD">
        <w:rPr>
          <w:rFonts w:eastAsia="Times New Roman"/>
          <w:szCs w:val="17"/>
        </w:rPr>
        <w:t>On 1 September 2020 that order was confirmed by the Minister for Infrastructure and Transport conditionally upon the deposit by the Registrar-General of Deposited Plan 124693 being the authority for the new boundaries.</w:t>
      </w:r>
    </w:p>
    <w:p w:rsidR="008A3ABD" w:rsidRPr="008A3ABD" w:rsidRDefault="008A3ABD" w:rsidP="008A3ABD">
      <w:pPr>
        <w:rPr>
          <w:rFonts w:eastAsia="Times New Roman"/>
          <w:szCs w:val="17"/>
        </w:rPr>
      </w:pPr>
      <w:r w:rsidRPr="008A3ABD">
        <w:rPr>
          <w:rFonts w:eastAsia="Times New Roman"/>
          <w:szCs w:val="17"/>
        </w:rPr>
        <w:t xml:space="preserve">Pursuant to section 24(5) of the </w:t>
      </w:r>
      <w:r w:rsidRPr="008A3ABD">
        <w:rPr>
          <w:rFonts w:eastAsia="Times New Roman"/>
          <w:i/>
          <w:szCs w:val="17"/>
        </w:rPr>
        <w:t>Roads (Opening and Closing) Act 1991</w:t>
      </w:r>
      <w:r w:rsidRPr="008A3ABD">
        <w:rPr>
          <w:rFonts w:eastAsia="Times New Roman"/>
          <w:szCs w:val="17"/>
        </w:rPr>
        <w:t>, NOTICE of the Order referred to above and its confirmation is hereby given.</w:t>
      </w:r>
    </w:p>
    <w:p w:rsidR="008A3ABD" w:rsidRPr="008A3ABD" w:rsidRDefault="008A3ABD" w:rsidP="008A3ABD">
      <w:pPr>
        <w:spacing w:after="0"/>
        <w:rPr>
          <w:rFonts w:eastAsia="Times New Roman"/>
          <w:szCs w:val="17"/>
        </w:rPr>
      </w:pPr>
      <w:r w:rsidRPr="008A3ABD">
        <w:rPr>
          <w:rFonts w:eastAsia="Times New Roman"/>
          <w:szCs w:val="17"/>
        </w:rPr>
        <w:t>Dated: 3 September 2020</w:t>
      </w:r>
    </w:p>
    <w:p w:rsidR="008A3ABD" w:rsidRPr="008A3ABD" w:rsidRDefault="008A3ABD" w:rsidP="008A3ABD">
      <w:pPr>
        <w:spacing w:after="0"/>
        <w:jc w:val="right"/>
        <w:rPr>
          <w:rFonts w:eastAsia="Times New Roman"/>
          <w:smallCaps/>
          <w:szCs w:val="20"/>
        </w:rPr>
      </w:pPr>
      <w:r w:rsidRPr="008A3ABD">
        <w:rPr>
          <w:rFonts w:eastAsia="Times New Roman"/>
          <w:smallCaps/>
          <w:szCs w:val="20"/>
        </w:rPr>
        <w:t>M. P. Burdett</w:t>
      </w:r>
    </w:p>
    <w:p w:rsidR="008A3ABD" w:rsidRPr="008A3ABD" w:rsidRDefault="008A3ABD" w:rsidP="008A3ABD">
      <w:pPr>
        <w:spacing w:after="0"/>
        <w:jc w:val="right"/>
        <w:rPr>
          <w:rFonts w:eastAsia="Times New Roman"/>
          <w:szCs w:val="17"/>
        </w:rPr>
      </w:pPr>
      <w:r w:rsidRPr="008A3ABD">
        <w:rPr>
          <w:rFonts w:eastAsia="Times New Roman"/>
          <w:szCs w:val="17"/>
        </w:rPr>
        <w:t>Surveyor-General</w:t>
      </w:r>
    </w:p>
    <w:p w:rsidR="008A3ABD" w:rsidRPr="008A3ABD" w:rsidRDefault="008A3ABD" w:rsidP="008A3ABD">
      <w:pPr>
        <w:spacing w:after="0"/>
        <w:rPr>
          <w:rFonts w:eastAsia="Times New Roman"/>
          <w:szCs w:val="17"/>
        </w:rPr>
      </w:pPr>
      <w:r w:rsidRPr="008A3ABD">
        <w:rPr>
          <w:rFonts w:eastAsia="Times New Roman"/>
          <w:szCs w:val="17"/>
        </w:rPr>
        <w:t>DPTI: 2019/11420/01</w:t>
      </w:r>
    </w:p>
    <w:p w:rsidR="008A3ABD" w:rsidRPr="008A3ABD" w:rsidRDefault="008A3ABD" w:rsidP="008A3ABD">
      <w:pPr>
        <w:pBdr>
          <w:top w:val="single" w:sz="4" w:space="1" w:color="auto"/>
        </w:pBdr>
        <w:spacing w:before="100" w:after="0" w:line="14" w:lineRule="exact"/>
        <w:jc w:val="center"/>
        <w:rPr>
          <w:rFonts w:eastAsia="Times New Roman"/>
          <w:szCs w:val="17"/>
        </w:rPr>
      </w:pPr>
    </w:p>
    <w:p w:rsidR="008A3ABD" w:rsidRPr="008A3ABD" w:rsidRDefault="008A3ABD" w:rsidP="008A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A3ABD" w:rsidRPr="008A3ABD" w:rsidRDefault="008A3ABD" w:rsidP="008A3ABD">
      <w:pPr>
        <w:jc w:val="center"/>
        <w:rPr>
          <w:caps/>
          <w:szCs w:val="17"/>
        </w:rPr>
      </w:pPr>
      <w:r w:rsidRPr="008A3ABD">
        <w:rPr>
          <w:caps/>
          <w:szCs w:val="17"/>
        </w:rPr>
        <w:t>Roads (Opening and Closing) Act 1991</w:t>
      </w:r>
    </w:p>
    <w:p w:rsidR="008A3ABD" w:rsidRPr="008A3ABD" w:rsidRDefault="008A3ABD" w:rsidP="008A3ABD">
      <w:pPr>
        <w:jc w:val="center"/>
        <w:rPr>
          <w:smallCaps/>
          <w:szCs w:val="17"/>
        </w:rPr>
      </w:pPr>
      <w:r w:rsidRPr="008A3ABD">
        <w:rPr>
          <w:smallCaps/>
          <w:szCs w:val="17"/>
        </w:rPr>
        <w:t>Section 24</w:t>
      </w:r>
    </w:p>
    <w:p w:rsidR="008A3ABD" w:rsidRPr="008A3ABD" w:rsidRDefault="008A3ABD" w:rsidP="008A3ABD">
      <w:pPr>
        <w:jc w:val="center"/>
        <w:rPr>
          <w:i/>
          <w:szCs w:val="17"/>
        </w:rPr>
      </w:pPr>
      <w:r w:rsidRPr="008A3ABD">
        <w:rPr>
          <w:i/>
          <w:szCs w:val="17"/>
        </w:rPr>
        <w:t>Notice of Confirmation of Road Process Order</w:t>
      </w:r>
    </w:p>
    <w:p w:rsidR="008A3ABD" w:rsidRPr="008A3ABD" w:rsidRDefault="008A3ABD" w:rsidP="008A3ABD">
      <w:pPr>
        <w:jc w:val="center"/>
        <w:rPr>
          <w:i/>
          <w:szCs w:val="17"/>
        </w:rPr>
      </w:pPr>
      <w:r w:rsidRPr="008A3ABD">
        <w:rPr>
          <w:i/>
          <w:szCs w:val="17"/>
        </w:rPr>
        <w:t>Road Closure—</w:t>
      </w:r>
      <w:proofErr w:type="spellStart"/>
      <w:r w:rsidRPr="008A3ABD">
        <w:rPr>
          <w:i/>
          <w:szCs w:val="17"/>
        </w:rPr>
        <w:t>Rahley</w:t>
      </w:r>
      <w:proofErr w:type="spellEnd"/>
      <w:r w:rsidRPr="008A3ABD">
        <w:rPr>
          <w:i/>
          <w:szCs w:val="17"/>
        </w:rPr>
        <w:t xml:space="preserve"> Road, Mil-</w:t>
      </w:r>
      <w:proofErr w:type="spellStart"/>
      <w:r w:rsidRPr="008A3ABD">
        <w:rPr>
          <w:i/>
          <w:szCs w:val="17"/>
        </w:rPr>
        <w:t>Lel</w:t>
      </w:r>
      <w:proofErr w:type="spellEnd"/>
    </w:p>
    <w:p w:rsidR="008A3ABD" w:rsidRPr="008A3ABD" w:rsidRDefault="008A3ABD" w:rsidP="008A3ABD">
      <w:pPr>
        <w:rPr>
          <w:rFonts w:eastAsia="Times New Roman"/>
          <w:szCs w:val="17"/>
        </w:rPr>
      </w:pPr>
      <w:r w:rsidRPr="008A3ABD">
        <w:rPr>
          <w:rFonts w:eastAsia="Times New Roman"/>
          <w:szCs w:val="17"/>
        </w:rPr>
        <w:t>BY Road Process Order made on 24 June 2020, the District Council of Grant ordered that:</w:t>
      </w:r>
    </w:p>
    <w:p w:rsidR="008A3ABD" w:rsidRPr="008A3ABD" w:rsidRDefault="008A3ABD" w:rsidP="008A3ABD">
      <w:pPr>
        <w:ind w:left="426" w:hanging="284"/>
        <w:rPr>
          <w:rFonts w:eastAsia="Times New Roman"/>
          <w:szCs w:val="17"/>
        </w:rPr>
      </w:pPr>
      <w:r w:rsidRPr="008A3ABD">
        <w:rPr>
          <w:rFonts w:eastAsia="Times New Roman"/>
          <w:szCs w:val="17"/>
        </w:rPr>
        <w:t>1.</w:t>
      </w:r>
      <w:r w:rsidRPr="008A3ABD">
        <w:rPr>
          <w:rFonts w:eastAsia="Times New Roman"/>
          <w:szCs w:val="17"/>
        </w:rPr>
        <w:tab/>
        <w:t xml:space="preserve">Portions of </w:t>
      </w:r>
      <w:proofErr w:type="spellStart"/>
      <w:r w:rsidRPr="008A3ABD">
        <w:rPr>
          <w:rFonts w:eastAsia="Times New Roman"/>
          <w:szCs w:val="17"/>
        </w:rPr>
        <w:t>Rahley</w:t>
      </w:r>
      <w:proofErr w:type="spellEnd"/>
      <w:r w:rsidRPr="008A3ABD">
        <w:rPr>
          <w:rFonts w:eastAsia="Times New Roman"/>
          <w:szCs w:val="17"/>
        </w:rPr>
        <w:t xml:space="preserve"> Road, Mil-</w:t>
      </w:r>
      <w:proofErr w:type="spellStart"/>
      <w:r w:rsidRPr="008A3ABD">
        <w:rPr>
          <w:rFonts w:eastAsia="Times New Roman"/>
          <w:szCs w:val="17"/>
        </w:rPr>
        <w:t>Lel</w:t>
      </w:r>
      <w:proofErr w:type="spellEnd"/>
      <w:r w:rsidRPr="008A3ABD">
        <w:rPr>
          <w:rFonts w:eastAsia="Times New Roman"/>
          <w:szCs w:val="17"/>
        </w:rPr>
        <w:t xml:space="preserve">, situated adjoining Allotment 21 in Deposited Plan 76170 and Section 632, </w:t>
      </w:r>
      <w:proofErr w:type="spellStart"/>
      <w:r w:rsidRPr="008A3ABD">
        <w:rPr>
          <w:rFonts w:eastAsia="Times New Roman"/>
          <w:szCs w:val="17"/>
        </w:rPr>
        <w:t>Hundred</w:t>
      </w:r>
      <w:proofErr w:type="spellEnd"/>
      <w:r w:rsidRPr="008A3ABD">
        <w:rPr>
          <w:rFonts w:eastAsia="Times New Roman"/>
          <w:szCs w:val="17"/>
        </w:rPr>
        <w:t xml:space="preserve"> of Gambier, more particularly delineated and lettered ‘B’, ‘C’ and ‘D’ in Preliminary Plan 20/0016 be closed.</w:t>
      </w:r>
    </w:p>
    <w:p w:rsidR="008A3ABD" w:rsidRPr="008A3ABD" w:rsidRDefault="008A3ABD" w:rsidP="008A3ABD">
      <w:pPr>
        <w:ind w:left="426" w:hanging="284"/>
        <w:rPr>
          <w:rFonts w:eastAsia="Times New Roman"/>
          <w:szCs w:val="17"/>
        </w:rPr>
      </w:pPr>
      <w:r w:rsidRPr="008A3ABD">
        <w:rPr>
          <w:rFonts w:eastAsia="Times New Roman"/>
          <w:szCs w:val="17"/>
        </w:rPr>
        <w:lastRenderedPageBreak/>
        <w:t>2.</w:t>
      </w:r>
      <w:r w:rsidRPr="008A3ABD">
        <w:rPr>
          <w:rFonts w:eastAsia="Times New Roman"/>
          <w:szCs w:val="17"/>
        </w:rPr>
        <w:tab/>
        <w:t>Transfer the whole of the land subject to closure to Emery Reginald Hayman and Adrian Robert Hayman in accordance with the Agreement for Transfer dated 8 May 2020 entered into between the District Council of Grant and Emery Reginald Hayman and Adrian Robert Hayman.</w:t>
      </w:r>
    </w:p>
    <w:p w:rsidR="008A3ABD" w:rsidRPr="008A3ABD" w:rsidRDefault="008A3ABD" w:rsidP="008A3ABD">
      <w:pPr>
        <w:rPr>
          <w:rFonts w:eastAsia="Times New Roman"/>
          <w:szCs w:val="17"/>
        </w:rPr>
      </w:pPr>
      <w:r w:rsidRPr="008A3ABD">
        <w:rPr>
          <w:rFonts w:eastAsia="Times New Roman"/>
          <w:szCs w:val="17"/>
        </w:rPr>
        <w:t>On 1 September 2020 that order was confirmed by the Minister for Infrastructure and Transport conditionally upon the deposit by the Registrar-General of Deposited Plan 124754 being the authority for the new boundaries.</w:t>
      </w:r>
    </w:p>
    <w:p w:rsidR="008A3ABD" w:rsidRPr="008A3ABD" w:rsidRDefault="008A3ABD" w:rsidP="008A3ABD">
      <w:pPr>
        <w:rPr>
          <w:rFonts w:eastAsia="Times New Roman"/>
          <w:szCs w:val="17"/>
        </w:rPr>
      </w:pPr>
      <w:r w:rsidRPr="008A3ABD">
        <w:rPr>
          <w:rFonts w:eastAsia="Times New Roman"/>
          <w:szCs w:val="17"/>
        </w:rPr>
        <w:t xml:space="preserve">Pursuant to section 24(5) of the </w:t>
      </w:r>
      <w:r w:rsidRPr="008A3ABD">
        <w:rPr>
          <w:rFonts w:eastAsia="Times New Roman"/>
          <w:i/>
          <w:szCs w:val="17"/>
        </w:rPr>
        <w:t>Roads (Opening and Closing) Act 1991</w:t>
      </w:r>
      <w:r w:rsidRPr="008A3ABD">
        <w:rPr>
          <w:rFonts w:eastAsia="Times New Roman"/>
          <w:szCs w:val="17"/>
        </w:rPr>
        <w:t>, NOTICE of the Order referred to above and its confirmation is hereby given.</w:t>
      </w:r>
    </w:p>
    <w:p w:rsidR="008A3ABD" w:rsidRPr="008A3ABD" w:rsidRDefault="008A3ABD" w:rsidP="008A3ABD">
      <w:pPr>
        <w:spacing w:after="0"/>
        <w:rPr>
          <w:rFonts w:eastAsia="Times New Roman"/>
          <w:szCs w:val="17"/>
        </w:rPr>
      </w:pPr>
      <w:r w:rsidRPr="008A3ABD">
        <w:rPr>
          <w:rFonts w:eastAsia="Times New Roman"/>
          <w:szCs w:val="17"/>
        </w:rPr>
        <w:t>Dated: 3 September 2020</w:t>
      </w:r>
    </w:p>
    <w:p w:rsidR="008A3ABD" w:rsidRPr="008A3ABD" w:rsidRDefault="008A3ABD" w:rsidP="008A3ABD">
      <w:pPr>
        <w:spacing w:after="0"/>
        <w:jc w:val="right"/>
        <w:rPr>
          <w:rFonts w:eastAsia="Times New Roman"/>
          <w:smallCaps/>
          <w:szCs w:val="20"/>
        </w:rPr>
      </w:pPr>
      <w:r w:rsidRPr="008A3ABD">
        <w:rPr>
          <w:rFonts w:eastAsia="Times New Roman"/>
          <w:smallCaps/>
          <w:szCs w:val="20"/>
        </w:rPr>
        <w:t>M. P. Burdett</w:t>
      </w:r>
    </w:p>
    <w:p w:rsidR="008A3ABD" w:rsidRPr="008A3ABD" w:rsidRDefault="008A3ABD" w:rsidP="008A3ABD">
      <w:pPr>
        <w:spacing w:after="0"/>
        <w:jc w:val="right"/>
        <w:rPr>
          <w:rFonts w:eastAsia="Times New Roman"/>
          <w:szCs w:val="17"/>
        </w:rPr>
      </w:pPr>
      <w:r w:rsidRPr="008A3ABD">
        <w:rPr>
          <w:rFonts w:eastAsia="Times New Roman"/>
          <w:szCs w:val="17"/>
        </w:rPr>
        <w:t>Surveyor-General</w:t>
      </w:r>
    </w:p>
    <w:p w:rsidR="008A3ABD" w:rsidRDefault="008A3ABD" w:rsidP="008A3ABD">
      <w:pPr>
        <w:spacing w:after="0"/>
        <w:rPr>
          <w:rFonts w:eastAsia="Times New Roman"/>
          <w:szCs w:val="17"/>
        </w:rPr>
      </w:pPr>
      <w:r w:rsidRPr="008A3ABD">
        <w:rPr>
          <w:rFonts w:eastAsia="Times New Roman"/>
          <w:szCs w:val="17"/>
        </w:rPr>
        <w:t>DPTI: 2020/09291/01</w:t>
      </w:r>
    </w:p>
    <w:p w:rsidR="008A3ABD" w:rsidRDefault="008A3ABD" w:rsidP="008A3ABD">
      <w:pPr>
        <w:pBdr>
          <w:bottom w:val="single" w:sz="4" w:space="1" w:color="auto"/>
        </w:pBdr>
        <w:spacing w:after="0" w:line="52" w:lineRule="exact"/>
        <w:jc w:val="center"/>
        <w:rPr>
          <w:rFonts w:eastAsia="Times New Roman"/>
          <w:szCs w:val="17"/>
        </w:rPr>
      </w:pPr>
    </w:p>
    <w:p w:rsidR="008A3ABD" w:rsidRDefault="008A3ABD" w:rsidP="008A3ABD">
      <w:pPr>
        <w:pBdr>
          <w:top w:val="single" w:sz="4" w:space="1" w:color="auto"/>
        </w:pBdr>
        <w:spacing w:before="34" w:after="0" w:line="14" w:lineRule="exact"/>
        <w:jc w:val="center"/>
        <w:rPr>
          <w:rFonts w:eastAsia="Times New Roman"/>
          <w:szCs w:val="17"/>
        </w:rPr>
      </w:pPr>
    </w:p>
    <w:p w:rsidR="008A3ABD" w:rsidRPr="008A3ABD" w:rsidRDefault="008A3ABD" w:rsidP="008A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A3ABD" w:rsidRPr="008A3ABD" w:rsidRDefault="008A3ABD" w:rsidP="00465594">
      <w:pPr>
        <w:pStyle w:val="Heading2"/>
        <w:rPr>
          <w:lang w:eastAsia="en-AU"/>
        </w:rPr>
      </w:pPr>
      <w:bookmarkStart w:id="20" w:name="_Toc50017984"/>
      <w:r w:rsidRPr="008A3ABD">
        <w:rPr>
          <w:lang w:eastAsia="en-AU"/>
        </w:rPr>
        <w:t>SOUTH AUSTRALIAN CIVIL AND ADMINISTRATIVE TRIBUNAL</w:t>
      </w:r>
      <w:bookmarkEnd w:id="20"/>
    </w:p>
    <w:p w:rsidR="008A3ABD" w:rsidRPr="008A3ABD" w:rsidRDefault="008A3ABD" w:rsidP="008A3ABD">
      <w:pPr>
        <w:jc w:val="center"/>
        <w:rPr>
          <w:smallCaps/>
          <w:szCs w:val="17"/>
          <w:lang w:eastAsia="en-AU"/>
        </w:rPr>
      </w:pPr>
      <w:r w:rsidRPr="008A3ABD">
        <w:rPr>
          <w:smallCaps/>
          <w:szCs w:val="17"/>
          <w:lang w:eastAsia="en-AU"/>
        </w:rPr>
        <w:t>SACAT REFERENCE NUMBER: 2020/SA001833</w:t>
      </w:r>
    </w:p>
    <w:p w:rsidR="008A3ABD" w:rsidRPr="008A3ABD" w:rsidRDefault="008A3ABD" w:rsidP="008A3ABD">
      <w:pPr>
        <w:jc w:val="center"/>
        <w:rPr>
          <w:i/>
          <w:szCs w:val="17"/>
          <w:lang w:eastAsia="en-AU"/>
        </w:rPr>
      </w:pPr>
      <w:r w:rsidRPr="008A3ABD">
        <w:rPr>
          <w:i/>
          <w:szCs w:val="17"/>
          <w:lang w:eastAsia="en-AU"/>
        </w:rPr>
        <w:t>Notice of Renewal of Exemption</w:t>
      </w:r>
    </w:p>
    <w:p w:rsidR="008A3ABD" w:rsidRPr="008A3ABD" w:rsidRDefault="00625F20" w:rsidP="008A3A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smallCaps/>
          <w:szCs w:val="17"/>
          <w:lang w:eastAsia="en-AU"/>
        </w:rPr>
      </w:pPr>
      <w:r w:rsidRPr="00625F20">
        <w:rPr>
          <w:rFonts w:eastAsia="Times New Roman"/>
          <w:smallCaps/>
          <w:szCs w:val="17"/>
          <w:lang w:eastAsia="en-AU"/>
        </w:rPr>
        <w:t>Before Tribunal Member</w:t>
      </w:r>
      <w:r w:rsidRPr="008A3ABD">
        <w:rPr>
          <w:rFonts w:eastAsia="Times New Roman"/>
          <w:szCs w:val="17"/>
          <w:lang w:eastAsia="en-AU"/>
        </w:rPr>
        <w:t xml:space="preserve"> </w:t>
      </w:r>
      <w:r w:rsidR="008A3ABD" w:rsidRPr="008A3ABD">
        <w:rPr>
          <w:rFonts w:eastAsia="Times New Roman"/>
          <w:smallCaps/>
          <w:szCs w:val="17"/>
          <w:lang w:eastAsia="en-AU"/>
        </w:rPr>
        <w:t xml:space="preserve">Alex </w:t>
      </w:r>
      <w:proofErr w:type="spellStart"/>
      <w:r w:rsidR="008A3ABD" w:rsidRPr="008A3ABD">
        <w:rPr>
          <w:rFonts w:eastAsia="Times New Roman"/>
          <w:smallCaps/>
          <w:szCs w:val="17"/>
          <w:lang w:eastAsia="en-AU"/>
        </w:rPr>
        <w:t>Lazarevich</w:t>
      </w:r>
      <w:proofErr w:type="spellEnd"/>
    </w:p>
    <w:p w:rsidR="008A3ABD" w:rsidRPr="008A3ABD" w:rsidRDefault="008A3ABD" w:rsidP="008A3ABD">
      <w:pPr>
        <w:rPr>
          <w:rFonts w:eastAsia="Times New Roman"/>
          <w:szCs w:val="17"/>
        </w:rPr>
      </w:pPr>
      <w:r w:rsidRPr="008A3ABD">
        <w:rPr>
          <w:rFonts w:eastAsia="Times New Roman"/>
          <w:szCs w:val="17"/>
        </w:rPr>
        <w:t>I HEREBY certify that on the 27 August 2020, the South Australian Civil and Administrative Tribunal, on application of RAYTHEON AUSTRALIA PTY LTD, made the following orders for renewal of an exemption:</w:t>
      </w:r>
    </w:p>
    <w:p w:rsidR="008A3ABD" w:rsidRPr="008A3ABD" w:rsidRDefault="008A3ABD" w:rsidP="008A3ABD">
      <w:pPr>
        <w:numPr>
          <w:ilvl w:val="0"/>
          <w:numId w:val="26"/>
        </w:numPr>
        <w:ind w:left="284" w:hanging="284"/>
        <w:rPr>
          <w:rFonts w:eastAsia="Times New Roman"/>
          <w:szCs w:val="17"/>
        </w:rPr>
      </w:pPr>
      <w:r w:rsidRPr="008A3ABD">
        <w:rPr>
          <w:rFonts w:eastAsia="Times New Roman"/>
          <w:szCs w:val="17"/>
        </w:rPr>
        <w:t>The Applicant is granted an exemption in the following terms:</w:t>
      </w:r>
    </w:p>
    <w:p w:rsidR="008A3ABD" w:rsidRPr="008A3ABD" w:rsidRDefault="008A3ABD" w:rsidP="008A3ABD">
      <w:pPr>
        <w:ind w:left="426"/>
        <w:rPr>
          <w:rFonts w:eastAsia="Times New Roman"/>
          <w:szCs w:val="17"/>
        </w:rPr>
      </w:pPr>
      <w:r w:rsidRPr="008A3ABD">
        <w:rPr>
          <w:rFonts w:eastAsia="Times New Roman"/>
          <w:szCs w:val="17"/>
        </w:rPr>
        <w:t xml:space="preserve">Under the provisions of section 92(1) of the </w:t>
      </w:r>
      <w:r w:rsidRPr="008A3ABD">
        <w:rPr>
          <w:rFonts w:eastAsia="Times New Roman"/>
          <w:i/>
          <w:szCs w:val="17"/>
        </w:rPr>
        <w:t>Equal Opportunity Act 1984</w:t>
      </w:r>
      <w:r w:rsidRPr="008A3ABD">
        <w:rPr>
          <w:rFonts w:eastAsia="Times New Roman"/>
          <w:szCs w:val="17"/>
        </w:rPr>
        <w:t xml:space="preserve"> (SA) (</w:t>
      </w:r>
      <w:r w:rsidRPr="008A3ABD">
        <w:rPr>
          <w:rFonts w:eastAsia="Times New Roman"/>
          <w:b/>
          <w:szCs w:val="17"/>
        </w:rPr>
        <w:t>the Act</w:t>
      </w:r>
      <w:r w:rsidRPr="008A3ABD">
        <w:rPr>
          <w:rFonts w:eastAsia="Times New Roman"/>
          <w:szCs w:val="17"/>
        </w:rPr>
        <w:t>), but for the purposes only of meeting the Applicant's contractual obligations and the U.S. Export Regulations, the Applicant is granted an exemption from the provisions of sections 52 and 54 of the Act for a period of three years commencing on 4 July 2020 in the following terms:</w:t>
      </w:r>
    </w:p>
    <w:p w:rsidR="008A3ABD" w:rsidRPr="008A3ABD" w:rsidRDefault="008A3ABD" w:rsidP="008A3ABD">
      <w:pPr>
        <w:ind w:left="426"/>
        <w:rPr>
          <w:rFonts w:eastAsia="Times New Roman"/>
          <w:szCs w:val="17"/>
        </w:rPr>
      </w:pPr>
      <w:r w:rsidRPr="008A3ABD">
        <w:rPr>
          <w:rFonts w:eastAsia="Times New Roman"/>
          <w:szCs w:val="17"/>
        </w:rPr>
        <w:t>A - Pursuant to section 92(1) of the Act, the Applicant is exempt from compliance with the provisions of sections 52 and 54 of the Act to the extent that it may:</w:t>
      </w:r>
    </w:p>
    <w:p w:rsidR="008A3ABD" w:rsidRPr="008A3ABD" w:rsidRDefault="008A3ABD" w:rsidP="008A3ABD">
      <w:pPr>
        <w:ind w:left="851" w:hanging="426"/>
        <w:rPr>
          <w:rFonts w:eastAsia="Times New Roman"/>
          <w:szCs w:val="17"/>
        </w:rPr>
      </w:pPr>
      <w:r w:rsidRPr="008A3ABD">
        <w:rPr>
          <w:rFonts w:eastAsia="Times New Roman"/>
          <w:szCs w:val="17"/>
        </w:rPr>
        <w:t>1.1</w:t>
      </w:r>
      <w:r w:rsidRPr="008A3ABD">
        <w:rPr>
          <w:rFonts w:eastAsia="Times New Roman"/>
          <w:szCs w:val="17"/>
        </w:rPr>
        <w:tab/>
        <w:t>request Personal Information from existing and potential employees and contract workers and require employees to provide details of any changes to their Personal Information;</w:t>
      </w:r>
    </w:p>
    <w:p w:rsidR="008A3ABD" w:rsidRPr="008A3ABD" w:rsidRDefault="008A3ABD" w:rsidP="008A3ABD">
      <w:pPr>
        <w:ind w:left="851" w:hanging="426"/>
        <w:rPr>
          <w:rFonts w:eastAsia="Times New Roman"/>
          <w:szCs w:val="17"/>
        </w:rPr>
      </w:pPr>
      <w:r w:rsidRPr="008A3ABD">
        <w:rPr>
          <w:rFonts w:eastAsia="Times New Roman"/>
          <w:szCs w:val="17"/>
        </w:rPr>
        <w:t>1.2</w:t>
      </w:r>
      <w:r w:rsidRPr="008A3ABD">
        <w:rPr>
          <w:rFonts w:eastAsia="Times New Roman"/>
          <w:szCs w:val="17"/>
        </w:rPr>
        <w:tab/>
        <w:t>take the Personal Information into account in determining who should be offered employment or contract work in areas requiring access to U.S. Export Controlled Material and when making decisions as to the participation of employees or contract workers in such work;</w:t>
      </w:r>
    </w:p>
    <w:p w:rsidR="008A3ABD" w:rsidRPr="008A3ABD" w:rsidRDefault="008A3ABD" w:rsidP="008A3ABD">
      <w:pPr>
        <w:ind w:left="851" w:hanging="426"/>
        <w:rPr>
          <w:rFonts w:eastAsia="Times New Roman"/>
          <w:szCs w:val="17"/>
        </w:rPr>
      </w:pPr>
      <w:r w:rsidRPr="008A3ABD">
        <w:rPr>
          <w:rFonts w:eastAsia="Times New Roman"/>
          <w:szCs w:val="17"/>
        </w:rPr>
        <w:t>1.3</w:t>
      </w:r>
      <w:r w:rsidRPr="008A3ABD">
        <w:rPr>
          <w:rFonts w:eastAsia="Times New Roman"/>
          <w:szCs w:val="17"/>
        </w:rPr>
        <w:tab/>
        <w:t>maintain records of the Personal Information of all employees and contract workers who have or may have access to U.S. Export Controlled Material;</w:t>
      </w:r>
    </w:p>
    <w:p w:rsidR="008A3ABD" w:rsidRPr="008A3ABD" w:rsidRDefault="008A3ABD" w:rsidP="008A3ABD">
      <w:pPr>
        <w:ind w:left="851" w:hanging="426"/>
        <w:rPr>
          <w:rFonts w:eastAsia="Times New Roman"/>
          <w:szCs w:val="17"/>
        </w:rPr>
      </w:pPr>
      <w:r w:rsidRPr="008A3ABD">
        <w:rPr>
          <w:rFonts w:eastAsia="Times New Roman"/>
          <w:szCs w:val="17"/>
        </w:rPr>
        <w:t>1.4</w:t>
      </w:r>
      <w:r w:rsidRPr="008A3ABD">
        <w:rPr>
          <w:rFonts w:eastAsia="Times New Roman"/>
          <w:szCs w:val="17"/>
        </w:rPr>
        <w:tab/>
        <w:t>ensure that U.S. Export Controlled Material is disclosed only to persons who are authorised by U.S. Export Regulations controls to receive it;</w:t>
      </w:r>
    </w:p>
    <w:p w:rsidR="008A3ABD" w:rsidRPr="008A3ABD" w:rsidRDefault="008A3ABD" w:rsidP="008A3ABD">
      <w:pPr>
        <w:ind w:left="851" w:hanging="426"/>
        <w:rPr>
          <w:rFonts w:eastAsia="Times New Roman"/>
          <w:szCs w:val="17"/>
        </w:rPr>
      </w:pPr>
      <w:r w:rsidRPr="008A3ABD">
        <w:rPr>
          <w:rFonts w:eastAsia="Times New Roman"/>
          <w:szCs w:val="17"/>
        </w:rPr>
        <w:t>1.5</w:t>
      </w:r>
      <w:r w:rsidRPr="008A3ABD">
        <w:rPr>
          <w:rFonts w:eastAsia="Times New Roman"/>
          <w:szCs w:val="17"/>
        </w:rPr>
        <w:tab/>
        <w:t>impose limitations or prohibitions on persons of particular nationalities having access to U.S. Export Controlled Material;</w:t>
      </w:r>
    </w:p>
    <w:p w:rsidR="008A3ABD" w:rsidRPr="008A3ABD" w:rsidRDefault="008A3ABD" w:rsidP="008A3ABD">
      <w:pPr>
        <w:ind w:left="851" w:hanging="426"/>
        <w:rPr>
          <w:rFonts w:eastAsia="Times New Roman"/>
          <w:szCs w:val="17"/>
        </w:rPr>
      </w:pPr>
      <w:r w:rsidRPr="008A3ABD">
        <w:rPr>
          <w:rFonts w:eastAsia="Times New Roman"/>
          <w:szCs w:val="17"/>
        </w:rPr>
        <w:t>1.6</w:t>
      </w:r>
      <w:r w:rsidRPr="008A3ABD">
        <w:rPr>
          <w:rFonts w:eastAsia="Times New Roman"/>
          <w:szCs w:val="17"/>
        </w:rPr>
        <w:tab/>
        <w:t xml:space="preserve">disclose to other defence contractors for whom the Applicant performs work and to the USA and Australian governments, the Personal Information of all employees and contract workers who will have access to U.S. Export Controlled Material in the performance of their work; and </w:t>
      </w:r>
    </w:p>
    <w:p w:rsidR="008A3ABD" w:rsidRPr="008A3ABD" w:rsidRDefault="008A3ABD" w:rsidP="008A3ABD">
      <w:pPr>
        <w:ind w:left="851" w:hanging="426"/>
        <w:rPr>
          <w:rFonts w:eastAsia="Times New Roman"/>
          <w:szCs w:val="17"/>
        </w:rPr>
      </w:pPr>
      <w:r w:rsidRPr="008A3ABD">
        <w:rPr>
          <w:rFonts w:eastAsia="Times New Roman"/>
          <w:szCs w:val="17"/>
        </w:rPr>
        <w:t>1.7</w:t>
      </w:r>
      <w:r w:rsidRPr="008A3ABD">
        <w:rPr>
          <w:rFonts w:eastAsia="Times New Roman"/>
          <w:szCs w:val="17"/>
        </w:rPr>
        <w:tab/>
        <w:t>establish security systems which will prevent the unauthorised re-export or re-transfer of U.S. Export Controlled Material.</w:t>
      </w:r>
    </w:p>
    <w:p w:rsidR="008A3ABD" w:rsidRPr="008A3ABD" w:rsidRDefault="008A3ABD" w:rsidP="008A3ABD">
      <w:pPr>
        <w:ind w:left="426"/>
        <w:rPr>
          <w:rFonts w:eastAsia="Times New Roman"/>
          <w:szCs w:val="17"/>
        </w:rPr>
      </w:pPr>
      <w:r w:rsidRPr="008A3ABD">
        <w:rPr>
          <w:rFonts w:eastAsia="Times New Roman"/>
          <w:szCs w:val="17"/>
        </w:rPr>
        <w:t>B - This exemption is granted for a period of three (3) years commencing on 4 July 2020 subject to the following conditions:</w:t>
      </w:r>
    </w:p>
    <w:p w:rsidR="008A3ABD" w:rsidRPr="008A3ABD" w:rsidRDefault="008A3ABD" w:rsidP="008A3ABD">
      <w:pPr>
        <w:ind w:left="851" w:hanging="426"/>
        <w:rPr>
          <w:rFonts w:eastAsia="Times New Roman"/>
          <w:szCs w:val="17"/>
        </w:rPr>
      </w:pPr>
      <w:r w:rsidRPr="008A3ABD">
        <w:rPr>
          <w:rFonts w:eastAsia="Times New Roman"/>
          <w:szCs w:val="17"/>
        </w:rPr>
        <w:t>1.1</w:t>
      </w:r>
      <w:r w:rsidRPr="008A3ABD">
        <w:rPr>
          <w:rFonts w:eastAsia="Times New Roman"/>
          <w:szCs w:val="17"/>
        </w:rPr>
        <w:tab/>
        <w:t>It will apply only to conduct by the Applicant where:</w:t>
      </w:r>
    </w:p>
    <w:p w:rsidR="008A3ABD" w:rsidRPr="008A3ABD" w:rsidRDefault="008A3ABD" w:rsidP="008A3ABD">
      <w:pPr>
        <w:ind w:left="1276" w:hanging="425"/>
        <w:rPr>
          <w:rFonts w:eastAsia="Times New Roman"/>
          <w:szCs w:val="17"/>
        </w:rPr>
      </w:pPr>
      <w:r w:rsidRPr="008A3ABD">
        <w:rPr>
          <w:rFonts w:eastAsia="Times New Roman"/>
          <w:szCs w:val="17"/>
        </w:rPr>
        <w:t>(a)</w:t>
      </w:r>
      <w:r w:rsidRPr="008A3ABD">
        <w:rPr>
          <w:rFonts w:eastAsia="Times New Roman"/>
          <w:szCs w:val="17"/>
        </w:rPr>
        <w:tab/>
      </w:r>
      <w:proofErr w:type="gramStart"/>
      <w:r w:rsidRPr="008A3ABD">
        <w:rPr>
          <w:rFonts w:eastAsia="Times New Roman"/>
          <w:szCs w:val="17"/>
        </w:rPr>
        <w:t>that</w:t>
      </w:r>
      <w:proofErr w:type="gramEnd"/>
      <w:r w:rsidRPr="008A3ABD">
        <w:rPr>
          <w:rFonts w:eastAsia="Times New Roman"/>
          <w:szCs w:val="17"/>
        </w:rPr>
        <w:t xml:space="preserve"> conduct is necessary to enable it to enter into, perform and ensure compliance with contractual undertakings and the U.S. Export Regulations where access to U.S. Export Controlled Material is required for performance of contracts;</w:t>
      </w:r>
    </w:p>
    <w:p w:rsidR="008A3ABD" w:rsidRPr="008A3ABD" w:rsidRDefault="008A3ABD" w:rsidP="008A3ABD">
      <w:pPr>
        <w:ind w:left="1276" w:hanging="425"/>
        <w:rPr>
          <w:rFonts w:eastAsia="Times New Roman"/>
          <w:szCs w:val="17"/>
        </w:rPr>
      </w:pPr>
      <w:r w:rsidRPr="008A3ABD">
        <w:rPr>
          <w:rFonts w:eastAsia="Times New Roman"/>
          <w:szCs w:val="17"/>
        </w:rPr>
        <w:t>(b)</w:t>
      </w:r>
      <w:r w:rsidRPr="008A3ABD">
        <w:rPr>
          <w:rFonts w:eastAsia="Times New Roman"/>
          <w:szCs w:val="17"/>
        </w:rPr>
        <w:tab/>
        <w:t>it has taken all steps that are reasonably available (including steps which might be taken in negotiating and performing the terms of their agreements with contractors in the USA) to avoid the necessity for engaging in conduct which would otherwise be in breach of sections 52 and 54 of the Act.</w:t>
      </w:r>
    </w:p>
    <w:p w:rsidR="008A3ABD" w:rsidRPr="008A3ABD" w:rsidRDefault="008A3ABD" w:rsidP="008A3ABD">
      <w:pPr>
        <w:ind w:left="851" w:hanging="426"/>
        <w:rPr>
          <w:rFonts w:eastAsia="Times New Roman"/>
          <w:szCs w:val="17"/>
        </w:rPr>
      </w:pPr>
      <w:r w:rsidRPr="008A3ABD">
        <w:rPr>
          <w:rFonts w:eastAsia="Times New Roman"/>
          <w:szCs w:val="17"/>
        </w:rPr>
        <w:t>1.2</w:t>
      </w:r>
      <w:r w:rsidRPr="008A3ABD">
        <w:rPr>
          <w:rFonts w:eastAsia="Times New Roman"/>
          <w:szCs w:val="17"/>
        </w:rPr>
        <w:tab/>
        <w:t>Where, in the exercise of this exemption, an employee or contract worker is moved from a project involving the use of U.S. Export Controlled Material to any other work controlled by the Applicant or any of its related entities, the Applicant must through a duly authorised officer explain to the person why he or she is being transferred and must otherwise take all reasonable steps to avoid or limit harm or loss to that person.</w:t>
      </w:r>
    </w:p>
    <w:p w:rsidR="008A3ABD" w:rsidRPr="008A3ABD" w:rsidRDefault="008A3ABD" w:rsidP="008A3ABD">
      <w:pPr>
        <w:ind w:left="851" w:hanging="426"/>
        <w:rPr>
          <w:rFonts w:eastAsia="Times New Roman"/>
          <w:szCs w:val="17"/>
        </w:rPr>
      </w:pPr>
      <w:r w:rsidRPr="008A3ABD">
        <w:rPr>
          <w:rFonts w:eastAsia="Times New Roman"/>
          <w:szCs w:val="17"/>
        </w:rPr>
        <w:t>1.3</w:t>
      </w:r>
      <w:r w:rsidRPr="008A3ABD">
        <w:rPr>
          <w:rFonts w:eastAsia="Times New Roman"/>
          <w:szCs w:val="17"/>
        </w:rPr>
        <w:tab/>
        <w:t>Where the Applicant uses a system of security passes to reflect the fact of access to U.S. Export Controlled Material or levels of access to any security-sensitive material by employees and contract workers, the passes may be coded but not in such a way as to identify the nationality of the person or the reasons for that person's level of access.</w:t>
      </w:r>
    </w:p>
    <w:p w:rsidR="008A3ABD" w:rsidRPr="008A3ABD" w:rsidRDefault="008A3ABD" w:rsidP="008A3ABD">
      <w:pPr>
        <w:ind w:left="851" w:hanging="426"/>
        <w:rPr>
          <w:rFonts w:eastAsia="Times New Roman"/>
          <w:szCs w:val="17"/>
        </w:rPr>
      </w:pPr>
      <w:r w:rsidRPr="008A3ABD">
        <w:rPr>
          <w:rFonts w:eastAsia="Times New Roman"/>
          <w:szCs w:val="17"/>
        </w:rPr>
        <w:t>1.4</w:t>
      </w:r>
      <w:r w:rsidRPr="008A3ABD">
        <w:rPr>
          <w:rFonts w:eastAsia="Times New Roman"/>
          <w:szCs w:val="17"/>
        </w:rPr>
        <w:tab/>
        <w:t>All information relating to security passes, security clearance levels and access to U.S. Export Controlled Material shall be restricted to designated authorised Company personnel with responsibility for export/import operations, Human Resources, legal, compliance and similar functions, or their properly appointed nominee, on a "need to know" basis.</w:t>
      </w:r>
    </w:p>
    <w:p w:rsidR="008A3ABD" w:rsidRPr="008A3ABD" w:rsidRDefault="008A3ABD" w:rsidP="008A3ABD">
      <w:pPr>
        <w:ind w:left="426"/>
        <w:rPr>
          <w:rFonts w:eastAsia="Times New Roman"/>
          <w:szCs w:val="17"/>
        </w:rPr>
      </w:pPr>
      <w:r w:rsidRPr="008A3ABD">
        <w:rPr>
          <w:rFonts w:eastAsia="Times New Roman"/>
          <w:szCs w:val="17"/>
        </w:rPr>
        <w:t>Within two weeks following 30 June 2021, and every 12 months thereafter, for the duration of this exemption, the Applicant must report to the Equal Opportunity Commissioner on:</w:t>
      </w:r>
    </w:p>
    <w:p w:rsidR="008A3ABD" w:rsidRPr="008A3ABD" w:rsidRDefault="008A3ABD" w:rsidP="008A3ABD">
      <w:pPr>
        <w:ind w:left="1276" w:hanging="425"/>
        <w:rPr>
          <w:rFonts w:eastAsia="Times New Roman"/>
          <w:szCs w:val="17"/>
        </w:rPr>
      </w:pPr>
      <w:r w:rsidRPr="008A3ABD">
        <w:rPr>
          <w:rFonts w:eastAsia="Times New Roman"/>
          <w:szCs w:val="17"/>
        </w:rPr>
        <w:t>(a)</w:t>
      </w:r>
      <w:r w:rsidRPr="008A3ABD">
        <w:rPr>
          <w:rFonts w:eastAsia="Times New Roman"/>
          <w:szCs w:val="17"/>
        </w:rPr>
        <w:tab/>
      </w:r>
      <w:proofErr w:type="gramStart"/>
      <w:r w:rsidRPr="008A3ABD">
        <w:rPr>
          <w:rFonts w:eastAsia="Times New Roman"/>
          <w:szCs w:val="17"/>
        </w:rPr>
        <w:t>its</w:t>
      </w:r>
      <w:proofErr w:type="gramEnd"/>
      <w:r w:rsidRPr="008A3ABD">
        <w:rPr>
          <w:rFonts w:eastAsia="Times New Roman"/>
          <w:szCs w:val="17"/>
        </w:rPr>
        <w:t xml:space="preserve"> compliance with the exemption requirements;</w:t>
      </w:r>
    </w:p>
    <w:p w:rsidR="008A3ABD" w:rsidRPr="008A3ABD" w:rsidRDefault="008A3ABD" w:rsidP="008A3ABD">
      <w:pPr>
        <w:ind w:left="1276" w:hanging="425"/>
        <w:rPr>
          <w:rFonts w:eastAsia="Times New Roman"/>
          <w:szCs w:val="17"/>
        </w:rPr>
      </w:pPr>
      <w:r w:rsidRPr="008A3ABD">
        <w:rPr>
          <w:rFonts w:eastAsia="Times New Roman"/>
          <w:szCs w:val="17"/>
        </w:rPr>
        <w:t>(b)</w:t>
      </w:r>
      <w:r w:rsidRPr="008A3ABD">
        <w:rPr>
          <w:rFonts w:eastAsia="Times New Roman"/>
          <w:szCs w:val="17"/>
        </w:rPr>
        <w:tab/>
      </w:r>
      <w:proofErr w:type="gramStart"/>
      <w:r w:rsidRPr="008A3ABD">
        <w:rPr>
          <w:rFonts w:eastAsia="Times New Roman"/>
          <w:szCs w:val="17"/>
        </w:rPr>
        <w:t>changes</w:t>
      </w:r>
      <w:proofErr w:type="gramEnd"/>
      <w:r w:rsidRPr="008A3ABD">
        <w:rPr>
          <w:rFonts w:eastAsia="Times New Roman"/>
          <w:szCs w:val="17"/>
        </w:rPr>
        <w:t xml:space="preserve"> in its procedures to reflect amendments to the U.S. Export Regulations, and as to how its employees and contractors are affected;</w:t>
      </w:r>
    </w:p>
    <w:p w:rsidR="008A3ABD" w:rsidRPr="008A3ABD" w:rsidRDefault="008A3ABD" w:rsidP="008A3ABD">
      <w:pPr>
        <w:ind w:left="1276" w:hanging="425"/>
        <w:rPr>
          <w:rFonts w:eastAsia="Times New Roman"/>
          <w:szCs w:val="17"/>
        </w:rPr>
      </w:pPr>
      <w:r w:rsidRPr="008A3ABD">
        <w:rPr>
          <w:rFonts w:eastAsia="Times New Roman"/>
          <w:szCs w:val="17"/>
        </w:rPr>
        <w:t>(c)</w:t>
      </w:r>
      <w:r w:rsidRPr="008A3ABD">
        <w:rPr>
          <w:rFonts w:eastAsia="Times New Roman"/>
          <w:szCs w:val="17"/>
        </w:rPr>
        <w:tab/>
      </w:r>
      <w:proofErr w:type="gramStart"/>
      <w:r w:rsidRPr="008A3ABD">
        <w:rPr>
          <w:rFonts w:eastAsia="Times New Roman"/>
          <w:szCs w:val="17"/>
        </w:rPr>
        <w:t>its</w:t>
      </w:r>
      <w:proofErr w:type="gramEnd"/>
      <w:r w:rsidRPr="008A3ABD">
        <w:rPr>
          <w:rFonts w:eastAsia="Times New Roman"/>
          <w:szCs w:val="17"/>
        </w:rPr>
        <w:t xml:space="preserve"> policies and procedures to address race-based discrimination, including information about how its employees are made aware of these policies and procedures; and</w:t>
      </w:r>
    </w:p>
    <w:p w:rsidR="00625F20" w:rsidRDefault="00625F20">
      <w:pPr>
        <w:spacing w:after="0" w:line="240" w:lineRule="auto"/>
        <w:jc w:val="left"/>
        <w:rPr>
          <w:rFonts w:eastAsia="Times New Roman"/>
          <w:szCs w:val="17"/>
        </w:rPr>
      </w:pPr>
      <w:r>
        <w:rPr>
          <w:rFonts w:eastAsia="Times New Roman"/>
          <w:szCs w:val="17"/>
        </w:rPr>
        <w:br w:type="page"/>
      </w:r>
    </w:p>
    <w:p w:rsidR="008A3ABD" w:rsidRPr="008A3ABD" w:rsidRDefault="008A3ABD" w:rsidP="008A3ABD">
      <w:pPr>
        <w:ind w:left="1276" w:hanging="425"/>
        <w:rPr>
          <w:rFonts w:eastAsia="Times New Roman"/>
          <w:szCs w:val="17"/>
        </w:rPr>
      </w:pPr>
      <w:r w:rsidRPr="008A3ABD">
        <w:rPr>
          <w:rFonts w:eastAsia="Times New Roman"/>
          <w:szCs w:val="17"/>
        </w:rPr>
        <w:lastRenderedPageBreak/>
        <w:t>(d)</w:t>
      </w:r>
      <w:r w:rsidRPr="008A3ABD">
        <w:rPr>
          <w:rFonts w:eastAsia="Times New Roman"/>
          <w:szCs w:val="17"/>
        </w:rPr>
        <w:tab/>
      </w:r>
      <w:proofErr w:type="gramStart"/>
      <w:r w:rsidRPr="008A3ABD">
        <w:rPr>
          <w:rFonts w:eastAsia="Times New Roman"/>
          <w:szCs w:val="17"/>
        </w:rPr>
        <w:t>its</w:t>
      </w:r>
      <w:proofErr w:type="gramEnd"/>
      <w:r w:rsidRPr="008A3ABD">
        <w:rPr>
          <w:rFonts w:eastAsia="Times New Roman"/>
          <w:szCs w:val="17"/>
        </w:rPr>
        <w:t xml:space="preserve"> training on equal opportunity legislation, including:</w:t>
      </w:r>
    </w:p>
    <w:p w:rsidR="008A3ABD" w:rsidRPr="008A3ABD" w:rsidRDefault="008A3ABD" w:rsidP="008A3ABD">
      <w:pPr>
        <w:spacing w:after="0"/>
        <w:ind w:left="1701" w:hanging="425"/>
        <w:rPr>
          <w:rFonts w:eastAsia="Times New Roman"/>
          <w:szCs w:val="17"/>
        </w:rPr>
      </w:pPr>
      <w:r w:rsidRPr="008A3ABD">
        <w:rPr>
          <w:rFonts w:eastAsia="Times New Roman"/>
          <w:szCs w:val="17"/>
        </w:rPr>
        <w:t>(</w:t>
      </w:r>
      <w:proofErr w:type="spellStart"/>
      <w:r w:rsidRPr="008A3ABD">
        <w:rPr>
          <w:rFonts w:eastAsia="Times New Roman"/>
          <w:szCs w:val="17"/>
        </w:rPr>
        <w:t>i</w:t>
      </w:r>
      <w:proofErr w:type="spellEnd"/>
      <w:r w:rsidRPr="008A3ABD">
        <w:rPr>
          <w:rFonts w:eastAsia="Times New Roman"/>
          <w:szCs w:val="17"/>
        </w:rPr>
        <w:t>)</w:t>
      </w:r>
      <w:r w:rsidRPr="008A3ABD">
        <w:rPr>
          <w:rFonts w:eastAsia="Times New Roman"/>
          <w:szCs w:val="17"/>
        </w:rPr>
        <w:tab/>
      </w:r>
      <w:proofErr w:type="gramStart"/>
      <w:r w:rsidRPr="008A3ABD">
        <w:rPr>
          <w:rFonts w:eastAsia="Times New Roman"/>
          <w:szCs w:val="17"/>
        </w:rPr>
        <w:t>what</w:t>
      </w:r>
      <w:proofErr w:type="gramEnd"/>
      <w:r w:rsidRPr="008A3ABD">
        <w:rPr>
          <w:rFonts w:eastAsia="Times New Roman"/>
          <w:szCs w:val="17"/>
        </w:rPr>
        <w:t xml:space="preserve"> training is undertaken;</w:t>
      </w:r>
    </w:p>
    <w:p w:rsidR="008A3ABD" w:rsidRPr="008A3ABD" w:rsidRDefault="008A3ABD" w:rsidP="008A3ABD">
      <w:pPr>
        <w:spacing w:after="0"/>
        <w:ind w:left="1701" w:hanging="425"/>
        <w:rPr>
          <w:rFonts w:eastAsia="Times New Roman"/>
          <w:szCs w:val="17"/>
        </w:rPr>
      </w:pPr>
      <w:r w:rsidRPr="008A3ABD">
        <w:rPr>
          <w:rFonts w:eastAsia="Times New Roman"/>
          <w:szCs w:val="17"/>
        </w:rPr>
        <w:t>(ii)</w:t>
      </w:r>
      <w:r w:rsidRPr="008A3ABD">
        <w:rPr>
          <w:rFonts w:eastAsia="Times New Roman"/>
          <w:szCs w:val="17"/>
        </w:rPr>
        <w:tab/>
      </w:r>
      <w:proofErr w:type="gramStart"/>
      <w:r w:rsidRPr="008A3ABD">
        <w:rPr>
          <w:rFonts w:eastAsia="Times New Roman"/>
          <w:szCs w:val="17"/>
        </w:rPr>
        <w:t>which</w:t>
      </w:r>
      <w:proofErr w:type="gramEnd"/>
      <w:r w:rsidRPr="008A3ABD">
        <w:rPr>
          <w:rFonts w:eastAsia="Times New Roman"/>
          <w:szCs w:val="17"/>
        </w:rPr>
        <w:t xml:space="preserve"> employees undertake the training; and</w:t>
      </w:r>
    </w:p>
    <w:p w:rsidR="008A3ABD" w:rsidRPr="008A3ABD" w:rsidRDefault="008A3ABD" w:rsidP="008A3ABD">
      <w:pPr>
        <w:ind w:left="1701" w:hanging="425"/>
        <w:rPr>
          <w:rFonts w:eastAsia="Times New Roman"/>
          <w:szCs w:val="17"/>
        </w:rPr>
      </w:pPr>
      <w:r w:rsidRPr="008A3ABD">
        <w:rPr>
          <w:rFonts w:eastAsia="Times New Roman"/>
          <w:szCs w:val="17"/>
        </w:rPr>
        <w:t>(iii)</w:t>
      </w:r>
      <w:r w:rsidRPr="008A3ABD">
        <w:rPr>
          <w:rFonts w:eastAsia="Times New Roman"/>
          <w:szCs w:val="17"/>
        </w:rPr>
        <w:tab/>
      </w:r>
      <w:proofErr w:type="gramStart"/>
      <w:r w:rsidRPr="008A3ABD">
        <w:rPr>
          <w:rFonts w:eastAsia="Times New Roman"/>
          <w:szCs w:val="17"/>
        </w:rPr>
        <w:t>how</w:t>
      </w:r>
      <w:proofErr w:type="gramEnd"/>
      <w:r w:rsidRPr="008A3ABD">
        <w:rPr>
          <w:rFonts w:eastAsia="Times New Roman"/>
          <w:szCs w:val="17"/>
        </w:rPr>
        <w:t xml:space="preserve"> often the training is conducted.</w:t>
      </w:r>
    </w:p>
    <w:p w:rsidR="008A3ABD" w:rsidRPr="008A3ABD" w:rsidRDefault="008A3ABD" w:rsidP="008A3ABD">
      <w:pPr>
        <w:numPr>
          <w:ilvl w:val="0"/>
          <w:numId w:val="26"/>
        </w:numPr>
        <w:ind w:left="284" w:hanging="284"/>
        <w:rPr>
          <w:rFonts w:eastAsia="Times New Roman"/>
          <w:szCs w:val="17"/>
        </w:rPr>
      </w:pPr>
      <w:r w:rsidRPr="008A3ABD">
        <w:rPr>
          <w:rFonts w:eastAsia="Times New Roman"/>
          <w:szCs w:val="17"/>
        </w:rPr>
        <w:t>The above exemption is to remain in force for a period of 3 years commencing on 4 July 2020.</w:t>
      </w:r>
    </w:p>
    <w:p w:rsidR="008A3ABD" w:rsidRPr="008A3ABD" w:rsidRDefault="008A3ABD" w:rsidP="008A3ABD">
      <w:pPr>
        <w:spacing w:after="0"/>
        <w:rPr>
          <w:rFonts w:eastAsia="Times New Roman"/>
          <w:szCs w:val="17"/>
        </w:rPr>
      </w:pPr>
      <w:r w:rsidRPr="008A3ABD">
        <w:rPr>
          <w:rFonts w:eastAsia="Times New Roman"/>
          <w:szCs w:val="17"/>
        </w:rPr>
        <w:t>Dated: 28 August 2020</w:t>
      </w:r>
    </w:p>
    <w:p w:rsidR="008A3ABD" w:rsidRPr="008A3ABD" w:rsidRDefault="008A3ABD" w:rsidP="008A3ABD">
      <w:pPr>
        <w:spacing w:after="0"/>
        <w:jc w:val="right"/>
        <w:rPr>
          <w:rFonts w:eastAsia="Times New Roman"/>
          <w:smallCaps/>
          <w:szCs w:val="20"/>
        </w:rPr>
      </w:pPr>
      <w:r w:rsidRPr="008A3ABD">
        <w:rPr>
          <w:rFonts w:eastAsia="Times New Roman"/>
          <w:smallCaps/>
          <w:szCs w:val="20"/>
        </w:rPr>
        <w:t>Anne Lindsay</w:t>
      </w:r>
    </w:p>
    <w:p w:rsidR="008A3ABD" w:rsidRPr="008A3ABD" w:rsidRDefault="008A3ABD" w:rsidP="008A3ABD">
      <w:pPr>
        <w:spacing w:after="0"/>
        <w:jc w:val="right"/>
        <w:rPr>
          <w:rFonts w:eastAsia="Times New Roman"/>
          <w:szCs w:val="17"/>
        </w:rPr>
      </w:pPr>
      <w:r w:rsidRPr="008A3ABD">
        <w:rPr>
          <w:rFonts w:eastAsia="Times New Roman"/>
          <w:szCs w:val="17"/>
        </w:rPr>
        <w:t>Principal Registrar</w:t>
      </w:r>
    </w:p>
    <w:p w:rsidR="008A3ABD" w:rsidRDefault="008A3ABD" w:rsidP="00625F20">
      <w:pPr>
        <w:spacing w:after="0"/>
        <w:jc w:val="right"/>
        <w:rPr>
          <w:rFonts w:eastAsia="Times New Roman"/>
          <w:szCs w:val="17"/>
        </w:rPr>
      </w:pPr>
      <w:r w:rsidRPr="008A3ABD">
        <w:rPr>
          <w:rFonts w:eastAsia="Times New Roman"/>
          <w:szCs w:val="17"/>
        </w:rPr>
        <w:t xml:space="preserve">South Australian Civil and </w:t>
      </w:r>
      <w:proofErr w:type="spellStart"/>
      <w:r w:rsidRPr="008A3ABD">
        <w:rPr>
          <w:rFonts w:eastAsia="Times New Roman"/>
          <w:szCs w:val="17"/>
        </w:rPr>
        <w:t>Adminstrative</w:t>
      </w:r>
      <w:proofErr w:type="spellEnd"/>
      <w:r w:rsidRPr="008A3ABD">
        <w:rPr>
          <w:rFonts w:eastAsia="Times New Roman"/>
          <w:szCs w:val="17"/>
        </w:rPr>
        <w:t xml:space="preserve"> Tribunal</w:t>
      </w:r>
    </w:p>
    <w:p w:rsidR="00625F20" w:rsidRDefault="00625F20" w:rsidP="00625F20">
      <w:pPr>
        <w:pBdr>
          <w:bottom w:val="single" w:sz="4" w:space="1" w:color="auto"/>
        </w:pBdr>
        <w:spacing w:after="0" w:line="52" w:lineRule="exact"/>
        <w:jc w:val="center"/>
        <w:rPr>
          <w:rFonts w:eastAsia="Times New Roman"/>
          <w:szCs w:val="17"/>
        </w:rPr>
      </w:pPr>
    </w:p>
    <w:p w:rsidR="00625F20" w:rsidRDefault="00625F20" w:rsidP="00625F20">
      <w:pPr>
        <w:pBdr>
          <w:top w:val="single" w:sz="4" w:space="1" w:color="auto"/>
        </w:pBdr>
        <w:spacing w:before="34" w:after="0" w:line="14" w:lineRule="exact"/>
        <w:jc w:val="center"/>
        <w:rPr>
          <w:rFonts w:eastAsia="Times New Roman"/>
          <w:szCs w:val="17"/>
        </w:rPr>
      </w:pPr>
    </w:p>
    <w:p w:rsidR="00625F20" w:rsidRPr="008A3ABD" w:rsidRDefault="00625F20" w:rsidP="00625F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9D1E2E" w:rsidRPr="009D1E2E" w:rsidRDefault="009D1E2E" w:rsidP="00F80EF5">
      <w:pPr>
        <w:pStyle w:val="Heading1"/>
      </w:pPr>
      <w:r>
        <w:rPr>
          <w:lang w:val="en-US"/>
        </w:rPr>
        <w:br w:type="page"/>
      </w:r>
      <w:bookmarkStart w:id="21" w:name="_Toc33707983"/>
      <w:bookmarkStart w:id="22" w:name="_Toc33708154"/>
      <w:bookmarkStart w:id="23" w:name="_Toc50017985"/>
      <w:r>
        <w:lastRenderedPageBreak/>
        <w:t>Local</w:t>
      </w:r>
      <w:r w:rsidRPr="009D1E2E">
        <w:t xml:space="preserve"> Government Instruments</w:t>
      </w:r>
      <w:bookmarkEnd w:id="21"/>
      <w:bookmarkEnd w:id="22"/>
      <w:bookmarkEnd w:id="23"/>
    </w:p>
    <w:p w:rsidR="00CE513F" w:rsidRPr="00CE513F" w:rsidRDefault="00CE513F" w:rsidP="00465594">
      <w:pPr>
        <w:pStyle w:val="Heading2"/>
      </w:pPr>
      <w:bookmarkStart w:id="24" w:name="_Toc50017986"/>
      <w:r w:rsidRPr="00CE513F">
        <w:t>City of Charles Sturt</w:t>
      </w:r>
      <w:bookmarkEnd w:id="24"/>
    </w:p>
    <w:p w:rsidR="00CE513F" w:rsidRPr="00CE513F" w:rsidRDefault="00CE513F" w:rsidP="00CE513F">
      <w:pPr>
        <w:jc w:val="center"/>
        <w:rPr>
          <w:i/>
          <w:szCs w:val="17"/>
        </w:rPr>
      </w:pPr>
      <w:r w:rsidRPr="00CE513F">
        <w:rPr>
          <w:i/>
          <w:szCs w:val="17"/>
        </w:rPr>
        <w:t>Road Name Change</w:t>
      </w:r>
    </w:p>
    <w:p w:rsidR="00CE513F" w:rsidRPr="00CE513F" w:rsidRDefault="00CE513F" w:rsidP="00CE513F">
      <w:pPr>
        <w:rPr>
          <w:rFonts w:eastAsia="Times New Roman"/>
          <w:szCs w:val="17"/>
        </w:rPr>
      </w:pPr>
      <w:r w:rsidRPr="00CE513F">
        <w:rPr>
          <w:rFonts w:eastAsia="Times New Roman"/>
          <w:szCs w:val="17"/>
        </w:rPr>
        <w:t>Notice is hereby given that the Council of the City of Charles Sturt at its meeting held on 24 August 2020 resolved that pursuant to Section 219(1) of the Local Government Act 1999, that the public road, being a section of Pope Street Beverley be changed to Pope Lane Beverley.</w:t>
      </w:r>
    </w:p>
    <w:p w:rsidR="00CE513F" w:rsidRPr="00CE513F" w:rsidRDefault="00CE513F" w:rsidP="00CE513F">
      <w:pPr>
        <w:rPr>
          <w:rFonts w:eastAsia="Times New Roman"/>
          <w:szCs w:val="17"/>
        </w:rPr>
      </w:pPr>
      <w:r w:rsidRPr="00CE513F">
        <w:rPr>
          <w:rFonts w:eastAsia="Times New Roman"/>
          <w:szCs w:val="17"/>
        </w:rPr>
        <w:t>A plan which delineates the section of road which is subject to the change of name, together with a copy of the Council’s resolution is available for inspection at the Council’s Civic Centre, 72 Woodville Road, Woodville SA 5011, during the hours of 9.00am and 5.00pm on week days.</w:t>
      </w:r>
    </w:p>
    <w:p w:rsidR="00CE513F" w:rsidRPr="00CE513F" w:rsidRDefault="00CE513F" w:rsidP="00CE513F">
      <w:pPr>
        <w:spacing w:after="0"/>
        <w:rPr>
          <w:rFonts w:eastAsia="Times New Roman"/>
          <w:szCs w:val="17"/>
        </w:rPr>
      </w:pPr>
      <w:r w:rsidRPr="00CE513F">
        <w:rPr>
          <w:rFonts w:eastAsia="Times New Roman"/>
          <w:szCs w:val="17"/>
        </w:rPr>
        <w:t>Dated: 26 August 2020</w:t>
      </w:r>
    </w:p>
    <w:p w:rsidR="00CE513F" w:rsidRPr="00CE513F" w:rsidRDefault="00CE513F" w:rsidP="00CE513F">
      <w:pPr>
        <w:spacing w:after="0"/>
        <w:jc w:val="right"/>
        <w:rPr>
          <w:rFonts w:eastAsia="Times New Roman"/>
          <w:smallCaps/>
          <w:szCs w:val="20"/>
        </w:rPr>
      </w:pPr>
      <w:r w:rsidRPr="00CE513F">
        <w:rPr>
          <w:rFonts w:eastAsia="Times New Roman"/>
          <w:smallCaps/>
          <w:szCs w:val="20"/>
        </w:rPr>
        <w:t>Paul Sutton</w:t>
      </w:r>
    </w:p>
    <w:p w:rsidR="00CE513F" w:rsidRDefault="00CE513F" w:rsidP="00CE513F">
      <w:pPr>
        <w:spacing w:after="0"/>
        <w:jc w:val="right"/>
        <w:rPr>
          <w:rFonts w:eastAsia="Times New Roman"/>
          <w:szCs w:val="17"/>
        </w:rPr>
      </w:pPr>
      <w:r w:rsidRPr="00CE513F">
        <w:rPr>
          <w:rFonts w:eastAsia="Times New Roman"/>
          <w:szCs w:val="17"/>
        </w:rPr>
        <w:t>Chief Executive Officer</w:t>
      </w:r>
    </w:p>
    <w:p w:rsidR="00CE513F" w:rsidRDefault="00CE513F" w:rsidP="00CE513F">
      <w:pPr>
        <w:pBdr>
          <w:bottom w:val="single" w:sz="4" w:space="1" w:color="auto"/>
        </w:pBdr>
        <w:spacing w:after="0" w:line="52" w:lineRule="exact"/>
        <w:jc w:val="center"/>
        <w:rPr>
          <w:rFonts w:ascii="CG Times (W1)" w:eastAsia="Times New Roman" w:hAnsi="CG Times (W1)"/>
          <w:szCs w:val="17"/>
        </w:rPr>
      </w:pPr>
    </w:p>
    <w:p w:rsidR="00CE513F" w:rsidRDefault="00CE513F" w:rsidP="00CE513F">
      <w:pPr>
        <w:pBdr>
          <w:top w:val="single" w:sz="4" w:space="1" w:color="auto"/>
        </w:pBdr>
        <w:spacing w:before="34" w:after="0" w:line="14" w:lineRule="exact"/>
        <w:jc w:val="center"/>
        <w:rPr>
          <w:rFonts w:ascii="CG Times (W1)" w:eastAsia="Times New Roman" w:hAnsi="CG Times (W1)"/>
          <w:szCs w:val="17"/>
        </w:rPr>
      </w:pPr>
    </w:p>
    <w:p w:rsidR="00CE513F" w:rsidRPr="00CE513F" w:rsidRDefault="00CE513F" w:rsidP="00CE513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5D0589" w:rsidRPr="005D0589" w:rsidRDefault="005D0589" w:rsidP="00465594">
      <w:pPr>
        <w:pStyle w:val="Heading2"/>
      </w:pPr>
      <w:bookmarkStart w:id="25" w:name="_Toc50017987"/>
      <w:r w:rsidRPr="005D0589">
        <w:t>Town of Gawler</w:t>
      </w:r>
      <w:bookmarkEnd w:id="25"/>
    </w:p>
    <w:p w:rsidR="005D0589" w:rsidRPr="005D0589" w:rsidRDefault="005D0589" w:rsidP="005D0589">
      <w:pPr>
        <w:jc w:val="center"/>
        <w:rPr>
          <w:i/>
          <w:szCs w:val="17"/>
        </w:rPr>
      </w:pPr>
      <w:r w:rsidRPr="005D0589">
        <w:rPr>
          <w:i/>
          <w:szCs w:val="17"/>
        </w:rPr>
        <w:t>Adoption of Valuation and Declaration of Rates 2020-2021</w:t>
      </w:r>
    </w:p>
    <w:p w:rsidR="005D0589" w:rsidRPr="005D0589" w:rsidRDefault="005D0589" w:rsidP="005D0589">
      <w:pPr>
        <w:rPr>
          <w:rFonts w:eastAsia="Times New Roman"/>
          <w:szCs w:val="17"/>
        </w:rPr>
      </w:pPr>
      <w:r w:rsidRPr="005D0589">
        <w:rPr>
          <w:rFonts w:eastAsia="Times New Roman"/>
          <w:szCs w:val="17"/>
        </w:rPr>
        <w:t>NOTICE is hereby given that the Town of Gawler, at its meeting held on Tuesday, 25 August 2020 and for the fiscal year ending 30 June 2021 adopted the following Valuation and Declaration of Rates:</w:t>
      </w:r>
    </w:p>
    <w:p w:rsidR="005D0589" w:rsidRPr="005D0589" w:rsidRDefault="005D0589" w:rsidP="005D0589">
      <w:pPr>
        <w:jc w:val="center"/>
        <w:rPr>
          <w:rFonts w:eastAsia="Times New Roman"/>
          <w:b/>
          <w:szCs w:val="17"/>
        </w:rPr>
      </w:pPr>
      <w:r w:rsidRPr="005D0589">
        <w:rPr>
          <w:rFonts w:eastAsia="Times New Roman"/>
          <w:b/>
          <w:szCs w:val="17"/>
        </w:rPr>
        <w:t>Adoption of Valuation</w:t>
      </w:r>
    </w:p>
    <w:p w:rsidR="005D0589" w:rsidRPr="005D0589" w:rsidRDefault="005D0589" w:rsidP="005D0589">
      <w:pPr>
        <w:rPr>
          <w:rFonts w:eastAsia="Times New Roman"/>
          <w:szCs w:val="17"/>
        </w:rPr>
      </w:pPr>
      <w:r w:rsidRPr="005D0589">
        <w:rPr>
          <w:rFonts w:eastAsia="Times New Roman"/>
          <w:szCs w:val="17"/>
        </w:rPr>
        <w:t>Adopts, pursuant to Section 167(2</w:t>
      </w:r>
      <w:proofErr w:type="gramStart"/>
      <w:r w:rsidRPr="005D0589">
        <w:rPr>
          <w:rFonts w:eastAsia="Times New Roman"/>
          <w:szCs w:val="17"/>
        </w:rPr>
        <w:t>)(</w:t>
      </w:r>
      <w:proofErr w:type="gramEnd"/>
      <w:r w:rsidRPr="005D0589">
        <w:rPr>
          <w:rFonts w:eastAsia="Times New Roman"/>
          <w:szCs w:val="17"/>
        </w:rPr>
        <w:t xml:space="preserve">a) of the Local Government Act 1999 the most recent valuations supplied by the </w:t>
      </w:r>
      <w:proofErr w:type="spellStart"/>
      <w:r w:rsidRPr="005D0589">
        <w:rPr>
          <w:rFonts w:eastAsia="Times New Roman"/>
          <w:szCs w:val="17"/>
        </w:rPr>
        <w:t>Valuer</w:t>
      </w:r>
      <w:proofErr w:type="spellEnd"/>
      <w:r w:rsidRPr="005D0589">
        <w:rPr>
          <w:rFonts w:eastAsia="Times New Roman"/>
          <w:szCs w:val="17"/>
        </w:rPr>
        <w:t xml:space="preserve"> General of the capital value of land within the Council’s area totalling $3,992,570,780 and that this figure be adopted for rating purposes for the financial year ending 30 June 2021.</w:t>
      </w:r>
    </w:p>
    <w:p w:rsidR="005D0589" w:rsidRPr="005D0589" w:rsidRDefault="005D0589" w:rsidP="005D0589">
      <w:pPr>
        <w:jc w:val="center"/>
        <w:rPr>
          <w:rFonts w:eastAsia="Times New Roman"/>
          <w:b/>
          <w:szCs w:val="17"/>
        </w:rPr>
      </w:pPr>
      <w:r w:rsidRPr="005D0589">
        <w:rPr>
          <w:rFonts w:eastAsia="Times New Roman"/>
          <w:b/>
          <w:szCs w:val="17"/>
        </w:rPr>
        <w:t>Differential General Rates</w:t>
      </w:r>
    </w:p>
    <w:p w:rsidR="005D0589" w:rsidRPr="005D0589" w:rsidRDefault="005D0589" w:rsidP="005D0589">
      <w:pPr>
        <w:rPr>
          <w:rFonts w:eastAsia="Times New Roman"/>
          <w:szCs w:val="17"/>
        </w:rPr>
      </w:pPr>
      <w:r w:rsidRPr="005D0589">
        <w:rPr>
          <w:rFonts w:eastAsia="Times New Roman"/>
          <w:szCs w:val="17"/>
        </w:rPr>
        <w:t>Adopts, having taken into account the general principles of rating outlined in Section 150 of the Local Government Act 1999 and the requirements of Section 153(2) of the Local Government Act 1999, pursuant to Sections 153(1)(b) and 156(1)(a) of the Local Government Act 1999 and Regulation 14(1) of the Local Government (General) Regulations 2013 the following Differential General Rates be declared in respect of all rateable land in the Council’s area for the financial year ending 30 June 2021 varying on the basis of the use of the land:</w:t>
      </w:r>
    </w:p>
    <w:p w:rsidR="005D0589" w:rsidRPr="005D0589" w:rsidRDefault="005D0589" w:rsidP="005D0589">
      <w:pPr>
        <w:spacing w:after="0"/>
        <w:ind w:left="567" w:hanging="425"/>
        <w:rPr>
          <w:rFonts w:eastAsia="Times New Roman"/>
          <w:szCs w:val="17"/>
        </w:rPr>
      </w:pPr>
      <w:r w:rsidRPr="005D0589">
        <w:rPr>
          <w:rFonts w:eastAsia="Times New Roman"/>
          <w:szCs w:val="17"/>
        </w:rPr>
        <w:t>(</w:t>
      </w:r>
      <w:proofErr w:type="gramStart"/>
      <w:r w:rsidRPr="005D0589">
        <w:rPr>
          <w:rFonts w:eastAsia="Times New Roman"/>
          <w:szCs w:val="17"/>
        </w:rPr>
        <w:t>a</w:t>
      </w:r>
      <w:proofErr w:type="gramEnd"/>
      <w:r w:rsidRPr="005D0589">
        <w:rPr>
          <w:rFonts w:eastAsia="Times New Roman"/>
          <w:szCs w:val="17"/>
        </w:rPr>
        <w:t>)</w:t>
      </w:r>
      <w:r w:rsidRPr="005D0589">
        <w:rPr>
          <w:rFonts w:eastAsia="Times New Roman"/>
          <w:szCs w:val="17"/>
        </w:rPr>
        <w:tab/>
        <w:t>Residential - 0.51610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(b)</w:t>
      </w:r>
      <w:r w:rsidRPr="005D0589">
        <w:rPr>
          <w:rFonts w:eastAsia="Times New Roman"/>
          <w:szCs w:val="17"/>
        </w:rPr>
        <w:tab/>
        <w:t>Commercial – Shop - 1.10575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(c)</w:t>
      </w:r>
      <w:r w:rsidRPr="005D0589">
        <w:rPr>
          <w:rFonts w:eastAsia="Times New Roman"/>
          <w:szCs w:val="17"/>
        </w:rPr>
        <w:tab/>
        <w:t>Commercial – Office - 1.10575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(d)</w:t>
      </w:r>
      <w:r w:rsidRPr="005D0589">
        <w:rPr>
          <w:rFonts w:eastAsia="Times New Roman"/>
          <w:szCs w:val="17"/>
        </w:rPr>
        <w:tab/>
        <w:t xml:space="preserve">Commercial – </w:t>
      </w:r>
      <w:proofErr w:type="gramStart"/>
      <w:r w:rsidRPr="005D0589">
        <w:rPr>
          <w:rFonts w:eastAsia="Times New Roman"/>
          <w:szCs w:val="17"/>
        </w:rPr>
        <w:t>Other  -</w:t>
      </w:r>
      <w:proofErr w:type="gramEnd"/>
      <w:r w:rsidRPr="005D0589">
        <w:rPr>
          <w:rFonts w:eastAsia="Times New Roman"/>
          <w:szCs w:val="17"/>
        </w:rPr>
        <w:t xml:space="preserve"> 1.10575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(e)</w:t>
      </w:r>
      <w:r w:rsidRPr="005D0589">
        <w:rPr>
          <w:rFonts w:eastAsia="Times New Roman"/>
          <w:szCs w:val="17"/>
        </w:rPr>
        <w:tab/>
        <w:t xml:space="preserve">Industry – </w:t>
      </w:r>
      <w:proofErr w:type="gramStart"/>
      <w:r w:rsidRPr="005D0589">
        <w:rPr>
          <w:rFonts w:eastAsia="Times New Roman"/>
          <w:szCs w:val="17"/>
        </w:rPr>
        <w:t>Light  -</w:t>
      </w:r>
      <w:proofErr w:type="gramEnd"/>
      <w:r w:rsidRPr="005D0589">
        <w:rPr>
          <w:rFonts w:eastAsia="Times New Roman"/>
          <w:szCs w:val="17"/>
        </w:rPr>
        <w:t xml:space="preserve"> 1.10575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(f)</w:t>
      </w:r>
      <w:r w:rsidRPr="005D0589">
        <w:rPr>
          <w:rFonts w:eastAsia="Times New Roman"/>
          <w:szCs w:val="17"/>
        </w:rPr>
        <w:tab/>
        <w:t>Industry – Other - 1.10575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(g)</w:t>
      </w:r>
      <w:r w:rsidRPr="005D0589">
        <w:rPr>
          <w:rFonts w:eastAsia="Times New Roman"/>
          <w:szCs w:val="17"/>
        </w:rPr>
        <w:tab/>
        <w:t>Primary Production - 0.51610 cents in the dollar</w:t>
      </w:r>
    </w:p>
    <w:p w:rsidR="005D0589" w:rsidRPr="005D0589" w:rsidRDefault="005D0589" w:rsidP="005D0589">
      <w:pPr>
        <w:spacing w:after="0"/>
        <w:ind w:left="567" w:hanging="425"/>
        <w:rPr>
          <w:rFonts w:eastAsia="Times New Roman"/>
          <w:szCs w:val="17"/>
        </w:rPr>
      </w:pPr>
      <w:r w:rsidRPr="005D0589">
        <w:rPr>
          <w:rFonts w:eastAsia="Times New Roman"/>
          <w:szCs w:val="17"/>
        </w:rPr>
        <w:t>(h)</w:t>
      </w:r>
      <w:r w:rsidRPr="005D0589">
        <w:rPr>
          <w:rFonts w:eastAsia="Times New Roman"/>
          <w:szCs w:val="17"/>
        </w:rPr>
        <w:tab/>
        <w:t xml:space="preserve">Vacant Land - 0.77415 cents in the dollar </w:t>
      </w:r>
    </w:p>
    <w:p w:rsidR="005D0589" w:rsidRPr="005D0589" w:rsidRDefault="005D0589" w:rsidP="005D0589">
      <w:pPr>
        <w:ind w:left="567" w:hanging="425"/>
        <w:rPr>
          <w:rFonts w:eastAsia="Times New Roman"/>
          <w:szCs w:val="17"/>
        </w:rPr>
      </w:pPr>
      <w:r w:rsidRPr="005D0589">
        <w:rPr>
          <w:rFonts w:eastAsia="Times New Roman"/>
          <w:szCs w:val="17"/>
        </w:rPr>
        <w:t>(</w:t>
      </w:r>
      <w:proofErr w:type="spellStart"/>
      <w:r w:rsidRPr="005D0589">
        <w:rPr>
          <w:rFonts w:eastAsia="Times New Roman"/>
          <w:szCs w:val="17"/>
        </w:rPr>
        <w:t>i</w:t>
      </w:r>
      <w:proofErr w:type="spellEnd"/>
      <w:r w:rsidRPr="005D0589">
        <w:rPr>
          <w:rFonts w:eastAsia="Times New Roman"/>
          <w:szCs w:val="17"/>
        </w:rPr>
        <w:t>)</w:t>
      </w:r>
      <w:r w:rsidRPr="005D0589">
        <w:rPr>
          <w:rFonts w:eastAsia="Times New Roman"/>
          <w:szCs w:val="17"/>
        </w:rPr>
        <w:tab/>
        <w:t>Other - 0.51610 cents in the dollar</w:t>
      </w:r>
    </w:p>
    <w:p w:rsidR="005D0589" w:rsidRPr="005D0589" w:rsidRDefault="005D0589" w:rsidP="005D0589">
      <w:pPr>
        <w:jc w:val="center"/>
        <w:rPr>
          <w:rFonts w:eastAsia="Times New Roman"/>
          <w:b/>
          <w:szCs w:val="17"/>
        </w:rPr>
      </w:pPr>
      <w:r w:rsidRPr="005D0589">
        <w:rPr>
          <w:rFonts w:eastAsia="Times New Roman"/>
          <w:b/>
          <w:szCs w:val="17"/>
        </w:rPr>
        <w:t>Minimum Rate</w:t>
      </w:r>
    </w:p>
    <w:p w:rsidR="005D0589" w:rsidRPr="005D0589" w:rsidRDefault="005D0589" w:rsidP="005D0589">
      <w:pPr>
        <w:rPr>
          <w:rFonts w:eastAsia="Times New Roman"/>
          <w:szCs w:val="17"/>
        </w:rPr>
      </w:pPr>
      <w:r w:rsidRPr="005D0589">
        <w:rPr>
          <w:rFonts w:eastAsia="Times New Roman"/>
          <w:szCs w:val="17"/>
        </w:rPr>
        <w:t>Adopts, pursuant to Section 158(1</w:t>
      </w:r>
      <w:proofErr w:type="gramStart"/>
      <w:r w:rsidRPr="005D0589">
        <w:rPr>
          <w:rFonts w:eastAsia="Times New Roman"/>
          <w:szCs w:val="17"/>
        </w:rPr>
        <w:t>)(</w:t>
      </w:r>
      <w:proofErr w:type="gramEnd"/>
      <w:r w:rsidRPr="005D0589">
        <w:rPr>
          <w:rFonts w:eastAsia="Times New Roman"/>
          <w:szCs w:val="17"/>
        </w:rPr>
        <w:t>a) of the Local Government Act 1999 for the financial year ending 30 June 2021 a minimum amount payable by way of rates of $1,023.00, being a 2.4% increase from the 2019/2020 financial year, in respect of all rateable land in the Council’s area.</w:t>
      </w:r>
    </w:p>
    <w:p w:rsidR="005D0589" w:rsidRPr="005D0589" w:rsidRDefault="005D0589" w:rsidP="005D0589">
      <w:pPr>
        <w:jc w:val="center"/>
        <w:rPr>
          <w:rFonts w:eastAsia="Times New Roman"/>
          <w:b/>
          <w:szCs w:val="17"/>
        </w:rPr>
      </w:pPr>
      <w:r w:rsidRPr="005D0589">
        <w:rPr>
          <w:rFonts w:eastAsia="Times New Roman"/>
          <w:b/>
          <w:szCs w:val="17"/>
        </w:rPr>
        <w:t>Waste Management Annual Service Charge</w:t>
      </w:r>
    </w:p>
    <w:p w:rsidR="005D0589" w:rsidRPr="005D0589" w:rsidRDefault="005D0589" w:rsidP="005D0589">
      <w:pPr>
        <w:rPr>
          <w:rFonts w:eastAsia="Times New Roman"/>
          <w:szCs w:val="17"/>
        </w:rPr>
      </w:pPr>
      <w:r w:rsidRPr="005D0589">
        <w:rPr>
          <w:rFonts w:eastAsia="Times New Roman"/>
          <w:szCs w:val="17"/>
        </w:rPr>
        <w:t>Adopts, pursuant to Section 155 of the Local Government Act 1999 for the financial year ending 30 June 2021 an annual service charge of $229.00 based on the nature of the service be imposed on all occupied land in the Council’s area (excluding Primary production properties with no, or minimal, built form) to which the Council provides or makes available the prescribed service of waste collection, treatment and disposal.</w:t>
      </w:r>
    </w:p>
    <w:p w:rsidR="005D0589" w:rsidRPr="005D0589" w:rsidRDefault="005D0589" w:rsidP="005D0589">
      <w:pPr>
        <w:jc w:val="center"/>
        <w:rPr>
          <w:rFonts w:eastAsia="Times New Roman"/>
          <w:b/>
          <w:szCs w:val="17"/>
        </w:rPr>
      </w:pPr>
      <w:r w:rsidRPr="005D0589">
        <w:rPr>
          <w:rFonts w:eastAsia="Times New Roman"/>
          <w:b/>
          <w:szCs w:val="17"/>
        </w:rPr>
        <w:t>Separate Rate for Town Centre Business Development and Marketing</w:t>
      </w:r>
    </w:p>
    <w:p w:rsidR="005D0589" w:rsidRPr="005D0589" w:rsidRDefault="005D0589" w:rsidP="005D0589">
      <w:pPr>
        <w:rPr>
          <w:rFonts w:eastAsia="Times New Roman"/>
          <w:szCs w:val="17"/>
        </w:rPr>
      </w:pPr>
      <w:r w:rsidRPr="005D0589">
        <w:rPr>
          <w:rFonts w:eastAsia="Times New Roman"/>
          <w:szCs w:val="17"/>
        </w:rPr>
        <w:t>Adopts, pursuant to Section 154 of the Local Government Act 1999, for the financial year ending 30 June 2021, a separate differential rate be declared for the purpose of business development and marketing in respect of all rateable land within the hatched area A defined within Attachment 1 of the 25 August 2020 report, and to which the following land uses have been attributed:</w:t>
      </w:r>
    </w:p>
    <w:p w:rsidR="005D0589" w:rsidRPr="005D0589" w:rsidRDefault="005D0589" w:rsidP="005D0589">
      <w:pPr>
        <w:spacing w:after="0"/>
        <w:ind w:left="567" w:hanging="425"/>
        <w:rPr>
          <w:rFonts w:eastAsia="Times New Roman"/>
          <w:szCs w:val="17"/>
        </w:rPr>
      </w:pPr>
      <w:r w:rsidRPr="005D0589">
        <w:rPr>
          <w:rFonts w:eastAsia="Times New Roman"/>
          <w:szCs w:val="17"/>
        </w:rPr>
        <w:t>(a)</w:t>
      </w:r>
      <w:r w:rsidRPr="005D0589">
        <w:rPr>
          <w:rFonts w:eastAsia="Times New Roman"/>
          <w:szCs w:val="17"/>
        </w:rPr>
        <w:tab/>
        <w:t>Category 2 (Commercial - Shop),</w:t>
      </w:r>
    </w:p>
    <w:p w:rsidR="005D0589" w:rsidRPr="005D0589" w:rsidRDefault="005D0589" w:rsidP="005D0589">
      <w:pPr>
        <w:spacing w:after="0"/>
        <w:ind w:left="567" w:hanging="425"/>
        <w:rPr>
          <w:rFonts w:eastAsia="Times New Roman"/>
          <w:szCs w:val="17"/>
        </w:rPr>
      </w:pPr>
      <w:r w:rsidRPr="005D0589">
        <w:rPr>
          <w:rFonts w:eastAsia="Times New Roman"/>
          <w:szCs w:val="17"/>
        </w:rPr>
        <w:t>(b)</w:t>
      </w:r>
      <w:r w:rsidRPr="005D0589">
        <w:rPr>
          <w:rFonts w:eastAsia="Times New Roman"/>
          <w:szCs w:val="17"/>
        </w:rPr>
        <w:tab/>
        <w:t>Category 3 (Commercial - Office),</w:t>
      </w:r>
    </w:p>
    <w:p w:rsidR="005D0589" w:rsidRPr="005D0589" w:rsidRDefault="005D0589" w:rsidP="005D0589">
      <w:pPr>
        <w:spacing w:after="0"/>
        <w:ind w:left="567" w:hanging="425"/>
        <w:rPr>
          <w:rFonts w:eastAsia="Times New Roman"/>
          <w:szCs w:val="17"/>
        </w:rPr>
      </w:pPr>
      <w:r w:rsidRPr="005D0589">
        <w:rPr>
          <w:rFonts w:eastAsia="Times New Roman"/>
          <w:szCs w:val="17"/>
        </w:rPr>
        <w:t>(c)</w:t>
      </w:r>
      <w:r w:rsidRPr="005D0589">
        <w:rPr>
          <w:rFonts w:eastAsia="Times New Roman"/>
          <w:szCs w:val="17"/>
        </w:rPr>
        <w:tab/>
        <w:t>Category 4 (Commercial - Other),</w:t>
      </w:r>
    </w:p>
    <w:p w:rsidR="005D0589" w:rsidRPr="005D0589" w:rsidRDefault="005D0589" w:rsidP="005D0589">
      <w:pPr>
        <w:spacing w:after="0"/>
        <w:ind w:left="567" w:hanging="425"/>
        <w:rPr>
          <w:rFonts w:eastAsia="Times New Roman"/>
          <w:szCs w:val="17"/>
        </w:rPr>
      </w:pPr>
      <w:r w:rsidRPr="005D0589">
        <w:rPr>
          <w:rFonts w:eastAsia="Times New Roman"/>
          <w:szCs w:val="17"/>
        </w:rPr>
        <w:t>(d)</w:t>
      </w:r>
      <w:r w:rsidRPr="005D0589">
        <w:rPr>
          <w:rFonts w:eastAsia="Times New Roman"/>
          <w:szCs w:val="17"/>
        </w:rPr>
        <w:tab/>
        <w:t>Category 5 (Industry - Light),</w:t>
      </w:r>
    </w:p>
    <w:p w:rsidR="005D0589" w:rsidRPr="005D0589" w:rsidRDefault="005D0589" w:rsidP="005D0589">
      <w:pPr>
        <w:ind w:left="567" w:hanging="425"/>
        <w:rPr>
          <w:rFonts w:eastAsia="Times New Roman"/>
          <w:szCs w:val="17"/>
        </w:rPr>
      </w:pPr>
      <w:r w:rsidRPr="005D0589">
        <w:rPr>
          <w:rFonts w:eastAsia="Times New Roman"/>
          <w:szCs w:val="17"/>
        </w:rPr>
        <w:t>(e)</w:t>
      </w:r>
      <w:r w:rsidRPr="005D0589">
        <w:rPr>
          <w:rFonts w:eastAsia="Times New Roman"/>
          <w:szCs w:val="17"/>
        </w:rPr>
        <w:tab/>
        <w:t>Category 6 (Industry - Other)</w:t>
      </w:r>
    </w:p>
    <w:p w:rsidR="005D0589" w:rsidRPr="005D0589" w:rsidRDefault="005D0589" w:rsidP="005D0589">
      <w:pPr>
        <w:rPr>
          <w:rFonts w:eastAsia="Times New Roman"/>
          <w:szCs w:val="17"/>
        </w:rPr>
      </w:pPr>
      <w:proofErr w:type="gramStart"/>
      <w:r w:rsidRPr="005D0589">
        <w:rPr>
          <w:rFonts w:eastAsia="Times New Roman"/>
          <w:szCs w:val="17"/>
        </w:rPr>
        <w:t>of</w:t>
      </w:r>
      <w:proofErr w:type="gramEnd"/>
      <w:r w:rsidRPr="005D0589">
        <w:rPr>
          <w:rFonts w:eastAsia="Times New Roman"/>
          <w:szCs w:val="17"/>
        </w:rPr>
        <w:t xml:space="preserve"> 0.066506 cents in the dollar based on the capital value of the land.</w:t>
      </w:r>
    </w:p>
    <w:p w:rsidR="005D0589" w:rsidRPr="005D0589" w:rsidRDefault="005D0589" w:rsidP="005D0589">
      <w:pPr>
        <w:jc w:val="center"/>
        <w:rPr>
          <w:rFonts w:eastAsia="Times New Roman"/>
          <w:b/>
          <w:szCs w:val="17"/>
        </w:rPr>
      </w:pPr>
      <w:r w:rsidRPr="005D0589">
        <w:rPr>
          <w:rFonts w:eastAsia="Times New Roman"/>
          <w:b/>
          <w:szCs w:val="17"/>
        </w:rPr>
        <w:t>Separate Rate for Non Town Centre Business Development</w:t>
      </w:r>
    </w:p>
    <w:p w:rsidR="005D0589" w:rsidRPr="005D0589" w:rsidRDefault="005D0589" w:rsidP="005D0589">
      <w:pPr>
        <w:rPr>
          <w:rFonts w:eastAsia="Times New Roman"/>
          <w:szCs w:val="17"/>
        </w:rPr>
      </w:pPr>
      <w:r w:rsidRPr="005D0589">
        <w:rPr>
          <w:rFonts w:eastAsia="Times New Roman"/>
          <w:szCs w:val="17"/>
        </w:rPr>
        <w:t>Adopts, pursuant to Section 154 of the Local Government Act 1999, for the financial year ending 30 June 2021, a separate differential rate be declared for the purpose of business development in respect of all rateable land within the Council area excluding the hatched area A as defined in Attachment 1 of the 25 August 2020 report, and to which the following land uses have been attributed:</w:t>
      </w:r>
    </w:p>
    <w:p w:rsidR="005D0589" w:rsidRPr="005D0589" w:rsidRDefault="005D0589" w:rsidP="005D0589">
      <w:pPr>
        <w:spacing w:after="0"/>
        <w:ind w:left="567" w:hanging="425"/>
        <w:rPr>
          <w:rFonts w:eastAsia="Times New Roman"/>
          <w:szCs w:val="17"/>
        </w:rPr>
      </w:pPr>
      <w:r w:rsidRPr="005D0589">
        <w:rPr>
          <w:rFonts w:eastAsia="Times New Roman"/>
          <w:szCs w:val="17"/>
        </w:rPr>
        <w:t>(a)</w:t>
      </w:r>
      <w:r w:rsidRPr="005D0589">
        <w:rPr>
          <w:rFonts w:eastAsia="Times New Roman"/>
          <w:szCs w:val="17"/>
        </w:rPr>
        <w:tab/>
        <w:t>Category 2 (Commercial - Shop),</w:t>
      </w:r>
    </w:p>
    <w:p w:rsidR="005D0589" w:rsidRPr="005D0589" w:rsidRDefault="005D0589" w:rsidP="005D0589">
      <w:pPr>
        <w:spacing w:after="0"/>
        <w:ind w:left="567" w:hanging="425"/>
        <w:rPr>
          <w:rFonts w:eastAsia="Times New Roman"/>
          <w:szCs w:val="17"/>
        </w:rPr>
      </w:pPr>
      <w:r w:rsidRPr="005D0589">
        <w:rPr>
          <w:rFonts w:eastAsia="Times New Roman"/>
          <w:szCs w:val="17"/>
        </w:rPr>
        <w:t>(b)</w:t>
      </w:r>
      <w:r w:rsidRPr="005D0589">
        <w:rPr>
          <w:rFonts w:eastAsia="Times New Roman"/>
          <w:szCs w:val="17"/>
        </w:rPr>
        <w:tab/>
        <w:t>Category 3 (Commercial - Office),</w:t>
      </w:r>
    </w:p>
    <w:p w:rsidR="005D0589" w:rsidRPr="005D0589" w:rsidRDefault="005D0589" w:rsidP="005D0589">
      <w:pPr>
        <w:spacing w:after="0"/>
        <w:ind w:left="567" w:hanging="425"/>
        <w:rPr>
          <w:rFonts w:eastAsia="Times New Roman"/>
          <w:szCs w:val="17"/>
        </w:rPr>
      </w:pPr>
      <w:r w:rsidRPr="005D0589">
        <w:rPr>
          <w:rFonts w:eastAsia="Times New Roman"/>
          <w:szCs w:val="17"/>
        </w:rPr>
        <w:t>(c)</w:t>
      </w:r>
      <w:r w:rsidRPr="005D0589">
        <w:rPr>
          <w:rFonts w:eastAsia="Times New Roman"/>
          <w:szCs w:val="17"/>
        </w:rPr>
        <w:tab/>
        <w:t>Category 4 (Commercial - Other),</w:t>
      </w:r>
    </w:p>
    <w:p w:rsidR="005D0589" w:rsidRPr="005D0589" w:rsidRDefault="005D0589" w:rsidP="005D0589">
      <w:pPr>
        <w:spacing w:after="0"/>
        <w:ind w:left="567" w:hanging="425"/>
        <w:rPr>
          <w:rFonts w:eastAsia="Times New Roman"/>
          <w:szCs w:val="17"/>
        </w:rPr>
      </w:pPr>
      <w:r w:rsidRPr="005D0589">
        <w:rPr>
          <w:rFonts w:eastAsia="Times New Roman"/>
          <w:szCs w:val="17"/>
        </w:rPr>
        <w:t>(d)</w:t>
      </w:r>
      <w:r w:rsidRPr="005D0589">
        <w:rPr>
          <w:rFonts w:eastAsia="Times New Roman"/>
          <w:szCs w:val="17"/>
        </w:rPr>
        <w:tab/>
        <w:t>Category 5 (Industry – Light),</w:t>
      </w:r>
    </w:p>
    <w:p w:rsidR="005D0589" w:rsidRPr="005D0589" w:rsidRDefault="005D0589" w:rsidP="005D0589">
      <w:pPr>
        <w:ind w:left="567" w:hanging="425"/>
        <w:rPr>
          <w:rFonts w:eastAsia="Times New Roman"/>
          <w:szCs w:val="17"/>
        </w:rPr>
      </w:pPr>
      <w:r w:rsidRPr="005D0589">
        <w:rPr>
          <w:rFonts w:eastAsia="Times New Roman"/>
          <w:szCs w:val="17"/>
        </w:rPr>
        <w:t>(e)</w:t>
      </w:r>
      <w:r w:rsidRPr="005D0589">
        <w:rPr>
          <w:rFonts w:eastAsia="Times New Roman"/>
          <w:szCs w:val="17"/>
        </w:rPr>
        <w:tab/>
        <w:t>Category 6 (Industry - Other)</w:t>
      </w:r>
    </w:p>
    <w:p w:rsidR="005D0589" w:rsidRPr="005D0589" w:rsidRDefault="005D0589" w:rsidP="005D0589">
      <w:pPr>
        <w:rPr>
          <w:rFonts w:eastAsia="Times New Roman"/>
          <w:szCs w:val="17"/>
        </w:rPr>
      </w:pPr>
      <w:proofErr w:type="gramStart"/>
      <w:r w:rsidRPr="005D0589">
        <w:rPr>
          <w:rFonts w:eastAsia="Times New Roman"/>
          <w:szCs w:val="17"/>
        </w:rPr>
        <w:t>of</w:t>
      </w:r>
      <w:proofErr w:type="gramEnd"/>
      <w:r w:rsidRPr="005D0589">
        <w:rPr>
          <w:rFonts w:eastAsia="Times New Roman"/>
          <w:szCs w:val="17"/>
        </w:rPr>
        <w:t xml:space="preserve"> 0.035883 cents in the dollar based on the capital value of the land.</w:t>
      </w:r>
    </w:p>
    <w:p w:rsidR="005D0589" w:rsidRPr="005D0589" w:rsidRDefault="005D0589" w:rsidP="005D0589">
      <w:pPr>
        <w:jc w:val="center"/>
        <w:rPr>
          <w:rFonts w:eastAsia="Times New Roman"/>
          <w:b/>
          <w:szCs w:val="17"/>
        </w:rPr>
      </w:pPr>
      <w:r w:rsidRPr="005D0589">
        <w:rPr>
          <w:rFonts w:eastAsia="Times New Roman"/>
          <w:b/>
          <w:szCs w:val="17"/>
        </w:rPr>
        <w:t>Separate Rate for State Government Regional Landscape Levy</w:t>
      </w:r>
    </w:p>
    <w:p w:rsidR="005D0589" w:rsidRPr="005D0589" w:rsidRDefault="005D0589" w:rsidP="005D0589">
      <w:pPr>
        <w:rPr>
          <w:rFonts w:eastAsia="Times New Roman"/>
          <w:szCs w:val="17"/>
        </w:rPr>
      </w:pPr>
      <w:r w:rsidRPr="005D0589">
        <w:rPr>
          <w:rFonts w:eastAsia="Times New Roman"/>
          <w:szCs w:val="17"/>
        </w:rPr>
        <w:t xml:space="preserve">Adopts, in accordance with Section 69 of the Landscape South Australia Act 2019 and Section 154 of the Local Government Act 1999 for the financial year ending 30 June 2021, in order to reimburse to the Council the amount of $365,144 contributed to the Northern &amp; </w:t>
      </w:r>
      <w:proofErr w:type="spellStart"/>
      <w:r w:rsidRPr="005D0589">
        <w:rPr>
          <w:rFonts w:eastAsia="Times New Roman"/>
          <w:szCs w:val="17"/>
        </w:rPr>
        <w:t>Yorke</w:t>
      </w:r>
      <w:proofErr w:type="spellEnd"/>
      <w:r w:rsidRPr="005D0589">
        <w:rPr>
          <w:rFonts w:eastAsia="Times New Roman"/>
          <w:szCs w:val="17"/>
        </w:rPr>
        <w:t xml:space="preserve"> </w:t>
      </w:r>
      <w:r w:rsidRPr="005D0589">
        <w:rPr>
          <w:rFonts w:eastAsia="Times New Roman"/>
          <w:szCs w:val="17"/>
        </w:rPr>
        <w:lastRenderedPageBreak/>
        <w:t xml:space="preserve">Landscape Board, a separate rate of 0.009351 cents in the dollar based upon the capital value of rateable land, is declared on all rateable land in the Council area and within the Northern &amp; </w:t>
      </w:r>
      <w:proofErr w:type="spellStart"/>
      <w:r w:rsidRPr="005D0589">
        <w:rPr>
          <w:rFonts w:eastAsia="Times New Roman"/>
          <w:szCs w:val="17"/>
        </w:rPr>
        <w:t>Yorke</w:t>
      </w:r>
      <w:proofErr w:type="spellEnd"/>
      <w:r w:rsidRPr="005D0589">
        <w:rPr>
          <w:rFonts w:eastAsia="Times New Roman"/>
          <w:szCs w:val="17"/>
        </w:rPr>
        <w:t xml:space="preserve"> Landscape Board area.</w:t>
      </w:r>
    </w:p>
    <w:p w:rsidR="005D0589" w:rsidRPr="005D0589" w:rsidRDefault="005D0589" w:rsidP="005D0589">
      <w:pPr>
        <w:jc w:val="center"/>
        <w:rPr>
          <w:rFonts w:eastAsia="Times New Roman"/>
          <w:b/>
          <w:szCs w:val="17"/>
        </w:rPr>
      </w:pPr>
      <w:r w:rsidRPr="005D0589">
        <w:rPr>
          <w:rFonts w:eastAsia="Times New Roman"/>
          <w:b/>
          <w:szCs w:val="17"/>
        </w:rPr>
        <w:t>Separate Rate – Gawler East Transport Infrastructure</w:t>
      </w:r>
    </w:p>
    <w:p w:rsidR="005D0589" w:rsidRPr="005D0589" w:rsidRDefault="005D0589" w:rsidP="005D0589">
      <w:pPr>
        <w:rPr>
          <w:rFonts w:eastAsia="Times New Roman"/>
          <w:szCs w:val="17"/>
        </w:rPr>
      </w:pPr>
      <w:r w:rsidRPr="005D0589">
        <w:rPr>
          <w:rFonts w:eastAsia="Times New Roman"/>
          <w:szCs w:val="17"/>
        </w:rPr>
        <w:t>Adopts, pursuant to Section 154(2</w:t>
      </w:r>
      <w:proofErr w:type="gramStart"/>
      <w:r w:rsidRPr="005D0589">
        <w:rPr>
          <w:rFonts w:eastAsia="Times New Roman"/>
          <w:szCs w:val="17"/>
        </w:rPr>
        <w:t>)(</w:t>
      </w:r>
      <w:proofErr w:type="gramEnd"/>
      <w:r w:rsidRPr="005D0589">
        <w:rPr>
          <w:rFonts w:eastAsia="Times New Roman"/>
          <w:szCs w:val="17"/>
        </w:rPr>
        <w:t>b) of the Local Government Act 1999, for the financial year ending 30 June 2021, a proportional separate rate on the following land parcels for the purpose of securing developer contributions towards construction of the Gawler East Link Road and associated deferred infrastructure (including trees), which will be of direct benefit to the land and occupiers of the land:</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984"/>
        <w:gridCol w:w="1843"/>
        <w:gridCol w:w="2321"/>
        <w:gridCol w:w="1559"/>
      </w:tblGrid>
      <w:tr w:rsidR="005D0589" w:rsidRPr="005D0589" w:rsidTr="005C5EAE">
        <w:trPr>
          <w:tblHeader/>
        </w:trPr>
        <w:tc>
          <w:tcPr>
            <w:tcW w:w="1673" w:type="dxa"/>
            <w:shd w:val="clear" w:color="auto" w:fill="auto"/>
            <w:vAlign w:val="center"/>
          </w:tcPr>
          <w:p w:rsidR="005D0589" w:rsidRPr="005D0589" w:rsidRDefault="005D0589" w:rsidP="005D0589">
            <w:pPr>
              <w:spacing w:before="20" w:after="20"/>
              <w:rPr>
                <w:rFonts w:eastAsia="Times New Roman"/>
                <w:b/>
                <w:szCs w:val="17"/>
              </w:rPr>
            </w:pPr>
            <w:r w:rsidRPr="005D0589">
              <w:rPr>
                <w:rFonts w:eastAsia="Times New Roman"/>
                <w:b/>
                <w:szCs w:val="17"/>
              </w:rPr>
              <w:t>Assessment No.</w:t>
            </w:r>
          </w:p>
        </w:tc>
        <w:tc>
          <w:tcPr>
            <w:tcW w:w="1984" w:type="dxa"/>
            <w:vAlign w:val="center"/>
          </w:tcPr>
          <w:p w:rsidR="005D0589" w:rsidRPr="005D0589" w:rsidRDefault="005D0589" w:rsidP="005D0589">
            <w:pPr>
              <w:spacing w:before="20" w:after="20"/>
              <w:rPr>
                <w:rFonts w:eastAsia="Times New Roman"/>
                <w:b/>
                <w:szCs w:val="17"/>
              </w:rPr>
            </w:pPr>
            <w:r w:rsidRPr="005D0589">
              <w:rPr>
                <w:rFonts w:eastAsia="Times New Roman"/>
                <w:b/>
                <w:szCs w:val="17"/>
              </w:rPr>
              <w:t>Certificate of Title</w:t>
            </w:r>
          </w:p>
        </w:tc>
        <w:tc>
          <w:tcPr>
            <w:tcW w:w="1843"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Approximate Total Hectares</w:t>
            </w:r>
          </w:p>
        </w:tc>
        <w:tc>
          <w:tcPr>
            <w:tcW w:w="2321"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Total Contribution Payable ($)</w:t>
            </w:r>
          </w:p>
        </w:tc>
        <w:tc>
          <w:tcPr>
            <w:tcW w:w="1559"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Per Ha Rate Payable ($)</w:t>
            </w:r>
          </w:p>
        </w:tc>
      </w:tr>
      <w:tr w:rsidR="005D0589" w:rsidRPr="005D0589" w:rsidTr="005C5EAE">
        <w:tc>
          <w:tcPr>
            <w:tcW w:w="9380" w:type="dxa"/>
            <w:gridSpan w:val="5"/>
            <w:vAlign w:val="center"/>
          </w:tcPr>
          <w:p w:rsidR="005D0589" w:rsidRPr="005D0589" w:rsidRDefault="005D0589" w:rsidP="005D0589">
            <w:pPr>
              <w:spacing w:before="20" w:after="20"/>
              <w:rPr>
                <w:rFonts w:eastAsia="Times New Roman"/>
                <w:i/>
                <w:szCs w:val="17"/>
              </w:rPr>
            </w:pPr>
            <w:r w:rsidRPr="005D0589">
              <w:rPr>
                <w:rFonts w:eastAsia="Times New Roman"/>
                <w:i/>
                <w:szCs w:val="17"/>
              </w:rPr>
              <w:t>Development Area – Springwood Communities (as at 1 July 2020):</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140744</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CT6186/896 &amp; CT6205/146</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60.57</w:t>
            </w:r>
          </w:p>
        </w:tc>
        <w:tc>
          <w:tcPr>
            <w:tcW w:w="2321"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1,836,169.12</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30,314.83</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40868</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CT6118/249</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32.34</w:t>
            </w:r>
          </w:p>
        </w:tc>
        <w:tc>
          <w:tcPr>
            <w:tcW w:w="2321"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850,076.43</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26,285.60</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144467</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CT6162/334</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53.15</w:t>
            </w:r>
          </w:p>
        </w:tc>
        <w:tc>
          <w:tcPr>
            <w:tcW w:w="2321"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1,102,935.25</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20,751.37</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149274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CT6238/923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17.89</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619,225.53</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34,612.94</w:t>
            </w:r>
          </w:p>
        </w:tc>
      </w:tr>
      <w:tr w:rsidR="005D0589" w:rsidRPr="005D0589" w:rsidTr="005C5EAE">
        <w:tc>
          <w:tcPr>
            <w:tcW w:w="1673"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rPr>
                <w:rFonts w:eastAsia="Times New Roman"/>
                <w:szCs w:val="17"/>
              </w:rPr>
            </w:pPr>
            <w:r w:rsidRPr="005D0589">
              <w:rPr>
                <w:rFonts w:eastAsia="Times New Roman"/>
                <w:szCs w:val="17"/>
              </w:rPr>
              <w:t>9693349002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center"/>
              <w:rPr>
                <w:rFonts w:eastAsia="Times New Roman"/>
                <w:szCs w:val="17"/>
              </w:rPr>
            </w:pPr>
            <w:r w:rsidRPr="005D0589">
              <w:rPr>
                <w:rFonts w:eastAsia="Times New Roman"/>
                <w:szCs w:val="17"/>
              </w:rPr>
              <w:t>CT6184/173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center"/>
              <w:rPr>
                <w:rFonts w:eastAsia="Times New Roman"/>
                <w:szCs w:val="17"/>
              </w:rPr>
            </w:pPr>
            <w:r w:rsidRPr="005D0589">
              <w:rPr>
                <w:rFonts w:eastAsia="Times New Roman"/>
                <w:szCs w:val="17"/>
              </w:rPr>
              <w:t>28.043</w:t>
            </w:r>
          </w:p>
        </w:tc>
        <w:tc>
          <w:tcPr>
            <w:tcW w:w="2321"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right"/>
              <w:rPr>
                <w:rFonts w:eastAsia="Times New Roman"/>
                <w:szCs w:val="17"/>
              </w:rPr>
            </w:pPr>
            <w:r w:rsidRPr="005D0589">
              <w:rPr>
                <w:rFonts w:eastAsia="Times New Roman"/>
                <w:szCs w:val="17"/>
              </w:rPr>
              <w:t>593,041.26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right"/>
              <w:rPr>
                <w:rFonts w:eastAsia="Times New Roman"/>
                <w:szCs w:val="17"/>
              </w:rPr>
            </w:pPr>
            <w:r w:rsidRPr="005D0589">
              <w:rPr>
                <w:rFonts w:eastAsia="Times New Roman"/>
                <w:szCs w:val="17"/>
              </w:rPr>
              <w:t>21,147.57</w:t>
            </w:r>
          </w:p>
        </w:tc>
      </w:tr>
      <w:tr w:rsidR="005D0589" w:rsidRPr="005D0589" w:rsidTr="005C5EAE">
        <w:tc>
          <w:tcPr>
            <w:tcW w:w="9380" w:type="dxa"/>
            <w:gridSpan w:val="5"/>
            <w:tcBorders>
              <w:bottom w:val="single" w:sz="4" w:space="0" w:color="auto"/>
            </w:tcBorders>
            <w:vAlign w:val="center"/>
          </w:tcPr>
          <w:p w:rsidR="005D0589" w:rsidRPr="005D0589" w:rsidRDefault="005D0589" w:rsidP="005D0589">
            <w:pPr>
              <w:spacing w:before="20" w:after="20"/>
              <w:rPr>
                <w:rFonts w:eastAsia="Times New Roman"/>
                <w:szCs w:val="17"/>
              </w:rPr>
            </w:pPr>
            <w:r w:rsidRPr="005D0589">
              <w:rPr>
                <w:rFonts w:eastAsia="Times New Roman"/>
                <w:i/>
                <w:szCs w:val="17"/>
              </w:rPr>
              <w:t>Development Area – Other Future Developers (as at 1 July 2020):</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144572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1.60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124,511.75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77,819.84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144564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1.41</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110,347.31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78,260.51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144556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3.10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163,332.25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52,687.82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68584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CT5462/883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68576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CT5462/882</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68802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CT5592/947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4.22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134,554.66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31,884.99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68827</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CT5636/60</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3.26</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253,553.87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68819</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CT5636/59</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5.59</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426,997.16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76,385.90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68568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CT5463/945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1.32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101,888.21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77,188.04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88222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CT5809/64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1.58</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122,888.07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79776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CT5809/65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1.38</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107,332.62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67312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CT5456/200</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5.52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324,331.17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58,755.65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67337</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CT5098/618</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3.62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125,221.39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34,591.55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67345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CT5786/841</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67434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CT5162/73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2.02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97,221.58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48,129.49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71893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CT5162/74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2.02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122,888.07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60,835.68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144653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CT6206/115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2.91</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163,536.67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56,198.17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67078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CT6149/844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2.20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152,443.43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69,292.47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70808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CT5903/197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2.28</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140,776.84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61,744.23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67086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CT5899/721</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4.31</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300,997.99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69,837.12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68535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CT6112/595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0.53</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41,221.95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77,777.26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67191</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CT5481/177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5.15</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190,554.29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37,000.83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67183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CT5125/726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4.05</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163,332.25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40,328.95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67175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CT5894/916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4.10</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81,666.12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19,918.57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133348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CT6181/286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3.04</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50,555.22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16,630.01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144491</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CT6207/896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3.94</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248,887.23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63,169.35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67159</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CT6193/982</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4.62</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120,554.75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26,094.10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67142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CT5485/704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4.08</w:t>
            </w:r>
          </w:p>
        </w:tc>
        <w:tc>
          <w:tcPr>
            <w:tcW w:w="2321"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45,888.58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11,247.20 </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5262</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CT6211/743</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4.81</w:t>
            </w:r>
          </w:p>
        </w:tc>
        <w:tc>
          <w:tcPr>
            <w:tcW w:w="2321"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87,888.30 </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18,271.99 </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144661</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CT6206/116</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1.05</w:t>
            </w:r>
          </w:p>
        </w:tc>
        <w:tc>
          <w:tcPr>
            <w:tcW w:w="2321"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81,461.71 </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77,582.58 </w:t>
            </w:r>
          </w:p>
        </w:tc>
      </w:tr>
    </w:tbl>
    <w:p w:rsidR="005D0589" w:rsidRPr="005D0589" w:rsidRDefault="005D0589" w:rsidP="005D0589">
      <w:pPr>
        <w:spacing w:before="80"/>
        <w:jc w:val="center"/>
        <w:rPr>
          <w:rFonts w:eastAsia="Times New Roman"/>
          <w:b/>
          <w:szCs w:val="17"/>
        </w:rPr>
      </w:pPr>
      <w:r w:rsidRPr="005D0589">
        <w:rPr>
          <w:rFonts w:eastAsia="Times New Roman"/>
          <w:b/>
          <w:szCs w:val="17"/>
        </w:rPr>
        <w:t>Separate Rate – Gawler East Community Infrastructure</w:t>
      </w:r>
    </w:p>
    <w:p w:rsidR="005D0589" w:rsidRPr="005D0589" w:rsidRDefault="005D0589" w:rsidP="005D0589">
      <w:pPr>
        <w:rPr>
          <w:rFonts w:eastAsia="Times New Roman"/>
          <w:szCs w:val="17"/>
        </w:rPr>
      </w:pPr>
      <w:r w:rsidRPr="005D0589">
        <w:rPr>
          <w:rFonts w:eastAsia="Times New Roman"/>
          <w:szCs w:val="17"/>
        </w:rPr>
        <w:t>Adopts, pursuant to Section 154(2</w:t>
      </w:r>
      <w:proofErr w:type="gramStart"/>
      <w:r w:rsidRPr="005D0589">
        <w:rPr>
          <w:rFonts w:eastAsia="Times New Roman"/>
          <w:szCs w:val="17"/>
        </w:rPr>
        <w:t>)(</w:t>
      </w:r>
      <w:proofErr w:type="gramEnd"/>
      <w:r w:rsidRPr="005D0589">
        <w:rPr>
          <w:rFonts w:eastAsia="Times New Roman"/>
          <w:szCs w:val="17"/>
        </w:rPr>
        <w:t>b) of the Local Government Act 1999, for the financial year ending 30 June 2021, a proportional separate rate on the following land parcels for the purpose of securing developer contributions towards community infrastructure, which will be of direct benefit to the land and occupiers of the land: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984"/>
        <w:gridCol w:w="1843"/>
        <w:gridCol w:w="2297"/>
        <w:gridCol w:w="24"/>
        <w:gridCol w:w="1535"/>
      </w:tblGrid>
      <w:tr w:rsidR="005D0589" w:rsidRPr="005D0589" w:rsidTr="005C5EAE">
        <w:trPr>
          <w:tblHeader/>
        </w:trPr>
        <w:tc>
          <w:tcPr>
            <w:tcW w:w="1673" w:type="dxa"/>
            <w:shd w:val="clear" w:color="auto" w:fill="auto"/>
            <w:vAlign w:val="center"/>
          </w:tcPr>
          <w:p w:rsidR="005D0589" w:rsidRPr="005D0589" w:rsidRDefault="005D0589" w:rsidP="005D0589">
            <w:pPr>
              <w:spacing w:before="20" w:after="20"/>
              <w:rPr>
                <w:rFonts w:eastAsia="Times New Roman"/>
                <w:b/>
                <w:szCs w:val="17"/>
              </w:rPr>
            </w:pPr>
            <w:r w:rsidRPr="005D0589">
              <w:rPr>
                <w:rFonts w:eastAsia="Times New Roman"/>
                <w:b/>
                <w:szCs w:val="17"/>
              </w:rPr>
              <w:t>Assessment No.</w:t>
            </w:r>
          </w:p>
        </w:tc>
        <w:tc>
          <w:tcPr>
            <w:tcW w:w="1984" w:type="dxa"/>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Certificate of Title</w:t>
            </w:r>
          </w:p>
        </w:tc>
        <w:tc>
          <w:tcPr>
            <w:tcW w:w="1843"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Approximate Total Hectares</w:t>
            </w:r>
          </w:p>
        </w:tc>
        <w:tc>
          <w:tcPr>
            <w:tcW w:w="2297"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Total Contribution Payable ($)</w:t>
            </w:r>
          </w:p>
        </w:tc>
        <w:tc>
          <w:tcPr>
            <w:tcW w:w="1559" w:type="dxa"/>
            <w:gridSpan w:val="2"/>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Per Ha Rate Payable ($)</w:t>
            </w:r>
          </w:p>
        </w:tc>
      </w:tr>
      <w:tr w:rsidR="005D0589" w:rsidRPr="005D0589" w:rsidTr="005C5EAE">
        <w:tc>
          <w:tcPr>
            <w:tcW w:w="9356" w:type="dxa"/>
            <w:gridSpan w:val="6"/>
            <w:vAlign w:val="center"/>
          </w:tcPr>
          <w:p w:rsidR="005D0589" w:rsidRPr="005D0589" w:rsidRDefault="005D0589" w:rsidP="005D0589">
            <w:pPr>
              <w:spacing w:before="20" w:after="20"/>
              <w:rPr>
                <w:rFonts w:eastAsia="Times New Roman"/>
                <w:i/>
                <w:szCs w:val="17"/>
              </w:rPr>
            </w:pPr>
            <w:r w:rsidRPr="005D0589">
              <w:rPr>
                <w:rFonts w:eastAsia="Times New Roman"/>
                <w:i/>
                <w:szCs w:val="17"/>
              </w:rPr>
              <w:t>Development Area – Springwood Communities (as at 1 July 2020):</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140744</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CT6186/896 &amp; CT6205/146</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60.57</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1,240,571.84</w:t>
            </w:r>
          </w:p>
        </w:tc>
        <w:tc>
          <w:tcPr>
            <w:tcW w:w="1559" w:type="dxa"/>
            <w:gridSpan w:val="2"/>
            <w:shd w:val="clear" w:color="auto" w:fill="auto"/>
            <w:vAlign w:val="center"/>
          </w:tcPr>
          <w:p w:rsidR="005D0589" w:rsidRPr="005D0589" w:rsidRDefault="005D0589" w:rsidP="005D0589">
            <w:pPr>
              <w:spacing w:before="20" w:after="20"/>
              <w:jc w:val="right"/>
              <w:rPr>
                <w:rFonts w:eastAsia="Times New Roman"/>
                <w:szCs w:val="17"/>
                <w:lang w:eastAsia="en-AU"/>
              </w:rPr>
            </w:pPr>
            <w:r w:rsidRPr="005D0589">
              <w:rPr>
                <w:rFonts w:eastAsia="Times New Roman"/>
                <w:szCs w:val="17"/>
              </w:rPr>
              <w:t>20,481.62</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40868</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CT6118/249</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32.34</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574,337.56</w:t>
            </w:r>
          </w:p>
        </w:tc>
        <w:tc>
          <w:tcPr>
            <w:tcW w:w="1559" w:type="dxa"/>
            <w:gridSpan w:val="2"/>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17,759.36</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144467</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CT6162/334</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53.15</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745,176.69</w:t>
            </w:r>
          </w:p>
        </w:tc>
        <w:tc>
          <w:tcPr>
            <w:tcW w:w="1559" w:type="dxa"/>
            <w:gridSpan w:val="2"/>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14,020.26</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149274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CT6238/923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17.89</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418,367.66</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23,385.56</w:t>
            </w:r>
          </w:p>
        </w:tc>
      </w:tr>
      <w:tr w:rsidR="005D0589" w:rsidRPr="005D0589" w:rsidTr="005C5EAE">
        <w:tc>
          <w:tcPr>
            <w:tcW w:w="1673"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rPr>
                <w:rFonts w:eastAsia="Times New Roman"/>
                <w:szCs w:val="17"/>
              </w:rPr>
            </w:pPr>
            <w:r w:rsidRPr="005D0589">
              <w:rPr>
                <w:rFonts w:eastAsia="Times New Roman"/>
                <w:szCs w:val="17"/>
              </w:rPr>
              <w:t>9693349002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center"/>
              <w:rPr>
                <w:rFonts w:eastAsia="Times New Roman"/>
                <w:szCs w:val="17"/>
              </w:rPr>
            </w:pPr>
            <w:r w:rsidRPr="005D0589">
              <w:rPr>
                <w:rFonts w:eastAsia="Times New Roman"/>
                <w:szCs w:val="17"/>
              </w:rPr>
              <w:t>CT6184/173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center"/>
              <w:rPr>
                <w:rFonts w:eastAsia="Times New Roman"/>
                <w:szCs w:val="17"/>
              </w:rPr>
            </w:pPr>
            <w:r w:rsidRPr="005D0589">
              <w:rPr>
                <w:rFonts w:eastAsia="Times New Roman"/>
                <w:szCs w:val="17"/>
              </w:rPr>
              <w:t>28.043</w:t>
            </w:r>
          </w:p>
        </w:tc>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right"/>
              <w:rPr>
                <w:rFonts w:eastAsia="Times New Roman"/>
                <w:szCs w:val="17"/>
              </w:rPr>
            </w:pPr>
            <w:r w:rsidRPr="005D0589">
              <w:rPr>
                <w:rFonts w:eastAsia="Times New Roman"/>
                <w:szCs w:val="17"/>
              </w:rPr>
              <w:t>400,676.76</w:t>
            </w:r>
          </w:p>
        </w:tc>
        <w:tc>
          <w:tcPr>
            <w:tcW w:w="1535"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right"/>
              <w:rPr>
                <w:rFonts w:eastAsia="Times New Roman"/>
                <w:szCs w:val="17"/>
              </w:rPr>
            </w:pPr>
            <w:r w:rsidRPr="005D0589">
              <w:rPr>
                <w:rFonts w:eastAsia="Times New Roman"/>
                <w:szCs w:val="17"/>
              </w:rPr>
              <w:t>14,287.94</w:t>
            </w:r>
          </w:p>
        </w:tc>
      </w:tr>
      <w:tr w:rsidR="005D0589" w:rsidRPr="005D0589" w:rsidTr="005C5EAE">
        <w:tc>
          <w:tcPr>
            <w:tcW w:w="9356" w:type="dxa"/>
            <w:gridSpan w:val="6"/>
            <w:tcBorders>
              <w:bottom w:val="single" w:sz="4" w:space="0" w:color="auto"/>
            </w:tcBorders>
            <w:vAlign w:val="center"/>
          </w:tcPr>
          <w:p w:rsidR="005D0589" w:rsidRPr="005D0589" w:rsidRDefault="005D0589" w:rsidP="005D0589">
            <w:pPr>
              <w:spacing w:before="20" w:after="20"/>
              <w:rPr>
                <w:rFonts w:eastAsia="Times New Roman"/>
                <w:szCs w:val="17"/>
              </w:rPr>
            </w:pPr>
            <w:r w:rsidRPr="005D0589">
              <w:rPr>
                <w:rFonts w:eastAsia="Times New Roman"/>
                <w:i/>
                <w:szCs w:val="17"/>
              </w:rPr>
              <w:t>Development Area – Other Future Developers (as at 1 July 2020):</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144572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1.60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58,760.03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36,725.02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144564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1.41</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52,116.96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36,962.38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144556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3.10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77,074.38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24,862.70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68584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CT5462/883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lastRenderedPageBreak/>
              <w:t>68576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CT5462/882</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68802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CT5592/947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4.22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63,494.61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15,046.12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68827</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CT5636/60</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3.26</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119,648.80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68819</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CT5636/59</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5.59</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201,494.45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36,045.52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68568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CT5463/945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1.32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48,079.73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36,424.04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88222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CT5809/64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1.58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57,989.30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79776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CT5809/65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1.38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50,648.88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67312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CT5456/200</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5.52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153,047.70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27,726.03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67337</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CT5098/618</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3.62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59,090.36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16,323.30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67345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CT5786/841</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67434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CT5162/73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2.02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45,877.61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22,711.69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71893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CT5162/74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2.02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57,989.30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28,707.57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144653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CT6206/115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2.91</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77,184.48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26,523.88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67078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CT6149/844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2.20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71,936.09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32,698.22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70808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CT5903/197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2.28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66,430.77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29,136.30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67086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CT5899/721</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4.31</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142,037.07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32,955.24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68535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CT6112/595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0.53</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19,452.10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36,702.08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67191</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CT5481/177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5.15</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89,920.11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17,460.22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67183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CT5125/726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4.05</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77,074.38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19,030.71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67175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CT5894/916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4.10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38,537.19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9,399.31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133348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CT6181/286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3.04</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23,856.36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7,847.49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144491</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CT6207/896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3.94</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117,446.67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29,808.80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67159</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CT6193/982</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4.62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56,888.24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12,313.47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67142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CT5485/704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4.08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21,654.23 </w:t>
            </w:r>
          </w:p>
        </w:tc>
        <w:tc>
          <w:tcPr>
            <w:tcW w:w="1559" w:type="dxa"/>
            <w:gridSpan w:val="2"/>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5,307.41 </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5262</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CT6211/743</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4.81</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41,473.35 </w:t>
            </w:r>
          </w:p>
        </w:tc>
        <w:tc>
          <w:tcPr>
            <w:tcW w:w="1559" w:type="dxa"/>
            <w:gridSpan w:val="2"/>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8,622.32 </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144661</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CT6206/116</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1.05</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38,427.08 </w:t>
            </w:r>
          </w:p>
        </w:tc>
        <w:tc>
          <w:tcPr>
            <w:tcW w:w="1559" w:type="dxa"/>
            <w:gridSpan w:val="2"/>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36,597.22 </w:t>
            </w:r>
          </w:p>
        </w:tc>
      </w:tr>
    </w:tbl>
    <w:p w:rsidR="005D0589" w:rsidRPr="005D0589" w:rsidRDefault="005D0589" w:rsidP="005D0589">
      <w:pPr>
        <w:spacing w:before="80"/>
        <w:jc w:val="center"/>
        <w:rPr>
          <w:rFonts w:eastAsia="Times New Roman"/>
          <w:b/>
          <w:szCs w:val="17"/>
        </w:rPr>
      </w:pPr>
      <w:r w:rsidRPr="005D0589">
        <w:rPr>
          <w:rFonts w:eastAsia="Times New Roman"/>
          <w:b/>
          <w:szCs w:val="17"/>
        </w:rPr>
        <w:t>Separate Rate – Gawler East Traffic Interventions</w:t>
      </w:r>
    </w:p>
    <w:p w:rsidR="005D0589" w:rsidRPr="005D0589" w:rsidRDefault="005D0589" w:rsidP="005D0589">
      <w:pPr>
        <w:rPr>
          <w:rFonts w:eastAsia="Times New Roman"/>
          <w:szCs w:val="17"/>
        </w:rPr>
      </w:pPr>
      <w:r w:rsidRPr="005D0589">
        <w:rPr>
          <w:rFonts w:eastAsia="Times New Roman"/>
          <w:szCs w:val="17"/>
        </w:rPr>
        <w:t>Adopts, pursuant to Section 154(2</w:t>
      </w:r>
      <w:proofErr w:type="gramStart"/>
      <w:r w:rsidRPr="005D0589">
        <w:rPr>
          <w:rFonts w:eastAsia="Times New Roman"/>
          <w:szCs w:val="17"/>
        </w:rPr>
        <w:t>)(</w:t>
      </w:r>
      <w:proofErr w:type="gramEnd"/>
      <w:r w:rsidRPr="005D0589">
        <w:rPr>
          <w:rFonts w:eastAsia="Times New Roman"/>
          <w:szCs w:val="17"/>
        </w:rPr>
        <w:t>b) of the Local Government Act 1999, for the financial year ending 30 June 2021, a proportional separate rate on the following land parcels for the purpose of securing developer contributions towards Gawler East Traffic Interventions infrastructure, which will be of direct benefit to the land and occupiers of the land: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984"/>
        <w:gridCol w:w="1843"/>
        <w:gridCol w:w="2297"/>
        <w:gridCol w:w="1559"/>
      </w:tblGrid>
      <w:tr w:rsidR="005D0589" w:rsidRPr="005D0589" w:rsidTr="005C5EAE">
        <w:trPr>
          <w:tblHeader/>
        </w:trPr>
        <w:tc>
          <w:tcPr>
            <w:tcW w:w="1673" w:type="dxa"/>
            <w:shd w:val="clear" w:color="auto" w:fill="auto"/>
            <w:vAlign w:val="center"/>
          </w:tcPr>
          <w:p w:rsidR="005D0589" w:rsidRPr="005D0589" w:rsidRDefault="005D0589" w:rsidP="005D0589">
            <w:pPr>
              <w:spacing w:before="20" w:after="20"/>
              <w:rPr>
                <w:rFonts w:eastAsia="Times New Roman"/>
                <w:b/>
                <w:szCs w:val="17"/>
              </w:rPr>
            </w:pPr>
            <w:r w:rsidRPr="005D0589">
              <w:rPr>
                <w:rFonts w:eastAsia="Times New Roman"/>
                <w:b/>
                <w:szCs w:val="17"/>
              </w:rPr>
              <w:t>Assessment No.</w:t>
            </w:r>
          </w:p>
        </w:tc>
        <w:tc>
          <w:tcPr>
            <w:tcW w:w="1984" w:type="dxa"/>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Certificate of Title</w:t>
            </w:r>
          </w:p>
        </w:tc>
        <w:tc>
          <w:tcPr>
            <w:tcW w:w="1843"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Approximate Total Hectares</w:t>
            </w:r>
          </w:p>
        </w:tc>
        <w:tc>
          <w:tcPr>
            <w:tcW w:w="2297"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Total Contribution Payable ($)</w:t>
            </w:r>
          </w:p>
        </w:tc>
        <w:tc>
          <w:tcPr>
            <w:tcW w:w="1559" w:type="dxa"/>
            <w:shd w:val="clear" w:color="auto" w:fill="auto"/>
            <w:vAlign w:val="center"/>
          </w:tcPr>
          <w:p w:rsidR="005D0589" w:rsidRPr="005D0589" w:rsidRDefault="005D0589" w:rsidP="005D0589">
            <w:pPr>
              <w:spacing w:before="20" w:after="20"/>
              <w:jc w:val="center"/>
              <w:rPr>
                <w:rFonts w:eastAsia="Times New Roman"/>
                <w:b/>
                <w:szCs w:val="17"/>
              </w:rPr>
            </w:pPr>
            <w:r w:rsidRPr="005D0589">
              <w:rPr>
                <w:rFonts w:eastAsia="Times New Roman"/>
                <w:b/>
                <w:szCs w:val="17"/>
              </w:rPr>
              <w:t>Per Ha Rate Payable ($)</w:t>
            </w:r>
          </w:p>
        </w:tc>
      </w:tr>
      <w:tr w:rsidR="005D0589" w:rsidRPr="005D0589" w:rsidTr="005C5EAE">
        <w:tc>
          <w:tcPr>
            <w:tcW w:w="9356" w:type="dxa"/>
            <w:gridSpan w:val="5"/>
            <w:vAlign w:val="center"/>
          </w:tcPr>
          <w:p w:rsidR="005D0589" w:rsidRPr="005D0589" w:rsidRDefault="005D0589" w:rsidP="005D0589">
            <w:pPr>
              <w:spacing w:before="20" w:after="20"/>
              <w:jc w:val="left"/>
              <w:rPr>
                <w:rFonts w:eastAsia="Times New Roman"/>
                <w:i/>
                <w:szCs w:val="17"/>
              </w:rPr>
            </w:pPr>
            <w:r w:rsidRPr="005D0589">
              <w:rPr>
                <w:rFonts w:eastAsia="Times New Roman"/>
                <w:i/>
                <w:szCs w:val="17"/>
              </w:rPr>
              <w:t>Development Area – Springwood Communities (as at 1 July 2020):</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140744</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CT6186/896 &amp; CT6205/146</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60.57</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2,562,028.46</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42,298.64</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40868</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CT6118/249</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32.34</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1,186,121.69</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36,676.61</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144467</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CT6162/334</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53.15</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1,538,938.59</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28,954.63</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149274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CT6238/923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17.89</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864,012.72</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48,295.85</w:t>
            </w:r>
          </w:p>
        </w:tc>
      </w:tr>
      <w:tr w:rsidR="005D0589" w:rsidRPr="005D0589" w:rsidTr="005C5EAE">
        <w:tc>
          <w:tcPr>
            <w:tcW w:w="1673"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rPr>
                <w:rFonts w:eastAsia="Times New Roman"/>
                <w:szCs w:val="17"/>
              </w:rPr>
            </w:pPr>
            <w:r w:rsidRPr="005D0589">
              <w:rPr>
                <w:rFonts w:eastAsia="Times New Roman"/>
                <w:szCs w:val="17"/>
              </w:rPr>
              <w:t>9693349002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center"/>
              <w:rPr>
                <w:rFonts w:eastAsia="Times New Roman"/>
                <w:szCs w:val="17"/>
              </w:rPr>
            </w:pPr>
            <w:r w:rsidRPr="005D0589">
              <w:rPr>
                <w:rFonts w:eastAsia="Times New Roman"/>
                <w:szCs w:val="17"/>
              </w:rPr>
              <w:t>CT6184/173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center"/>
              <w:rPr>
                <w:rFonts w:eastAsia="Times New Roman"/>
                <w:szCs w:val="17"/>
              </w:rPr>
            </w:pPr>
            <w:r w:rsidRPr="005D0589">
              <w:rPr>
                <w:rFonts w:eastAsia="Times New Roman"/>
                <w:szCs w:val="17"/>
              </w:rPr>
              <w:t>28.043</w:t>
            </w:r>
          </w:p>
        </w:tc>
        <w:tc>
          <w:tcPr>
            <w:tcW w:w="2297"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right"/>
              <w:rPr>
                <w:rFonts w:eastAsia="Times New Roman"/>
                <w:szCs w:val="17"/>
              </w:rPr>
            </w:pPr>
            <w:r w:rsidRPr="005D0589">
              <w:rPr>
                <w:rFonts w:eastAsia="Times New Roman"/>
                <w:szCs w:val="17"/>
              </w:rPr>
              <w:t>828,484.48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0589" w:rsidRPr="005D0589" w:rsidRDefault="005D0589" w:rsidP="005D0589">
            <w:pPr>
              <w:spacing w:before="20" w:after="20"/>
              <w:jc w:val="right"/>
              <w:rPr>
                <w:rFonts w:eastAsia="Times New Roman"/>
                <w:szCs w:val="17"/>
              </w:rPr>
            </w:pPr>
            <w:r w:rsidRPr="005D0589">
              <w:rPr>
                <w:rFonts w:eastAsia="Times New Roman"/>
                <w:szCs w:val="17"/>
              </w:rPr>
              <w:t>29,543.36</w:t>
            </w:r>
          </w:p>
        </w:tc>
      </w:tr>
      <w:tr w:rsidR="005D0589" w:rsidRPr="005D0589" w:rsidTr="005C5EAE">
        <w:tc>
          <w:tcPr>
            <w:tcW w:w="9356" w:type="dxa"/>
            <w:gridSpan w:val="5"/>
            <w:tcBorders>
              <w:bottom w:val="single" w:sz="4" w:space="0" w:color="auto"/>
            </w:tcBorders>
            <w:vAlign w:val="center"/>
          </w:tcPr>
          <w:p w:rsidR="005D0589" w:rsidRPr="005D0589" w:rsidRDefault="005D0589" w:rsidP="005D0589">
            <w:pPr>
              <w:spacing w:before="20" w:after="20"/>
              <w:rPr>
                <w:rFonts w:eastAsia="Times New Roman"/>
                <w:szCs w:val="17"/>
              </w:rPr>
            </w:pPr>
            <w:r w:rsidRPr="005D0589">
              <w:rPr>
                <w:rFonts w:eastAsia="Times New Roman"/>
                <w:i/>
                <w:szCs w:val="17"/>
              </w:rPr>
              <w:t>Development Area – Other Future Developers (as at 1 July 2020):</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144572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1.60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24,219.04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15,136.90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144564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1.41</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21,480.97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15,234.73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144556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CT6208/635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3.10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31,767.64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10,247.63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68584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CT5462/883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68576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CT5462/882</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68802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CT5592/947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4.22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26,170.48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6,201.54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68827</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CT5636/60</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3.26</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49,315.48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68819</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CT5636/59</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5.59</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83,049.68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14,856.83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68568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CT5463/945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1.32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19,816.95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15,012.84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88222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CT5809/64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1.58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23,901.37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79776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CT5809/65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1.38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20,875.88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67312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CT5456/200</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5.52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63,081.45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11,427.80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67337</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CT5098/618</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3.62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24,355.19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6,727.95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67345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CT5786/841</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67434</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CT5162/73</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2.02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18,909.31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9,361.04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71893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CT5162/74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2.02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23,901.37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11,832.36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144653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CT6206/115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2.91</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31,813.02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10,932.31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67078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CT6149/844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2.20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29,649.80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13,477.18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70808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CT5903/197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2.28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27,380.67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12,009.07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67086</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CT5899/721</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4.31</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58,543.21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13,583.11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68535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CT6112/595</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0.53</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8,017.54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15,127.43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67191</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CT5481/177</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5.15</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37,062.24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7,196.55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lastRenderedPageBreak/>
              <w:t>67183</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CT5125/726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4.05</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31,767.64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7,843.86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67175</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CT5894/916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4.10</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15,883.81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3,874.10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133348</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CT6181/286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3.04</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9,832.84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3,234.49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144491</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CT6207/896</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3.94</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48,407.83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12,286.25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67159</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CT6193/982</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4.62</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23,447.54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5,075.23 </w:t>
            </w:r>
          </w:p>
        </w:tc>
      </w:tr>
      <w:tr w:rsidR="005D0589" w:rsidRPr="005D0589" w:rsidTr="005C5EAE">
        <w:tc>
          <w:tcPr>
            <w:tcW w:w="1673" w:type="dxa"/>
            <w:tcBorders>
              <w:bottom w:val="single" w:sz="4" w:space="0" w:color="auto"/>
            </w:tcBorders>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67142</w:t>
            </w:r>
          </w:p>
        </w:tc>
        <w:tc>
          <w:tcPr>
            <w:tcW w:w="1984" w:type="dxa"/>
            <w:tcBorders>
              <w:bottom w:val="single" w:sz="4" w:space="0" w:color="auto"/>
            </w:tcBorders>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CT5485/704</w:t>
            </w:r>
          </w:p>
        </w:tc>
        <w:tc>
          <w:tcPr>
            <w:tcW w:w="1843" w:type="dxa"/>
            <w:tcBorders>
              <w:bottom w:val="single" w:sz="4" w:space="0" w:color="auto"/>
            </w:tcBorders>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4.08</w:t>
            </w:r>
          </w:p>
        </w:tc>
        <w:tc>
          <w:tcPr>
            <w:tcW w:w="2297"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8,925.19 </w:t>
            </w:r>
          </w:p>
        </w:tc>
        <w:tc>
          <w:tcPr>
            <w:tcW w:w="1559" w:type="dxa"/>
            <w:tcBorders>
              <w:bottom w:val="single" w:sz="4" w:space="0" w:color="auto"/>
            </w:tcBorders>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2,187.55 </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5262</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CT6211/743</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4.81</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17,094.02 </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3,553.85 </w:t>
            </w:r>
          </w:p>
        </w:tc>
      </w:tr>
      <w:tr w:rsidR="005D0589" w:rsidRPr="005D0589" w:rsidTr="005C5EAE">
        <w:tc>
          <w:tcPr>
            <w:tcW w:w="1673" w:type="dxa"/>
            <w:shd w:val="clear" w:color="auto" w:fill="auto"/>
            <w:vAlign w:val="center"/>
          </w:tcPr>
          <w:p w:rsidR="005D0589" w:rsidRPr="005D0589" w:rsidRDefault="005D0589" w:rsidP="005D0589">
            <w:pPr>
              <w:spacing w:before="20" w:after="20"/>
              <w:rPr>
                <w:rFonts w:eastAsia="Times New Roman"/>
                <w:szCs w:val="17"/>
              </w:rPr>
            </w:pPr>
            <w:r w:rsidRPr="005D0589">
              <w:rPr>
                <w:rFonts w:eastAsia="Times New Roman"/>
                <w:szCs w:val="17"/>
              </w:rPr>
              <w:t>144661</w:t>
            </w:r>
          </w:p>
        </w:tc>
        <w:tc>
          <w:tcPr>
            <w:tcW w:w="1984" w:type="dxa"/>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CT6206/116</w:t>
            </w:r>
          </w:p>
        </w:tc>
        <w:tc>
          <w:tcPr>
            <w:tcW w:w="1843" w:type="dxa"/>
            <w:shd w:val="clear" w:color="auto" w:fill="auto"/>
            <w:vAlign w:val="center"/>
          </w:tcPr>
          <w:p w:rsidR="005D0589" w:rsidRPr="005D0589" w:rsidRDefault="005D0589" w:rsidP="005D0589">
            <w:pPr>
              <w:spacing w:before="20" w:after="20"/>
              <w:jc w:val="center"/>
              <w:rPr>
                <w:rFonts w:eastAsia="Times New Roman"/>
                <w:szCs w:val="17"/>
              </w:rPr>
            </w:pPr>
            <w:r w:rsidRPr="005D0589">
              <w:rPr>
                <w:rFonts w:eastAsia="Times New Roman"/>
                <w:szCs w:val="17"/>
              </w:rPr>
              <w:t>1.05</w:t>
            </w:r>
          </w:p>
        </w:tc>
        <w:tc>
          <w:tcPr>
            <w:tcW w:w="2297"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15,838.44 </w:t>
            </w:r>
          </w:p>
        </w:tc>
        <w:tc>
          <w:tcPr>
            <w:tcW w:w="1559" w:type="dxa"/>
            <w:shd w:val="clear" w:color="auto" w:fill="auto"/>
            <w:vAlign w:val="center"/>
          </w:tcPr>
          <w:p w:rsidR="005D0589" w:rsidRPr="005D0589" w:rsidRDefault="005D0589" w:rsidP="005D0589">
            <w:pPr>
              <w:spacing w:before="20" w:after="20"/>
              <w:jc w:val="right"/>
              <w:rPr>
                <w:rFonts w:eastAsia="Times New Roman"/>
                <w:szCs w:val="17"/>
              </w:rPr>
            </w:pPr>
            <w:r w:rsidRPr="005D0589">
              <w:rPr>
                <w:rFonts w:eastAsia="Times New Roman"/>
                <w:szCs w:val="17"/>
              </w:rPr>
              <w:t xml:space="preserve"> 15,084.23 </w:t>
            </w:r>
          </w:p>
        </w:tc>
      </w:tr>
    </w:tbl>
    <w:p w:rsidR="005D0589" w:rsidRPr="005D0589" w:rsidRDefault="005D0589" w:rsidP="005D0589">
      <w:pPr>
        <w:spacing w:before="80"/>
        <w:jc w:val="center"/>
        <w:rPr>
          <w:rFonts w:eastAsia="Times New Roman"/>
          <w:b/>
          <w:szCs w:val="17"/>
        </w:rPr>
      </w:pPr>
      <w:r w:rsidRPr="005D0589">
        <w:rPr>
          <w:rFonts w:eastAsia="Times New Roman"/>
          <w:b/>
          <w:szCs w:val="17"/>
        </w:rPr>
        <w:t>Residential Rates Cap</w:t>
      </w:r>
    </w:p>
    <w:p w:rsidR="005D0589" w:rsidRPr="005D0589" w:rsidRDefault="005D0589" w:rsidP="005D0589">
      <w:pPr>
        <w:rPr>
          <w:rFonts w:eastAsia="Times New Roman"/>
          <w:szCs w:val="17"/>
        </w:rPr>
      </w:pPr>
      <w:r w:rsidRPr="005D0589">
        <w:rPr>
          <w:rFonts w:eastAsia="Times New Roman"/>
          <w:szCs w:val="17"/>
        </w:rPr>
        <w:t>Adopts, pursuant to Section 153(3) of the Local Government Act 1999 the Council will (upon application from the principal ratepayer) fix a maximum increase in General rates to be charged on any rateable land that constitutes the principal place of residence of the principal ratepayer as follows:</w:t>
      </w:r>
    </w:p>
    <w:p w:rsidR="005D0589" w:rsidRPr="005D0589" w:rsidRDefault="005D0589" w:rsidP="005D0589">
      <w:pPr>
        <w:spacing w:after="0"/>
        <w:ind w:left="426" w:hanging="284"/>
        <w:rPr>
          <w:rFonts w:eastAsia="Times New Roman"/>
          <w:szCs w:val="17"/>
        </w:rPr>
      </w:pPr>
      <w:r w:rsidRPr="005D0589">
        <w:rPr>
          <w:rFonts w:eastAsia="Times New Roman"/>
          <w:szCs w:val="17"/>
        </w:rPr>
        <w:t>•</w:t>
      </w:r>
      <w:r w:rsidRPr="005D0589">
        <w:rPr>
          <w:rFonts w:eastAsia="Times New Roman"/>
          <w:szCs w:val="17"/>
        </w:rPr>
        <w:tab/>
        <w:t xml:space="preserve">10% - for self-funded retirees or those ratepayers whose primary income source is fixed government </w:t>
      </w:r>
      <w:proofErr w:type="gramStart"/>
      <w:r w:rsidRPr="005D0589">
        <w:rPr>
          <w:rFonts w:eastAsia="Times New Roman"/>
          <w:szCs w:val="17"/>
        </w:rPr>
        <w:t>benefits</w:t>
      </w:r>
      <w:proofErr w:type="gramEnd"/>
    </w:p>
    <w:p w:rsidR="005D0589" w:rsidRPr="005D0589" w:rsidRDefault="005D0589" w:rsidP="005D0589">
      <w:pPr>
        <w:ind w:left="426" w:hanging="284"/>
        <w:rPr>
          <w:rFonts w:eastAsia="Times New Roman"/>
          <w:szCs w:val="17"/>
        </w:rPr>
      </w:pPr>
      <w:r w:rsidRPr="005D0589">
        <w:rPr>
          <w:rFonts w:eastAsia="Times New Roman"/>
          <w:szCs w:val="17"/>
        </w:rPr>
        <w:t>•</w:t>
      </w:r>
      <w:r w:rsidRPr="005D0589">
        <w:rPr>
          <w:rFonts w:eastAsia="Times New Roman"/>
          <w:szCs w:val="17"/>
        </w:rPr>
        <w:tab/>
        <w:t>20% - for all other ratepayers where the increase is as a result of significant valuation movements except where:</w:t>
      </w:r>
    </w:p>
    <w:p w:rsidR="005D0589" w:rsidRPr="005D0589" w:rsidRDefault="005D0589" w:rsidP="005D0589">
      <w:pPr>
        <w:spacing w:after="0"/>
        <w:ind w:left="851" w:hanging="425"/>
        <w:rPr>
          <w:rFonts w:eastAsia="Times New Roman"/>
          <w:szCs w:val="17"/>
        </w:rPr>
      </w:pPr>
      <w:r w:rsidRPr="005D0589">
        <w:rPr>
          <w:rFonts w:eastAsia="Times New Roman"/>
          <w:szCs w:val="17"/>
        </w:rPr>
        <w:t>(a)</w:t>
      </w:r>
      <w:r w:rsidRPr="005D0589">
        <w:rPr>
          <w:rFonts w:eastAsia="Times New Roman"/>
          <w:szCs w:val="17"/>
        </w:rPr>
        <w:tab/>
      </w:r>
      <w:proofErr w:type="gramStart"/>
      <w:r w:rsidRPr="005D0589">
        <w:rPr>
          <w:rFonts w:eastAsia="Times New Roman"/>
          <w:szCs w:val="17"/>
        </w:rPr>
        <w:t>significant</w:t>
      </w:r>
      <w:proofErr w:type="gramEnd"/>
      <w:r w:rsidRPr="005D0589">
        <w:rPr>
          <w:rFonts w:eastAsia="Times New Roman"/>
          <w:szCs w:val="17"/>
        </w:rPr>
        <w:t xml:space="preserve"> capital improvements have been made to the property; or</w:t>
      </w:r>
    </w:p>
    <w:p w:rsidR="005D0589" w:rsidRPr="005D0589" w:rsidRDefault="005D0589" w:rsidP="005D0589">
      <w:pPr>
        <w:spacing w:after="0"/>
        <w:ind w:left="851" w:hanging="425"/>
        <w:rPr>
          <w:rFonts w:eastAsia="Times New Roman"/>
          <w:szCs w:val="17"/>
        </w:rPr>
      </w:pPr>
      <w:r w:rsidRPr="005D0589">
        <w:rPr>
          <w:rFonts w:eastAsia="Times New Roman"/>
          <w:szCs w:val="17"/>
        </w:rPr>
        <w:t>(b)</w:t>
      </w:r>
      <w:r w:rsidRPr="005D0589">
        <w:rPr>
          <w:rFonts w:eastAsia="Times New Roman"/>
          <w:szCs w:val="17"/>
        </w:rPr>
        <w:tab/>
      </w:r>
      <w:proofErr w:type="gramStart"/>
      <w:r w:rsidRPr="005D0589">
        <w:rPr>
          <w:rFonts w:eastAsia="Times New Roman"/>
          <w:szCs w:val="17"/>
        </w:rPr>
        <w:t>the</w:t>
      </w:r>
      <w:proofErr w:type="gramEnd"/>
      <w:r w:rsidRPr="005D0589">
        <w:rPr>
          <w:rFonts w:eastAsia="Times New Roman"/>
          <w:szCs w:val="17"/>
        </w:rPr>
        <w:t xml:space="preserve"> basis for rating or rebates has changed from the previous year; or</w:t>
      </w:r>
    </w:p>
    <w:p w:rsidR="005D0589" w:rsidRPr="005D0589" w:rsidRDefault="005D0589" w:rsidP="005D0589">
      <w:pPr>
        <w:spacing w:after="0"/>
        <w:ind w:left="851" w:hanging="425"/>
        <w:rPr>
          <w:rFonts w:eastAsia="Times New Roman"/>
          <w:szCs w:val="17"/>
        </w:rPr>
      </w:pPr>
      <w:r w:rsidRPr="005D0589">
        <w:rPr>
          <w:rFonts w:eastAsia="Times New Roman"/>
          <w:szCs w:val="17"/>
        </w:rPr>
        <w:t>(c)</w:t>
      </w:r>
      <w:r w:rsidRPr="005D0589">
        <w:rPr>
          <w:rFonts w:eastAsia="Times New Roman"/>
          <w:szCs w:val="17"/>
        </w:rPr>
        <w:tab/>
      </w:r>
      <w:proofErr w:type="gramStart"/>
      <w:r w:rsidRPr="005D0589">
        <w:rPr>
          <w:rFonts w:eastAsia="Times New Roman"/>
          <w:szCs w:val="17"/>
        </w:rPr>
        <w:t>new</w:t>
      </w:r>
      <w:proofErr w:type="gramEnd"/>
      <w:r w:rsidRPr="005D0589">
        <w:rPr>
          <w:rFonts w:eastAsia="Times New Roman"/>
          <w:szCs w:val="17"/>
        </w:rPr>
        <w:t xml:space="preserve"> building work and/or development activity has occurred on the land; or</w:t>
      </w:r>
    </w:p>
    <w:p w:rsidR="005D0589" w:rsidRPr="005D0589" w:rsidRDefault="005D0589" w:rsidP="005D0589">
      <w:pPr>
        <w:spacing w:after="0"/>
        <w:ind w:left="851" w:hanging="425"/>
        <w:rPr>
          <w:rFonts w:eastAsia="Times New Roman"/>
          <w:szCs w:val="17"/>
        </w:rPr>
      </w:pPr>
      <w:r w:rsidRPr="005D0589">
        <w:rPr>
          <w:rFonts w:eastAsia="Times New Roman"/>
          <w:szCs w:val="17"/>
        </w:rPr>
        <w:t>(d)</w:t>
      </w:r>
      <w:r w:rsidRPr="005D0589">
        <w:rPr>
          <w:rFonts w:eastAsia="Times New Roman"/>
          <w:szCs w:val="17"/>
        </w:rPr>
        <w:tab/>
      </w:r>
      <w:proofErr w:type="gramStart"/>
      <w:r w:rsidRPr="005D0589">
        <w:rPr>
          <w:rFonts w:eastAsia="Times New Roman"/>
          <w:szCs w:val="17"/>
        </w:rPr>
        <w:t>changes</w:t>
      </w:r>
      <w:proofErr w:type="gramEnd"/>
      <w:r w:rsidRPr="005D0589">
        <w:rPr>
          <w:rFonts w:eastAsia="Times New Roman"/>
          <w:szCs w:val="17"/>
        </w:rPr>
        <w:t xml:space="preserve"> in land use, wholly or partially have occurred; or</w:t>
      </w:r>
    </w:p>
    <w:p w:rsidR="005D0589" w:rsidRPr="005D0589" w:rsidRDefault="005D0589" w:rsidP="005D0589">
      <w:pPr>
        <w:spacing w:after="0"/>
        <w:ind w:left="851" w:hanging="425"/>
        <w:rPr>
          <w:rFonts w:eastAsia="Times New Roman"/>
          <w:szCs w:val="17"/>
        </w:rPr>
      </w:pPr>
      <w:r w:rsidRPr="005D0589">
        <w:rPr>
          <w:rFonts w:eastAsia="Times New Roman"/>
          <w:szCs w:val="17"/>
        </w:rPr>
        <w:t>(e)</w:t>
      </w:r>
      <w:r w:rsidRPr="005D0589">
        <w:rPr>
          <w:rFonts w:eastAsia="Times New Roman"/>
          <w:szCs w:val="17"/>
        </w:rPr>
        <w:tab/>
      </w:r>
      <w:proofErr w:type="gramStart"/>
      <w:r w:rsidRPr="005D0589">
        <w:rPr>
          <w:rFonts w:eastAsia="Times New Roman"/>
          <w:szCs w:val="17"/>
        </w:rPr>
        <w:t>changes</w:t>
      </w:r>
      <w:proofErr w:type="gramEnd"/>
      <w:r w:rsidRPr="005D0589">
        <w:rPr>
          <w:rFonts w:eastAsia="Times New Roman"/>
          <w:szCs w:val="17"/>
        </w:rPr>
        <w:t xml:space="preserve"> in zoning have occurred; or</w:t>
      </w:r>
    </w:p>
    <w:p w:rsidR="005D0589" w:rsidRPr="005D0589" w:rsidRDefault="005D0589" w:rsidP="005D0589">
      <w:pPr>
        <w:spacing w:after="0"/>
        <w:ind w:left="851" w:hanging="425"/>
        <w:rPr>
          <w:rFonts w:eastAsia="Times New Roman"/>
          <w:szCs w:val="17"/>
        </w:rPr>
      </w:pPr>
      <w:r w:rsidRPr="005D0589">
        <w:rPr>
          <w:rFonts w:eastAsia="Times New Roman"/>
          <w:szCs w:val="17"/>
        </w:rPr>
        <w:t>(f)</w:t>
      </w:r>
      <w:r w:rsidRPr="005D0589">
        <w:rPr>
          <w:rFonts w:eastAsia="Times New Roman"/>
          <w:szCs w:val="17"/>
        </w:rPr>
        <w:tab/>
      </w:r>
      <w:proofErr w:type="gramStart"/>
      <w:r w:rsidRPr="005D0589">
        <w:rPr>
          <w:rFonts w:eastAsia="Times New Roman"/>
          <w:szCs w:val="17"/>
        </w:rPr>
        <w:t>the</w:t>
      </w:r>
      <w:proofErr w:type="gramEnd"/>
      <w:r w:rsidRPr="005D0589">
        <w:rPr>
          <w:rFonts w:eastAsia="Times New Roman"/>
          <w:szCs w:val="17"/>
        </w:rPr>
        <w:t xml:space="preserve"> ownership of the rateable property has changed from the previous year; or</w:t>
      </w:r>
    </w:p>
    <w:p w:rsidR="005D0589" w:rsidRPr="005D0589" w:rsidRDefault="005D0589" w:rsidP="005D0589">
      <w:pPr>
        <w:spacing w:after="0"/>
        <w:ind w:left="851" w:hanging="425"/>
        <w:rPr>
          <w:rFonts w:eastAsia="Times New Roman"/>
          <w:szCs w:val="17"/>
        </w:rPr>
      </w:pPr>
      <w:r w:rsidRPr="005D0589">
        <w:rPr>
          <w:rFonts w:eastAsia="Times New Roman"/>
          <w:szCs w:val="17"/>
        </w:rPr>
        <w:t>(g)</w:t>
      </w:r>
      <w:r w:rsidRPr="005D0589">
        <w:rPr>
          <w:rFonts w:eastAsia="Times New Roman"/>
          <w:szCs w:val="17"/>
        </w:rPr>
        <w:tab/>
      </w:r>
      <w:proofErr w:type="gramStart"/>
      <w:r w:rsidRPr="005D0589">
        <w:rPr>
          <w:rFonts w:eastAsia="Times New Roman"/>
          <w:szCs w:val="17"/>
        </w:rPr>
        <w:t>the</w:t>
      </w:r>
      <w:proofErr w:type="gramEnd"/>
      <w:r w:rsidRPr="005D0589">
        <w:rPr>
          <w:rFonts w:eastAsia="Times New Roman"/>
          <w:szCs w:val="17"/>
        </w:rPr>
        <w:t xml:space="preserve"> property is no longer the principal place of residence of the principal ratepayer; or</w:t>
      </w:r>
    </w:p>
    <w:p w:rsidR="005D0589" w:rsidRPr="005D0589" w:rsidRDefault="005D0589" w:rsidP="005D0589">
      <w:pPr>
        <w:spacing w:after="0"/>
        <w:ind w:left="851" w:hanging="425"/>
        <w:rPr>
          <w:rFonts w:eastAsia="Times New Roman"/>
          <w:szCs w:val="17"/>
        </w:rPr>
      </w:pPr>
      <w:r w:rsidRPr="005D0589">
        <w:rPr>
          <w:rFonts w:eastAsia="Times New Roman"/>
          <w:szCs w:val="17"/>
        </w:rPr>
        <w:t>(h)</w:t>
      </w:r>
      <w:r w:rsidRPr="005D0589">
        <w:rPr>
          <w:rFonts w:eastAsia="Times New Roman"/>
          <w:szCs w:val="17"/>
        </w:rPr>
        <w:tab/>
      </w:r>
      <w:proofErr w:type="gramStart"/>
      <w:r w:rsidRPr="005D0589">
        <w:rPr>
          <w:rFonts w:eastAsia="Times New Roman"/>
          <w:szCs w:val="17"/>
        </w:rPr>
        <w:t>a</w:t>
      </w:r>
      <w:proofErr w:type="gramEnd"/>
      <w:r w:rsidRPr="005D0589">
        <w:rPr>
          <w:rFonts w:eastAsia="Times New Roman"/>
          <w:szCs w:val="17"/>
        </w:rPr>
        <w:t xml:space="preserve"> correction has been made to a previously undervalued property by the </w:t>
      </w:r>
      <w:proofErr w:type="spellStart"/>
      <w:r w:rsidRPr="005D0589">
        <w:rPr>
          <w:rFonts w:eastAsia="Times New Roman"/>
          <w:szCs w:val="17"/>
        </w:rPr>
        <w:t>Valuer</w:t>
      </w:r>
      <w:proofErr w:type="spellEnd"/>
      <w:r w:rsidRPr="005D0589">
        <w:rPr>
          <w:rFonts w:eastAsia="Times New Roman"/>
          <w:szCs w:val="17"/>
        </w:rPr>
        <w:t xml:space="preserve"> General; or</w:t>
      </w:r>
    </w:p>
    <w:p w:rsidR="005D0589" w:rsidRPr="005D0589" w:rsidRDefault="005D0589" w:rsidP="005D0589">
      <w:pPr>
        <w:ind w:left="851" w:hanging="425"/>
        <w:rPr>
          <w:rFonts w:eastAsia="Times New Roman"/>
          <w:szCs w:val="17"/>
        </w:rPr>
      </w:pPr>
      <w:r w:rsidRPr="005D0589">
        <w:rPr>
          <w:rFonts w:eastAsia="Times New Roman"/>
          <w:szCs w:val="17"/>
        </w:rPr>
        <w:t>(</w:t>
      </w:r>
      <w:proofErr w:type="spellStart"/>
      <w:r w:rsidRPr="005D0589">
        <w:rPr>
          <w:rFonts w:eastAsia="Times New Roman"/>
          <w:szCs w:val="17"/>
        </w:rPr>
        <w:t>i</w:t>
      </w:r>
      <w:proofErr w:type="spellEnd"/>
      <w:r w:rsidRPr="005D0589">
        <w:rPr>
          <w:rFonts w:eastAsia="Times New Roman"/>
          <w:szCs w:val="17"/>
        </w:rPr>
        <w:t>)</w:t>
      </w:r>
      <w:r w:rsidRPr="005D0589">
        <w:rPr>
          <w:rFonts w:eastAsia="Times New Roman"/>
          <w:szCs w:val="17"/>
        </w:rPr>
        <w:tab/>
      </w:r>
      <w:proofErr w:type="gramStart"/>
      <w:r w:rsidRPr="005D0589">
        <w:rPr>
          <w:rFonts w:eastAsia="Times New Roman"/>
          <w:szCs w:val="17"/>
        </w:rPr>
        <w:t>the</w:t>
      </w:r>
      <w:proofErr w:type="gramEnd"/>
      <w:r w:rsidRPr="005D0589">
        <w:rPr>
          <w:rFonts w:eastAsia="Times New Roman"/>
          <w:szCs w:val="17"/>
        </w:rPr>
        <w:t xml:space="preserve"> property is owned by a company or incorporated body. </w:t>
      </w:r>
    </w:p>
    <w:p w:rsidR="005D0589" w:rsidRPr="005D0589" w:rsidRDefault="005D0589" w:rsidP="005D0589">
      <w:pPr>
        <w:jc w:val="center"/>
        <w:rPr>
          <w:rFonts w:eastAsia="Times New Roman"/>
          <w:b/>
          <w:szCs w:val="17"/>
        </w:rPr>
      </w:pPr>
      <w:r w:rsidRPr="005D0589">
        <w:rPr>
          <w:rFonts w:eastAsia="Times New Roman"/>
          <w:b/>
          <w:szCs w:val="17"/>
        </w:rPr>
        <w:t>Alteration of General Rates for Commercial and Industrial properties</w:t>
      </w:r>
    </w:p>
    <w:p w:rsidR="005D0589" w:rsidRPr="005D0589" w:rsidRDefault="005D0589" w:rsidP="005D0589">
      <w:pPr>
        <w:rPr>
          <w:rFonts w:eastAsia="Times New Roman"/>
          <w:szCs w:val="17"/>
        </w:rPr>
      </w:pPr>
      <w:r w:rsidRPr="005D0589">
        <w:rPr>
          <w:rFonts w:eastAsia="Times New Roman"/>
          <w:szCs w:val="17"/>
        </w:rPr>
        <w:t>Alters, pursuant to Section 158(1)(b) of the Local Government Act 1999, the amount of General rates otherwise payable in respect of any rateable land with a land use of Category 2 (Commercial – Shop), Category 3 (Commercial – Office), Category 4 (Commercial – Other), Category 5 (Industry – Light) and Category 6 (Industry – Other)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907"/>
        <w:gridCol w:w="1559"/>
        <w:gridCol w:w="2691"/>
      </w:tblGrid>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b/>
                <w:szCs w:val="17"/>
              </w:rPr>
            </w:pPr>
            <w:r w:rsidRPr="005D0589">
              <w:rPr>
                <w:rFonts w:eastAsia="Times New Roman"/>
                <w:b/>
                <w:szCs w:val="17"/>
              </w:rPr>
              <w:t>Property Valuation $</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b/>
                <w:szCs w:val="17"/>
              </w:rPr>
            </w:pPr>
            <w:r w:rsidRPr="005D0589">
              <w:rPr>
                <w:rFonts w:eastAsia="Times New Roman"/>
                <w:b/>
                <w:szCs w:val="17"/>
              </w:rPr>
              <w:t>General Rate</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b/>
                <w:szCs w:val="17"/>
              </w:rPr>
            </w:pPr>
            <w:r w:rsidRPr="005D0589">
              <w:rPr>
                <w:rFonts w:eastAsia="Times New Roman"/>
                <w:b/>
                <w:szCs w:val="17"/>
              </w:rPr>
              <w:t>Adjustment %</w:t>
            </w:r>
          </w:p>
        </w:tc>
        <w:tc>
          <w:tcPr>
            <w:tcW w:w="2692"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b/>
                <w:szCs w:val="17"/>
              </w:rPr>
            </w:pPr>
            <w:r w:rsidRPr="005D0589">
              <w:rPr>
                <w:rFonts w:eastAsia="Times New Roman"/>
                <w:b/>
                <w:szCs w:val="17"/>
              </w:rPr>
              <w:t>Effective Net General Rate</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0 – 499,999</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40%</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0.0066345</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500,000 – 749,999</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35%</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0.00718738</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750,000 – 999,999</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30%</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0.00774025</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1,000,000 – 1,499,999</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25%</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0.00829313</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1,500,000 – 1,999,999</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15%</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0.00939888</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2,000,000 – 4,999,999</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7.5%</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0.01022819</w:t>
            </w:r>
          </w:p>
        </w:tc>
      </w:tr>
      <w:tr w:rsidR="005D0589" w:rsidRPr="005D0589" w:rsidTr="005C5EAE">
        <w:tc>
          <w:tcPr>
            <w:tcW w:w="3195" w:type="dxa"/>
            <w:shd w:val="clear" w:color="auto" w:fill="auto"/>
            <w:vAlign w:val="center"/>
          </w:tcPr>
          <w:p w:rsidR="005D0589" w:rsidRPr="005D0589" w:rsidRDefault="005D0589" w:rsidP="005D0589">
            <w:pPr>
              <w:autoSpaceDE w:val="0"/>
              <w:autoSpaceDN w:val="0"/>
              <w:adjustRightInd w:val="0"/>
              <w:spacing w:before="20" w:after="20"/>
              <w:rPr>
                <w:rFonts w:eastAsia="Times New Roman"/>
                <w:szCs w:val="17"/>
              </w:rPr>
            </w:pPr>
            <w:r w:rsidRPr="005D0589">
              <w:rPr>
                <w:rFonts w:eastAsia="Times New Roman"/>
                <w:szCs w:val="17"/>
              </w:rPr>
              <w:t>5,000,000 +</w:t>
            </w:r>
          </w:p>
        </w:tc>
        <w:tc>
          <w:tcPr>
            <w:tcW w:w="1908"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0.0110575</w:t>
            </w:r>
          </w:p>
        </w:tc>
        <w:tc>
          <w:tcPr>
            <w:tcW w:w="1560" w:type="dxa"/>
            <w:shd w:val="clear" w:color="auto" w:fill="auto"/>
            <w:vAlign w:val="center"/>
          </w:tcPr>
          <w:p w:rsidR="005D0589" w:rsidRPr="005D0589" w:rsidRDefault="005D0589" w:rsidP="005D0589">
            <w:pPr>
              <w:autoSpaceDE w:val="0"/>
              <w:autoSpaceDN w:val="0"/>
              <w:adjustRightInd w:val="0"/>
              <w:spacing w:before="20" w:after="20"/>
              <w:jc w:val="center"/>
              <w:rPr>
                <w:rFonts w:eastAsia="Times New Roman"/>
                <w:szCs w:val="17"/>
              </w:rPr>
            </w:pPr>
            <w:r w:rsidRPr="005D0589">
              <w:rPr>
                <w:rFonts w:eastAsia="Times New Roman"/>
                <w:szCs w:val="17"/>
              </w:rPr>
              <w:t>-</w:t>
            </w:r>
          </w:p>
        </w:tc>
        <w:tc>
          <w:tcPr>
            <w:tcW w:w="2692" w:type="dxa"/>
            <w:shd w:val="clear" w:color="auto" w:fill="auto"/>
            <w:vAlign w:val="center"/>
          </w:tcPr>
          <w:p w:rsidR="005D0589" w:rsidRPr="005D0589" w:rsidRDefault="005D0589" w:rsidP="005D0589">
            <w:pPr>
              <w:autoSpaceDE w:val="0"/>
              <w:autoSpaceDN w:val="0"/>
              <w:adjustRightInd w:val="0"/>
              <w:spacing w:before="20" w:after="20"/>
              <w:ind w:right="736"/>
              <w:jc w:val="right"/>
              <w:rPr>
                <w:rFonts w:eastAsia="Times New Roman"/>
                <w:szCs w:val="17"/>
              </w:rPr>
            </w:pPr>
            <w:r w:rsidRPr="005D0589">
              <w:rPr>
                <w:rFonts w:eastAsia="Times New Roman"/>
                <w:szCs w:val="17"/>
              </w:rPr>
              <w:t>0.0110575</w:t>
            </w:r>
          </w:p>
        </w:tc>
      </w:tr>
    </w:tbl>
    <w:p w:rsidR="005D0589" w:rsidRPr="005D0589" w:rsidRDefault="005D0589" w:rsidP="005D0589">
      <w:pPr>
        <w:spacing w:before="80" w:after="0"/>
        <w:jc w:val="center"/>
        <w:rPr>
          <w:rFonts w:eastAsia="Times New Roman"/>
          <w:b/>
          <w:szCs w:val="17"/>
        </w:rPr>
      </w:pPr>
      <w:r w:rsidRPr="005D0589">
        <w:rPr>
          <w:rFonts w:eastAsia="Times New Roman"/>
          <w:b/>
          <w:szCs w:val="17"/>
        </w:rPr>
        <w:t xml:space="preserve">Withholding of Discretionary General Rate Adjustments for Commercial properties in the </w:t>
      </w:r>
    </w:p>
    <w:p w:rsidR="005D0589" w:rsidRPr="005D0589" w:rsidRDefault="005D0589" w:rsidP="005D0589">
      <w:pPr>
        <w:jc w:val="center"/>
        <w:rPr>
          <w:rFonts w:eastAsia="Times New Roman"/>
          <w:b/>
          <w:szCs w:val="17"/>
        </w:rPr>
      </w:pPr>
      <w:r w:rsidRPr="005D0589">
        <w:rPr>
          <w:rFonts w:eastAsia="Times New Roman"/>
          <w:b/>
          <w:szCs w:val="17"/>
        </w:rPr>
        <w:t>Town Centre in a state of neglect</w:t>
      </w:r>
    </w:p>
    <w:p w:rsidR="005D0589" w:rsidRPr="005D0589" w:rsidRDefault="005D0589" w:rsidP="005D0589">
      <w:pPr>
        <w:rPr>
          <w:rFonts w:eastAsia="Times New Roman"/>
          <w:szCs w:val="17"/>
        </w:rPr>
      </w:pPr>
      <w:r w:rsidRPr="005D0589">
        <w:rPr>
          <w:rFonts w:eastAsia="Times New Roman"/>
          <w:szCs w:val="17"/>
        </w:rPr>
        <w:t>Taking into consideration the determining factors outlined in Section 3.10 of the Strategic Rating Policy, Council not withhold any Discretionary Rate Adjustments provided to commercial properties (pursuant to Section 158(1</w:t>
      </w:r>
      <w:proofErr w:type="gramStart"/>
      <w:r w:rsidRPr="005D0589">
        <w:rPr>
          <w:rFonts w:eastAsia="Times New Roman"/>
          <w:szCs w:val="17"/>
        </w:rPr>
        <w:t>)(</w:t>
      </w:r>
      <w:proofErr w:type="gramEnd"/>
      <w:r w:rsidRPr="005D0589">
        <w:rPr>
          <w:rFonts w:eastAsia="Times New Roman"/>
          <w:szCs w:val="17"/>
        </w:rPr>
        <w:t>b) of the Local Government Act 1999), on the basis that Council has deemed that no commercial properties are currently in a state of neglect which detracts significantly from the amenity of their locality.</w:t>
      </w:r>
    </w:p>
    <w:p w:rsidR="005D0589" w:rsidRPr="005D0589" w:rsidRDefault="005D0589" w:rsidP="005D0589">
      <w:pPr>
        <w:jc w:val="center"/>
        <w:rPr>
          <w:rFonts w:eastAsia="Times New Roman"/>
          <w:b/>
          <w:szCs w:val="17"/>
        </w:rPr>
      </w:pPr>
      <w:r w:rsidRPr="005D0589">
        <w:rPr>
          <w:rFonts w:eastAsia="Times New Roman"/>
          <w:b/>
          <w:szCs w:val="17"/>
        </w:rPr>
        <w:t>Payment of General Rates and Service Charges</w:t>
      </w:r>
    </w:p>
    <w:p w:rsidR="005D0589" w:rsidRPr="005D0589" w:rsidRDefault="005D0589" w:rsidP="005D0589">
      <w:pPr>
        <w:rPr>
          <w:rFonts w:eastAsia="Times New Roman"/>
          <w:szCs w:val="17"/>
        </w:rPr>
      </w:pPr>
      <w:r w:rsidRPr="005D0589">
        <w:rPr>
          <w:rFonts w:eastAsia="Times New Roman"/>
          <w:szCs w:val="17"/>
        </w:rPr>
        <w:t>Adopts, pursuant to Section 181(2) of the Local Government Act 1999, rates and charges will be payable in four equal or approximately equal instalments falling due on:</w:t>
      </w:r>
    </w:p>
    <w:p w:rsidR="005D0589" w:rsidRPr="005D0589" w:rsidRDefault="005D0589" w:rsidP="005D0589">
      <w:pPr>
        <w:spacing w:after="0"/>
        <w:ind w:left="567" w:hanging="425"/>
        <w:rPr>
          <w:rFonts w:eastAsia="Times New Roman"/>
          <w:szCs w:val="17"/>
        </w:rPr>
      </w:pPr>
      <w:r w:rsidRPr="005D0589">
        <w:rPr>
          <w:rFonts w:eastAsia="Times New Roman"/>
          <w:szCs w:val="17"/>
        </w:rPr>
        <w:t>(a)</w:t>
      </w:r>
      <w:r w:rsidRPr="005D0589">
        <w:rPr>
          <w:rFonts w:eastAsia="Times New Roman"/>
          <w:szCs w:val="17"/>
        </w:rPr>
        <w:tab/>
        <w:t>12 October 2020;</w:t>
      </w:r>
    </w:p>
    <w:p w:rsidR="005D0589" w:rsidRPr="005D0589" w:rsidRDefault="005D0589" w:rsidP="005D0589">
      <w:pPr>
        <w:spacing w:after="0"/>
        <w:ind w:left="567" w:hanging="425"/>
        <w:rPr>
          <w:rFonts w:eastAsia="Times New Roman"/>
          <w:szCs w:val="17"/>
        </w:rPr>
      </w:pPr>
      <w:r w:rsidRPr="005D0589">
        <w:rPr>
          <w:rFonts w:eastAsia="Times New Roman"/>
          <w:szCs w:val="17"/>
        </w:rPr>
        <w:t>(b)</w:t>
      </w:r>
      <w:r w:rsidRPr="005D0589">
        <w:rPr>
          <w:rFonts w:eastAsia="Times New Roman"/>
          <w:szCs w:val="17"/>
        </w:rPr>
        <w:tab/>
        <w:t>1 December 2020;</w:t>
      </w:r>
    </w:p>
    <w:p w:rsidR="005D0589" w:rsidRPr="005D0589" w:rsidRDefault="005D0589" w:rsidP="005D0589">
      <w:pPr>
        <w:spacing w:after="0"/>
        <w:ind w:left="567" w:hanging="425"/>
        <w:rPr>
          <w:rFonts w:eastAsia="Times New Roman"/>
          <w:szCs w:val="17"/>
        </w:rPr>
      </w:pPr>
      <w:r w:rsidRPr="005D0589">
        <w:rPr>
          <w:rFonts w:eastAsia="Times New Roman"/>
          <w:szCs w:val="17"/>
        </w:rPr>
        <w:t>(c)</w:t>
      </w:r>
      <w:r w:rsidRPr="005D0589">
        <w:rPr>
          <w:rFonts w:eastAsia="Times New Roman"/>
          <w:szCs w:val="17"/>
        </w:rPr>
        <w:tab/>
        <w:t>1 March 2021; and</w:t>
      </w:r>
    </w:p>
    <w:p w:rsidR="005D0589" w:rsidRPr="005D0589" w:rsidRDefault="005D0589" w:rsidP="005D0589">
      <w:pPr>
        <w:ind w:left="567" w:hanging="425"/>
        <w:rPr>
          <w:rFonts w:eastAsia="Times New Roman"/>
          <w:szCs w:val="17"/>
        </w:rPr>
      </w:pPr>
      <w:r w:rsidRPr="005D0589">
        <w:rPr>
          <w:rFonts w:eastAsia="Times New Roman"/>
          <w:szCs w:val="17"/>
        </w:rPr>
        <w:t>(d)</w:t>
      </w:r>
      <w:r w:rsidRPr="005D0589">
        <w:rPr>
          <w:rFonts w:eastAsia="Times New Roman"/>
          <w:szCs w:val="17"/>
        </w:rPr>
        <w:tab/>
        <w:t>1 June 2021</w:t>
      </w:r>
    </w:p>
    <w:p w:rsidR="005D0589" w:rsidRPr="005D0589" w:rsidRDefault="005D0589" w:rsidP="005D0589">
      <w:pPr>
        <w:spacing w:after="0"/>
        <w:rPr>
          <w:rFonts w:eastAsia="Times New Roman"/>
          <w:szCs w:val="17"/>
        </w:rPr>
      </w:pPr>
      <w:r w:rsidRPr="005D0589">
        <w:rPr>
          <w:rFonts w:eastAsia="Times New Roman"/>
          <w:szCs w:val="17"/>
        </w:rPr>
        <w:t>Dated: 25 August 2020</w:t>
      </w:r>
    </w:p>
    <w:p w:rsidR="005D0589" w:rsidRPr="005D0589" w:rsidRDefault="005D0589" w:rsidP="005D0589">
      <w:pPr>
        <w:spacing w:after="0"/>
        <w:jc w:val="right"/>
        <w:rPr>
          <w:rFonts w:eastAsia="Times New Roman"/>
          <w:smallCaps/>
          <w:szCs w:val="20"/>
        </w:rPr>
      </w:pPr>
      <w:r w:rsidRPr="005D0589">
        <w:rPr>
          <w:rFonts w:eastAsia="Times New Roman"/>
          <w:smallCaps/>
          <w:szCs w:val="20"/>
        </w:rPr>
        <w:t xml:space="preserve">H </w:t>
      </w:r>
      <w:proofErr w:type="spellStart"/>
      <w:r w:rsidRPr="005D0589">
        <w:rPr>
          <w:rFonts w:eastAsia="Times New Roman"/>
          <w:smallCaps/>
          <w:szCs w:val="20"/>
        </w:rPr>
        <w:t>Inat</w:t>
      </w:r>
      <w:proofErr w:type="spellEnd"/>
    </w:p>
    <w:p w:rsidR="005D0589" w:rsidRDefault="005D0589" w:rsidP="005D0589">
      <w:pPr>
        <w:spacing w:after="0"/>
        <w:jc w:val="right"/>
        <w:rPr>
          <w:rFonts w:eastAsia="Times New Roman"/>
          <w:szCs w:val="17"/>
        </w:rPr>
      </w:pPr>
      <w:r w:rsidRPr="005D0589">
        <w:rPr>
          <w:rFonts w:eastAsia="Times New Roman"/>
          <w:szCs w:val="17"/>
        </w:rPr>
        <w:t>Chief Executive Officer</w:t>
      </w:r>
    </w:p>
    <w:p w:rsidR="005D0589" w:rsidRDefault="005D0589" w:rsidP="005D0589">
      <w:pPr>
        <w:pBdr>
          <w:bottom w:val="single" w:sz="4" w:space="1" w:color="auto"/>
        </w:pBdr>
        <w:spacing w:after="0" w:line="52" w:lineRule="exact"/>
        <w:jc w:val="center"/>
        <w:rPr>
          <w:rFonts w:eastAsia="Times New Roman"/>
          <w:szCs w:val="17"/>
        </w:rPr>
      </w:pPr>
    </w:p>
    <w:p w:rsidR="005D0589" w:rsidRDefault="005D0589" w:rsidP="005D0589">
      <w:pPr>
        <w:pBdr>
          <w:top w:val="single" w:sz="4" w:space="1" w:color="auto"/>
        </w:pBdr>
        <w:spacing w:before="34" w:after="0" w:line="14" w:lineRule="exact"/>
        <w:jc w:val="center"/>
        <w:rPr>
          <w:rFonts w:eastAsia="Times New Roman"/>
          <w:szCs w:val="17"/>
        </w:rPr>
      </w:pPr>
    </w:p>
    <w:p w:rsidR="0058358F" w:rsidRDefault="0058358F" w:rsidP="0058358F">
      <w:pPr>
        <w:spacing w:after="0"/>
        <w:jc w:val="left"/>
        <w:rPr>
          <w:caps/>
          <w:szCs w:val="17"/>
        </w:rPr>
      </w:pPr>
    </w:p>
    <w:p w:rsidR="0058358F" w:rsidRPr="0058358F" w:rsidRDefault="0058358F" w:rsidP="00465594">
      <w:pPr>
        <w:pStyle w:val="Heading2"/>
      </w:pPr>
      <w:bookmarkStart w:id="26" w:name="_Toc50017988"/>
      <w:r w:rsidRPr="0058358F">
        <w:t>District Council of Cleve</w:t>
      </w:r>
      <w:bookmarkEnd w:id="26"/>
    </w:p>
    <w:p w:rsidR="0058358F" w:rsidRPr="0058358F" w:rsidRDefault="0058358F" w:rsidP="0058358F">
      <w:pPr>
        <w:jc w:val="center"/>
        <w:rPr>
          <w:i/>
          <w:szCs w:val="17"/>
        </w:rPr>
      </w:pPr>
      <w:r w:rsidRPr="0058358F">
        <w:rPr>
          <w:i/>
          <w:szCs w:val="17"/>
        </w:rPr>
        <w:t>Notice of Application of Local Government Land By-Law</w:t>
      </w:r>
    </w:p>
    <w:p w:rsidR="0058358F" w:rsidRPr="0058358F" w:rsidRDefault="0058358F" w:rsidP="0058358F">
      <w:pPr>
        <w:rPr>
          <w:rFonts w:eastAsia="Times New Roman"/>
          <w:szCs w:val="17"/>
        </w:rPr>
      </w:pPr>
      <w:r w:rsidRPr="0058358F">
        <w:rPr>
          <w:rFonts w:eastAsia="Times New Roman"/>
          <w:szCs w:val="17"/>
        </w:rPr>
        <w:t xml:space="preserve">Pursuant to section 246(4a) of the </w:t>
      </w:r>
      <w:r w:rsidRPr="0058358F">
        <w:rPr>
          <w:rFonts w:eastAsia="Times New Roman"/>
          <w:i/>
          <w:szCs w:val="17"/>
        </w:rPr>
        <w:t>Local Government Act 1999</w:t>
      </w:r>
      <w:r w:rsidRPr="0058358F">
        <w:rPr>
          <w:rFonts w:eastAsia="Times New Roman"/>
          <w:szCs w:val="17"/>
        </w:rPr>
        <w:t xml:space="preserve"> (the Act), notice is hereby given that at its meeting on 11 August 2020 and in exercise of its power under section 246(3</w:t>
      </w:r>
      <w:proofErr w:type="gramStart"/>
      <w:r w:rsidRPr="0058358F">
        <w:rPr>
          <w:rFonts w:eastAsia="Times New Roman"/>
          <w:szCs w:val="17"/>
        </w:rPr>
        <w:t>)(</w:t>
      </w:r>
      <w:proofErr w:type="gramEnd"/>
      <w:r w:rsidRPr="0058358F">
        <w:rPr>
          <w:rFonts w:eastAsia="Times New Roman"/>
          <w:szCs w:val="17"/>
        </w:rPr>
        <w:t xml:space="preserve">e) of the Act, the Council resolved to apply clause 9.10 of the Council’s </w:t>
      </w:r>
      <w:r w:rsidRPr="0058358F">
        <w:rPr>
          <w:rFonts w:eastAsia="Times New Roman"/>
          <w:i/>
          <w:szCs w:val="17"/>
        </w:rPr>
        <w:t>Local Government Land By-law 2018</w:t>
      </w:r>
      <w:r w:rsidRPr="0058358F">
        <w:rPr>
          <w:rFonts w:eastAsia="Times New Roman"/>
          <w:szCs w:val="17"/>
        </w:rPr>
        <w:t xml:space="preserve"> to the land comprising the Arno Bay boat ramp area. The effect of the Council’s decision is that a boat cannot be launched or retrieved from a boat ramp located in this area without the Council’s permission, except in accordance with conditions displayed on a sign on or in the vicinity of the boat ramp. </w:t>
      </w:r>
    </w:p>
    <w:p w:rsidR="0058358F" w:rsidRPr="0058358F" w:rsidRDefault="0058358F" w:rsidP="0058358F">
      <w:pPr>
        <w:rPr>
          <w:rFonts w:eastAsia="Times New Roman"/>
          <w:szCs w:val="17"/>
        </w:rPr>
      </w:pPr>
      <w:r w:rsidRPr="0058358F">
        <w:rPr>
          <w:rFonts w:eastAsia="Times New Roman"/>
          <w:szCs w:val="17"/>
        </w:rPr>
        <w:t xml:space="preserve">A plan that identifies the Arno Bay boat ramp area is available for inspection on the Council’s website at </w:t>
      </w:r>
      <w:hyperlink r:id="rId25" w:history="1">
        <w:r w:rsidRPr="0058358F">
          <w:rPr>
            <w:rFonts w:eastAsia="Times New Roman"/>
            <w:color w:val="0000FF"/>
            <w:szCs w:val="17"/>
            <w:u w:val="single"/>
          </w:rPr>
          <w:t>www.cleve.sa.gov.au</w:t>
        </w:r>
      </w:hyperlink>
      <w:r w:rsidRPr="0058358F">
        <w:rPr>
          <w:rFonts w:eastAsia="Times New Roman"/>
          <w:szCs w:val="17"/>
        </w:rPr>
        <w:t xml:space="preserve"> and at the Council’s offices at 10 Main Street, Cleve SA 5640 during business hours.</w:t>
      </w:r>
    </w:p>
    <w:p w:rsidR="0058358F" w:rsidRPr="0058358F" w:rsidRDefault="0058358F" w:rsidP="0058358F">
      <w:pPr>
        <w:spacing w:after="0"/>
        <w:rPr>
          <w:rFonts w:eastAsia="Times New Roman"/>
          <w:szCs w:val="17"/>
        </w:rPr>
      </w:pPr>
      <w:r w:rsidRPr="0058358F">
        <w:rPr>
          <w:rFonts w:eastAsia="Times New Roman"/>
          <w:szCs w:val="17"/>
        </w:rPr>
        <w:t>Dated: 3 September 2020</w:t>
      </w:r>
    </w:p>
    <w:p w:rsidR="0058358F" w:rsidRPr="0058358F" w:rsidRDefault="0058358F" w:rsidP="0058358F">
      <w:pPr>
        <w:spacing w:after="0"/>
        <w:jc w:val="right"/>
        <w:rPr>
          <w:rFonts w:eastAsia="Times New Roman"/>
          <w:smallCaps/>
          <w:szCs w:val="20"/>
        </w:rPr>
      </w:pPr>
      <w:r w:rsidRPr="0058358F">
        <w:rPr>
          <w:rFonts w:eastAsia="Times New Roman"/>
          <w:smallCaps/>
          <w:szCs w:val="20"/>
        </w:rPr>
        <w:t>Peter Arnold</w:t>
      </w:r>
    </w:p>
    <w:p w:rsidR="0058358F" w:rsidRPr="0058358F" w:rsidRDefault="0058358F" w:rsidP="0058358F">
      <w:pPr>
        <w:spacing w:after="0"/>
        <w:jc w:val="right"/>
        <w:rPr>
          <w:rFonts w:eastAsia="Times New Roman"/>
          <w:szCs w:val="17"/>
        </w:rPr>
      </w:pPr>
      <w:r w:rsidRPr="0058358F">
        <w:rPr>
          <w:rFonts w:eastAsia="Times New Roman"/>
          <w:szCs w:val="17"/>
        </w:rPr>
        <w:t>Chief Executive Officer</w:t>
      </w:r>
    </w:p>
    <w:p w:rsidR="0058358F" w:rsidRDefault="0058358F" w:rsidP="0058358F">
      <w:pPr>
        <w:spacing w:after="0"/>
        <w:jc w:val="right"/>
        <w:rPr>
          <w:rFonts w:eastAsia="Times New Roman"/>
          <w:szCs w:val="17"/>
        </w:rPr>
      </w:pPr>
      <w:r w:rsidRPr="0058358F">
        <w:rPr>
          <w:rFonts w:eastAsia="Times New Roman"/>
          <w:szCs w:val="17"/>
        </w:rPr>
        <w:t>District Council of Cleve</w:t>
      </w:r>
    </w:p>
    <w:p w:rsidR="0058358F" w:rsidRDefault="0058358F" w:rsidP="0058358F">
      <w:pPr>
        <w:pBdr>
          <w:bottom w:val="single" w:sz="4" w:space="1" w:color="auto"/>
        </w:pBdr>
        <w:spacing w:after="0" w:line="52" w:lineRule="exact"/>
        <w:jc w:val="center"/>
        <w:rPr>
          <w:rFonts w:eastAsia="Times New Roman"/>
          <w:szCs w:val="17"/>
        </w:rPr>
      </w:pPr>
    </w:p>
    <w:p w:rsidR="0058358F" w:rsidRDefault="0058358F" w:rsidP="0058358F">
      <w:pPr>
        <w:pBdr>
          <w:top w:val="single" w:sz="4" w:space="1" w:color="auto"/>
        </w:pBdr>
        <w:spacing w:before="34" w:after="0" w:line="14" w:lineRule="exact"/>
        <w:jc w:val="center"/>
        <w:rPr>
          <w:rFonts w:eastAsia="Times New Roman"/>
          <w:szCs w:val="17"/>
        </w:rPr>
      </w:pPr>
    </w:p>
    <w:p w:rsidR="00CE513F" w:rsidRPr="00CE513F" w:rsidRDefault="00CE513F" w:rsidP="00465594">
      <w:pPr>
        <w:pStyle w:val="Heading2"/>
      </w:pPr>
      <w:bookmarkStart w:id="27" w:name="_Toc50017989"/>
      <w:r w:rsidRPr="00CE513F">
        <w:lastRenderedPageBreak/>
        <w:t>DISTRICT COUNCIL OF GRANT</w:t>
      </w:r>
      <w:bookmarkEnd w:id="27"/>
    </w:p>
    <w:p w:rsidR="00CE513F" w:rsidRPr="00CE513F" w:rsidRDefault="00CE513F" w:rsidP="00CE513F">
      <w:pPr>
        <w:jc w:val="center"/>
        <w:rPr>
          <w:smallCaps/>
          <w:szCs w:val="17"/>
        </w:rPr>
      </w:pPr>
      <w:r w:rsidRPr="00CE513F">
        <w:rPr>
          <w:smallCaps/>
          <w:szCs w:val="17"/>
        </w:rPr>
        <w:t>Road (Opening and Closing) Act, 1991</w:t>
      </w:r>
    </w:p>
    <w:p w:rsidR="00CE513F" w:rsidRPr="00CE513F" w:rsidRDefault="00CE513F" w:rsidP="00CE513F">
      <w:pPr>
        <w:jc w:val="center"/>
        <w:rPr>
          <w:i/>
          <w:szCs w:val="17"/>
        </w:rPr>
      </w:pPr>
      <w:r w:rsidRPr="00CE513F">
        <w:rPr>
          <w:i/>
          <w:szCs w:val="17"/>
        </w:rPr>
        <w:t xml:space="preserve">Cottage Road, </w:t>
      </w:r>
      <w:proofErr w:type="spellStart"/>
      <w:r w:rsidRPr="00CE513F">
        <w:rPr>
          <w:i/>
          <w:szCs w:val="17"/>
        </w:rPr>
        <w:t>Hundred</w:t>
      </w:r>
      <w:proofErr w:type="spellEnd"/>
      <w:r w:rsidRPr="00CE513F">
        <w:rPr>
          <w:i/>
          <w:szCs w:val="17"/>
        </w:rPr>
        <w:t xml:space="preserve"> of </w:t>
      </w:r>
      <w:proofErr w:type="spellStart"/>
      <w:r w:rsidRPr="00CE513F">
        <w:rPr>
          <w:i/>
          <w:szCs w:val="17"/>
        </w:rPr>
        <w:t>Mingbool</w:t>
      </w:r>
      <w:proofErr w:type="spellEnd"/>
    </w:p>
    <w:p w:rsidR="00CE513F" w:rsidRPr="00CE513F" w:rsidRDefault="00CE513F" w:rsidP="00CE513F">
      <w:pPr>
        <w:rPr>
          <w:rFonts w:eastAsia="Times New Roman"/>
          <w:szCs w:val="17"/>
        </w:rPr>
      </w:pPr>
      <w:r w:rsidRPr="00CE513F">
        <w:rPr>
          <w:rFonts w:eastAsia="Times New Roman"/>
          <w:szCs w:val="17"/>
        </w:rPr>
        <w:t xml:space="preserve">NOTICE is hereby given, pursuant to Section 10 of the </w:t>
      </w:r>
      <w:r w:rsidRPr="00CE513F">
        <w:rPr>
          <w:rFonts w:eastAsia="Times New Roman"/>
          <w:i/>
          <w:szCs w:val="17"/>
        </w:rPr>
        <w:t>Roads (Opening and Closing) Act, 1991</w:t>
      </w:r>
      <w:r w:rsidRPr="00CE513F">
        <w:rPr>
          <w:rFonts w:eastAsia="Times New Roman"/>
          <w:szCs w:val="17"/>
        </w:rPr>
        <w:t>, that the District Council of Grant hereby gives notice of its intent to implement a Road Process Order to:</w:t>
      </w:r>
    </w:p>
    <w:p w:rsidR="00CE513F" w:rsidRPr="00CE513F" w:rsidRDefault="00CE513F" w:rsidP="00CE513F">
      <w:pPr>
        <w:ind w:left="567" w:hanging="425"/>
        <w:rPr>
          <w:rFonts w:eastAsia="Times New Roman"/>
          <w:szCs w:val="17"/>
        </w:rPr>
      </w:pPr>
      <w:r w:rsidRPr="00CE513F">
        <w:rPr>
          <w:rFonts w:eastAsia="Times New Roman"/>
          <w:szCs w:val="17"/>
        </w:rPr>
        <w:t>(</w:t>
      </w:r>
      <w:proofErr w:type="spellStart"/>
      <w:r w:rsidRPr="00CE513F">
        <w:rPr>
          <w:rFonts w:eastAsia="Times New Roman"/>
          <w:szCs w:val="17"/>
        </w:rPr>
        <w:t>i</w:t>
      </w:r>
      <w:proofErr w:type="spellEnd"/>
      <w:r w:rsidRPr="00CE513F">
        <w:rPr>
          <w:rFonts w:eastAsia="Times New Roman"/>
          <w:szCs w:val="17"/>
        </w:rPr>
        <w:t>)</w:t>
      </w:r>
      <w:r w:rsidRPr="00CE513F">
        <w:rPr>
          <w:rFonts w:eastAsia="Times New Roman"/>
          <w:szCs w:val="17"/>
        </w:rPr>
        <w:tab/>
        <w:t>Open as road portion of Allotment 11 in Deposited Plan 123985 shown delineated as “1” on Preliminary Plan PP20/0032.</w:t>
      </w:r>
    </w:p>
    <w:p w:rsidR="00CE513F" w:rsidRPr="00CE513F" w:rsidRDefault="00CE513F" w:rsidP="00CE513F">
      <w:pPr>
        <w:ind w:left="567" w:hanging="425"/>
        <w:rPr>
          <w:rFonts w:eastAsia="Times New Roman"/>
          <w:szCs w:val="17"/>
        </w:rPr>
      </w:pPr>
      <w:r w:rsidRPr="00CE513F">
        <w:rPr>
          <w:rFonts w:eastAsia="Times New Roman"/>
          <w:szCs w:val="17"/>
        </w:rPr>
        <w:t>(ii)</w:t>
      </w:r>
      <w:r w:rsidRPr="00CE513F">
        <w:rPr>
          <w:rFonts w:eastAsia="Times New Roman"/>
          <w:szCs w:val="17"/>
        </w:rPr>
        <w:tab/>
        <w:t xml:space="preserve">Close and transfer portion of Public Road (Cottage Road), and merge with Section 258 in H421200 in the name of Edgar Malcolm </w:t>
      </w:r>
      <w:proofErr w:type="spellStart"/>
      <w:r w:rsidRPr="00CE513F">
        <w:rPr>
          <w:rFonts w:eastAsia="Times New Roman"/>
          <w:szCs w:val="17"/>
        </w:rPr>
        <w:t>Peucker</w:t>
      </w:r>
      <w:proofErr w:type="spellEnd"/>
      <w:r w:rsidRPr="00CE513F">
        <w:rPr>
          <w:rFonts w:eastAsia="Times New Roman"/>
          <w:szCs w:val="17"/>
        </w:rPr>
        <w:t>, shown delineated as “</w:t>
      </w:r>
      <w:proofErr w:type="gramStart"/>
      <w:r w:rsidRPr="00CE513F">
        <w:rPr>
          <w:rFonts w:eastAsia="Times New Roman"/>
          <w:szCs w:val="17"/>
        </w:rPr>
        <w:t>A</w:t>
      </w:r>
      <w:proofErr w:type="gramEnd"/>
      <w:r w:rsidRPr="00CE513F">
        <w:rPr>
          <w:rFonts w:eastAsia="Times New Roman"/>
          <w:szCs w:val="17"/>
        </w:rPr>
        <w:t>” on Preliminary Plan PP20/0032.</w:t>
      </w:r>
    </w:p>
    <w:p w:rsidR="00CE513F" w:rsidRPr="00CE513F" w:rsidRDefault="00CE513F" w:rsidP="00CE513F">
      <w:pPr>
        <w:rPr>
          <w:rFonts w:eastAsia="Times New Roman"/>
          <w:szCs w:val="17"/>
        </w:rPr>
      </w:pPr>
      <w:r w:rsidRPr="00CE513F">
        <w:rPr>
          <w:rFonts w:eastAsia="Times New Roman"/>
          <w:szCs w:val="17"/>
        </w:rPr>
        <w:t xml:space="preserve">A copy of the plan and a statement of persons affected are available for viewing on Council’s website </w:t>
      </w:r>
      <w:hyperlink r:id="rId26" w:history="1">
        <w:r w:rsidRPr="00CE513F">
          <w:rPr>
            <w:color w:val="0000FF"/>
            <w:szCs w:val="17"/>
            <w:u w:val="single"/>
          </w:rPr>
          <w:t>www.dcgrant.sa.gov.au</w:t>
        </w:r>
      </w:hyperlink>
      <w:r w:rsidRPr="00CE513F">
        <w:rPr>
          <w:rFonts w:eastAsia="Times New Roman"/>
          <w:szCs w:val="17"/>
        </w:rPr>
        <w:t xml:space="preserve"> and at the Adelaide office of the Surveyor-General during normal office hours.</w:t>
      </w:r>
    </w:p>
    <w:p w:rsidR="00CE513F" w:rsidRPr="00CE513F" w:rsidRDefault="00CE513F" w:rsidP="00CE513F">
      <w:pPr>
        <w:rPr>
          <w:rFonts w:eastAsia="Times New Roman"/>
          <w:szCs w:val="17"/>
        </w:rPr>
      </w:pPr>
      <w:r w:rsidRPr="00CE513F">
        <w:rPr>
          <w:rFonts w:eastAsia="Times New Roman"/>
          <w:szCs w:val="17"/>
        </w:rPr>
        <w:t xml:space="preserve">The Preliminary Plan can also be viewed at </w:t>
      </w:r>
      <w:hyperlink r:id="rId27" w:history="1">
        <w:r w:rsidRPr="00CE513F">
          <w:rPr>
            <w:color w:val="0000FF"/>
            <w:szCs w:val="17"/>
            <w:u w:val="single"/>
          </w:rPr>
          <w:t>www.sa.gov.au/roadsactproposals</w:t>
        </w:r>
      </w:hyperlink>
    </w:p>
    <w:p w:rsidR="00CE513F" w:rsidRPr="00CE513F" w:rsidRDefault="00CE513F" w:rsidP="00CE513F">
      <w:pPr>
        <w:rPr>
          <w:rFonts w:eastAsia="Times New Roman"/>
          <w:szCs w:val="17"/>
        </w:rPr>
      </w:pPr>
      <w:r w:rsidRPr="00CE513F">
        <w:rPr>
          <w:rFonts w:eastAsia="Times New Roman"/>
          <w:szCs w:val="17"/>
        </w:rPr>
        <w:t xml:space="preserve">Any application for easement or objection must set out the full name, address and details of the submission and must be fully supported by reasons. The application for easement or objection must be made in writing to the Council at PO Box 724, MOUNT GAMBIER SA 5290 WITHIN 28 DAYS OF THIS NOTICE and a copy must be forwarded to the Surveyor-General at GPO Box 1354, Adelaide 5001. Where a submission is made, the Council will give notification of a meeting at which the matter will be considered. </w:t>
      </w:r>
    </w:p>
    <w:p w:rsidR="00CE513F" w:rsidRPr="00CE513F" w:rsidRDefault="00CE513F" w:rsidP="00CE513F">
      <w:pPr>
        <w:spacing w:after="0"/>
        <w:rPr>
          <w:rFonts w:eastAsia="Times New Roman"/>
          <w:szCs w:val="17"/>
        </w:rPr>
      </w:pPr>
      <w:r w:rsidRPr="00CE513F">
        <w:rPr>
          <w:rFonts w:eastAsia="Times New Roman"/>
          <w:szCs w:val="17"/>
        </w:rPr>
        <w:t>Dated: 3 September 2020</w:t>
      </w:r>
    </w:p>
    <w:p w:rsidR="00CE513F" w:rsidRPr="00CE513F" w:rsidRDefault="00CE513F" w:rsidP="00CE513F">
      <w:pPr>
        <w:spacing w:after="0"/>
        <w:jc w:val="right"/>
        <w:rPr>
          <w:rFonts w:eastAsia="Times New Roman"/>
          <w:smallCaps/>
          <w:szCs w:val="20"/>
        </w:rPr>
      </w:pPr>
      <w:r w:rsidRPr="00CE513F">
        <w:rPr>
          <w:rFonts w:eastAsia="Times New Roman"/>
          <w:smallCaps/>
          <w:szCs w:val="20"/>
        </w:rPr>
        <w:t xml:space="preserve">Darryl </w:t>
      </w:r>
      <w:proofErr w:type="spellStart"/>
      <w:r w:rsidRPr="00CE513F">
        <w:rPr>
          <w:rFonts w:eastAsia="Times New Roman"/>
          <w:smallCaps/>
          <w:szCs w:val="20"/>
        </w:rPr>
        <w:t>Whicker</w:t>
      </w:r>
      <w:proofErr w:type="spellEnd"/>
    </w:p>
    <w:p w:rsidR="00CE513F" w:rsidRDefault="00CE513F" w:rsidP="00CE513F">
      <w:pPr>
        <w:spacing w:after="0"/>
        <w:jc w:val="right"/>
        <w:rPr>
          <w:rFonts w:eastAsia="Times New Roman"/>
          <w:szCs w:val="17"/>
        </w:rPr>
      </w:pPr>
      <w:r w:rsidRPr="00CE513F">
        <w:rPr>
          <w:rFonts w:eastAsia="Times New Roman"/>
          <w:szCs w:val="17"/>
        </w:rPr>
        <w:t>Chief Executive Officer</w:t>
      </w:r>
    </w:p>
    <w:p w:rsidR="00CE513F" w:rsidRDefault="00CE513F" w:rsidP="00CE513F">
      <w:pPr>
        <w:pBdr>
          <w:bottom w:val="single" w:sz="4" w:space="1" w:color="auto"/>
        </w:pBdr>
        <w:spacing w:after="0" w:line="52" w:lineRule="exact"/>
        <w:jc w:val="center"/>
        <w:rPr>
          <w:rFonts w:eastAsia="Times New Roman"/>
          <w:szCs w:val="17"/>
        </w:rPr>
      </w:pPr>
    </w:p>
    <w:p w:rsidR="00CE513F" w:rsidRDefault="00CE513F" w:rsidP="00CE513F">
      <w:pPr>
        <w:pBdr>
          <w:top w:val="single" w:sz="4" w:space="1" w:color="auto"/>
        </w:pBdr>
        <w:spacing w:before="34" w:after="0" w:line="14" w:lineRule="exact"/>
        <w:jc w:val="center"/>
        <w:rPr>
          <w:rFonts w:eastAsia="Times New Roman"/>
          <w:szCs w:val="17"/>
        </w:rPr>
      </w:pPr>
    </w:p>
    <w:p w:rsidR="00CE513F" w:rsidRPr="00CE513F" w:rsidRDefault="00CE513F" w:rsidP="00CE513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8358F" w:rsidRPr="0058358F" w:rsidRDefault="0058358F" w:rsidP="00465594">
      <w:pPr>
        <w:pStyle w:val="Heading2"/>
      </w:pPr>
      <w:bookmarkStart w:id="28" w:name="_Toc50017990"/>
      <w:r w:rsidRPr="0058358F">
        <w:t>Light Regional Council</w:t>
      </w:r>
      <w:bookmarkEnd w:id="28"/>
    </w:p>
    <w:p w:rsidR="0058358F" w:rsidRPr="0058358F" w:rsidRDefault="0058358F" w:rsidP="0058358F">
      <w:pPr>
        <w:jc w:val="center"/>
        <w:rPr>
          <w:smallCaps/>
          <w:szCs w:val="17"/>
        </w:rPr>
      </w:pPr>
      <w:r w:rsidRPr="0058358F">
        <w:rPr>
          <w:smallCaps/>
          <w:szCs w:val="17"/>
        </w:rPr>
        <w:t>Roads (Opening and Closing) Act 1991</w:t>
      </w:r>
    </w:p>
    <w:p w:rsidR="0058358F" w:rsidRPr="0058358F" w:rsidRDefault="0058358F" w:rsidP="0058358F">
      <w:pPr>
        <w:jc w:val="center"/>
        <w:rPr>
          <w:i/>
          <w:szCs w:val="17"/>
        </w:rPr>
      </w:pPr>
      <w:r w:rsidRPr="0058358F">
        <w:rPr>
          <w:i/>
          <w:szCs w:val="17"/>
        </w:rPr>
        <w:t>Road Closing—</w:t>
      </w:r>
      <w:proofErr w:type="spellStart"/>
      <w:r w:rsidRPr="0058358F">
        <w:rPr>
          <w:i/>
          <w:szCs w:val="17"/>
        </w:rPr>
        <w:t>Berrimann</w:t>
      </w:r>
      <w:proofErr w:type="spellEnd"/>
      <w:r w:rsidRPr="0058358F">
        <w:rPr>
          <w:i/>
          <w:szCs w:val="17"/>
        </w:rPr>
        <w:t xml:space="preserve"> Road, Allendale North</w:t>
      </w:r>
    </w:p>
    <w:p w:rsidR="0058358F" w:rsidRPr="0058358F" w:rsidRDefault="0058358F" w:rsidP="0058358F">
      <w:pPr>
        <w:rPr>
          <w:rFonts w:eastAsia="Times New Roman"/>
          <w:szCs w:val="17"/>
        </w:rPr>
      </w:pPr>
      <w:r w:rsidRPr="0058358F">
        <w:rPr>
          <w:rFonts w:eastAsia="Times New Roman"/>
          <w:szCs w:val="17"/>
        </w:rPr>
        <w:t xml:space="preserve">NOTICE is hereby given, pursuant to section 10 of the </w:t>
      </w:r>
      <w:r w:rsidRPr="0058358F">
        <w:rPr>
          <w:rFonts w:eastAsia="Times New Roman"/>
          <w:i/>
          <w:szCs w:val="17"/>
        </w:rPr>
        <w:t>Roads (Opening and Closing) Act 1991</w:t>
      </w:r>
      <w:r w:rsidRPr="0058358F">
        <w:rPr>
          <w:rFonts w:eastAsia="Times New Roman"/>
          <w:szCs w:val="17"/>
        </w:rPr>
        <w:t xml:space="preserve">, that the Light Regional Council proposes to make a Road Process Order to close and merge with Allotment 2 in DP 74960 a portion of </w:t>
      </w:r>
      <w:proofErr w:type="spellStart"/>
      <w:r w:rsidRPr="0058358F">
        <w:rPr>
          <w:rFonts w:eastAsia="Times New Roman"/>
          <w:szCs w:val="17"/>
        </w:rPr>
        <w:t>Berrimann</w:t>
      </w:r>
      <w:proofErr w:type="spellEnd"/>
      <w:r w:rsidRPr="0058358F">
        <w:rPr>
          <w:rFonts w:eastAsia="Times New Roman"/>
          <w:szCs w:val="17"/>
        </w:rPr>
        <w:t xml:space="preserve"> Road adjoining Allotment 2 in DP 74960 and Allotment 14 in FP 34025 more particularly delineated and lettered A on Preliminary Plan 20/0035- -.</w:t>
      </w:r>
    </w:p>
    <w:p w:rsidR="0058358F" w:rsidRPr="0058358F" w:rsidRDefault="0058358F" w:rsidP="0058358F">
      <w:pPr>
        <w:rPr>
          <w:rFonts w:eastAsia="Times New Roman"/>
          <w:szCs w:val="17"/>
        </w:rPr>
      </w:pPr>
      <w:r w:rsidRPr="0058358F">
        <w:rPr>
          <w:rFonts w:eastAsia="Times New Roman"/>
          <w:szCs w:val="17"/>
        </w:rPr>
        <w:t xml:space="preserve">The Preliminary Plan and Statement of Persons Affected is available for public inspection at the offices of the Light Regional Council, 93 Main Street, Kapunda and 7 Hanson Street, Freeling, and the Adelaide Office of the Surveyor-General, during normal office hours. The Preliminary Plan can also be viewed at </w:t>
      </w:r>
      <w:hyperlink r:id="rId28" w:history="1">
        <w:r w:rsidRPr="0058358F">
          <w:rPr>
            <w:color w:val="0000FF"/>
            <w:szCs w:val="17"/>
            <w:u w:val="single"/>
          </w:rPr>
          <w:t>www.sa.gov.au/roadsactproposal</w:t>
        </w:r>
      </w:hyperlink>
    </w:p>
    <w:p w:rsidR="0058358F" w:rsidRPr="0058358F" w:rsidRDefault="0058358F" w:rsidP="0058358F">
      <w:pPr>
        <w:rPr>
          <w:rFonts w:eastAsia="Times New Roman"/>
          <w:szCs w:val="17"/>
        </w:rPr>
      </w:pPr>
      <w:r w:rsidRPr="0058358F">
        <w:rPr>
          <w:rFonts w:eastAsia="Times New Roman"/>
          <w:szCs w:val="17"/>
        </w:rPr>
        <w:t>Any application for easement or objection must set out the full name, address and details of the submission and must be fully supported by reasons. The application for easement or objection must be made in writing to the Light Regional Council, PO Box 72 Kapunda SA 5373, WITHIN 28 DAYS OF THIS NOTICE, and a copy must be forwarded to the Surveyor-General at GPO Box 1354, Adelaide 5001. Where a submission is made, the Council will give notification of a meeting at which the matter will be considered.</w:t>
      </w:r>
    </w:p>
    <w:p w:rsidR="0058358F" w:rsidRPr="0058358F" w:rsidRDefault="0058358F" w:rsidP="0058358F">
      <w:pPr>
        <w:spacing w:after="0"/>
        <w:rPr>
          <w:rFonts w:eastAsia="Times New Roman"/>
          <w:szCs w:val="17"/>
        </w:rPr>
      </w:pPr>
      <w:r w:rsidRPr="0058358F">
        <w:rPr>
          <w:rFonts w:eastAsia="Times New Roman"/>
          <w:szCs w:val="17"/>
        </w:rPr>
        <w:t>Dated: 3 September 2020</w:t>
      </w:r>
    </w:p>
    <w:p w:rsidR="0058358F" w:rsidRPr="0058358F" w:rsidRDefault="0058358F" w:rsidP="0058358F">
      <w:pPr>
        <w:spacing w:after="0"/>
        <w:jc w:val="right"/>
        <w:rPr>
          <w:rFonts w:eastAsia="Times New Roman"/>
          <w:smallCaps/>
          <w:szCs w:val="20"/>
        </w:rPr>
      </w:pPr>
      <w:r w:rsidRPr="0058358F">
        <w:rPr>
          <w:rFonts w:eastAsia="Times New Roman"/>
          <w:smallCaps/>
          <w:szCs w:val="20"/>
        </w:rPr>
        <w:t xml:space="preserve">Brian </w:t>
      </w:r>
      <w:proofErr w:type="spellStart"/>
      <w:r w:rsidRPr="0058358F">
        <w:rPr>
          <w:rFonts w:eastAsia="Times New Roman"/>
          <w:smallCaps/>
          <w:szCs w:val="20"/>
        </w:rPr>
        <w:t>Carr</w:t>
      </w:r>
      <w:proofErr w:type="spellEnd"/>
    </w:p>
    <w:p w:rsidR="0058358F" w:rsidRDefault="0058358F" w:rsidP="0058358F">
      <w:pPr>
        <w:spacing w:after="0"/>
        <w:jc w:val="right"/>
        <w:rPr>
          <w:rFonts w:eastAsia="Times New Roman"/>
          <w:szCs w:val="17"/>
        </w:rPr>
      </w:pPr>
      <w:r w:rsidRPr="0058358F">
        <w:rPr>
          <w:rFonts w:eastAsia="Times New Roman"/>
          <w:szCs w:val="17"/>
        </w:rPr>
        <w:t>Chief Executive Officer</w:t>
      </w:r>
    </w:p>
    <w:p w:rsidR="0058358F" w:rsidRDefault="0058358F" w:rsidP="0058358F">
      <w:pPr>
        <w:pBdr>
          <w:bottom w:val="single" w:sz="4" w:space="1" w:color="auto"/>
        </w:pBdr>
        <w:spacing w:after="0" w:line="52" w:lineRule="exact"/>
        <w:jc w:val="center"/>
        <w:rPr>
          <w:rFonts w:eastAsia="Times New Roman"/>
          <w:szCs w:val="17"/>
        </w:rPr>
      </w:pPr>
    </w:p>
    <w:p w:rsidR="0058358F" w:rsidRDefault="0058358F" w:rsidP="0058358F">
      <w:pPr>
        <w:pBdr>
          <w:top w:val="single" w:sz="4" w:space="1" w:color="auto"/>
        </w:pBdr>
        <w:spacing w:before="34" w:after="0" w:line="14" w:lineRule="exact"/>
        <w:jc w:val="center"/>
        <w:rPr>
          <w:rFonts w:eastAsia="Times New Roman"/>
          <w:szCs w:val="17"/>
        </w:rPr>
      </w:pPr>
    </w:p>
    <w:p w:rsidR="009D1E2E" w:rsidRDefault="009D1E2E" w:rsidP="00B13C12">
      <w:pPr>
        <w:pStyle w:val="GG-body"/>
        <w:rPr>
          <w:lang w:val="en-US"/>
        </w:rPr>
      </w:pPr>
    </w:p>
    <w:p w:rsidR="009D1E2E" w:rsidRPr="009D1E2E" w:rsidRDefault="009D1E2E" w:rsidP="00F80EF5">
      <w:pPr>
        <w:pStyle w:val="Heading1"/>
      </w:pPr>
      <w:r>
        <w:rPr>
          <w:lang w:val="en-US"/>
        </w:rPr>
        <w:br w:type="page"/>
      </w:r>
      <w:bookmarkStart w:id="29" w:name="_Toc33707984"/>
      <w:bookmarkStart w:id="30" w:name="_Toc33708155"/>
      <w:bookmarkStart w:id="31" w:name="_Toc50017991"/>
      <w:r>
        <w:lastRenderedPageBreak/>
        <w:t>Public Notices</w:t>
      </w:r>
      <w:bookmarkEnd w:id="29"/>
      <w:bookmarkEnd w:id="30"/>
      <w:bookmarkEnd w:id="31"/>
    </w:p>
    <w:p w:rsidR="005C5EAE" w:rsidRPr="005C5EAE" w:rsidRDefault="005C5EAE" w:rsidP="00465594">
      <w:pPr>
        <w:pStyle w:val="Heading2"/>
      </w:pPr>
      <w:bookmarkStart w:id="32" w:name="_Toc50017992"/>
      <w:r w:rsidRPr="005C5EAE">
        <w:t>National Electricity Law</w:t>
      </w:r>
      <w:bookmarkEnd w:id="32"/>
    </w:p>
    <w:p w:rsidR="005C5EAE" w:rsidRPr="005C5EAE" w:rsidRDefault="005C5EAE" w:rsidP="005C5EAE">
      <w:pPr>
        <w:jc w:val="center"/>
        <w:rPr>
          <w:i/>
          <w:szCs w:val="17"/>
        </w:rPr>
      </w:pPr>
      <w:r w:rsidRPr="005C5EAE">
        <w:rPr>
          <w:i/>
          <w:szCs w:val="17"/>
        </w:rPr>
        <w:t>Initiation of Rule Change Request</w:t>
      </w:r>
    </w:p>
    <w:p w:rsidR="005C5EAE" w:rsidRPr="005C5EAE" w:rsidRDefault="005C5EAE" w:rsidP="005C5EAE">
      <w:pPr>
        <w:rPr>
          <w:rFonts w:eastAsia="Times New Roman"/>
          <w:szCs w:val="17"/>
        </w:rPr>
      </w:pPr>
      <w:r w:rsidRPr="005C5EAE">
        <w:rPr>
          <w:rFonts w:eastAsia="Times New Roman"/>
          <w:szCs w:val="17"/>
        </w:rPr>
        <w:t>The Australian Energy Market Commission (AEMC) gives notice under the National Electricity Law as follows:</w:t>
      </w:r>
    </w:p>
    <w:p w:rsidR="005C5EAE" w:rsidRPr="005C5EAE" w:rsidRDefault="005C5EAE" w:rsidP="005C5EAE">
      <w:pPr>
        <w:ind w:left="142"/>
        <w:rPr>
          <w:rFonts w:eastAsia="Times New Roman"/>
          <w:spacing w:val="-2"/>
          <w:szCs w:val="17"/>
        </w:rPr>
      </w:pPr>
      <w:r w:rsidRPr="005C5EAE">
        <w:rPr>
          <w:rFonts w:eastAsia="Times New Roman"/>
          <w:spacing w:val="-2"/>
          <w:szCs w:val="17"/>
        </w:rPr>
        <w:t xml:space="preserve">Under s 95, the Australian Energy Market Operator has requested the </w:t>
      </w:r>
      <w:r w:rsidRPr="005C5EAE">
        <w:rPr>
          <w:rFonts w:eastAsia="Times New Roman"/>
          <w:i/>
          <w:spacing w:val="-2"/>
          <w:szCs w:val="17"/>
        </w:rPr>
        <w:t xml:space="preserve">Reallocation of national transmission planner costs </w:t>
      </w:r>
      <w:r w:rsidRPr="005C5EAE">
        <w:rPr>
          <w:rFonts w:eastAsia="Times New Roman"/>
          <w:spacing w:val="-2"/>
          <w:szCs w:val="17"/>
          <w:lang w:val="en-US"/>
        </w:rPr>
        <w:t xml:space="preserve">(Ref. ERC0316) </w:t>
      </w:r>
      <w:r w:rsidRPr="005C5EAE">
        <w:rPr>
          <w:rFonts w:eastAsia="Times New Roman"/>
          <w:spacing w:val="-2"/>
          <w:szCs w:val="17"/>
        </w:rPr>
        <w:t xml:space="preserve">proposal. The rule change seeks to address administrative and transitional issues in the Rules to implement the original policy intent of the Integrated System Planning Rule. The AEMC intends to expedite the proposal under s 96 as it considers the proposed Rule is non-controversial, subject to requests not to do so. Written requests not to expedite the proposal must be received by </w:t>
      </w:r>
      <w:r w:rsidRPr="005C5EAE">
        <w:rPr>
          <w:rFonts w:eastAsia="Times New Roman"/>
          <w:b/>
          <w:spacing w:val="-2"/>
          <w:szCs w:val="17"/>
        </w:rPr>
        <w:t>17 September 2020</w:t>
      </w:r>
      <w:r w:rsidRPr="005C5EAE">
        <w:rPr>
          <w:rFonts w:eastAsia="Times New Roman"/>
          <w:spacing w:val="-2"/>
          <w:szCs w:val="17"/>
        </w:rPr>
        <w:t xml:space="preserve">. Submissions must be received by </w:t>
      </w:r>
      <w:r w:rsidRPr="005C5EAE">
        <w:rPr>
          <w:rFonts w:eastAsia="Times New Roman"/>
          <w:b/>
          <w:spacing w:val="-2"/>
          <w:szCs w:val="17"/>
        </w:rPr>
        <w:t>1 October 2020</w:t>
      </w:r>
      <w:r w:rsidRPr="005C5EAE">
        <w:rPr>
          <w:rFonts w:eastAsia="Times New Roman"/>
          <w:spacing w:val="-2"/>
          <w:szCs w:val="17"/>
        </w:rPr>
        <w:t>.</w:t>
      </w:r>
    </w:p>
    <w:p w:rsidR="005C5EAE" w:rsidRPr="005C5EAE" w:rsidRDefault="005C5EAE" w:rsidP="005C5EAE">
      <w:pPr>
        <w:rPr>
          <w:rFonts w:eastAsia="Times New Roman"/>
          <w:szCs w:val="17"/>
          <w:lang w:val="en-US"/>
        </w:rPr>
      </w:pPr>
      <w:r w:rsidRPr="005C5EAE">
        <w:rPr>
          <w:rFonts w:eastAsia="Times New Roman"/>
          <w:szCs w:val="17"/>
          <w:lang w:val="en-US"/>
        </w:rPr>
        <w:t>Submissions can be made via the AEMC’s website. Before making a submission, please review the AEMC’s privacy statement on its website. Submissions should be made in accordance with the AEMC’s</w:t>
      </w:r>
      <w:r w:rsidRPr="005C5EAE">
        <w:rPr>
          <w:rFonts w:eastAsia="Times New Roman"/>
          <w:i/>
          <w:szCs w:val="17"/>
          <w:lang w:val="en-US"/>
        </w:rPr>
        <w:t xml:space="preserve"> Guidelines for making written submissions on Rule change proposals</w:t>
      </w:r>
      <w:r w:rsidRPr="005C5EAE">
        <w:rPr>
          <w:rFonts w:eastAsia="Times New Roman"/>
          <w:szCs w:val="17"/>
          <w:lang w:val="en-US"/>
        </w:rPr>
        <w:t>. The AEMC publishes all submissions on its website, subject to confidentiality.</w:t>
      </w:r>
    </w:p>
    <w:p w:rsidR="005C5EAE" w:rsidRPr="005C5EAE" w:rsidRDefault="005C5EAE" w:rsidP="005C5EAE">
      <w:pPr>
        <w:rPr>
          <w:rFonts w:eastAsia="Times New Roman"/>
          <w:szCs w:val="17"/>
          <w:lang w:val="en-US"/>
        </w:rPr>
      </w:pPr>
      <w:r w:rsidRPr="005C5EAE">
        <w:rPr>
          <w:rFonts w:eastAsia="Times New Roman"/>
          <w:szCs w:val="17"/>
          <w:lang w:val="en-US"/>
        </w:rPr>
        <w:t xml:space="preserve">Written requests should be sent to </w:t>
      </w:r>
      <w:hyperlink r:id="rId29" w:history="1">
        <w:r w:rsidRPr="005C5EAE">
          <w:rPr>
            <w:rFonts w:eastAsia="Times New Roman"/>
            <w:color w:val="0000FF"/>
            <w:szCs w:val="17"/>
            <w:u w:val="single"/>
            <w:lang w:val="en-US"/>
          </w:rPr>
          <w:t>submissions@aemc.gov.au</w:t>
        </w:r>
      </w:hyperlink>
      <w:r w:rsidRPr="005C5EAE">
        <w:rPr>
          <w:rFonts w:eastAsia="Times New Roman"/>
          <w:szCs w:val="17"/>
          <w:lang w:val="en-US"/>
        </w:rPr>
        <w:t xml:space="preserve"> and cite the reference in the title. Before sending a request, please review the AEMC’s privacy statement on its website.</w:t>
      </w:r>
    </w:p>
    <w:p w:rsidR="005C5EAE" w:rsidRPr="005C5EAE" w:rsidRDefault="005C5EAE" w:rsidP="005C5EAE">
      <w:pPr>
        <w:rPr>
          <w:rFonts w:eastAsia="Times New Roman"/>
          <w:szCs w:val="17"/>
        </w:rPr>
      </w:pPr>
      <w:r w:rsidRPr="005C5EAE">
        <w:rPr>
          <w:rFonts w:eastAsia="Times New Roman"/>
          <w:szCs w:val="17"/>
          <w:lang w:val="en-US"/>
        </w:rPr>
        <w:t>Documents referred to above are available on the AEMC’s website and are available for inspection at the AEMC’s office.</w:t>
      </w:r>
    </w:p>
    <w:p w:rsidR="005C5EAE" w:rsidRPr="005C5EAE" w:rsidRDefault="005C5EAE" w:rsidP="005C5EAE">
      <w:pPr>
        <w:ind w:left="142"/>
        <w:rPr>
          <w:rFonts w:eastAsia="Times New Roman"/>
          <w:szCs w:val="17"/>
        </w:rPr>
      </w:pPr>
      <w:r w:rsidRPr="005C5EAE">
        <w:rPr>
          <w:rFonts w:eastAsia="Times New Roman"/>
          <w:szCs w:val="17"/>
        </w:rPr>
        <w:t>Australian Energy Market Commission</w:t>
      </w:r>
    </w:p>
    <w:p w:rsidR="005C5EAE" w:rsidRPr="005C5EAE" w:rsidRDefault="005C5EAE" w:rsidP="005C5EAE">
      <w:pPr>
        <w:spacing w:after="0"/>
        <w:ind w:left="142"/>
        <w:rPr>
          <w:rFonts w:eastAsia="Times New Roman"/>
          <w:szCs w:val="17"/>
        </w:rPr>
      </w:pPr>
      <w:r w:rsidRPr="005C5EAE">
        <w:rPr>
          <w:rFonts w:eastAsia="Times New Roman"/>
          <w:szCs w:val="17"/>
        </w:rPr>
        <w:t>Level 15, 60 Castlereagh St</w:t>
      </w:r>
    </w:p>
    <w:p w:rsidR="005C5EAE" w:rsidRPr="005C5EAE" w:rsidRDefault="005C5EAE" w:rsidP="005C5EAE">
      <w:pPr>
        <w:ind w:left="142"/>
        <w:rPr>
          <w:rFonts w:eastAsia="Times New Roman"/>
          <w:szCs w:val="17"/>
        </w:rPr>
      </w:pPr>
      <w:r w:rsidRPr="005C5EAE">
        <w:rPr>
          <w:rFonts w:eastAsia="Times New Roman"/>
          <w:szCs w:val="17"/>
        </w:rPr>
        <w:t>Sydney NSW 2000</w:t>
      </w:r>
    </w:p>
    <w:p w:rsidR="005C5EAE" w:rsidRPr="005C5EAE" w:rsidRDefault="005C5EAE" w:rsidP="005C5EAE">
      <w:pPr>
        <w:spacing w:after="0"/>
        <w:ind w:left="142"/>
        <w:rPr>
          <w:rFonts w:eastAsia="Times New Roman"/>
          <w:szCs w:val="17"/>
        </w:rPr>
      </w:pPr>
      <w:r w:rsidRPr="005C5EAE">
        <w:rPr>
          <w:rFonts w:eastAsia="Times New Roman"/>
          <w:szCs w:val="17"/>
        </w:rPr>
        <w:t>Telephone: (02) 8296 7800</w:t>
      </w:r>
    </w:p>
    <w:p w:rsidR="005C5EAE" w:rsidRPr="005C5EAE" w:rsidRDefault="00380B63" w:rsidP="005C5EAE">
      <w:pPr>
        <w:ind w:left="142"/>
        <w:rPr>
          <w:rFonts w:eastAsia="Times New Roman"/>
          <w:szCs w:val="17"/>
        </w:rPr>
      </w:pPr>
      <w:hyperlink r:id="rId30" w:history="1">
        <w:r w:rsidR="005C5EAE" w:rsidRPr="005C5EAE">
          <w:rPr>
            <w:rFonts w:eastAsia="Times New Roman"/>
            <w:color w:val="0000FF"/>
            <w:szCs w:val="17"/>
            <w:u w:val="single"/>
          </w:rPr>
          <w:t>www.aemc.gov.au</w:t>
        </w:r>
      </w:hyperlink>
    </w:p>
    <w:p w:rsidR="009D1E2E" w:rsidRDefault="005C5EAE" w:rsidP="005C5EAE">
      <w:pPr>
        <w:spacing w:after="0"/>
        <w:rPr>
          <w:rFonts w:eastAsia="Times New Roman"/>
          <w:szCs w:val="17"/>
        </w:rPr>
      </w:pPr>
      <w:r w:rsidRPr="005C5EAE">
        <w:rPr>
          <w:rFonts w:eastAsia="Times New Roman"/>
          <w:szCs w:val="17"/>
        </w:rPr>
        <w:t>Dated: 3 September 2020</w:t>
      </w:r>
    </w:p>
    <w:p w:rsidR="005C5EAE" w:rsidRDefault="005C5EAE" w:rsidP="005C5EAE">
      <w:pPr>
        <w:pBdr>
          <w:bottom w:val="single" w:sz="4" w:space="1" w:color="auto"/>
        </w:pBdr>
        <w:spacing w:after="0" w:line="52" w:lineRule="exact"/>
        <w:jc w:val="center"/>
        <w:rPr>
          <w:lang w:val="en-US"/>
        </w:rPr>
      </w:pPr>
    </w:p>
    <w:p w:rsidR="005C5EAE" w:rsidRDefault="005C5EAE" w:rsidP="005C5EAE">
      <w:pPr>
        <w:pBdr>
          <w:top w:val="single" w:sz="4" w:space="1" w:color="auto"/>
        </w:pBdr>
        <w:spacing w:before="34" w:after="0" w:line="14" w:lineRule="exact"/>
        <w:jc w:val="center"/>
        <w:rPr>
          <w:lang w:val="en-US"/>
        </w:rPr>
      </w:pPr>
    </w:p>
    <w:p w:rsidR="005C5EAE" w:rsidRDefault="005C5EAE" w:rsidP="005C5E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716E73">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716E73">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716E73">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716E73">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716E73">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716E73">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716E73">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716E73">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716E73">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716E73">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3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3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33" w:history="1">
        <w:r w:rsidRPr="000B6B42">
          <w:rPr>
            <w:rStyle w:val="Hyperlink"/>
            <w:szCs w:val="17"/>
          </w:rPr>
          <w:t>www.governmentgazette.sa.gov.au</w:t>
        </w:r>
      </w:hyperlink>
      <w:r>
        <w:rPr>
          <w:szCs w:val="17"/>
        </w:rPr>
        <w:t xml:space="preserve"> </w:t>
      </w:r>
    </w:p>
    <w:sectPr w:rsidR="00D0446B" w:rsidRPr="00C77C39" w:rsidSect="001A7899">
      <w:headerReference w:type="even" r:id="rId34"/>
      <w:headerReference w:type="default" r:id="rId35"/>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84" w:rsidRDefault="00447D84" w:rsidP="00777F88">
      <w:pPr>
        <w:spacing w:after="0" w:line="240" w:lineRule="auto"/>
      </w:pPr>
      <w:r>
        <w:separator/>
      </w:r>
    </w:p>
  </w:endnote>
  <w:endnote w:type="continuationSeparator" w:id="0">
    <w:p w:rsidR="00447D84" w:rsidRDefault="00447D8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D0446B" w:rsidRDefault="00447D84"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144772" w:rsidRDefault="00447D8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447D84" w:rsidRPr="00144772" w:rsidRDefault="00447D8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447D84" w:rsidRPr="00777F88" w:rsidRDefault="00447D84"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447D84" w:rsidRPr="00777F88" w:rsidRDefault="00447D84"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447D84" w:rsidRPr="00D0446B" w:rsidRDefault="00447D84"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D0446B" w:rsidRDefault="00447D84"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144772" w:rsidRDefault="00447D8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447D84" w:rsidRPr="00144772" w:rsidRDefault="00447D8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447D84" w:rsidRPr="00777F88" w:rsidRDefault="00447D84"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447D84" w:rsidRPr="00777F88" w:rsidRDefault="00447D84" w:rsidP="00D0446B">
    <w:pPr>
      <w:pStyle w:val="Footer"/>
      <w:spacing w:line="170" w:lineRule="exact"/>
      <w:jc w:val="center"/>
      <w:rPr>
        <w:szCs w:val="17"/>
      </w:rPr>
    </w:pPr>
    <w:r w:rsidRPr="00777F88">
      <w:rPr>
        <w:szCs w:val="17"/>
      </w:rPr>
      <w:t>$7.21 per issue (plus postage), $361.90 per annual subscription—GST inclusive</w:t>
    </w:r>
  </w:p>
  <w:p w:rsidR="00447D84" w:rsidRPr="00D0446B" w:rsidRDefault="00447D84"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84" w:rsidRDefault="00447D84" w:rsidP="00777F88">
      <w:pPr>
        <w:spacing w:after="0" w:line="240" w:lineRule="auto"/>
      </w:pPr>
      <w:r>
        <w:separator/>
      </w:r>
    </w:p>
  </w:footnote>
  <w:footnote w:type="continuationSeparator" w:id="0">
    <w:p w:rsidR="00447D84" w:rsidRDefault="00447D84"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34074D" w:rsidRDefault="00447D84"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447D84" w:rsidRPr="0034074D" w:rsidRDefault="00447D84" w:rsidP="0034074D">
    <w:pPr>
      <w:pStyle w:val="Header"/>
      <w:pBdr>
        <w:top w:val="single" w:sz="4" w:space="1" w:color="auto"/>
      </w:pBdr>
      <w:tabs>
        <w:tab w:val="clear" w:pos="9026"/>
        <w:tab w:val="right" w:pos="9360"/>
      </w:tabs>
      <w:spacing w:before="100" w:line="14" w:lineRule="exact"/>
      <w:jc w:val="center"/>
      <w:rPr>
        <w:sz w:val="20"/>
        <w:szCs w:val="20"/>
      </w:rPr>
    </w:pPr>
  </w:p>
  <w:p w:rsidR="00447D84" w:rsidRPr="0034074D" w:rsidRDefault="00447D84"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DA30CF" w:rsidRDefault="00447D84"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C25241" w:rsidRDefault="00447D84"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71</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380B63">
      <w:rPr>
        <w:noProof/>
        <w:sz w:val="21"/>
        <w:szCs w:val="21"/>
      </w:rPr>
      <w:t>4511</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34074D" w:rsidRDefault="00447D84"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447D84" w:rsidRPr="0034074D" w:rsidRDefault="00447D84" w:rsidP="0034074D">
    <w:pPr>
      <w:pStyle w:val="Header"/>
      <w:pBdr>
        <w:top w:val="single" w:sz="4" w:space="1" w:color="auto"/>
      </w:pBdr>
      <w:tabs>
        <w:tab w:val="clear" w:pos="9026"/>
        <w:tab w:val="right" w:pos="9360"/>
      </w:tabs>
      <w:spacing w:before="100" w:line="14" w:lineRule="exact"/>
      <w:jc w:val="center"/>
      <w:rPr>
        <w:sz w:val="20"/>
        <w:szCs w:val="20"/>
      </w:rPr>
    </w:pPr>
  </w:p>
  <w:p w:rsidR="00447D84" w:rsidRPr="0034074D" w:rsidRDefault="00447D84"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DA30CF" w:rsidRDefault="00447D84"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C25241" w:rsidRDefault="00447D84"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71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380B63">
      <w:rPr>
        <w:rFonts w:eastAsia="Times New Roman"/>
        <w:noProof/>
        <w:sz w:val="21"/>
        <w:szCs w:val="21"/>
      </w:rPr>
      <w:t>4512</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3 September</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84" w:rsidRPr="00C25241" w:rsidRDefault="00447D84"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3 September</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71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380B63">
      <w:rPr>
        <w:rFonts w:eastAsia="Times New Roman"/>
        <w:noProof/>
        <w:sz w:val="21"/>
        <w:szCs w:val="21"/>
      </w:rPr>
      <w:t>4531</w:t>
    </w:r>
    <w:r w:rsidRPr="00C25241">
      <w:rPr>
        <w:rFonts w:eastAsia="Times New Roman"/>
        <w:noProof/>
        <w:sz w:val="21"/>
        <w:szCs w:val="21"/>
      </w:rPr>
      <w:fldChar w:fldCharType="end"/>
    </w:r>
  </w:p>
  <w:p w:rsidR="00447D84" w:rsidRPr="00C25241" w:rsidRDefault="00447D84">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762F4"/>
    <w:multiLevelType w:val="hybridMultilevel"/>
    <w:tmpl w:val="F33CC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E70A7D"/>
    <w:multiLevelType w:val="hybridMultilevel"/>
    <w:tmpl w:val="38BAA8E6"/>
    <w:lvl w:ilvl="0" w:tplc="ECF87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5"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6"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7" w15:restartNumberingAfterBreak="0">
    <w:nsid w:val="1976753B"/>
    <w:multiLevelType w:val="hybridMultilevel"/>
    <w:tmpl w:val="98825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15391"/>
    <w:multiLevelType w:val="hybridMultilevel"/>
    <w:tmpl w:val="549A18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6"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7"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8" w15:restartNumberingAfterBreak="0">
    <w:nsid w:val="5EBE69CF"/>
    <w:multiLevelType w:val="hybridMultilevel"/>
    <w:tmpl w:val="321479B8"/>
    <w:lvl w:ilvl="0" w:tplc="A9C8E59C">
      <w:start w:val="1"/>
      <w:numFmt w:val="decimal"/>
      <w:lvlText w:val="%1."/>
      <w:lvlJc w:val="left"/>
      <w:pPr>
        <w:ind w:left="1140" w:hanging="4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FF2FBB"/>
    <w:multiLevelType w:val="hybridMultilevel"/>
    <w:tmpl w:val="CB3A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4"/>
  </w:num>
  <w:num w:numId="3">
    <w:abstractNumId w:val="20"/>
  </w:num>
  <w:num w:numId="4">
    <w:abstractNumId w:val="15"/>
  </w:num>
  <w:num w:numId="5">
    <w:abstractNumId w:val="21"/>
  </w:num>
  <w:num w:numId="6">
    <w:abstractNumId w:val="14"/>
  </w:num>
  <w:num w:numId="7">
    <w:abstractNumId w:val="16"/>
  </w:num>
  <w:num w:numId="8">
    <w:abstractNumId w:val="4"/>
  </w:num>
  <w:num w:numId="9">
    <w:abstractNumId w:val="11"/>
  </w:num>
  <w:num w:numId="10">
    <w:abstractNumId w:val="17"/>
  </w:num>
  <w:num w:numId="11">
    <w:abstractNumId w:val="6"/>
  </w:num>
  <w:num w:numId="12">
    <w:abstractNumId w:val="9"/>
  </w:num>
  <w:num w:numId="13">
    <w:abstractNumId w:val="5"/>
  </w:num>
  <w:num w:numId="14">
    <w:abstractNumId w:val="25"/>
  </w:num>
  <w:num w:numId="15">
    <w:abstractNumId w:val="12"/>
  </w:num>
  <w:num w:numId="16">
    <w:abstractNumId w:val="10"/>
  </w:num>
  <w:num w:numId="17">
    <w:abstractNumId w:val="23"/>
  </w:num>
  <w:num w:numId="18">
    <w:abstractNumId w:val="1"/>
  </w:num>
  <w:num w:numId="19">
    <w:abstractNumId w:val="19"/>
  </w:num>
  <w:num w:numId="20">
    <w:abstractNumId w:val="8"/>
  </w:num>
  <w:num w:numId="21">
    <w:abstractNumId w:val="13"/>
  </w:num>
  <w:num w:numId="22">
    <w:abstractNumId w:val="0"/>
  </w:num>
  <w:num w:numId="23">
    <w:abstractNumId w:val="3"/>
  </w:num>
  <w:num w:numId="24">
    <w:abstractNumId w:val="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9F"/>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A6981"/>
    <w:rsid w:val="001A7899"/>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51266"/>
    <w:rsid w:val="00251FEE"/>
    <w:rsid w:val="00256C71"/>
    <w:rsid w:val="00262F8F"/>
    <w:rsid w:val="0026731F"/>
    <w:rsid w:val="0027348C"/>
    <w:rsid w:val="00275F32"/>
    <w:rsid w:val="0028641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4074D"/>
    <w:rsid w:val="0035604B"/>
    <w:rsid w:val="00362C85"/>
    <w:rsid w:val="00372CA3"/>
    <w:rsid w:val="00375085"/>
    <w:rsid w:val="00376590"/>
    <w:rsid w:val="00380942"/>
    <w:rsid w:val="00380B63"/>
    <w:rsid w:val="00384F68"/>
    <w:rsid w:val="00386A66"/>
    <w:rsid w:val="00394510"/>
    <w:rsid w:val="00394788"/>
    <w:rsid w:val="003967FE"/>
    <w:rsid w:val="003A362B"/>
    <w:rsid w:val="003B43DE"/>
    <w:rsid w:val="003C2BF7"/>
    <w:rsid w:val="003C4100"/>
    <w:rsid w:val="003D2332"/>
    <w:rsid w:val="003D5923"/>
    <w:rsid w:val="003E016D"/>
    <w:rsid w:val="003E0181"/>
    <w:rsid w:val="003E2F5F"/>
    <w:rsid w:val="003E3565"/>
    <w:rsid w:val="004120A4"/>
    <w:rsid w:val="0041701B"/>
    <w:rsid w:val="00421804"/>
    <w:rsid w:val="0043387B"/>
    <w:rsid w:val="00435ECE"/>
    <w:rsid w:val="00441E8D"/>
    <w:rsid w:val="00447D84"/>
    <w:rsid w:val="004530F1"/>
    <w:rsid w:val="004535E8"/>
    <w:rsid w:val="00465594"/>
    <w:rsid w:val="00475212"/>
    <w:rsid w:val="004872C1"/>
    <w:rsid w:val="00487DCB"/>
    <w:rsid w:val="004A5341"/>
    <w:rsid w:val="004B1B9B"/>
    <w:rsid w:val="004B39A1"/>
    <w:rsid w:val="004C06D5"/>
    <w:rsid w:val="004C1538"/>
    <w:rsid w:val="004C35DD"/>
    <w:rsid w:val="004C4DE5"/>
    <w:rsid w:val="004C61AD"/>
    <w:rsid w:val="004E545F"/>
    <w:rsid w:val="004E657B"/>
    <w:rsid w:val="004F01C3"/>
    <w:rsid w:val="004F1085"/>
    <w:rsid w:val="004F13B7"/>
    <w:rsid w:val="004F619A"/>
    <w:rsid w:val="004F7CCF"/>
    <w:rsid w:val="005115D3"/>
    <w:rsid w:val="005214C1"/>
    <w:rsid w:val="005215A2"/>
    <w:rsid w:val="00535963"/>
    <w:rsid w:val="00540347"/>
    <w:rsid w:val="00540423"/>
    <w:rsid w:val="0054338C"/>
    <w:rsid w:val="00543A79"/>
    <w:rsid w:val="00544893"/>
    <w:rsid w:val="005622AC"/>
    <w:rsid w:val="00565325"/>
    <w:rsid w:val="0058358F"/>
    <w:rsid w:val="005956F0"/>
    <w:rsid w:val="005A3A1B"/>
    <w:rsid w:val="005A69A9"/>
    <w:rsid w:val="005B4E55"/>
    <w:rsid w:val="005B69B3"/>
    <w:rsid w:val="005C5EAE"/>
    <w:rsid w:val="005C6C9D"/>
    <w:rsid w:val="005D0589"/>
    <w:rsid w:val="005D24AC"/>
    <w:rsid w:val="005E7D95"/>
    <w:rsid w:val="005F4618"/>
    <w:rsid w:val="00602B9D"/>
    <w:rsid w:val="00612978"/>
    <w:rsid w:val="00615806"/>
    <w:rsid w:val="00625F20"/>
    <w:rsid w:val="006419CA"/>
    <w:rsid w:val="00645DC8"/>
    <w:rsid w:val="006474A0"/>
    <w:rsid w:val="006671B7"/>
    <w:rsid w:val="00670706"/>
    <w:rsid w:val="00671C1C"/>
    <w:rsid w:val="0067708B"/>
    <w:rsid w:val="00682532"/>
    <w:rsid w:val="00682F0B"/>
    <w:rsid w:val="00683755"/>
    <w:rsid w:val="00685927"/>
    <w:rsid w:val="00694D0A"/>
    <w:rsid w:val="006974D4"/>
    <w:rsid w:val="006A510F"/>
    <w:rsid w:val="006B561D"/>
    <w:rsid w:val="006B5B96"/>
    <w:rsid w:val="006C5BE8"/>
    <w:rsid w:val="006D00AD"/>
    <w:rsid w:val="006D3455"/>
    <w:rsid w:val="006E0C7D"/>
    <w:rsid w:val="006E6060"/>
    <w:rsid w:val="006F4275"/>
    <w:rsid w:val="00703D70"/>
    <w:rsid w:val="0071453C"/>
    <w:rsid w:val="00716E73"/>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437F"/>
    <w:rsid w:val="008250FE"/>
    <w:rsid w:val="00831BDE"/>
    <w:rsid w:val="00854962"/>
    <w:rsid w:val="00867EF2"/>
    <w:rsid w:val="0087395E"/>
    <w:rsid w:val="00891067"/>
    <w:rsid w:val="008A3ABD"/>
    <w:rsid w:val="008A405A"/>
    <w:rsid w:val="008E4F1E"/>
    <w:rsid w:val="00901E82"/>
    <w:rsid w:val="00902C46"/>
    <w:rsid w:val="0090520A"/>
    <w:rsid w:val="00914649"/>
    <w:rsid w:val="00920880"/>
    <w:rsid w:val="00920FFF"/>
    <w:rsid w:val="00921240"/>
    <w:rsid w:val="0093079E"/>
    <w:rsid w:val="00947809"/>
    <w:rsid w:val="009562D8"/>
    <w:rsid w:val="00962B7D"/>
    <w:rsid w:val="00964B4D"/>
    <w:rsid w:val="009750C8"/>
    <w:rsid w:val="00977C9F"/>
    <w:rsid w:val="00985AEE"/>
    <w:rsid w:val="00994131"/>
    <w:rsid w:val="009A65F8"/>
    <w:rsid w:val="009A6661"/>
    <w:rsid w:val="009B2C75"/>
    <w:rsid w:val="009B6FFD"/>
    <w:rsid w:val="009C6388"/>
    <w:rsid w:val="009D1E2E"/>
    <w:rsid w:val="009D586E"/>
    <w:rsid w:val="009E2997"/>
    <w:rsid w:val="009F15D7"/>
    <w:rsid w:val="009F7976"/>
    <w:rsid w:val="00A00225"/>
    <w:rsid w:val="00A0211B"/>
    <w:rsid w:val="00A10EA3"/>
    <w:rsid w:val="00A25F99"/>
    <w:rsid w:val="00A2611B"/>
    <w:rsid w:val="00A33023"/>
    <w:rsid w:val="00A37EF6"/>
    <w:rsid w:val="00A424A1"/>
    <w:rsid w:val="00A44FFB"/>
    <w:rsid w:val="00A504E5"/>
    <w:rsid w:val="00A50E6A"/>
    <w:rsid w:val="00A55207"/>
    <w:rsid w:val="00A60106"/>
    <w:rsid w:val="00A631C3"/>
    <w:rsid w:val="00A747D0"/>
    <w:rsid w:val="00A74915"/>
    <w:rsid w:val="00A756C0"/>
    <w:rsid w:val="00A773E8"/>
    <w:rsid w:val="00A92C4D"/>
    <w:rsid w:val="00A93B37"/>
    <w:rsid w:val="00A97608"/>
    <w:rsid w:val="00AD71CC"/>
    <w:rsid w:val="00AF46B8"/>
    <w:rsid w:val="00AF6919"/>
    <w:rsid w:val="00B01DE4"/>
    <w:rsid w:val="00B07083"/>
    <w:rsid w:val="00B10312"/>
    <w:rsid w:val="00B13C12"/>
    <w:rsid w:val="00B152A8"/>
    <w:rsid w:val="00B15AEC"/>
    <w:rsid w:val="00B21E57"/>
    <w:rsid w:val="00B22E26"/>
    <w:rsid w:val="00B32C36"/>
    <w:rsid w:val="00B33677"/>
    <w:rsid w:val="00B33FB3"/>
    <w:rsid w:val="00B40542"/>
    <w:rsid w:val="00B47884"/>
    <w:rsid w:val="00B51574"/>
    <w:rsid w:val="00B53F6A"/>
    <w:rsid w:val="00B62252"/>
    <w:rsid w:val="00B83395"/>
    <w:rsid w:val="00B91501"/>
    <w:rsid w:val="00B97531"/>
    <w:rsid w:val="00BC2F16"/>
    <w:rsid w:val="00BC4D92"/>
    <w:rsid w:val="00BC772D"/>
    <w:rsid w:val="00BD3E62"/>
    <w:rsid w:val="00BE137F"/>
    <w:rsid w:val="00BF1895"/>
    <w:rsid w:val="00BF6670"/>
    <w:rsid w:val="00BF723C"/>
    <w:rsid w:val="00C00001"/>
    <w:rsid w:val="00C0094C"/>
    <w:rsid w:val="00C032B2"/>
    <w:rsid w:val="00C06ED8"/>
    <w:rsid w:val="00C13C5A"/>
    <w:rsid w:val="00C17168"/>
    <w:rsid w:val="00C239F3"/>
    <w:rsid w:val="00C25241"/>
    <w:rsid w:val="00C5029F"/>
    <w:rsid w:val="00C53FED"/>
    <w:rsid w:val="00C62FCE"/>
    <w:rsid w:val="00C77C39"/>
    <w:rsid w:val="00C83D8C"/>
    <w:rsid w:val="00C9018A"/>
    <w:rsid w:val="00C965BF"/>
    <w:rsid w:val="00C971BF"/>
    <w:rsid w:val="00CB0790"/>
    <w:rsid w:val="00CD586C"/>
    <w:rsid w:val="00CE513F"/>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2BB"/>
    <w:rsid w:val="00EC2419"/>
    <w:rsid w:val="00ED024C"/>
    <w:rsid w:val="00ED326B"/>
    <w:rsid w:val="00ED3955"/>
    <w:rsid w:val="00EE119B"/>
    <w:rsid w:val="00EE248B"/>
    <w:rsid w:val="00EE2A33"/>
    <w:rsid w:val="00EE3C71"/>
    <w:rsid w:val="00EE5D8C"/>
    <w:rsid w:val="00EE7338"/>
    <w:rsid w:val="00EF509F"/>
    <w:rsid w:val="00EF586F"/>
    <w:rsid w:val="00EF6684"/>
    <w:rsid w:val="00F011AF"/>
    <w:rsid w:val="00F12687"/>
    <w:rsid w:val="00F2577E"/>
    <w:rsid w:val="00F36D2D"/>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D5E6F62-AE58-4088-88F6-F6F25844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62252"/>
  </w:style>
  <w:style w:type="paragraph" w:customStyle="1" w:styleId="Style1">
    <w:name w:val="Style1"/>
    <w:basedOn w:val="Normal"/>
    <w:rsid w:val="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B62252"/>
    <w:rPr>
      <w:color w:val="800080"/>
      <w:u w:val="single"/>
    </w:rPr>
  </w:style>
  <w:style w:type="paragraph" w:customStyle="1" w:styleId="Number7">
    <w:name w:val="Number 7"/>
    <w:basedOn w:val="Heading7"/>
    <w:rsid w:val="00B62252"/>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B62252"/>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B62252"/>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B62252"/>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B62252"/>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B62252"/>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B62252"/>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B62252"/>
    <w:pPr>
      <w:numPr>
        <w:numId w:val="8"/>
      </w:numPr>
      <w:spacing w:after="240"/>
    </w:pPr>
    <w:rPr>
      <w:rFonts w:eastAsia="Times New Roman"/>
      <w:szCs w:val="20"/>
    </w:rPr>
  </w:style>
  <w:style w:type="paragraph" w:customStyle="1" w:styleId="Level2">
    <w:name w:val="Level 2"/>
    <w:basedOn w:val="Normal"/>
    <w:rsid w:val="00B62252"/>
    <w:pPr>
      <w:spacing w:after="240"/>
      <w:ind w:left="1276"/>
    </w:pPr>
    <w:rPr>
      <w:rFonts w:eastAsia="Times New Roman"/>
      <w:szCs w:val="20"/>
    </w:rPr>
  </w:style>
  <w:style w:type="paragraph" w:customStyle="1" w:styleId="Level3">
    <w:name w:val="Level 3"/>
    <w:basedOn w:val="Normal"/>
    <w:rsid w:val="00B62252"/>
    <w:pPr>
      <w:tabs>
        <w:tab w:val="left" w:pos="2127"/>
      </w:tabs>
      <w:spacing w:after="240"/>
      <w:ind w:left="2127"/>
    </w:pPr>
    <w:rPr>
      <w:rFonts w:eastAsia="Times New Roman"/>
      <w:szCs w:val="20"/>
    </w:rPr>
  </w:style>
  <w:style w:type="paragraph" w:customStyle="1" w:styleId="Level1">
    <w:name w:val="Level 1"/>
    <w:basedOn w:val="Normal"/>
    <w:rsid w:val="00B62252"/>
    <w:pPr>
      <w:spacing w:after="240"/>
      <w:ind w:left="567"/>
    </w:pPr>
    <w:rPr>
      <w:rFonts w:eastAsia="Times New Roman"/>
      <w:szCs w:val="20"/>
    </w:rPr>
  </w:style>
  <w:style w:type="paragraph" w:styleId="BodyTextIndent">
    <w:name w:val="Body Text Indent"/>
    <w:basedOn w:val="Normal"/>
    <w:link w:val="BodyTextIndentChar"/>
    <w:rsid w:val="00B62252"/>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B62252"/>
    <w:rPr>
      <w:rFonts w:ascii="CG Times (W1)" w:eastAsia="Times New Roman" w:hAnsi="CG Times (W1)"/>
      <w:i/>
      <w:sz w:val="17"/>
      <w:lang w:eastAsia="en-US"/>
    </w:rPr>
  </w:style>
  <w:style w:type="paragraph" w:styleId="BodyTextIndent2">
    <w:name w:val="Body Text Indent 2"/>
    <w:basedOn w:val="Normal"/>
    <w:link w:val="BodyTextIndent2Char"/>
    <w:rsid w:val="00B62252"/>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B62252"/>
    <w:rPr>
      <w:rFonts w:ascii="CG Times (W1)" w:eastAsia="Times New Roman" w:hAnsi="CG Times (W1)"/>
      <w:i/>
      <w:iCs/>
      <w:sz w:val="17"/>
      <w:lang w:eastAsia="en-US"/>
    </w:rPr>
  </w:style>
  <w:style w:type="paragraph" w:customStyle="1" w:styleId="ScheduleAppendix">
    <w:name w:val="Schedule/Appendix"/>
    <w:basedOn w:val="Normal"/>
    <w:rsid w:val="00B62252"/>
    <w:pPr>
      <w:spacing w:after="240"/>
      <w:jc w:val="center"/>
    </w:pPr>
    <w:rPr>
      <w:rFonts w:eastAsia="Times New Roman"/>
      <w:b/>
      <w:caps/>
      <w:szCs w:val="20"/>
    </w:rPr>
  </w:style>
  <w:style w:type="paragraph" w:customStyle="1" w:styleId="GSAPaperBullet1">
    <w:name w:val="GSAPaperBullet1"/>
    <w:basedOn w:val="GSAPaperStd"/>
    <w:rsid w:val="00B62252"/>
    <w:pPr>
      <w:numPr>
        <w:numId w:val="9"/>
      </w:numPr>
      <w:tabs>
        <w:tab w:val="clear" w:pos="360"/>
        <w:tab w:val="left" w:pos="936"/>
      </w:tabs>
      <w:spacing w:before="0" w:line="240" w:lineRule="auto"/>
      <w:ind w:left="936"/>
    </w:pPr>
  </w:style>
  <w:style w:type="paragraph" w:customStyle="1" w:styleId="GSAPaperStd">
    <w:name w:val="GSAPaperStd"/>
    <w:basedOn w:val="GSAPaperCore"/>
    <w:rsid w:val="00B62252"/>
    <w:pPr>
      <w:spacing w:before="120" w:after="120"/>
      <w:ind w:left="576" w:hanging="576"/>
    </w:pPr>
  </w:style>
  <w:style w:type="paragraph" w:customStyle="1" w:styleId="GSAPaperCore">
    <w:name w:val="GSAPaperCore"/>
    <w:rsid w:val="00B62252"/>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B62252"/>
    <w:pPr>
      <w:numPr>
        <w:numId w:val="12"/>
      </w:numPr>
      <w:tabs>
        <w:tab w:val="clear" w:pos="360"/>
        <w:tab w:val="left" w:pos="936"/>
      </w:tabs>
      <w:spacing w:before="0"/>
      <w:ind w:left="936"/>
    </w:pPr>
  </w:style>
  <w:style w:type="paragraph" w:customStyle="1" w:styleId="GSALegExMemMain">
    <w:name w:val="GSALegExMemMain"/>
    <w:basedOn w:val="GSALegText"/>
    <w:rsid w:val="00B62252"/>
    <w:pPr>
      <w:spacing w:before="120" w:after="120"/>
      <w:ind w:left="576" w:hanging="576"/>
    </w:pPr>
  </w:style>
  <w:style w:type="paragraph" w:customStyle="1" w:styleId="GSALegText">
    <w:name w:val="GSALegText"/>
    <w:rsid w:val="00B62252"/>
    <w:rPr>
      <w:rFonts w:ascii="Times New Roman" w:eastAsia="Times New Roman" w:hAnsi="Times New Roman"/>
      <w:noProof/>
      <w:sz w:val="24"/>
      <w:lang w:eastAsia="en-US"/>
    </w:rPr>
  </w:style>
  <w:style w:type="paragraph" w:customStyle="1" w:styleId="GSAActionBullet1">
    <w:name w:val="GSAActionBullet1"/>
    <w:basedOn w:val="GSAActionDeadline"/>
    <w:rsid w:val="00B62252"/>
    <w:pPr>
      <w:numPr>
        <w:numId w:val="10"/>
      </w:numPr>
    </w:pPr>
  </w:style>
  <w:style w:type="paragraph" w:customStyle="1" w:styleId="GSAActionDeadline">
    <w:name w:val="GSAActionDeadline"/>
    <w:basedOn w:val="GSAActionCore"/>
    <w:rsid w:val="00B62252"/>
    <w:pPr>
      <w:spacing w:after="20"/>
    </w:pPr>
  </w:style>
  <w:style w:type="paragraph" w:customStyle="1" w:styleId="GSAActionCore">
    <w:name w:val="GSAActionCore"/>
    <w:rsid w:val="00B62252"/>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B62252"/>
    <w:pPr>
      <w:numPr>
        <w:numId w:val="11"/>
      </w:numPr>
      <w:tabs>
        <w:tab w:val="clear" w:pos="360"/>
        <w:tab w:val="num" w:pos="1296"/>
      </w:tabs>
      <w:ind w:left="1296"/>
    </w:pPr>
  </w:style>
  <w:style w:type="paragraph" w:customStyle="1" w:styleId="GSAMinuterBullet1">
    <w:name w:val="GSAMinuterBullet1"/>
    <w:basedOn w:val="GSAMinuteStd"/>
    <w:rsid w:val="00B62252"/>
    <w:pPr>
      <w:tabs>
        <w:tab w:val="left" w:pos="936"/>
      </w:tabs>
      <w:spacing w:before="0"/>
      <w:ind w:left="0"/>
    </w:pPr>
  </w:style>
  <w:style w:type="paragraph" w:customStyle="1" w:styleId="GSAMinuteStd">
    <w:name w:val="GSAMinuteStd"/>
    <w:basedOn w:val="GSAMinuteCore"/>
    <w:rsid w:val="00B62252"/>
    <w:pPr>
      <w:spacing w:before="120" w:after="120"/>
      <w:ind w:left="576"/>
    </w:pPr>
  </w:style>
  <w:style w:type="paragraph" w:customStyle="1" w:styleId="GSAMinuteCore">
    <w:name w:val="GSAMinuteCore"/>
    <w:rsid w:val="00B62252"/>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B62252"/>
    <w:pPr>
      <w:numPr>
        <w:numId w:val="13"/>
      </w:numPr>
      <w:ind w:left="720"/>
    </w:pPr>
  </w:style>
  <w:style w:type="paragraph" w:customStyle="1" w:styleId="LetterBullet1">
    <w:name w:val="Letter Bullet1"/>
    <w:basedOn w:val="LetterStandard"/>
    <w:rsid w:val="00B62252"/>
    <w:pPr>
      <w:numPr>
        <w:numId w:val="7"/>
      </w:numPr>
      <w:spacing w:before="0"/>
    </w:pPr>
  </w:style>
  <w:style w:type="paragraph" w:customStyle="1" w:styleId="LetterStandard">
    <w:name w:val="Letter Standard"/>
    <w:rsid w:val="00B62252"/>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B62252"/>
    <w:pPr>
      <w:numPr>
        <w:numId w:val="14"/>
      </w:numPr>
      <w:spacing w:before="40"/>
    </w:pPr>
  </w:style>
  <w:style w:type="paragraph" w:customStyle="1" w:styleId="ARText1">
    <w:name w:val="ARText1"/>
    <w:basedOn w:val="ARBase"/>
    <w:rsid w:val="00B62252"/>
    <w:pPr>
      <w:spacing w:before="80" w:after="80"/>
      <w:ind w:left="720"/>
      <w:jc w:val="both"/>
    </w:pPr>
  </w:style>
  <w:style w:type="paragraph" w:customStyle="1" w:styleId="ARBase">
    <w:name w:val="ARBase"/>
    <w:rsid w:val="00B62252"/>
    <w:pPr>
      <w:spacing w:line="245" w:lineRule="auto"/>
    </w:pPr>
    <w:rPr>
      <w:rFonts w:ascii="Times New Roman" w:eastAsia="Times New Roman" w:hAnsi="Times New Roman"/>
      <w:sz w:val="24"/>
      <w:lang w:eastAsia="en-US"/>
    </w:rPr>
  </w:style>
  <w:style w:type="paragraph" w:styleId="ListBullet">
    <w:name w:val="List Bullet"/>
    <w:basedOn w:val="Normal"/>
    <w:autoRedefine/>
    <w:rsid w:val="00B62252"/>
    <w:pPr>
      <w:tabs>
        <w:tab w:val="num" w:pos="360"/>
      </w:tabs>
      <w:ind w:left="360" w:hanging="360"/>
    </w:pPr>
    <w:rPr>
      <w:rFonts w:eastAsia="Times New Roman"/>
      <w:szCs w:val="20"/>
    </w:rPr>
  </w:style>
  <w:style w:type="paragraph" w:styleId="ListBullet2">
    <w:name w:val="List Bullet 2"/>
    <w:basedOn w:val="Normal"/>
    <w:autoRedefine/>
    <w:rsid w:val="00B62252"/>
    <w:pPr>
      <w:tabs>
        <w:tab w:val="num" w:pos="643"/>
      </w:tabs>
      <w:ind w:left="643" w:hanging="360"/>
    </w:pPr>
    <w:rPr>
      <w:rFonts w:eastAsia="Times New Roman"/>
      <w:szCs w:val="20"/>
    </w:rPr>
  </w:style>
  <w:style w:type="paragraph" w:styleId="ListBullet3">
    <w:name w:val="List Bullet 3"/>
    <w:basedOn w:val="Normal"/>
    <w:autoRedefine/>
    <w:rsid w:val="00B62252"/>
    <w:pPr>
      <w:tabs>
        <w:tab w:val="num" w:pos="1080"/>
      </w:tabs>
      <w:ind w:left="1080" w:hanging="360"/>
    </w:pPr>
    <w:rPr>
      <w:rFonts w:eastAsia="Times New Roman"/>
      <w:szCs w:val="20"/>
    </w:rPr>
  </w:style>
  <w:style w:type="paragraph" w:styleId="ListBullet4">
    <w:name w:val="List Bullet 4"/>
    <w:basedOn w:val="Normal"/>
    <w:autoRedefine/>
    <w:rsid w:val="00B62252"/>
    <w:pPr>
      <w:tabs>
        <w:tab w:val="num" w:pos="1440"/>
      </w:tabs>
      <w:ind w:left="1440" w:hanging="360"/>
    </w:pPr>
    <w:rPr>
      <w:rFonts w:eastAsia="Times New Roman"/>
      <w:szCs w:val="20"/>
    </w:rPr>
  </w:style>
  <w:style w:type="paragraph" w:styleId="ListBullet5">
    <w:name w:val="List Bullet 5"/>
    <w:basedOn w:val="Normal"/>
    <w:autoRedefine/>
    <w:rsid w:val="00B62252"/>
    <w:pPr>
      <w:tabs>
        <w:tab w:val="num" w:pos="1492"/>
      </w:tabs>
      <w:ind w:left="1492" w:hanging="360"/>
    </w:pPr>
    <w:rPr>
      <w:rFonts w:eastAsia="Times New Roman"/>
      <w:szCs w:val="20"/>
    </w:rPr>
  </w:style>
  <w:style w:type="paragraph" w:styleId="ListNumber">
    <w:name w:val="List Number"/>
    <w:basedOn w:val="Normal"/>
    <w:rsid w:val="00B62252"/>
    <w:pPr>
      <w:tabs>
        <w:tab w:val="num" w:pos="360"/>
      </w:tabs>
      <w:ind w:left="360" w:hanging="360"/>
    </w:pPr>
    <w:rPr>
      <w:rFonts w:eastAsia="Times New Roman"/>
      <w:szCs w:val="20"/>
    </w:rPr>
  </w:style>
  <w:style w:type="paragraph" w:styleId="ListNumber2">
    <w:name w:val="List Number 2"/>
    <w:basedOn w:val="Normal"/>
    <w:rsid w:val="00B62252"/>
    <w:pPr>
      <w:tabs>
        <w:tab w:val="num" w:pos="643"/>
      </w:tabs>
      <w:ind w:left="643" w:hanging="360"/>
    </w:pPr>
    <w:rPr>
      <w:rFonts w:eastAsia="Times New Roman"/>
      <w:szCs w:val="20"/>
    </w:rPr>
  </w:style>
  <w:style w:type="paragraph" w:styleId="ListNumber3">
    <w:name w:val="List Number 3"/>
    <w:basedOn w:val="Normal"/>
    <w:rsid w:val="00B62252"/>
    <w:pPr>
      <w:tabs>
        <w:tab w:val="num" w:pos="1080"/>
      </w:tabs>
      <w:ind w:left="1080" w:hanging="360"/>
    </w:pPr>
    <w:rPr>
      <w:rFonts w:eastAsia="Times New Roman"/>
      <w:szCs w:val="20"/>
    </w:rPr>
  </w:style>
  <w:style w:type="paragraph" w:styleId="ListNumber4">
    <w:name w:val="List Number 4"/>
    <w:basedOn w:val="Normal"/>
    <w:rsid w:val="00B62252"/>
    <w:pPr>
      <w:tabs>
        <w:tab w:val="num" w:pos="1440"/>
      </w:tabs>
      <w:ind w:left="1440" w:hanging="360"/>
    </w:pPr>
    <w:rPr>
      <w:rFonts w:eastAsia="Times New Roman"/>
      <w:szCs w:val="20"/>
    </w:rPr>
  </w:style>
  <w:style w:type="paragraph" w:styleId="ListNumber5">
    <w:name w:val="List Number 5"/>
    <w:basedOn w:val="Normal"/>
    <w:rsid w:val="00B62252"/>
    <w:pPr>
      <w:tabs>
        <w:tab w:val="num" w:pos="1800"/>
      </w:tabs>
      <w:ind w:left="1800" w:hanging="360"/>
    </w:pPr>
    <w:rPr>
      <w:rFonts w:eastAsia="Times New Roman"/>
      <w:szCs w:val="20"/>
    </w:rPr>
  </w:style>
  <w:style w:type="character" w:styleId="FootnoteReference">
    <w:name w:val="footnote reference"/>
    <w:semiHidden/>
    <w:rsid w:val="00B62252"/>
    <w:rPr>
      <w:vertAlign w:val="superscript"/>
    </w:rPr>
  </w:style>
  <w:style w:type="paragraph" w:styleId="NormalWeb">
    <w:name w:val="Normal (Web)"/>
    <w:basedOn w:val="Normal"/>
    <w:rsid w:val="00B62252"/>
    <w:pPr>
      <w:spacing w:after="120"/>
    </w:pPr>
    <w:rPr>
      <w:rFonts w:ascii="Arial Unicode MS" w:eastAsia="Arial Unicode MS" w:hAnsi="Arial Unicode MS" w:cs="Arial Unicode MS"/>
      <w:szCs w:val="24"/>
    </w:rPr>
  </w:style>
  <w:style w:type="paragraph" w:styleId="PlainText">
    <w:name w:val="Plain Text"/>
    <w:basedOn w:val="Normal"/>
    <w:link w:val="PlainTextChar"/>
    <w:rsid w:val="00B62252"/>
    <w:rPr>
      <w:rFonts w:ascii="Courier New" w:eastAsia="Times New Roman" w:hAnsi="Courier New" w:cs="Courier New"/>
      <w:sz w:val="20"/>
      <w:szCs w:val="20"/>
    </w:rPr>
  </w:style>
  <w:style w:type="character" w:customStyle="1" w:styleId="PlainTextChar">
    <w:name w:val="Plain Text Char"/>
    <w:basedOn w:val="DefaultParagraphFont"/>
    <w:link w:val="PlainText"/>
    <w:rsid w:val="00B62252"/>
    <w:rPr>
      <w:rFonts w:ascii="Courier New" w:eastAsia="Times New Roman" w:hAnsi="Courier New" w:cs="Courier New"/>
      <w:lang w:eastAsia="en-US"/>
    </w:rPr>
  </w:style>
  <w:style w:type="table" w:customStyle="1" w:styleId="TableGrid1">
    <w:name w:val="Table Grid1"/>
    <w:basedOn w:val="TableNormal"/>
    <w:next w:val="TableGrid"/>
    <w:uiPriority w:val="59"/>
    <w:rsid w:val="00B62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2252"/>
    <w:pPr>
      <w:spacing w:after="120" w:line="480" w:lineRule="auto"/>
    </w:pPr>
    <w:rPr>
      <w:rFonts w:eastAsia="Times New Roman"/>
      <w:szCs w:val="24"/>
    </w:rPr>
  </w:style>
  <w:style w:type="character" w:customStyle="1" w:styleId="BodyText2Char">
    <w:name w:val="Body Text 2 Char"/>
    <w:basedOn w:val="DefaultParagraphFont"/>
    <w:link w:val="BodyText2"/>
    <w:rsid w:val="00B62252"/>
    <w:rPr>
      <w:rFonts w:ascii="Times New Roman" w:eastAsia="Times New Roman" w:hAnsi="Times New Roman"/>
      <w:sz w:val="17"/>
      <w:szCs w:val="24"/>
      <w:lang w:eastAsia="en-US"/>
    </w:rPr>
  </w:style>
  <w:style w:type="paragraph" w:customStyle="1" w:styleId="WCbodycopy">
    <w:name w:val="WC body copy"/>
    <w:basedOn w:val="Normal"/>
    <w:rsid w:val="00B62252"/>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B62252"/>
  </w:style>
  <w:style w:type="numbering" w:customStyle="1" w:styleId="NoList111">
    <w:name w:val="No List111"/>
    <w:next w:val="NoList"/>
    <w:uiPriority w:val="99"/>
    <w:semiHidden/>
    <w:unhideWhenUsed/>
    <w:rsid w:val="00B62252"/>
  </w:style>
  <w:style w:type="table" w:customStyle="1" w:styleId="TableGrid11">
    <w:name w:val="Table Grid11"/>
    <w:basedOn w:val="TableNormal"/>
    <w:next w:val="TableGrid"/>
    <w:uiPriority w:val="59"/>
    <w:rsid w:val="00B622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B62252"/>
    <w:rPr>
      <w:i/>
      <w:iCs/>
      <w:color w:val="666666"/>
      <w:sz w:val="22"/>
      <w:szCs w:val="22"/>
    </w:rPr>
  </w:style>
  <w:style w:type="character" w:styleId="HTMLCite">
    <w:name w:val="HTML Cite"/>
    <w:rsid w:val="00B62252"/>
    <w:rPr>
      <w:i/>
      <w:iCs/>
    </w:rPr>
  </w:style>
  <w:style w:type="character" w:customStyle="1" w:styleId="section">
    <w:name w:val="section"/>
    <w:rsid w:val="00B62252"/>
  </w:style>
  <w:style w:type="paragraph" w:customStyle="1" w:styleId="GSALegTextHeadSection">
    <w:name w:val="GSALegTextHeadSection"/>
    <w:basedOn w:val="GSALegText"/>
    <w:next w:val="GSALegText1"/>
    <w:rsid w:val="00B62252"/>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B62252"/>
    <w:pPr>
      <w:tabs>
        <w:tab w:val="right" w:pos="1296"/>
        <w:tab w:val="left" w:pos="1440"/>
      </w:tabs>
      <w:spacing w:before="120" w:after="120"/>
      <w:ind w:left="1440" w:hanging="1440"/>
      <w:jc w:val="both"/>
    </w:pPr>
  </w:style>
  <w:style w:type="paragraph" w:customStyle="1" w:styleId="GSALegText1D">
    <w:name w:val="GSALegText1D"/>
    <w:basedOn w:val="GSALegText1"/>
    <w:rsid w:val="00B62252"/>
    <w:pPr>
      <w:ind w:left="2016" w:hanging="2016"/>
    </w:pPr>
  </w:style>
  <w:style w:type="paragraph" w:customStyle="1" w:styleId="GSALegTextHeadSectionIns">
    <w:name w:val="GSALegTextHeadSectionIns"/>
    <w:basedOn w:val="GSALegTextHeadSection"/>
    <w:rsid w:val="00B62252"/>
  </w:style>
  <w:style w:type="paragraph" w:customStyle="1" w:styleId="GSALegText2">
    <w:name w:val="GSALegText2"/>
    <w:basedOn w:val="GSALegText1"/>
    <w:rsid w:val="00B62252"/>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B62252"/>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B62252"/>
    <w:pPr>
      <w:tabs>
        <w:tab w:val="right" w:pos="144"/>
        <w:tab w:val="left" w:pos="288"/>
      </w:tabs>
      <w:spacing w:before="60" w:after="60"/>
      <w:ind w:left="288" w:hanging="288"/>
    </w:pPr>
    <w:rPr>
      <w:sz w:val="20"/>
    </w:rPr>
  </w:style>
  <w:style w:type="character" w:customStyle="1" w:styleId="Paranumbers">
    <w:name w:val="Para numbers"/>
    <w:rsid w:val="00B62252"/>
    <w:rPr>
      <w:rFonts w:ascii="CG Times" w:hAnsi="CG Times"/>
      <w:noProof w:val="0"/>
      <w:sz w:val="22"/>
      <w:lang w:val="en-US"/>
    </w:rPr>
  </w:style>
  <w:style w:type="paragraph" w:customStyle="1" w:styleId="general2">
    <w:name w:val="general 2"/>
    <w:rsid w:val="00B62252"/>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B62252"/>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B62252"/>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B62252"/>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B62252"/>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B62252"/>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B62252"/>
    <w:pPr>
      <w:tabs>
        <w:tab w:val="left" w:pos="-720"/>
      </w:tabs>
      <w:suppressAutoHyphens/>
    </w:pPr>
    <w:rPr>
      <w:rFonts w:ascii="CG Times" w:eastAsia="Times New Roman" w:hAnsi="CG Times"/>
      <w:sz w:val="22"/>
      <w:lang w:val="en-US" w:eastAsia="en-US"/>
    </w:rPr>
  </w:style>
  <w:style w:type="paragraph" w:customStyle="1" w:styleId="general6">
    <w:name w:val="general 6"/>
    <w:rsid w:val="00B62252"/>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B62252"/>
  </w:style>
  <w:style w:type="paragraph" w:customStyle="1" w:styleId="RightPar1">
    <w:name w:val="Right Par 1"/>
    <w:rsid w:val="00B62252"/>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B62252"/>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B62252"/>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B62252"/>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B62252"/>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B62252"/>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B62252"/>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B6225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B62252"/>
    <w:rPr>
      <w:rFonts w:ascii="CG Times" w:hAnsi="CG Times"/>
      <w:noProof w:val="0"/>
      <w:sz w:val="22"/>
      <w:lang w:val="en-US"/>
    </w:rPr>
  </w:style>
  <w:style w:type="paragraph" w:customStyle="1" w:styleId="Technical5">
    <w:name w:val="Technical 5"/>
    <w:rsid w:val="00B62252"/>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B62252"/>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B62252"/>
    <w:rPr>
      <w:rFonts w:ascii="CG Times" w:hAnsi="CG Times"/>
      <w:noProof w:val="0"/>
      <w:sz w:val="22"/>
      <w:lang w:val="en-US"/>
    </w:rPr>
  </w:style>
  <w:style w:type="character" w:customStyle="1" w:styleId="Technical3">
    <w:name w:val="Technical 3"/>
    <w:rsid w:val="00B62252"/>
    <w:rPr>
      <w:rFonts w:ascii="CG Times" w:hAnsi="CG Times"/>
      <w:noProof w:val="0"/>
      <w:sz w:val="22"/>
      <w:lang w:val="en-US"/>
    </w:rPr>
  </w:style>
  <w:style w:type="paragraph" w:customStyle="1" w:styleId="Technical4">
    <w:name w:val="Technical 4"/>
    <w:rsid w:val="00B62252"/>
    <w:pPr>
      <w:tabs>
        <w:tab w:val="left" w:pos="-720"/>
      </w:tabs>
      <w:suppressAutoHyphens/>
    </w:pPr>
    <w:rPr>
      <w:rFonts w:ascii="CG Times" w:eastAsia="Times New Roman" w:hAnsi="CG Times"/>
      <w:b/>
      <w:sz w:val="22"/>
      <w:lang w:val="en-US" w:eastAsia="en-US"/>
    </w:rPr>
  </w:style>
  <w:style w:type="character" w:customStyle="1" w:styleId="Technical1">
    <w:name w:val="Technical 1"/>
    <w:rsid w:val="00B62252"/>
    <w:rPr>
      <w:rFonts w:ascii="CG Times" w:hAnsi="CG Times"/>
      <w:noProof w:val="0"/>
      <w:sz w:val="22"/>
      <w:lang w:val="en-US"/>
    </w:rPr>
  </w:style>
  <w:style w:type="paragraph" w:customStyle="1" w:styleId="Technical7">
    <w:name w:val="Technical 7"/>
    <w:rsid w:val="00B62252"/>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B62252"/>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B62252"/>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B62252"/>
  </w:style>
  <w:style w:type="character" w:customStyle="1" w:styleId="EquationCaption">
    <w:name w:val="_Equation Caption"/>
    <w:rsid w:val="00B62252"/>
  </w:style>
  <w:style w:type="paragraph" w:customStyle="1" w:styleId="galley0">
    <w:name w:val="galley"/>
    <w:basedOn w:val="Normal"/>
    <w:rsid w:val="00B62252"/>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B62252"/>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99"/>
    <w:rsid w:val="00B62252"/>
    <w:pPr>
      <w:spacing w:after="120"/>
    </w:pPr>
    <w:rPr>
      <w:rFonts w:eastAsia="Times New Roman"/>
      <w:szCs w:val="20"/>
    </w:rPr>
  </w:style>
  <w:style w:type="character" w:customStyle="1" w:styleId="BodyTextChar">
    <w:name w:val="Body Text Char"/>
    <w:basedOn w:val="DefaultParagraphFont"/>
    <w:link w:val="BodyText"/>
    <w:uiPriority w:val="99"/>
    <w:rsid w:val="00B62252"/>
    <w:rPr>
      <w:rFonts w:ascii="Times New Roman" w:eastAsia="Times New Roman" w:hAnsi="Times New Roman"/>
      <w:sz w:val="17"/>
      <w:lang w:eastAsia="en-US"/>
    </w:rPr>
  </w:style>
  <w:style w:type="numbering" w:customStyle="1" w:styleId="NoList21">
    <w:name w:val="No List21"/>
    <w:next w:val="NoList"/>
    <w:uiPriority w:val="99"/>
    <w:semiHidden/>
    <w:rsid w:val="00B62252"/>
  </w:style>
  <w:style w:type="paragraph" w:customStyle="1" w:styleId="GFirstWord">
    <w:name w:val="G First Word"/>
    <w:basedOn w:val="Galley"/>
    <w:link w:val="GFirstWordChar"/>
    <w:rsid w:val="00B62252"/>
    <w:pPr>
      <w:spacing w:after="0"/>
    </w:pPr>
    <w:rPr>
      <w:lang w:val="x-none" w:eastAsia="x-none"/>
    </w:rPr>
  </w:style>
  <w:style w:type="character" w:customStyle="1" w:styleId="GFirstWordChar">
    <w:name w:val="G First Word Char"/>
    <w:link w:val="GFirstWord"/>
    <w:rsid w:val="00B62252"/>
    <w:rPr>
      <w:rFonts w:ascii="Times New Roman" w:eastAsia="Times New Roman" w:hAnsi="Times New Roman"/>
      <w:sz w:val="17"/>
      <w:lang w:val="x-none" w:eastAsia="x-none"/>
    </w:rPr>
  </w:style>
  <w:style w:type="table" w:customStyle="1" w:styleId="TableGrid2">
    <w:name w:val="Table Grid2"/>
    <w:basedOn w:val="TableNormal"/>
    <w:next w:val="TableGrid"/>
    <w:rsid w:val="00B622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62252"/>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62252"/>
    <w:rPr>
      <w:rFonts w:ascii="Times New Roman" w:eastAsia="Times New Roman" w:hAnsi="Times New Roman"/>
      <w:sz w:val="16"/>
      <w:szCs w:val="16"/>
      <w:lang w:eastAsia="en-US"/>
    </w:rPr>
  </w:style>
  <w:style w:type="character" w:styleId="CommentReference">
    <w:name w:val="annotation reference"/>
    <w:rsid w:val="00B62252"/>
    <w:rPr>
      <w:sz w:val="16"/>
      <w:szCs w:val="16"/>
    </w:rPr>
  </w:style>
  <w:style w:type="paragraph" w:styleId="CommentText">
    <w:name w:val="annotation text"/>
    <w:basedOn w:val="Normal"/>
    <w:link w:val="CommentTextChar"/>
    <w:rsid w:val="00B62252"/>
    <w:rPr>
      <w:rFonts w:eastAsia="Times New Roman"/>
      <w:sz w:val="20"/>
      <w:szCs w:val="20"/>
    </w:rPr>
  </w:style>
  <w:style w:type="character" w:customStyle="1" w:styleId="CommentTextChar">
    <w:name w:val="Comment Text Char"/>
    <w:basedOn w:val="DefaultParagraphFont"/>
    <w:link w:val="CommentText"/>
    <w:rsid w:val="00B62252"/>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B62252"/>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B6225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B6225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B62252"/>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B62252"/>
    <w:rPr>
      <w:rFonts w:ascii="Times New Roman" w:eastAsia="Times New Roman" w:hAnsi="Times New Roman"/>
      <w:b/>
      <w:bCs/>
      <w:caps/>
      <w:kern w:val="36"/>
      <w:sz w:val="22"/>
      <w:lang w:eastAsia="en-US"/>
    </w:rPr>
  </w:style>
  <w:style w:type="character" w:customStyle="1" w:styleId="Instruction">
    <w:name w:val="Instruction"/>
    <w:rsid w:val="00B62252"/>
    <w:rPr>
      <w:rFonts w:ascii="Times New Roman" w:hAnsi="Times New Roman" w:cs="Courier New"/>
      <w:i/>
      <w:sz w:val="22"/>
    </w:rPr>
  </w:style>
  <w:style w:type="paragraph" w:customStyle="1" w:styleId="CoverTitle">
    <w:name w:val="Cover Title"/>
    <w:next w:val="CoverSub-title"/>
    <w:rsid w:val="00B62252"/>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B62252"/>
    <w:pPr>
      <w:spacing w:before="60" w:after="0" w:line="312" w:lineRule="auto"/>
    </w:pPr>
    <w:rPr>
      <w:color w:val="auto"/>
      <w:sz w:val="24"/>
    </w:rPr>
  </w:style>
  <w:style w:type="paragraph" w:customStyle="1" w:styleId="CoverText">
    <w:name w:val="Cover Text"/>
    <w:basedOn w:val="CoverTitle"/>
    <w:next w:val="Normal"/>
    <w:rsid w:val="00B62252"/>
    <w:pPr>
      <w:spacing w:before="600" w:after="0" w:line="312" w:lineRule="auto"/>
    </w:pPr>
    <w:rPr>
      <w:color w:val="auto"/>
      <w:sz w:val="24"/>
    </w:rPr>
  </w:style>
  <w:style w:type="paragraph" w:customStyle="1" w:styleId="Noparagraphstyle">
    <w:name w:val="[No paragraph style]"/>
    <w:rsid w:val="00B62252"/>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B62252"/>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B62252"/>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B6225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B62252"/>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B62252"/>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B62252"/>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B62252"/>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B62252"/>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B62252"/>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B62252"/>
    <w:pPr>
      <w:keepNext/>
      <w:numPr>
        <w:ilvl w:val="1"/>
        <w:numId w:val="15"/>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B62252"/>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B62252"/>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B62252"/>
    <w:rPr>
      <w:b/>
      <w:bCs/>
    </w:rPr>
  </w:style>
  <w:style w:type="character" w:customStyle="1" w:styleId="CommentSubjectChar">
    <w:name w:val="Comment Subject Char"/>
    <w:basedOn w:val="CommentTextChar"/>
    <w:link w:val="CommentSubject"/>
    <w:rsid w:val="00B62252"/>
    <w:rPr>
      <w:rFonts w:ascii="Times New Roman" w:eastAsia="Times New Roman" w:hAnsi="Times New Roman"/>
      <w:b/>
      <w:bCs/>
      <w:lang w:eastAsia="en-US"/>
    </w:rPr>
  </w:style>
  <w:style w:type="numbering" w:customStyle="1" w:styleId="NoList3">
    <w:name w:val="No List3"/>
    <w:next w:val="NoList"/>
    <w:uiPriority w:val="99"/>
    <w:semiHidden/>
    <w:unhideWhenUsed/>
    <w:rsid w:val="00B62252"/>
  </w:style>
  <w:style w:type="paragraph" w:customStyle="1" w:styleId="Style2">
    <w:name w:val="Style2"/>
    <w:basedOn w:val="Normal"/>
    <w:link w:val="Style2Char"/>
    <w:autoRedefine/>
    <w:qFormat/>
    <w:rsid w:val="00B62252"/>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B62252"/>
    <w:rPr>
      <w:rFonts w:ascii="Times New Roman" w:eastAsia="Times New Roman" w:hAnsi="Times New Roman"/>
      <w:b/>
      <w:bCs/>
      <w:caps/>
      <w:kern w:val="36"/>
      <w:sz w:val="22"/>
    </w:rPr>
  </w:style>
  <w:style w:type="paragraph" w:customStyle="1" w:styleId="Default">
    <w:name w:val="Default"/>
    <w:rsid w:val="00B62252"/>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B62252"/>
  </w:style>
  <w:style w:type="paragraph" w:customStyle="1" w:styleId="Groupheading">
    <w:name w:val="Group heading"/>
    <w:basedOn w:val="Normal"/>
    <w:link w:val="GroupheadingChar"/>
    <w:autoRedefine/>
    <w:rsid w:val="00B62252"/>
    <w:rPr>
      <w:rFonts w:eastAsia="Times New Roman"/>
      <w:b/>
      <w:bCs/>
      <w:caps/>
      <w:sz w:val="22"/>
      <w:szCs w:val="20"/>
      <w:lang w:eastAsia="en-AU"/>
    </w:rPr>
  </w:style>
  <w:style w:type="character" w:customStyle="1" w:styleId="GroupheadingChar">
    <w:name w:val="Group heading Char"/>
    <w:link w:val="Groupheading"/>
    <w:rsid w:val="00B62252"/>
    <w:rPr>
      <w:rFonts w:ascii="Times New Roman" w:eastAsia="Times New Roman" w:hAnsi="Times New Roman"/>
      <w:b/>
      <w:bCs/>
      <w:caps/>
      <w:sz w:val="22"/>
    </w:rPr>
  </w:style>
  <w:style w:type="numbering" w:customStyle="1" w:styleId="NoList5">
    <w:name w:val="No List5"/>
    <w:next w:val="NoList"/>
    <w:uiPriority w:val="99"/>
    <w:semiHidden/>
    <w:unhideWhenUsed/>
    <w:rsid w:val="00B62252"/>
  </w:style>
  <w:style w:type="paragraph" w:customStyle="1" w:styleId="font5">
    <w:name w:val="font5"/>
    <w:basedOn w:val="Normal"/>
    <w:rsid w:val="00B62252"/>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B62252"/>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B62252"/>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B62252"/>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B62252"/>
    <w:pPr>
      <w:numPr>
        <w:numId w:val="17"/>
      </w:numPr>
      <w:tabs>
        <w:tab w:val="num" w:pos="2007"/>
      </w:tabs>
      <w:ind w:left="426" w:hanging="426"/>
    </w:pPr>
  </w:style>
  <w:style w:type="paragraph" w:customStyle="1" w:styleId="MainHeadingCover">
    <w:name w:val="Main Heading Cover"/>
    <w:basedOn w:val="Normal"/>
    <w:uiPriority w:val="1"/>
    <w:rsid w:val="00B62252"/>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B62252"/>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B62252"/>
    <w:pPr>
      <w:numPr>
        <w:numId w:val="16"/>
      </w:numPr>
      <w:tabs>
        <w:tab w:val="num" w:pos="567"/>
      </w:tabs>
      <w:ind w:left="567" w:hanging="567"/>
    </w:pPr>
  </w:style>
  <w:style w:type="paragraph" w:customStyle="1" w:styleId="TOCHeader">
    <w:name w:val="TOC Header"/>
    <w:basedOn w:val="Normal"/>
    <w:uiPriority w:val="1"/>
    <w:rsid w:val="00B62252"/>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B62252"/>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B62252"/>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B62252"/>
    <w:rPr>
      <w:color w:val="FFFFFF"/>
    </w:rPr>
  </w:style>
  <w:style w:type="paragraph" w:customStyle="1" w:styleId="Hangindent">
    <w:name w:val="Hang indent"/>
    <w:basedOn w:val="Normal"/>
    <w:qFormat/>
    <w:rsid w:val="00B62252"/>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B62252"/>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B62252"/>
    <w:pPr>
      <w:ind w:left="0"/>
    </w:pPr>
    <w:rPr>
      <w:rFonts w:eastAsia="Times New Roman"/>
      <w:szCs w:val="17"/>
    </w:rPr>
  </w:style>
  <w:style w:type="character" w:customStyle="1" w:styleId="Numbers1Char">
    <w:name w:val="Numbers1 Char"/>
    <w:basedOn w:val="DefaultParagraphFont"/>
    <w:link w:val="Numbers1"/>
    <w:rsid w:val="00B62252"/>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B62252"/>
    <w:pPr>
      <w:jc w:val="right"/>
    </w:pPr>
    <w:rPr>
      <w:rFonts w:eastAsia="Times New Roman"/>
      <w:szCs w:val="17"/>
    </w:rPr>
  </w:style>
  <w:style w:type="character" w:customStyle="1" w:styleId="NormalRightChar">
    <w:name w:val="NormalRight Char"/>
    <w:basedOn w:val="DefaultParagraphFont"/>
    <w:link w:val="NormalRight"/>
    <w:rsid w:val="00B62252"/>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B62252"/>
    <w:rPr>
      <w:smallCaps/>
    </w:rPr>
  </w:style>
  <w:style w:type="numbering" w:customStyle="1" w:styleId="NoList6">
    <w:name w:val="No List6"/>
    <w:next w:val="NoList"/>
    <w:uiPriority w:val="99"/>
    <w:semiHidden/>
    <w:unhideWhenUsed/>
    <w:rsid w:val="00B62252"/>
  </w:style>
  <w:style w:type="paragraph" w:customStyle="1" w:styleId="xl63">
    <w:name w:val="xl63"/>
    <w:basedOn w:val="Normal"/>
    <w:rsid w:val="00B62252"/>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B62252"/>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5">
    <w:name w:val="xl65"/>
    <w:basedOn w:val="Normal"/>
    <w:rsid w:val="00B62252"/>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6">
    <w:name w:val="xl66"/>
    <w:basedOn w:val="Normal"/>
    <w:rsid w:val="00B62252"/>
    <w:pPr>
      <w:spacing w:before="100" w:beforeAutospacing="1" w:after="100" w:afterAutospacing="1" w:line="240" w:lineRule="auto"/>
      <w:jc w:val="center"/>
      <w:textAlignment w:val="center"/>
    </w:pPr>
    <w:rPr>
      <w:rFonts w:eastAsia="Times New Roman"/>
      <w:b/>
      <w:bCs/>
      <w:color w:val="000000"/>
      <w:sz w:val="18"/>
      <w:szCs w:val="18"/>
      <w:lang w:eastAsia="en-AU"/>
    </w:rPr>
  </w:style>
  <w:style w:type="paragraph" w:customStyle="1" w:styleId="xl67">
    <w:name w:val="xl67"/>
    <w:basedOn w:val="Normal"/>
    <w:rsid w:val="00B62252"/>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B62252"/>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B62252"/>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B62252"/>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B62252"/>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B62252"/>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B62252"/>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B62252"/>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B62252"/>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B62252"/>
    <w:pPr>
      <w:spacing w:before="100" w:beforeAutospacing="1" w:after="100" w:afterAutospacing="1" w:line="240" w:lineRule="auto"/>
      <w:jc w:val="center"/>
      <w:textAlignment w:val="center"/>
    </w:pPr>
    <w:rPr>
      <w:rFonts w:eastAsia="Times New Roman"/>
      <w:sz w:val="24"/>
      <w:szCs w:val="24"/>
      <w:lang w:eastAsia="en-AU"/>
    </w:rPr>
  </w:style>
  <w:style w:type="table" w:customStyle="1" w:styleId="TableGrid3">
    <w:name w:val="Table Grid3"/>
    <w:basedOn w:val="TableNormal"/>
    <w:next w:val="TableGrid"/>
    <w:uiPriority w:val="59"/>
    <w:rsid w:val="00B6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39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3C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pa.sa.gov.au/business_and_industry/environmental_planning/position-statements-and-guidelines" TargetMode="External"/><Relationship Id="rId26" Type="http://schemas.openxmlformats.org/officeDocument/2006/relationships/hyperlink" Target="http://www.dcgrant.sa.gov.au/" TargetMode="External"/><Relationship Id="rId3" Type="http://schemas.openxmlformats.org/officeDocument/2006/relationships/styles" Target="styles.xml"/><Relationship Id="rId21" Type="http://schemas.openxmlformats.org/officeDocument/2006/relationships/hyperlink" Target="mailto:lambertus.lopez@sa.gov.au"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cleve.sa.gov.au" TargetMode="External"/><Relationship Id="rId33"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jon.emmett@sa.gov.au" TargetMode="External"/><Relationship Id="rId29" Type="http://schemas.openxmlformats.org/officeDocument/2006/relationships/hyperlink" Target="mailto:submissions@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ap.sarig.sa.gov.au/" TargetMode="External"/><Relationship Id="rId32" Type="http://schemas.openxmlformats.org/officeDocument/2006/relationships/hyperlink" Target="http://www.governmentgazette.sa.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parks.sa.gov.au/park-management/management-plans" TargetMode="External"/><Relationship Id="rId28" Type="http://schemas.openxmlformats.org/officeDocument/2006/relationships/hyperlink" Target="http://www.sa.gov.au/roadsactproposal"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sa.gov.au/index.aspx?action=legref&amp;type=act&amp;legtitle=Legal%20Practitioners%20Act%201981" TargetMode="External"/><Relationship Id="rId31"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a.gov.au/gmetrade" TargetMode="External"/><Relationship Id="rId27" Type="http://schemas.openxmlformats.org/officeDocument/2006/relationships/hyperlink" Target="file:///\\dtup.sa.gov.au\DFSCommon\GovPub\GAZETTE\GAZETTE%20NOTICES\1.%20GOVERNOR'S%20INSTRUMENTS%202020\3%20September%202020\www.sa.gov.au\roadsactproposals" TargetMode="External"/><Relationship Id="rId30" Type="http://schemas.openxmlformats.org/officeDocument/2006/relationships/hyperlink" Target="http://www.aemc.gov.au" TargetMode="External"/><Relationship Id="rId35"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55C4-4D2D-4B5A-9BD2-CD132F58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19439</Words>
  <Characters>110803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No. 71 - Thursday, 3 September 2020 (pp. 4511–4552)</vt:lpstr>
    </vt:vector>
  </TitlesOfParts>
  <Company>SA Government</Company>
  <LinksUpToDate>false</LinksUpToDate>
  <CharactersWithSpaces>129983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71 - Thursday, 3 September 2020 (pp. 4511–4552)</dc:title>
  <dc:subject/>
  <dc:creator>Anthony Butler</dc:creator>
  <cp:keywords/>
  <cp:lastModifiedBy>Anthony Butler</cp:lastModifiedBy>
  <cp:revision>2</cp:revision>
  <cp:lastPrinted>2017-06-14T02:19:00Z</cp:lastPrinted>
  <dcterms:created xsi:type="dcterms:W3CDTF">2020-09-03T01:18:00Z</dcterms:created>
  <dcterms:modified xsi:type="dcterms:W3CDTF">2020-09-03T01:18:00Z</dcterms:modified>
</cp:coreProperties>
</file>