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D8562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39208B">
        <w:rPr>
          <w:rFonts w:ascii="Times New Roman" w:hAnsi="Times New Roman"/>
          <w:sz w:val="21"/>
          <w:szCs w:val="21"/>
        </w:rPr>
        <w:t>72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7111C3">
        <w:rPr>
          <w:rFonts w:ascii="Times New Roman" w:hAnsi="Times New Roman"/>
          <w:sz w:val="21"/>
          <w:szCs w:val="21"/>
        </w:rPr>
        <w:t xml:space="preserve">p. </w:t>
      </w:r>
      <w:r w:rsidR="0039208B">
        <w:rPr>
          <w:rFonts w:ascii="Times New Roman" w:hAnsi="Times New Roman"/>
          <w:sz w:val="21"/>
          <w:szCs w:val="21"/>
        </w:rPr>
        <w:t>4553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39208B">
        <w:rPr>
          <w:rFonts w:ascii="Times New Roman" w:hAnsi="Times New Roman"/>
          <w:smallCaps/>
          <w:color w:val="000000"/>
          <w:sz w:val="28"/>
          <w:szCs w:val="26"/>
        </w:rPr>
        <w:t>Thursday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39208B">
        <w:rPr>
          <w:rFonts w:ascii="Times New Roman" w:hAnsi="Times New Roman"/>
          <w:smallCaps/>
          <w:color w:val="000000"/>
          <w:sz w:val="28"/>
          <w:szCs w:val="26"/>
        </w:rPr>
        <w:t>3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39208B">
        <w:rPr>
          <w:rFonts w:ascii="Times New Roman" w:hAnsi="Times New Roman"/>
          <w:smallCaps/>
          <w:color w:val="000000"/>
          <w:sz w:val="28"/>
          <w:szCs w:val="26"/>
        </w:rPr>
        <w:t>September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07E82" w:rsidRPr="00C32E4F" w:rsidRDefault="0067304C" w:rsidP="00207E82">
      <w:pPr>
        <w:pStyle w:val="Heading10"/>
      </w:pPr>
      <w:r>
        <w:t>State Government</w:t>
      </w:r>
      <w:r w:rsidR="00207E82" w:rsidRPr="009D1E2E">
        <w:t xml:space="preserve"> Instruments</w:t>
      </w:r>
      <w:r w:rsidR="00207E82">
        <w:t xml:space="preserve"> </w:t>
      </w:r>
    </w:p>
    <w:p w:rsidR="001B7138" w:rsidRDefault="0067304C" w:rsidP="0067304C">
      <w:pPr>
        <w:pStyle w:val="GG-Title1"/>
      </w:pPr>
      <w:r>
        <w:t>GAMING MACHINES REGULATIONS 20</w:t>
      </w:r>
      <w:r w:rsidR="00961445">
        <w:t>20</w:t>
      </w:r>
    </w:p>
    <w:p w:rsidR="0067304C" w:rsidRDefault="0067304C" w:rsidP="0067304C">
      <w:pPr>
        <w:pStyle w:val="GG-Title3"/>
      </w:pPr>
      <w:r>
        <w:t>Corrigendum</w:t>
      </w:r>
    </w:p>
    <w:p w:rsidR="0067304C" w:rsidRDefault="0067304C" w:rsidP="00B41EF2">
      <w:pPr>
        <w:pStyle w:val="GG-body"/>
      </w:pPr>
      <w:r w:rsidRPr="0067304C">
        <w:t xml:space="preserve">IN </w:t>
      </w:r>
      <w:r w:rsidRPr="0067304C">
        <w:rPr>
          <w:i/>
        </w:rPr>
        <w:t>Government Gazette</w:t>
      </w:r>
      <w:r w:rsidRPr="0067304C">
        <w:t xml:space="preserve"> </w:t>
      </w:r>
      <w:r w:rsidR="00B41EF2">
        <w:t xml:space="preserve">No. 71 </w:t>
      </w:r>
      <w:r w:rsidRPr="0067304C">
        <w:t xml:space="preserve">of </w:t>
      </w:r>
      <w:r>
        <w:t>3 September 2020, page 4522</w:t>
      </w:r>
      <w:r w:rsidRPr="0067304C">
        <w:t xml:space="preserve">, </w:t>
      </w:r>
      <w:r w:rsidR="00F411A6">
        <w:t>final</w:t>
      </w:r>
      <w:r w:rsidRPr="0067304C">
        <w:t xml:space="preserve"> notice appearing. This notice contained errors and should be disregarded. The corrected notice is printed herewith</w:t>
      </w:r>
      <w:r w:rsidR="00F411A6">
        <w:t>.</w:t>
      </w:r>
    </w:p>
    <w:p w:rsidR="0067304C" w:rsidRDefault="0067304C" w:rsidP="0067304C">
      <w:pPr>
        <w:pBdr>
          <w:top w:val="single" w:sz="4" w:space="1" w:color="auto"/>
        </w:pBdr>
        <w:spacing w:before="100" w:line="14" w:lineRule="exact"/>
        <w:ind w:left="1080" w:right="1080"/>
        <w:jc w:val="center"/>
        <w:rPr>
          <w:rFonts w:ascii="Times New Roman" w:hAnsi="Times New Roman"/>
          <w:sz w:val="17"/>
          <w:szCs w:val="17"/>
        </w:rPr>
      </w:pPr>
    </w:p>
    <w:p w:rsidR="0067304C" w:rsidRDefault="0067304C" w:rsidP="0067304C">
      <w:pPr>
        <w:pStyle w:val="GG-Title1"/>
      </w:pPr>
      <w:r>
        <w:t>GAMING MACHINES REGULATIONS 20</w:t>
      </w:r>
      <w:r w:rsidR="00961445">
        <w:t>20</w:t>
      </w:r>
      <w:bookmarkStart w:id="0" w:name="_GoBack"/>
      <w:bookmarkEnd w:id="0"/>
    </w:p>
    <w:p w:rsidR="00B41EF2" w:rsidRPr="00B41EF2" w:rsidRDefault="00B41EF2" w:rsidP="00B41EF2">
      <w:pPr>
        <w:pStyle w:val="GG-Title3"/>
      </w:pPr>
      <w:r w:rsidRPr="00B41EF2">
        <w:t>Notice pursuant to regulation 7 of the Gaming Machines Regulations 2020</w:t>
      </w:r>
    </w:p>
    <w:p w:rsidR="00B41EF2" w:rsidRPr="00B41EF2" w:rsidRDefault="00B41EF2" w:rsidP="00B41EF2">
      <w:pPr>
        <w:pStyle w:val="GG-body"/>
      </w:pPr>
      <w:r w:rsidRPr="00B41EF2">
        <w:t xml:space="preserve">PURSUANT to regulation 7 of the </w:t>
      </w:r>
      <w:r w:rsidRPr="00B41EF2">
        <w:rPr>
          <w:i/>
        </w:rPr>
        <w:t>Gaming Machines Regulations 2020</w:t>
      </w:r>
      <w:r w:rsidRPr="00B41EF2">
        <w:t>, I, Dini Soulio, Liquor and Gambling Commissioner, have established a trading round for the purchase and sale of gaming machine entitlements.</w:t>
      </w:r>
    </w:p>
    <w:p w:rsidR="00B41EF2" w:rsidRPr="00B41EF2" w:rsidRDefault="00B41EF2" w:rsidP="00B41EF2">
      <w:pPr>
        <w:pStyle w:val="GG-body"/>
      </w:pPr>
      <w:r w:rsidRPr="00B41EF2">
        <w:t>This trading round will commence on Thursday 3 September 2020 and will be known as Trading Round 19/2020.</w:t>
      </w:r>
    </w:p>
    <w:p w:rsidR="00B41EF2" w:rsidRPr="00B41EF2" w:rsidRDefault="00B41EF2" w:rsidP="00B41EF2">
      <w:pPr>
        <w:pStyle w:val="GG-body"/>
      </w:pPr>
      <w:r w:rsidRPr="00B41EF2">
        <w:t xml:space="preserve">Offers to purchase or sell gaming machine entitlements in Trading Round 19/2020 are invited from persons eligible to do so in accordance with the </w:t>
      </w:r>
      <w:r w:rsidRPr="00B41EF2">
        <w:rPr>
          <w:i/>
        </w:rPr>
        <w:t>Gaming Machines Regulations 2020</w:t>
      </w:r>
      <w:r>
        <w:t xml:space="preserve">. </w:t>
      </w:r>
      <w:r w:rsidRPr="00B41EF2">
        <w:t>The closing date and time for the submission of offers is Friday 2 October 2020 at 5.00pm</w:t>
      </w:r>
      <w:r>
        <w:t>.</w:t>
      </w:r>
    </w:p>
    <w:p w:rsidR="00B41EF2" w:rsidRPr="00B41EF2" w:rsidRDefault="00B41EF2" w:rsidP="00B41EF2">
      <w:pPr>
        <w:pStyle w:val="GG-body"/>
      </w:pPr>
      <w:r w:rsidRPr="00B41EF2">
        <w:t>The determination of offers that are to be regarded as accepted will occur on Monday 2 November 2020 (known as the Trading Day).</w:t>
      </w:r>
    </w:p>
    <w:p w:rsidR="00B41EF2" w:rsidRPr="00B41EF2" w:rsidRDefault="00B41EF2" w:rsidP="00B41EF2">
      <w:pPr>
        <w:pStyle w:val="GG-body"/>
      </w:pPr>
      <w:r w:rsidRPr="00B41EF2">
        <w:t>An administration fee of $110 (per entitlement) applies for the submission of of</w:t>
      </w:r>
      <w:r w:rsidR="00F411A6">
        <w:t xml:space="preserve">fers to purchase entitlements. </w:t>
      </w:r>
      <w:r w:rsidRPr="00B41EF2">
        <w:t>There is no fee for the submission of offers to sell entitlements.</w:t>
      </w:r>
    </w:p>
    <w:p w:rsidR="0067304C" w:rsidRDefault="00B41EF2" w:rsidP="00B41EF2">
      <w:pPr>
        <w:pStyle w:val="GG-body"/>
      </w:pPr>
      <w:r w:rsidRPr="00B41EF2">
        <w:t xml:space="preserve">Information about how to submit offers to purchase or sell gaming machine entitlements in this trading round is available at </w:t>
      </w:r>
      <w:hyperlink r:id="rId9" w:history="1">
        <w:r w:rsidRPr="00B41EF2">
          <w:rPr>
            <w:rStyle w:val="Hyperlink"/>
          </w:rPr>
          <w:t>www.sa.gov.au/gmetrade</w:t>
        </w:r>
      </w:hyperlink>
      <w:r>
        <w:t>.</w:t>
      </w:r>
    </w:p>
    <w:p w:rsidR="00B41EF2" w:rsidRPr="00F411A6" w:rsidRDefault="00B41EF2" w:rsidP="00F411A6">
      <w:pPr>
        <w:pStyle w:val="GG-SDated"/>
      </w:pPr>
      <w:r w:rsidRPr="00F411A6" w:rsidDel="00B430D4">
        <w:t>Dated</w:t>
      </w:r>
      <w:r w:rsidRPr="00F411A6">
        <w:t>:</w:t>
      </w:r>
      <w:r w:rsidRPr="00F411A6" w:rsidDel="00B430D4">
        <w:t xml:space="preserve"> </w:t>
      </w:r>
      <w:r w:rsidRPr="00F411A6">
        <w:t>3 September 2020</w:t>
      </w:r>
    </w:p>
    <w:p w:rsidR="00B41EF2" w:rsidRDefault="00B41EF2" w:rsidP="00B41EF2">
      <w:pPr>
        <w:pStyle w:val="GG-SName"/>
      </w:pPr>
      <w:r>
        <w:t>Dini Soulio</w:t>
      </w:r>
    </w:p>
    <w:p w:rsidR="00B41EF2" w:rsidRDefault="00B41EF2" w:rsidP="00B41EF2">
      <w:pPr>
        <w:pStyle w:val="GG-Signature"/>
      </w:pPr>
      <w:r>
        <w:t>Liquor and Gambling Commissioner</w:t>
      </w:r>
    </w:p>
    <w:p w:rsidR="00F411A6" w:rsidRDefault="00F411A6" w:rsidP="00F411A6">
      <w:pPr>
        <w:pStyle w:val="GG-Signature"/>
        <w:pBdr>
          <w:bottom w:val="single" w:sz="4" w:space="1" w:color="auto"/>
        </w:pBdr>
        <w:spacing w:line="52" w:lineRule="exact"/>
        <w:jc w:val="center"/>
      </w:pPr>
    </w:p>
    <w:p w:rsidR="00F411A6" w:rsidRDefault="00F411A6" w:rsidP="00F411A6">
      <w:pPr>
        <w:pStyle w:val="GG-Signature"/>
        <w:pBdr>
          <w:top w:val="single" w:sz="4" w:space="1" w:color="auto"/>
        </w:pBdr>
        <w:spacing w:before="34" w:line="14" w:lineRule="exact"/>
        <w:jc w:val="center"/>
      </w:pPr>
    </w:p>
    <w:p w:rsidR="00F411A6" w:rsidRPr="0067304C" w:rsidRDefault="00F411A6" w:rsidP="00F411A6">
      <w:pPr>
        <w:pStyle w:val="GG-Signature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jc w:val="left"/>
      </w:pPr>
    </w:p>
    <w:sectPr w:rsidR="00F411A6" w:rsidRPr="0067304C" w:rsidSect="00481B90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1259" w:bottom="1134" w:left="1293" w:header="482" w:footer="1202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8B" w:rsidRDefault="0039208B" w:rsidP="00777F88">
      <w:pPr>
        <w:spacing w:after="0" w:line="240" w:lineRule="auto"/>
      </w:pPr>
      <w:r>
        <w:separator/>
      </w:r>
    </w:p>
  </w:endnote>
  <w:endnote w:type="continuationSeparator" w:id="0">
    <w:p w:rsidR="0039208B" w:rsidRDefault="0039208B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5" w:rsidRPr="00144772" w:rsidRDefault="00E13865" w:rsidP="00E1386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E13865" w:rsidRPr="00144772" w:rsidRDefault="00E13865" w:rsidP="00E1386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E13865" w:rsidRPr="00777F88" w:rsidRDefault="00E13865" w:rsidP="00E13865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>
      <w:rPr>
        <w:rFonts w:ascii="Times New Roman" w:hAnsi="Times New Roman"/>
        <w:smallCaps/>
        <w:sz w:val="17"/>
        <w:szCs w:val="17"/>
      </w:rPr>
      <w:t>Sinead O’Brien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13865" w:rsidRPr="00777F88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$7.35</w:t>
    </w:r>
    <w:r w:rsidRPr="00777F88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70.0</w:t>
    </w:r>
    <w:r w:rsidRPr="00777F88">
      <w:rPr>
        <w:rFonts w:ascii="Times New Roman" w:hAnsi="Times New Roman"/>
        <w:sz w:val="17"/>
        <w:szCs w:val="17"/>
      </w:rPr>
      <w:t>0 per annual subscription—GST inclusive</w:t>
    </w:r>
  </w:p>
  <w:p w:rsidR="009F15D7" w:rsidRPr="00E13865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0C7EA3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8B" w:rsidRDefault="0039208B" w:rsidP="00777F88">
      <w:pPr>
        <w:spacing w:after="0" w:line="240" w:lineRule="auto"/>
      </w:pPr>
      <w:r>
        <w:separator/>
      </w:r>
    </w:p>
  </w:footnote>
  <w:footnote w:type="continuationSeparator" w:id="0">
    <w:p w:rsidR="0039208B" w:rsidRDefault="0039208B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D8562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9F15D7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0C7EA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Xxxxxx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9F15D7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0C7EA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Xxxxxx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3A588B" w:rsidRDefault="003A588B" w:rsidP="003A588B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16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8B"/>
    <w:rsid w:val="000100A7"/>
    <w:rsid w:val="0002085F"/>
    <w:rsid w:val="000319F0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85E49"/>
    <w:rsid w:val="0029410F"/>
    <w:rsid w:val="002977EE"/>
    <w:rsid w:val="002A4530"/>
    <w:rsid w:val="002A5E23"/>
    <w:rsid w:val="002C2E97"/>
    <w:rsid w:val="002D4754"/>
    <w:rsid w:val="002E3330"/>
    <w:rsid w:val="0034074D"/>
    <w:rsid w:val="00342888"/>
    <w:rsid w:val="00346658"/>
    <w:rsid w:val="00362C85"/>
    <w:rsid w:val="00372CA3"/>
    <w:rsid w:val="0039208B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7304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61445"/>
    <w:rsid w:val="00977C9F"/>
    <w:rsid w:val="009A6661"/>
    <w:rsid w:val="009B6FFD"/>
    <w:rsid w:val="009D586E"/>
    <w:rsid w:val="009E2997"/>
    <w:rsid w:val="009F15D7"/>
    <w:rsid w:val="009F7976"/>
    <w:rsid w:val="00A00A77"/>
    <w:rsid w:val="00A0211B"/>
    <w:rsid w:val="00A11C79"/>
    <w:rsid w:val="00A2611B"/>
    <w:rsid w:val="00A3572D"/>
    <w:rsid w:val="00A44FFB"/>
    <w:rsid w:val="00A54E7C"/>
    <w:rsid w:val="00A747D0"/>
    <w:rsid w:val="00A773E8"/>
    <w:rsid w:val="00A77546"/>
    <w:rsid w:val="00A97608"/>
    <w:rsid w:val="00B07083"/>
    <w:rsid w:val="00B12539"/>
    <w:rsid w:val="00B152A8"/>
    <w:rsid w:val="00B22E26"/>
    <w:rsid w:val="00B41EF2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E5D51"/>
    <w:rsid w:val="00D0446B"/>
    <w:rsid w:val="00D14F34"/>
    <w:rsid w:val="00D15B81"/>
    <w:rsid w:val="00D23AB5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6F9B"/>
    <w:rsid w:val="00F411A6"/>
    <w:rsid w:val="00F8336F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54584CC-6072-49E5-9A6C-890817512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.gov.au/gmetra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0\TEMPLATE_SUPP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5527-DABE-4A7E-8726-58BE6A1E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TEMPLATE_SUPP_2020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72 - Thursday, 3 September 2020 (pp. 4553)</vt:lpstr>
    </vt:vector>
  </TitlesOfParts>
  <Company>SA Government</Company>
  <LinksUpToDate>false</LinksUpToDate>
  <CharactersWithSpaces>1660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72 - Thursday, 3 September 2020 (pp. 4553)</dc:title>
  <dc:subject/>
  <dc:creator>Anthony Butler</dc:creator>
  <cp:keywords/>
  <cp:lastModifiedBy>Anthony Butler</cp:lastModifiedBy>
  <cp:revision>3</cp:revision>
  <cp:lastPrinted>2017-03-20T23:21:00Z</cp:lastPrinted>
  <dcterms:created xsi:type="dcterms:W3CDTF">2020-09-03T06:24:00Z</dcterms:created>
  <dcterms:modified xsi:type="dcterms:W3CDTF">2020-09-03T06:40:00Z</dcterms:modified>
</cp:coreProperties>
</file>