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650D1E">
        <w:rPr>
          <w:smallCaps/>
          <w:color w:val="000000"/>
          <w:sz w:val="28"/>
          <w:szCs w:val="26"/>
        </w:rPr>
        <w:t>15</w:t>
      </w:r>
      <w:r w:rsidR="00A55207">
        <w:rPr>
          <w:smallCaps/>
          <w:color w:val="000000"/>
          <w:sz w:val="28"/>
          <w:szCs w:val="26"/>
        </w:rPr>
        <w:t xml:space="preserve"> </w:t>
      </w:r>
      <w:r w:rsidR="00650D1E">
        <w:rPr>
          <w:smallCaps/>
          <w:color w:val="000000"/>
          <w:sz w:val="28"/>
          <w:szCs w:val="26"/>
        </w:rPr>
        <w:t>April</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bookmarkStart w:id="0" w:name="_GoBack"/>
      <w:bookmarkEnd w:id="0"/>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650D1E">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1167"/>
          <w:cols w:space="708"/>
          <w:titlePg/>
          <w:docGrid w:linePitch="360"/>
        </w:sectPr>
      </w:pPr>
    </w:p>
    <w:sdt>
      <w:sdtPr>
        <w:rPr>
          <w:b w:val="0"/>
          <w:smallCaps w:val="0"/>
          <w:color w:val="auto"/>
          <w:sz w:val="17"/>
          <w:lang w:bidi="ar-SA"/>
        </w:rPr>
        <w:id w:val="-1197933091"/>
        <w:docPartObj>
          <w:docPartGallery w:val="Table of Contents"/>
          <w:docPartUnique/>
        </w:docPartObj>
      </w:sdtPr>
      <w:sdtEndPr>
        <w:rPr>
          <w:bCs/>
          <w:noProof/>
          <w:szCs w:val="17"/>
        </w:rPr>
      </w:sdtEndPr>
      <w:sdtContent>
        <w:p w:rsidR="00A552A7" w:rsidRPr="0062330C" w:rsidRDefault="00A552A7" w:rsidP="00BA24D4">
          <w:pPr>
            <w:pStyle w:val="TOCHeading"/>
            <w:spacing w:before="0" w:after="0" w:line="170" w:lineRule="exact"/>
            <w:ind w:left="159" w:hanging="159"/>
            <w:jc w:val="left"/>
            <w:rPr>
              <w:rStyle w:val="Heading5Char"/>
              <w:rFonts w:eastAsiaTheme="minorEastAsia"/>
              <w:b/>
              <w:smallCaps/>
              <w:noProof/>
              <w:szCs w:val="17"/>
              <w:lang w:eastAsia="en-AU" w:bidi="ar-SA"/>
            </w:rPr>
          </w:pPr>
          <w:r w:rsidRPr="0062330C">
            <w:rPr>
              <w:b w:val="0"/>
              <w:bCs/>
              <w:noProof/>
              <w:sz w:val="17"/>
              <w:szCs w:val="17"/>
            </w:rPr>
            <w:fldChar w:fldCharType="begin"/>
          </w:r>
          <w:r w:rsidRPr="0062330C">
            <w:rPr>
              <w:bCs/>
              <w:noProof/>
              <w:sz w:val="17"/>
              <w:szCs w:val="17"/>
            </w:rPr>
            <w:instrText xml:space="preserve"> TOC \o "1-3" \h \z \u </w:instrText>
          </w:r>
          <w:r w:rsidRPr="0062330C">
            <w:rPr>
              <w:b w:val="0"/>
              <w:bCs/>
              <w:noProof/>
              <w:sz w:val="17"/>
              <w:szCs w:val="17"/>
            </w:rPr>
            <w:fldChar w:fldCharType="separate"/>
          </w:r>
          <w:hyperlink w:anchor="_Toc69305446" w:history="1">
            <w:r w:rsidRPr="0062330C">
              <w:rPr>
                <w:rStyle w:val="Heading5Char"/>
                <w:rFonts w:eastAsia="Calibri"/>
                <w:b/>
                <w:smallCaps/>
                <w:noProof/>
                <w:szCs w:val="17"/>
              </w:rPr>
              <w:t>Governor’s Instruments</w:t>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47" w:history="1">
            <w:r w:rsidR="00A552A7" w:rsidRPr="0062330C">
              <w:rPr>
                <w:rStyle w:val="Hyperlink"/>
                <w:noProof/>
                <w:szCs w:val="17"/>
              </w:rPr>
              <w:t>Appointments</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_Toc69305447 \h </w:instrText>
            </w:r>
            <w:r w:rsidR="00A552A7" w:rsidRPr="0062330C">
              <w:rPr>
                <w:noProof/>
                <w:webHidden/>
                <w:szCs w:val="17"/>
              </w:rPr>
            </w:r>
            <w:r w:rsidR="00A552A7" w:rsidRPr="0062330C">
              <w:rPr>
                <w:noProof/>
                <w:webHidden/>
                <w:szCs w:val="17"/>
              </w:rPr>
              <w:fldChar w:fldCharType="separate"/>
            </w:r>
            <w:r w:rsidR="00233679">
              <w:rPr>
                <w:noProof/>
                <w:webHidden/>
                <w:szCs w:val="17"/>
              </w:rPr>
              <w:t>1168</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48" w:history="1">
            <w:r w:rsidR="00A552A7" w:rsidRPr="0062330C">
              <w:rPr>
                <w:rStyle w:val="Hyperlink"/>
                <w:noProof/>
                <w:szCs w:val="17"/>
              </w:rPr>
              <w:t>Proclamations</w:t>
            </w:r>
            <w:r w:rsidR="00BA24D4" w:rsidRPr="0062330C">
              <w:rPr>
                <w:noProof/>
                <w:webHidden/>
                <w:szCs w:val="17"/>
              </w:rPr>
              <w:t>—</w:t>
            </w:r>
          </w:hyperlink>
        </w:p>
        <w:p w:rsidR="00A552A7" w:rsidRPr="0062330C" w:rsidRDefault="0056421A" w:rsidP="00BA24D4">
          <w:pPr>
            <w:pStyle w:val="TOC3"/>
            <w:tabs>
              <w:tab w:val="right" w:leader="dot" w:pos="4550"/>
            </w:tabs>
            <w:spacing w:before="0" w:after="0" w:line="170" w:lineRule="exact"/>
            <w:ind w:left="284" w:hanging="159"/>
            <w:rPr>
              <w:rFonts w:eastAsiaTheme="minorEastAsia"/>
              <w:noProof/>
              <w:color w:val="auto"/>
              <w:szCs w:val="17"/>
            </w:rPr>
          </w:pPr>
          <w:hyperlink w:anchor="_Toc69305449" w:history="1">
            <w:r w:rsidR="00A552A7" w:rsidRPr="0062330C">
              <w:rPr>
                <w:rStyle w:val="Hyperlink"/>
                <w:noProof/>
                <w:szCs w:val="17"/>
              </w:rPr>
              <w:t xml:space="preserve">Statutes Amendment (National Energy Laws) </w:t>
            </w:r>
            <w:r w:rsidR="00BA24D4" w:rsidRPr="0062330C">
              <w:rPr>
                <w:rStyle w:val="Hyperlink"/>
                <w:noProof/>
                <w:szCs w:val="17"/>
              </w:rPr>
              <w:br/>
            </w:r>
            <w:r w:rsidR="00A552A7" w:rsidRPr="0062330C">
              <w:rPr>
                <w:rStyle w:val="Hyperlink"/>
                <w:noProof/>
                <w:szCs w:val="17"/>
              </w:rPr>
              <w:t xml:space="preserve">(Omnibus) Act (Commencement) </w:t>
            </w:r>
            <w:r w:rsidR="00392A93">
              <w:rPr>
                <w:rStyle w:val="Hyperlink"/>
                <w:noProof/>
                <w:szCs w:val="17"/>
              </w:rPr>
              <w:br/>
            </w:r>
            <w:r w:rsidR="00A552A7" w:rsidRPr="0062330C">
              <w:rPr>
                <w:rStyle w:val="Hyperlink"/>
                <w:noProof/>
                <w:szCs w:val="17"/>
              </w:rPr>
              <w:t>Proclamation 2021</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_Toc69305449 \h </w:instrText>
            </w:r>
            <w:r w:rsidR="00A552A7" w:rsidRPr="0062330C">
              <w:rPr>
                <w:noProof/>
                <w:webHidden/>
                <w:szCs w:val="17"/>
              </w:rPr>
            </w:r>
            <w:r w:rsidR="00A552A7" w:rsidRPr="0062330C">
              <w:rPr>
                <w:noProof/>
                <w:webHidden/>
                <w:szCs w:val="17"/>
              </w:rPr>
              <w:fldChar w:fldCharType="separate"/>
            </w:r>
            <w:r w:rsidR="00233679">
              <w:rPr>
                <w:noProof/>
                <w:webHidden/>
                <w:szCs w:val="17"/>
              </w:rPr>
              <w:t>1169</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50" w:history="1">
            <w:r w:rsidR="00A552A7" w:rsidRPr="0062330C">
              <w:rPr>
                <w:rStyle w:val="Hyperlink"/>
                <w:noProof/>
                <w:szCs w:val="17"/>
              </w:rPr>
              <w:t>Regulations</w:t>
            </w:r>
            <w:r w:rsidR="00BA24D4" w:rsidRPr="0062330C">
              <w:rPr>
                <w:noProof/>
                <w:webHidden/>
                <w:szCs w:val="17"/>
              </w:rPr>
              <w:t>—</w:t>
            </w:r>
          </w:hyperlink>
        </w:p>
        <w:p w:rsidR="00A552A7" w:rsidRPr="0062330C" w:rsidRDefault="0056421A" w:rsidP="00BA24D4">
          <w:pPr>
            <w:pStyle w:val="TOC3"/>
            <w:tabs>
              <w:tab w:val="right" w:leader="dot" w:pos="4550"/>
            </w:tabs>
            <w:spacing w:before="0" w:after="0" w:line="170" w:lineRule="exact"/>
            <w:ind w:left="284" w:hanging="159"/>
            <w:rPr>
              <w:rFonts w:eastAsiaTheme="minorEastAsia"/>
              <w:noProof/>
              <w:color w:val="auto"/>
              <w:szCs w:val="17"/>
            </w:rPr>
          </w:pPr>
          <w:hyperlink w:anchor="_Toc69305451" w:history="1">
            <w:r w:rsidR="00A552A7" w:rsidRPr="0062330C">
              <w:rPr>
                <w:rStyle w:val="Hyperlink"/>
                <w:noProof/>
                <w:szCs w:val="17"/>
              </w:rPr>
              <w:t xml:space="preserve">National Electricity (South Australia) (Commercial </w:t>
            </w:r>
            <w:r w:rsidR="00BA24D4" w:rsidRPr="0062330C">
              <w:rPr>
                <w:rStyle w:val="Hyperlink"/>
                <w:noProof/>
                <w:szCs w:val="17"/>
              </w:rPr>
              <w:br/>
            </w:r>
            <w:r w:rsidR="00A552A7" w:rsidRPr="0062330C">
              <w:rPr>
                <w:rStyle w:val="Hyperlink"/>
                <w:noProof/>
                <w:szCs w:val="17"/>
              </w:rPr>
              <w:t>Arbitration Acts) Variation Regulations 2021</w:t>
            </w:r>
            <w:r w:rsidR="00BA24D4" w:rsidRPr="0062330C">
              <w:rPr>
                <w:rStyle w:val="Hyperlink"/>
                <w:noProof/>
                <w:szCs w:val="17"/>
              </w:rPr>
              <w:t>—</w:t>
            </w:r>
            <w:r w:rsidR="00BA24D4" w:rsidRPr="0062330C">
              <w:rPr>
                <w:rStyle w:val="Hyperlink"/>
                <w:noProof/>
                <w:szCs w:val="17"/>
              </w:rPr>
              <w:br/>
              <w:t>No. 39 of 2021</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_Toc69305451 \h </w:instrText>
            </w:r>
            <w:r w:rsidR="00A552A7" w:rsidRPr="0062330C">
              <w:rPr>
                <w:noProof/>
                <w:webHidden/>
                <w:szCs w:val="17"/>
              </w:rPr>
            </w:r>
            <w:r w:rsidR="00A552A7" w:rsidRPr="0062330C">
              <w:rPr>
                <w:noProof/>
                <w:webHidden/>
                <w:szCs w:val="17"/>
              </w:rPr>
              <w:fldChar w:fldCharType="separate"/>
            </w:r>
            <w:r w:rsidR="00233679">
              <w:rPr>
                <w:noProof/>
                <w:webHidden/>
                <w:szCs w:val="17"/>
              </w:rPr>
              <w:t>1170</w:t>
            </w:r>
            <w:r w:rsidR="00A552A7" w:rsidRPr="0062330C">
              <w:rPr>
                <w:noProof/>
                <w:webHidden/>
                <w:szCs w:val="17"/>
              </w:rPr>
              <w:fldChar w:fldCharType="end"/>
            </w:r>
          </w:hyperlink>
        </w:p>
        <w:p w:rsidR="00A552A7" w:rsidRPr="0062330C" w:rsidRDefault="0056421A" w:rsidP="00BA24D4">
          <w:pPr>
            <w:pStyle w:val="TOC3"/>
            <w:tabs>
              <w:tab w:val="right" w:leader="dot" w:pos="4550"/>
            </w:tabs>
            <w:spacing w:before="0" w:after="0" w:line="170" w:lineRule="exact"/>
            <w:ind w:left="284" w:hanging="159"/>
            <w:rPr>
              <w:rFonts w:eastAsiaTheme="minorEastAsia"/>
              <w:noProof/>
              <w:color w:val="auto"/>
              <w:szCs w:val="17"/>
            </w:rPr>
          </w:pPr>
          <w:hyperlink w:anchor="_Toc69305452" w:history="1">
            <w:r w:rsidR="00A552A7" w:rsidRPr="0062330C">
              <w:rPr>
                <w:rStyle w:val="Hyperlink"/>
                <w:noProof/>
                <w:szCs w:val="17"/>
              </w:rPr>
              <w:t xml:space="preserve">National Gas (South Australia) (Commercial </w:t>
            </w:r>
            <w:r w:rsidR="00BA24D4" w:rsidRPr="0062330C">
              <w:rPr>
                <w:rStyle w:val="Hyperlink"/>
                <w:noProof/>
                <w:szCs w:val="17"/>
              </w:rPr>
              <w:br/>
            </w:r>
            <w:r w:rsidR="00A552A7" w:rsidRPr="0062330C">
              <w:rPr>
                <w:rStyle w:val="Hyperlink"/>
                <w:noProof/>
                <w:szCs w:val="17"/>
              </w:rPr>
              <w:t>Arbitration Acts) Variation Regulations 2021</w:t>
            </w:r>
            <w:r w:rsidR="00BA24D4" w:rsidRPr="0062330C">
              <w:rPr>
                <w:rStyle w:val="Hyperlink"/>
                <w:noProof/>
                <w:szCs w:val="17"/>
              </w:rPr>
              <w:t>—</w:t>
            </w:r>
            <w:r w:rsidR="00BA24D4" w:rsidRPr="0062330C">
              <w:rPr>
                <w:rStyle w:val="Hyperlink"/>
                <w:noProof/>
                <w:szCs w:val="17"/>
              </w:rPr>
              <w:br/>
              <w:t>No. 40 of 2021</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_Toc69305452 \h </w:instrText>
            </w:r>
            <w:r w:rsidR="00A552A7" w:rsidRPr="0062330C">
              <w:rPr>
                <w:noProof/>
                <w:webHidden/>
                <w:szCs w:val="17"/>
              </w:rPr>
            </w:r>
            <w:r w:rsidR="00A552A7" w:rsidRPr="0062330C">
              <w:rPr>
                <w:noProof/>
                <w:webHidden/>
                <w:szCs w:val="17"/>
              </w:rPr>
              <w:fldChar w:fldCharType="separate"/>
            </w:r>
            <w:r w:rsidR="00233679">
              <w:rPr>
                <w:noProof/>
                <w:webHidden/>
                <w:szCs w:val="17"/>
              </w:rPr>
              <w:t>1175</w:t>
            </w:r>
            <w:r w:rsidR="00A552A7" w:rsidRPr="0062330C">
              <w:rPr>
                <w:noProof/>
                <w:webHidden/>
                <w:szCs w:val="17"/>
              </w:rPr>
              <w:fldChar w:fldCharType="end"/>
            </w:r>
          </w:hyperlink>
        </w:p>
        <w:p w:rsidR="00A552A7" w:rsidRPr="0062330C" w:rsidRDefault="0056421A" w:rsidP="00BA24D4">
          <w:pPr>
            <w:pStyle w:val="TOC3"/>
            <w:tabs>
              <w:tab w:val="right" w:leader="dot" w:pos="4550"/>
            </w:tabs>
            <w:spacing w:before="0" w:after="0" w:line="170" w:lineRule="exact"/>
            <w:ind w:left="284" w:hanging="159"/>
            <w:rPr>
              <w:rFonts w:eastAsiaTheme="minorEastAsia"/>
              <w:noProof/>
              <w:color w:val="auto"/>
              <w:szCs w:val="17"/>
            </w:rPr>
          </w:pPr>
          <w:hyperlink w:anchor="_Toc69305453" w:history="1">
            <w:r w:rsidR="00A552A7" w:rsidRPr="0062330C">
              <w:rPr>
                <w:rStyle w:val="Hyperlink"/>
                <w:noProof/>
                <w:szCs w:val="17"/>
              </w:rPr>
              <w:t>Firearms (Gel Blasters) Variation Regulations 2021</w:t>
            </w:r>
            <w:r w:rsidR="00BA24D4" w:rsidRPr="0062330C">
              <w:rPr>
                <w:rStyle w:val="Hyperlink"/>
                <w:noProof/>
                <w:szCs w:val="17"/>
              </w:rPr>
              <w:t>—</w:t>
            </w:r>
            <w:r w:rsidR="00BA24D4" w:rsidRPr="0062330C">
              <w:rPr>
                <w:rStyle w:val="Hyperlink"/>
                <w:noProof/>
                <w:szCs w:val="17"/>
              </w:rPr>
              <w:br/>
              <w:t>No. 41 of 2021</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_Toc69305453 \h </w:instrText>
            </w:r>
            <w:r w:rsidR="00A552A7" w:rsidRPr="0062330C">
              <w:rPr>
                <w:noProof/>
                <w:webHidden/>
                <w:szCs w:val="17"/>
              </w:rPr>
            </w:r>
            <w:r w:rsidR="00A552A7" w:rsidRPr="0062330C">
              <w:rPr>
                <w:noProof/>
                <w:webHidden/>
                <w:szCs w:val="17"/>
              </w:rPr>
              <w:fldChar w:fldCharType="separate"/>
            </w:r>
            <w:r w:rsidR="00233679">
              <w:rPr>
                <w:noProof/>
                <w:webHidden/>
                <w:szCs w:val="17"/>
              </w:rPr>
              <w:t>1180</w:t>
            </w:r>
            <w:r w:rsidR="00A552A7" w:rsidRPr="0062330C">
              <w:rPr>
                <w:noProof/>
                <w:webHidden/>
                <w:szCs w:val="17"/>
              </w:rPr>
              <w:fldChar w:fldCharType="end"/>
            </w:r>
          </w:hyperlink>
        </w:p>
        <w:p w:rsidR="00A552A7" w:rsidRPr="0062330C" w:rsidRDefault="0056421A" w:rsidP="008828C8">
          <w:pPr>
            <w:pStyle w:val="Heading5"/>
            <w:spacing w:before="80"/>
            <w:rPr>
              <w:rFonts w:eastAsiaTheme="minorEastAsia"/>
              <w:noProof/>
            </w:rPr>
          </w:pPr>
          <w:hyperlink w:anchor="_Toc69305454" w:history="1">
            <w:r w:rsidR="00A552A7" w:rsidRPr="0062330C">
              <w:rPr>
                <w:rStyle w:val="Hyperlink"/>
                <w:noProof/>
                <w:szCs w:val="17"/>
              </w:rPr>
              <w:t>State Government Instruments</w:t>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55" w:history="1">
            <w:r w:rsidR="00A552A7" w:rsidRPr="0062330C">
              <w:rPr>
                <w:rStyle w:val="Hyperlink"/>
                <w:noProof/>
                <w:szCs w:val="17"/>
              </w:rPr>
              <w:t>Building Work Contractors Act 1995</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_Toc69305455 \h </w:instrText>
            </w:r>
            <w:r w:rsidR="00A552A7" w:rsidRPr="0062330C">
              <w:rPr>
                <w:noProof/>
                <w:webHidden/>
                <w:szCs w:val="17"/>
              </w:rPr>
            </w:r>
            <w:r w:rsidR="00A552A7" w:rsidRPr="0062330C">
              <w:rPr>
                <w:noProof/>
                <w:webHidden/>
                <w:szCs w:val="17"/>
              </w:rPr>
              <w:fldChar w:fldCharType="separate"/>
            </w:r>
            <w:r w:rsidR="00233679">
              <w:rPr>
                <w:noProof/>
                <w:webHidden/>
                <w:szCs w:val="17"/>
              </w:rPr>
              <w:t>1183</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56" w:history="1">
            <w:r w:rsidR="00A552A7" w:rsidRPr="0062330C">
              <w:rPr>
                <w:rStyle w:val="Hyperlink"/>
                <w:noProof/>
                <w:szCs w:val="17"/>
              </w:rPr>
              <w:t>Fisheries M</w:t>
            </w:r>
            <w:r w:rsidR="00A552A7" w:rsidRPr="0062330C">
              <w:rPr>
                <w:rStyle w:val="Hyperlink"/>
                <w:noProof/>
                <w:szCs w:val="17"/>
              </w:rPr>
              <w:t>a</w:t>
            </w:r>
            <w:r w:rsidR="00A552A7" w:rsidRPr="0062330C">
              <w:rPr>
                <w:rStyle w:val="Hyperlink"/>
                <w:noProof/>
                <w:szCs w:val="17"/>
              </w:rPr>
              <w:t>nagement Act 2007</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_Toc69305456 \h </w:instrText>
            </w:r>
            <w:r w:rsidR="00A552A7" w:rsidRPr="0062330C">
              <w:rPr>
                <w:noProof/>
                <w:webHidden/>
                <w:szCs w:val="17"/>
              </w:rPr>
            </w:r>
            <w:r w:rsidR="00A552A7" w:rsidRPr="0062330C">
              <w:rPr>
                <w:noProof/>
                <w:webHidden/>
                <w:szCs w:val="17"/>
              </w:rPr>
              <w:fldChar w:fldCharType="separate"/>
            </w:r>
            <w:r w:rsidR="00233679">
              <w:rPr>
                <w:noProof/>
                <w:webHidden/>
                <w:szCs w:val="17"/>
              </w:rPr>
              <w:t>1183</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57" w:history="1">
            <w:r w:rsidR="00A552A7" w:rsidRPr="0062330C">
              <w:rPr>
                <w:rStyle w:val="Hyperlink"/>
                <w:noProof/>
                <w:szCs w:val="17"/>
              </w:rPr>
              <w:t xml:space="preserve">Fisheries Management (Prawn Fisheries) </w:t>
            </w:r>
            <w:r w:rsidR="008828C8">
              <w:rPr>
                <w:rStyle w:val="Hyperlink"/>
                <w:noProof/>
                <w:szCs w:val="17"/>
              </w:rPr>
              <w:br/>
            </w:r>
            <w:r w:rsidR="00A552A7" w:rsidRPr="0062330C">
              <w:rPr>
                <w:rStyle w:val="Hyperlink"/>
                <w:noProof/>
                <w:szCs w:val="17"/>
              </w:rPr>
              <w:t>Regulations 2017</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_Toc69305457 \h </w:instrText>
            </w:r>
            <w:r w:rsidR="00A552A7" w:rsidRPr="0062330C">
              <w:rPr>
                <w:noProof/>
                <w:webHidden/>
                <w:szCs w:val="17"/>
              </w:rPr>
            </w:r>
            <w:r w:rsidR="00A552A7" w:rsidRPr="0062330C">
              <w:rPr>
                <w:noProof/>
                <w:webHidden/>
                <w:szCs w:val="17"/>
              </w:rPr>
              <w:fldChar w:fldCharType="separate"/>
            </w:r>
            <w:r w:rsidR="00233679">
              <w:rPr>
                <w:noProof/>
                <w:webHidden/>
                <w:szCs w:val="17"/>
              </w:rPr>
              <w:t>1184</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58" w:history="1">
            <w:r w:rsidR="00A552A7" w:rsidRPr="0062330C">
              <w:rPr>
                <w:rStyle w:val="Hyperlink"/>
                <w:noProof/>
                <w:szCs w:val="17"/>
              </w:rPr>
              <w:t>Heritage Places Act 1993</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_Toc69305458 \h </w:instrText>
            </w:r>
            <w:r w:rsidR="00A552A7" w:rsidRPr="0062330C">
              <w:rPr>
                <w:noProof/>
                <w:webHidden/>
                <w:szCs w:val="17"/>
              </w:rPr>
            </w:r>
            <w:r w:rsidR="00A552A7" w:rsidRPr="0062330C">
              <w:rPr>
                <w:noProof/>
                <w:webHidden/>
                <w:szCs w:val="17"/>
              </w:rPr>
              <w:fldChar w:fldCharType="separate"/>
            </w:r>
            <w:r w:rsidR="00233679">
              <w:rPr>
                <w:noProof/>
                <w:webHidden/>
                <w:szCs w:val="17"/>
              </w:rPr>
              <w:t>1188</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59" w:history="1">
            <w:r w:rsidR="00A552A7" w:rsidRPr="0062330C">
              <w:rPr>
                <w:rStyle w:val="Hyperlink"/>
                <w:noProof/>
                <w:szCs w:val="17"/>
              </w:rPr>
              <w:t>Housing Improvement Act 2016</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_Toc69305459 \h </w:instrText>
            </w:r>
            <w:r w:rsidR="00A552A7" w:rsidRPr="0062330C">
              <w:rPr>
                <w:noProof/>
                <w:webHidden/>
                <w:szCs w:val="17"/>
              </w:rPr>
            </w:r>
            <w:r w:rsidR="00A552A7" w:rsidRPr="0062330C">
              <w:rPr>
                <w:noProof/>
                <w:webHidden/>
                <w:szCs w:val="17"/>
              </w:rPr>
              <w:fldChar w:fldCharType="separate"/>
            </w:r>
            <w:r w:rsidR="00233679">
              <w:rPr>
                <w:noProof/>
                <w:webHidden/>
                <w:szCs w:val="17"/>
              </w:rPr>
              <w:t>1189</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60" w:history="1">
            <w:r w:rsidR="00A552A7" w:rsidRPr="0062330C">
              <w:rPr>
                <w:rStyle w:val="Hyperlink"/>
                <w:noProof/>
                <w:szCs w:val="17"/>
              </w:rPr>
              <w:t>Land Acquisition Act 1969</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_Toc69305460 \h </w:instrText>
            </w:r>
            <w:r w:rsidR="00A552A7" w:rsidRPr="0062330C">
              <w:rPr>
                <w:noProof/>
                <w:webHidden/>
                <w:szCs w:val="17"/>
              </w:rPr>
            </w:r>
            <w:r w:rsidR="00A552A7" w:rsidRPr="0062330C">
              <w:rPr>
                <w:noProof/>
                <w:webHidden/>
                <w:szCs w:val="17"/>
              </w:rPr>
              <w:fldChar w:fldCharType="separate"/>
            </w:r>
            <w:r w:rsidR="00233679">
              <w:rPr>
                <w:noProof/>
                <w:webHidden/>
                <w:szCs w:val="17"/>
              </w:rPr>
              <w:t>1189</w:t>
            </w:r>
            <w:r w:rsidR="00A552A7" w:rsidRPr="0062330C">
              <w:rPr>
                <w:noProof/>
                <w:webHidden/>
                <w:szCs w:val="17"/>
              </w:rPr>
              <w:fldChar w:fldCharType="end"/>
            </w:r>
          </w:hyperlink>
        </w:p>
        <w:p w:rsidR="00A552A7" w:rsidRPr="0062330C" w:rsidRDefault="00392A93" w:rsidP="00BA24D4">
          <w:pPr>
            <w:pStyle w:val="TOC2"/>
            <w:tabs>
              <w:tab w:val="right" w:leader="dot" w:pos="4550"/>
            </w:tabs>
            <w:ind w:left="159" w:hanging="159"/>
            <w:rPr>
              <w:rFonts w:eastAsiaTheme="minorEastAsia"/>
              <w:noProof/>
              <w:color w:val="auto"/>
              <w:szCs w:val="17"/>
            </w:rPr>
          </w:pPr>
          <w:r>
            <w:rPr>
              <w:rStyle w:val="Hyperlink"/>
              <w:noProof/>
              <w:szCs w:val="17"/>
            </w:rPr>
            <w:br w:type="column"/>
          </w:r>
          <w:hyperlink w:anchor="_Toc69305461" w:history="1">
            <w:r w:rsidR="00A552A7" w:rsidRPr="0062330C">
              <w:rPr>
                <w:rStyle w:val="Hyperlink"/>
                <w:noProof/>
                <w:szCs w:val="17"/>
              </w:rPr>
              <w:t>Legal Practitioners Act 1981</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_Toc69305461 \h </w:instrText>
            </w:r>
            <w:r w:rsidR="00A552A7" w:rsidRPr="0062330C">
              <w:rPr>
                <w:noProof/>
                <w:webHidden/>
                <w:szCs w:val="17"/>
              </w:rPr>
            </w:r>
            <w:r w:rsidR="00A552A7" w:rsidRPr="0062330C">
              <w:rPr>
                <w:noProof/>
                <w:webHidden/>
                <w:szCs w:val="17"/>
              </w:rPr>
              <w:fldChar w:fldCharType="separate"/>
            </w:r>
            <w:r w:rsidR="00233679">
              <w:rPr>
                <w:noProof/>
                <w:webHidden/>
                <w:szCs w:val="17"/>
              </w:rPr>
              <w:t>1190</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62" w:history="1">
            <w:r w:rsidR="00A552A7" w:rsidRPr="0062330C">
              <w:rPr>
                <w:rStyle w:val="Hyperlink"/>
                <w:noProof/>
                <w:szCs w:val="17"/>
              </w:rPr>
              <w:t>Motor Vehicles Act 1959</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_Toc69305462 \h </w:instrText>
            </w:r>
            <w:r w:rsidR="00A552A7" w:rsidRPr="0062330C">
              <w:rPr>
                <w:noProof/>
                <w:webHidden/>
                <w:szCs w:val="17"/>
              </w:rPr>
            </w:r>
            <w:r w:rsidR="00A552A7" w:rsidRPr="0062330C">
              <w:rPr>
                <w:noProof/>
                <w:webHidden/>
                <w:szCs w:val="17"/>
              </w:rPr>
              <w:fldChar w:fldCharType="separate"/>
            </w:r>
            <w:r w:rsidR="00233679">
              <w:rPr>
                <w:noProof/>
                <w:webHidden/>
                <w:szCs w:val="17"/>
              </w:rPr>
              <w:t>1191</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63" w:history="1">
            <w:r w:rsidR="00A552A7" w:rsidRPr="0062330C">
              <w:rPr>
                <w:rStyle w:val="Hyperlink"/>
                <w:noProof/>
                <w:szCs w:val="17"/>
              </w:rPr>
              <w:t>National Parks and Wildlife (Ka</w:t>
            </w:r>
            <w:r w:rsidR="00A552A7" w:rsidRPr="008828C8">
              <w:rPr>
                <w:rStyle w:val="Hyperlink"/>
                <w:noProof/>
                <w:szCs w:val="17"/>
                <w:u w:val="none"/>
              </w:rPr>
              <w:t>n</w:t>
            </w:r>
            <w:r w:rsidR="00A552A7" w:rsidRPr="0062330C">
              <w:rPr>
                <w:rStyle w:val="Hyperlink"/>
                <w:noProof/>
                <w:szCs w:val="17"/>
              </w:rPr>
              <w:t xml:space="preserve">ku-Breakaways </w:t>
            </w:r>
            <w:r w:rsidR="008828C8">
              <w:rPr>
                <w:rStyle w:val="Hyperlink"/>
                <w:noProof/>
                <w:szCs w:val="17"/>
              </w:rPr>
              <w:br/>
            </w:r>
            <w:r w:rsidR="00A552A7" w:rsidRPr="0062330C">
              <w:rPr>
                <w:rStyle w:val="Hyperlink"/>
                <w:noProof/>
                <w:szCs w:val="17"/>
              </w:rPr>
              <w:t>Conservation Park) Regulations 2013</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_Toc69305463 \h </w:instrText>
            </w:r>
            <w:r w:rsidR="00A552A7" w:rsidRPr="0062330C">
              <w:rPr>
                <w:noProof/>
                <w:webHidden/>
                <w:szCs w:val="17"/>
              </w:rPr>
            </w:r>
            <w:r w:rsidR="00A552A7" w:rsidRPr="0062330C">
              <w:rPr>
                <w:noProof/>
                <w:webHidden/>
                <w:szCs w:val="17"/>
              </w:rPr>
              <w:fldChar w:fldCharType="separate"/>
            </w:r>
            <w:r w:rsidR="00233679">
              <w:rPr>
                <w:noProof/>
                <w:webHidden/>
                <w:szCs w:val="17"/>
              </w:rPr>
              <w:t>1205</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64" w:history="1">
            <w:r w:rsidR="00A552A7" w:rsidRPr="0062330C">
              <w:rPr>
                <w:rStyle w:val="Hyperlink"/>
                <w:noProof/>
                <w:szCs w:val="17"/>
              </w:rPr>
              <w:t>Petroleum and Geothermal Energy Act 2000</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_Toc69305464 \h </w:instrText>
            </w:r>
            <w:r w:rsidR="00A552A7" w:rsidRPr="0062330C">
              <w:rPr>
                <w:noProof/>
                <w:webHidden/>
                <w:szCs w:val="17"/>
              </w:rPr>
            </w:r>
            <w:r w:rsidR="00A552A7" w:rsidRPr="0062330C">
              <w:rPr>
                <w:noProof/>
                <w:webHidden/>
                <w:szCs w:val="17"/>
              </w:rPr>
              <w:fldChar w:fldCharType="separate"/>
            </w:r>
            <w:r w:rsidR="00233679">
              <w:rPr>
                <w:noProof/>
                <w:webHidden/>
                <w:szCs w:val="17"/>
              </w:rPr>
              <w:t>1206</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65" w:history="1">
            <w:r w:rsidR="00A552A7" w:rsidRPr="0062330C">
              <w:rPr>
                <w:rStyle w:val="Hyperlink"/>
                <w:noProof/>
                <w:szCs w:val="17"/>
              </w:rPr>
              <w:t>Plant Health Regulations 2009</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_Toc69305465 \h </w:instrText>
            </w:r>
            <w:r w:rsidR="00A552A7" w:rsidRPr="0062330C">
              <w:rPr>
                <w:noProof/>
                <w:webHidden/>
                <w:szCs w:val="17"/>
              </w:rPr>
            </w:r>
            <w:r w:rsidR="00A552A7" w:rsidRPr="0062330C">
              <w:rPr>
                <w:noProof/>
                <w:webHidden/>
                <w:szCs w:val="17"/>
              </w:rPr>
              <w:fldChar w:fldCharType="separate"/>
            </w:r>
            <w:r w:rsidR="00233679">
              <w:rPr>
                <w:noProof/>
                <w:webHidden/>
                <w:szCs w:val="17"/>
              </w:rPr>
              <w:t>1206</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66" w:history="1">
            <w:r w:rsidR="00A552A7" w:rsidRPr="0062330C">
              <w:rPr>
                <w:rStyle w:val="Hyperlink"/>
                <w:noProof/>
                <w:szCs w:val="17"/>
              </w:rPr>
              <w:t>Port Augusta Circuit Court</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_Toc69305466 \h </w:instrText>
            </w:r>
            <w:r w:rsidR="00A552A7" w:rsidRPr="0062330C">
              <w:rPr>
                <w:noProof/>
                <w:webHidden/>
                <w:szCs w:val="17"/>
              </w:rPr>
            </w:r>
            <w:r w:rsidR="00A552A7" w:rsidRPr="0062330C">
              <w:rPr>
                <w:noProof/>
                <w:webHidden/>
                <w:szCs w:val="17"/>
              </w:rPr>
              <w:fldChar w:fldCharType="separate"/>
            </w:r>
            <w:r w:rsidR="00233679">
              <w:rPr>
                <w:noProof/>
                <w:webHidden/>
                <w:szCs w:val="17"/>
              </w:rPr>
              <w:t>1206</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67" w:history="1">
            <w:r w:rsidR="00A552A7" w:rsidRPr="0062330C">
              <w:rPr>
                <w:rStyle w:val="Hyperlink"/>
                <w:noProof/>
                <w:szCs w:val="17"/>
              </w:rPr>
              <w:t>Radiation Protection and Control Act 1982</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_Toc69305467 \h </w:instrText>
            </w:r>
            <w:r w:rsidR="00A552A7" w:rsidRPr="0062330C">
              <w:rPr>
                <w:noProof/>
                <w:webHidden/>
                <w:szCs w:val="17"/>
              </w:rPr>
            </w:r>
            <w:r w:rsidR="00A552A7" w:rsidRPr="0062330C">
              <w:rPr>
                <w:noProof/>
                <w:webHidden/>
                <w:szCs w:val="17"/>
              </w:rPr>
              <w:fldChar w:fldCharType="separate"/>
            </w:r>
            <w:r w:rsidR="00233679">
              <w:rPr>
                <w:noProof/>
                <w:webHidden/>
                <w:szCs w:val="17"/>
              </w:rPr>
              <w:t>1207</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68" w:history="1">
            <w:r w:rsidR="00A552A7" w:rsidRPr="0062330C">
              <w:rPr>
                <w:rStyle w:val="Hyperlink"/>
                <w:noProof/>
                <w:szCs w:val="17"/>
              </w:rPr>
              <w:t>Roads (Opening and Closing) Act 1991</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_Toc69305468 \h </w:instrText>
            </w:r>
            <w:r w:rsidR="00A552A7" w:rsidRPr="0062330C">
              <w:rPr>
                <w:noProof/>
                <w:webHidden/>
                <w:szCs w:val="17"/>
              </w:rPr>
            </w:r>
            <w:r w:rsidR="00A552A7" w:rsidRPr="0062330C">
              <w:rPr>
                <w:noProof/>
                <w:webHidden/>
                <w:szCs w:val="17"/>
              </w:rPr>
              <w:fldChar w:fldCharType="separate"/>
            </w:r>
            <w:r w:rsidR="00233679">
              <w:rPr>
                <w:noProof/>
                <w:webHidden/>
                <w:szCs w:val="17"/>
              </w:rPr>
              <w:t>1209</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69" w:history="1">
            <w:r w:rsidR="00A552A7" w:rsidRPr="0062330C">
              <w:rPr>
                <w:rStyle w:val="Hyperlink"/>
                <w:noProof/>
                <w:szCs w:val="17"/>
              </w:rPr>
              <w:t>South Australian Public Health Act 2011</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_Toc69305469 \h </w:instrText>
            </w:r>
            <w:r w:rsidR="00A552A7" w:rsidRPr="0062330C">
              <w:rPr>
                <w:noProof/>
                <w:webHidden/>
                <w:szCs w:val="17"/>
              </w:rPr>
            </w:r>
            <w:r w:rsidR="00A552A7" w:rsidRPr="0062330C">
              <w:rPr>
                <w:noProof/>
                <w:webHidden/>
                <w:szCs w:val="17"/>
              </w:rPr>
              <w:fldChar w:fldCharType="separate"/>
            </w:r>
            <w:r w:rsidR="00233679">
              <w:rPr>
                <w:noProof/>
                <w:webHidden/>
                <w:szCs w:val="17"/>
              </w:rPr>
              <w:t>1209</w:t>
            </w:r>
            <w:r w:rsidR="00A552A7" w:rsidRPr="0062330C">
              <w:rPr>
                <w:noProof/>
                <w:webHidden/>
                <w:szCs w:val="17"/>
              </w:rPr>
              <w:fldChar w:fldCharType="end"/>
            </w:r>
          </w:hyperlink>
        </w:p>
        <w:p w:rsidR="00A552A7" w:rsidRPr="0062330C" w:rsidRDefault="0056421A" w:rsidP="00392A93">
          <w:pPr>
            <w:pStyle w:val="Heading5"/>
            <w:spacing w:before="40"/>
            <w:rPr>
              <w:rFonts w:eastAsiaTheme="minorEastAsia"/>
              <w:noProof/>
            </w:rPr>
          </w:pPr>
          <w:hyperlink w:anchor="_Toc69305470" w:history="1">
            <w:r w:rsidR="00A552A7" w:rsidRPr="0062330C">
              <w:rPr>
                <w:rStyle w:val="Hyperlink"/>
                <w:noProof/>
                <w:szCs w:val="17"/>
              </w:rPr>
              <w:t>Local Government Instruments</w:t>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71" w:history="1">
            <w:r w:rsidR="00A552A7" w:rsidRPr="0062330C">
              <w:rPr>
                <w:rStyle w:val="Hyperlink"/>
                <w:noProof/>
                <w:szCs w:val="17"/>
              </w:rPr>
              <w:t>City of Adelaide</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_Toc69305471 \h </w:instrText>
            </w:r>
            <w:r w:rsidR="00A552A7" w:rsidRPr="0062330C">
              <w:rPr>
                <w:noProof/>
                <w:webHidden/>
                <w:szCs w:val="17"/>
              </w:rPr>
            </w:r>
            <w:r w:rsidR="00A552A7" w:rsidRPr="0062330C">
              <w:rPr>
                <w:noProof/>
                <w:webHidden/>
                <w:szCs w:val="17"/>
              </w:rPr>
              <w:fldChar w:fldCharType="separate"/>
            </w:r>
            <w:r w:rsidR="00233679">
              <w:rPr>
                <w:noProof/>
                <w:webHidden/>
                <w:szCs w:val="17"/>
              </w:rPr>
              <w:t>1210</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72" w:history="1">
            <w:r w:rsidR="00A552A7" w:rsidRPr="0062330C">
              <w:rPr>
                <w:rStyle w:val="Hyperlink"/>
                <w:noProof/>
                <w:szCs w:val="17"/>
              </w:rPr>
              <w:t>City of Port Adelaide Enfield</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_Toc69305472 \h </w:instrText>
            </w:r>
            <w:r w:rsidR="00A552A7" w:rsidRPr="0062330C">
              <w:rPr>
                <w:noProof/>
                <w:webHidden/>
                <w:szCs w:val="17"/>
              </w:rPr>
            </w:r>
            <w:r w:rsidR="00A552A7" w:rsidRPr="0062330C">
              <w:rPr>
                <w:noProof/>
                <w:webHidden/>
                <w:szCs w:val="17"/>
              </w:rPr>
              <w:fldChar w:fldCharType="separate"/>
            </w:r>
            <w:r w:rsidR="00233679">
              <w:rPr>
                <w:noProof/>
                <w:webHidden/>
                <w:szCs w:val="17"/>
              </w:rPr>
              <w:t>1210</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73" w:history="1">
            <w:r w:rsidR="00A552A7" w:rsidRPr="0062330C">
              <w:rPr>
                <w:rStyle w:val="Hyperlink"/>
                <w:noProof/>
                <w:szCs w:val="17"/>
              </w:rPr>
              <w:t>City of Victor Harbor</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_Toc69305473 \h </w:instrText>
            </w:r>
            <w:r w:rsidR="00A552A7" w:rsidRPr="0062330C">
              <w:rPr>
                <w:noProof/>
                <w:webHidden/>
                <w:szCs w:val="17"/>
              </w:rPr>
            </w:r>
            <w:r w:rsidR="00A552A7" w:rsidRPr="0062330C">
              <w:rPr>
                <w:noProof/>
                <w:webHidden/>
                <w:szCs w:val="17"/>
              </w:rPr>
              <w:fldChar w:fldCharType="separate"/>
            </w:r>
            <w:r w:rsidR="00233679">
              <w:rPr>
                <w:noProof/>
                <w:webHidden/>
                <w:szCs w:val="17"/>
              </w:rPr>
              <w:t>1211</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74" w:history="1">
            <w:r w:rsidR="00A552A7" w:rsidRPr="0062330C">
              <w:rPr>
                <w:rStyle w:val="Hyperlink"/>
                <w:noProof/>
                <w:szCs w:val="17"/>
              </w:rPr>
              <w:t>Adelaide Hills Council</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_Toc69305474 \h </w:instrText>
            </w:r>
            <w:r w:rsidR="00A552A7" w:rsidRPr="0062330C">
              <w:rPr>
                <w:noProof/>
                <w:webHidden/>
                <w:szCs w:val="17"/>
              </w:rPr>
            </w:r>
            <w:r w:rsidR="00A552A7" w:rsidRPr="0062330C">
              <w:rPr>
                <w:noProof/>
                <w:webHidden/>
                <w:szCs w:val="17"/>
              </w:rPr>
              <w:fldChar w:fldCharType="separate"/>
            </w:r>
            <w:r w:rsidR="00233679">
              <w:rPr>
                <w:noProof/>
                <w:webHidden/>
                <w:szCs w:val="17"/>
              </w:rPr>
              <w:t>1211</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75" w:history="1">
            <w:r w:rsidR="00A552A7" w:rsidRPr="0062330C">
              <w:rPr>
                <w:rStyle w:val="Hyperlink"/>
                <w:noProof/>
                <w:szCs w:val="17"/>
              </w:rPr>
              <w:t>Coorong District Council</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_Toc69305475 \h </w:instrText>
            </w:r>
            <w:r w:rsidR="00A552A7" w:rsidRPr="0062330C">
              <w:rPr>
                <w:noProof/>
                <w:webHidden/>
                <w:szCs w:val="17"/>
              </w:rPr>
            </w:r>
            <w:r w:rsidR="00A552A7" w:rsidRPr="0062330C">
              <w:rPr>
                <w:noProof/>
                <w:webHidden/>
                <w:szCs w:val="17"/>
              </w:rPr>
              <w:fldChar w:fldCharType="separate"/>
            </w:r>
            <w:r w:rsidR="00233679">
              <w:rPr>
                <w:noProof/>
                <w:webHidden/>
                <w:szCs w:val="17"/>
              </w:rPr>
              <w:t>1211</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76" w:history="1">
            <w:r w:rsidR="00A552A7" w:rsidRPr="0062330C">
              <w:rPr>
                <w:rStyle w:val="Hyperlink"/>
                <w:noProof/>
                <w:szCs w:val="17"/>
              </w:rPr>
              <w:t>Regional Council of Goyder</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_Toc69305476 \h </w:instrText>
            </w:r>
            <w:r w:rsidR="00A552A7" w:rsidRPr="0062330C">
              <w:rPr>
                <w:noProof/>
                <w:webHidden/>
                <w:szCs w:val="17"/>
              </w:rPr>
            </w:r>
            <w:r w:rsidR="00A552A7" w:rsidRPr="0062330C">
              <w:rPr>
                <w:noProof/>
                <w:webHidden/>
                <w:szCs w:val="17"/>
              </w:rPr>
              <w:fldChar w:fldCharType="separate"/>
            </w:r>
            <w:r w:rsidR="00233679">
              <w:rPr>
                <w:noProof/>
                <w:webHidden/>
                <w:szCs w:val="17"/>
              </w:rPr>
              <w:t>1211</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77" w:history="1">
            <w:r w:rsidR="00A552A7" w:rsidRPr="0062330C">
              <w:rPr>
                <w:rStyle w:val="Hyperlink"/>
                <w:noProof/>
                <w:szCs w:val="17"/>
              </w:rPr>
              <w:t>Kangaroo Island Council</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_Toc69305477 \h </w:instrText>
            </w:r>
            <w:r w:rsidR="00A552A7" w:rsidRPr="0062330C">
              <w:rPr>
                <w:noProof/>
                <w:webHidden/>
                <w:szCs w:val="17"/>
              </w:rPr>
            </w:r>
            <w:r w:rsidR="00A552A7" w:rsidRPr="0062330C">
              <w:rPr>
                <w:noProof/>
                <w:webHidden/>
                <w:szCs w:val="17"/>
              </w:rPr>
              <w:fldChar w:fldCharType="separate"/>
            </w:r>
            <w:r w:rsidR="00233679">
              <w:rPr>
                <w:noProof/>
                <w:webHidden/>
                <w:szCs w:val="17"/>
              </w:rPr>
              <w:t>1212</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78" w:history="1">
            <w:r w:rsidR="00A552A7" w:rsidRPr="0062330C">
              <w:rPr>
                <w:rStyle w:val="Hyperlink"/>
                <w:noProof/>
                <w:szCs w:val="17"/>
              </w:rPr>
              <w:t>District Council of Streaky Bay</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_Toc69305478 \h </w:instrText>
            </w:r>
            <w:r w:rsidR="00A552A7" w:rsidRPr="0062330C">
              <w:rPr>
                <w:noProof/>
                <w:webHidden/>
                <w:szCs w:val="17"/>
              </w:rPr>
            </w:r>
            <w:r w:rsidR="00A552A7" w:rsidRPr="0062330C">
              <w:rPr>
                <w:noProof/>
                <w:webHidden/>
                <w:szCs w:val="17"/>
              </w:rPr>
              <w:fldChar w:fldCharType="separate"/>
            </w:r>
            <w:r w:rsidR="00233679">
              <w:rPr>
                <w:noProof/>
                <w:webHidden/>
                <w:szCs w:val="17"/>
              </w:rPr>
              <w:t>1212</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79" w:history="1">
            <w:r w:rsidR="00A552A7" w:rsidRPr="0062330C">
              <w:rPr>
                <w:rStyle w:val="Hyperlink"/>
                <w:noProof/>
                <w:szCs w:val="17"/>
              </w:rPr>
              <w:t>Wudinna District Council</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_Toc69305479 \h </w:instrText>
            </w:r>
            <w:r w:rsidR="00A552A7" w:rsidRPr="0062330C">
              <w:rPr>
                <w:noProof/>
                <w:webHidden/>
                <w:szCs w:val="17"/>
              </w:rPr>
            </w:r>
            <w:r w:rsidR="00A552A7" w:rsidRPr="0062330C">
              <w:rPr>
                <w:noProof/>
                <w:webHidden/>
                <w:szCs w:val="17"/>
              </w:rPr>
              <w:fldChar w:fldCharType="separate"/>
            </w:r>
            <w:r w:rsidR="00233679">
              <w:rPr>
                <w:noProof/>
                <w:webHidden/>
                <w:szCs w:val="17"/>
              </w:rPr>
              <w:t>1213</w:t>
            </w:r>
            <w:r w:rsidR="00A552A7" w:rsidRPr="0062330C">
              <w:rPr>
                <w:noProof/>
                <w:webHidden/>
                <w:szCs w:val="17"/>
              </w:rPr>
              <w:fldChar w:fldCharType="end"/>
            </w:r>
          </w:hyperlink>
        </w:p>
        <w:p w:rsidR="00A552A7" w:rsidRPr="0062330C" w:rsidRDefault="0056421A" w:rsidP="00392A93">
          <w:pPr>
            <w:pStyle w:val="Heading5"/>
            <w:spacing w:before="40"/>
            <w:rPr>
              <w:rFonts w:eastAsiaTheme="minorEastAsia"/>
              <w:noProof/>
            </w:rPr>
          </w:pPr>
          <w:hyperlink w:anchor="_Toc69305480" w:history="1">
            <w:r w:rsidR="00A552A7" w:rsidRPr="0062330C">
              <w:rPr>
                <w:rStyle w:val="Hyperlink"/>
                <w:noProof/>
                <w:szCs w:val="17"/>
              </w:rPr>
              <w:t>Public Notices</w:t>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81" w:history="1">
            <w:r w:rsidR="00A552A7" w:rsidRPr="0062330C">
              <w:rPr>
                <w:rStyle w:val="Hyperlink"/>
                <w:noProof/>
                <w:szCs w:val="17"/>
              </w:rPr>
              <w:t>Trustee Act 1936</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_Toc69305481 \h </w:instrText>
            </w:r>
            <w:r w:rsidR="00A552A7" w:rsidRPr="0062330C">
              <w:rPr>
                <w:noProof/>
                <w:webHidden/>
                <w:szCs w:val="17"/>
              </w:rPr>
            </w:r>
            <w:r w:rsidR="00A552A7" w:rsidRPr="0062330C">
              <w:rPr>
                <w:noProof/>
                <w:webHidden/>
                <w:szCs w:val="17"/>
              </w:rPr>
              <w:fldChar w:fldCharType="separate"/>
            </w:r>
            <w:r w:rsidR="00233679">
              <w:rPr>
                <w:noProof/>
                <w:webHidden/>
                <w:szCs w:val="17"/>
              </w:rPr>
              <w:t>1214</w:t>
            </w:r>
            <w:r w:rsidR="00A552A7" w:rsidRPr="0062330C">
              <w:rPr>
                <w:noProof/>
                <w:webHidden/>
                <w:szCs w:val="17"/>
              </w:rPr>
              <w:fldChar w:fldCharType="end"/>
            </w:r>
          </w:hyperlink>
        </w:p>
        <w:p w:rsidR="00A552A7" w:rsidRPr="0062330C" w:rsidRDefault="0056421A" w:rsidP="00BA24D4">
          <w:pPr>
            <w:pStyle w:val="TOC2"/>
            <w:tabs>
              <w:tab w:val="right" w:leader="dot" w:pos="4550"/>
            </w:tabs>
            <w:ind w:left="159" w:hanging="159"/>
            <w:rPr>
              <w:rFonts w:eastAsiaTheme="minorEastAsia"/>
              <w:noProof/>
              <w:color w:val="auto"/>
              <w:szCs w:val="17"/>
            </w:rPr>
          </w:pPr>
          <w:hyperlink w:anchor="_Toc69305482" w:history="1">
            <w:r w:rsidR="00A552A7" w:rsidRPr="0062330C">
              <w:rPr>
                <w:rStyle w:val="Hyperlink"/>
                <w:noProof/>
                <w:szCs w:val="17"/>
              </w:rPr>
              <w:t>Parafield Airport Ltd</w:t>
            </w:r>
            <w:r w:rsidR="00A552A7" w:rsidRPr="0062330C">
              <w:rPr>
                <w:noProof/>
                <w:webHidden/>
                <w:szCs w:val="17"/>
              </w:rPr>
              <w:tab/>
            </w:r>
            <w:r w:rsidR="00A552A7" w:rsidRPr="0062330C">
              <w:rPr>
                <w:noProof/>
                <w:webHidden/>
                <w:szCs w:val="17"/>
              </w:rPr>
              <w:fldChar w:fldCharType="begin"/>
            </w:r>
            <w:r w:rsidR="00A552A7" w:rsidRPr="0062330C">
              <w:rPr>
                <w:noProof/>
                <w:webHidden/>
                <w:szCs w:val="17"/>
              </w:rPr>
              <w:instrText xml:space="preserve"> PAGEREF _Toc69305482 \h </w:instrText>
            </w:r>
            <w:r w:rsidR="00A552A7" w:rsidRPr="0062330C">
              <w:rPr>
                <w:noProof/>
                <w:webHidden/>
                <w:szCs w:val="17"/>
              </w:rPr>
            </w:r>
            <w:r w:rsidR="00A552A7" w:rsidRPr="0062330C">
              <w:rPr>
                <w:noProof/>
                <w:webHidden/>
                <w:szCs w:val="17"/>
              </w:rPr>
              <w:fldChar w:fldCharType="separate"/>
            </w:r>
            <w:r w:rsidR="00233679">
              <w:rPr>
                <w:noProof/>
                <w:webHidden/>
                <w:szCs w:val="17"/>
              </w:rPr>
              <w:t>1214</w:t>
            </w:r>
            <w:r w:rsidR="00A552A7" w:rsidRPr="0062330C">
              <w:rPr>
                <w:noProof/>
                <w:webHidden/>
                <w:szCs w:val="17"/>
              </w:rPr>
              <w:fldChar w:fldCharType="end"/>
            </w:r>
          </w:hyperlink>
        </w:p>
        <w:p w:rsidR="00A552A7" w:rsidRPr="0062330C" w:rsidRDefault="00A552A7" w:rsidP="00A552A7">
          <w:pPr>
            <w:spacing w:after="0"/>
            <w:jc w:val="left"/>
            <w:rPr>
              <w:szCs w:val="17"/>
            </w:rPr>
          </w:pPr>
          <w:r w:rsidRPr="0062330C">
            <w:rPr>
              <w:b/>
              <w:bCs/>
              <w:noProof/>
              <w:szCs w:val="17"/>
            </w:rPr>
            <w:fldChar w:fldCharType="end"/>
          </w:r>
        </w:p>
      </w:sdtContent>
    </w:sdt>
    <w:p w:rsidR="001B7138" w:rsidRDefault="001B7138" w:rsidP="00B81F5D">
      <w:pPr>
        <w:pStyle w:val="Heading6"/>
        <w:ind w:left="0" w:firstLine="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6E1D35">
      <w:pPr>
        <w:pStyle w:val="Heading1"/>
        <w:spacing w:before="0"/>
      </w:pPr>
      <w:bookmarkStart w:id="1" w:name="_Toc33707977"/>
      <w:bookmarkStart w:id="2" w:name="_Toc33708148"/>
      <w:bookmarkStart w:id="3" w:name="_Toc69305446"/>
      <w:r w:rsidRPr="009D1E2E">
        <w:lastRenderedPageBreak/>
        <w:t>Governor’s Instruments</w:t>
      </w:r>
      <w:bookmarkEnd w:id="1"/>
      <w:bookmarkEnd w:id="2"/>
      <w:bookmarkEnd w:id="3"/>
    </w:p>
    <w:p w:rsidR="00064C75" w:rsidRDefault="009562D8" w:rsidP="009562D8">
      <w:pPr>
        <w:pStyle w:val="Heading2"/>
      </w:pPr>
      <w:bookmarkStart w:id="4" w:name="_Toc33707978"/>
      <w:bookmarkStart w:id="5" w:name="_Toc33708149"/>
      <w:bookmarkStart w:id="6" w:name="_Toc69305447"/>
      <w:r>
        <w:t>Appointments</w:t>
      </w:r>
      <w:bookmarkEnd w:id="4"/>
      <w:bookmarkEnd w:id="5"/>
      <w:bookmarkEnd w:id="6"/>
    </w:p>
    <w:p w:rsidR="00C76637" w:rsidRPr="00C76637" w:rsidRDefault="00C76637" w:rsidP="00C76637">
      <w:pPr>
        <w:spacing w:after="0"/>
        <w:jc w:val="right"/>
        <w:rPr>
          <w:rFonts w:eastAsia="Times New Roman"/>
          <w:szCs w:val="17"/>
        </w:rPr>
      </w:pPr>
      <w:r w:rsidRPr="00C76637">
        <w:rPr>
          <w:rFonts w:eastAsia="Times New Roman"/>
          <w:szCs w:val="17"/>
        </w:rPr>
        <w:t>Department of the Premier and Cabinet</w:t>
      </w:r>
    </w:p>
    <w:p w:rsidR="00C76637" w:rsidRPr="00C76637" w:rsidRDefault="00C76637" w:rsidP="00C76637">
      <w:pPr>
        <w:jc w:val="right"/>
        <w:rPr>
          <w:rFonts w:eastAsia="Times New Roman"/>
          <w:szCs w:val="17"/>
        </w:rPr>
      </w:pPr>
      <w:r w:rsidRPr="00C76637">
        <w:rPr>
          <w:rFonts w:eastAsia="Times New Roman"/>
          <w:szCs w:val="17"/>
        </w:rPr>
        <w:t>Adelaide, 15 April 2021</w:t>
      </w:r>
    </w:p>
    <w:p w:rsidR="00C76637" w:rsidRPr="00C76637" w:rsidRDefault="00C76637" w:rsidP="00C76637">
      <w:pPr>
        <w:rPr>
          <w:rFonts w:eastAsia="Times New Roman"/>
          <w:szCs w:val="17"/>
        </w:rPr>
      </w:pPr>
      <w:r w:rsidRPr="00C76637">
        <w:rPr>
          <w:rFonts w:eastAsia="Times New Roman"/>
          <w:szCs w:val="17"/>
        </w:rPr>
        <w:t>Her Excellency the Governor</w:t>
      </w:r>
      <w:r w:rsidR="00B521E1">
        <w:rPr>
          <w:rFonts w:eastAsia="Times New Roman"/>
          <w:szCs w:val="17"/>
        </w:rPr>
        <w:t>’</w:t>
      </w:r>
      <w:r w:rsidRPr="00C76637">
        <w:rPr>
          <w:rFonts w:eastAsia="Times New Roman"/>
          <w:szCs w:val="17"/>
        </w:rPr>
        <w:t>s Deputy in Executive Council has been pleased to appoint the undermentioned to the Dairy Authority of South Australia, pursuant to the provisions of the Primary Produce (Food Safety Schemes) (Dairy) Regulations 2017 under the Primary Produce (Food Safety Schemes) Act 2004:</w:t>
      </w:r>
    </w:p>
    <w:p w:rsidR="00C76637" w:rsidRPr="00C76637" w:rsidRDefault="00C76637" w:rsidP="00C76637">
      <w:pPr>
        <w:spacing w:after="0"/>
        <w:ind w:left="142"/>
        <w:rPr>
          <w:szCs w:val="17"/>
        </w:rPr>
      </w:pPr>
      <w:r w:rsidRPr="00C76637">
        <w:rPr>
          <w:szCs w:val="17"/>
        </w:rPr>
        <w:t>Member: from 1 July 2021 until 30 June 2023</w:t>
      </w:r>
    </w:p>
    <w:p w:rsidR="00C76637" w:rsidRPr="00C76637" w:rsidRDefault="00C76637" w:rsidP="00C76637">
      <w:pPr>
        <w:ind w:left="284"/>
        <w:rPr>
          <w:szCs w:val="17"/>
        </w:rPr>
      </w:pPr>
      <w:r w:rsidRPr="00C76637">
        <w:rPr>
          <w:szCs w:val="17"/>
        </w:rPr>
        <w:t>Roseanne Celeste Healy</w:t>
      </w:r>
    </w:p>
    <w:p w:rsidR="00C76637" w:rsidRPr="00C76637" w:rsidRDefault="00C76637" w:rsidP="00C76637">
      <w:pPr>
        <w:spacing w:after="0"/>
        <w:ind w:left="142"/>
        <w:rPr>
          <w:szCs w:val="17"/>
        </w:rPr>
      </w:pPr>
      <w:r w:rsidRPr="00C76637">
        <w:rPr>
          <w:szCs w:val="17"/>
        </w:rPr>
        <w:t>Presiding Member: from 1 July 2021 until 30 June 2023</w:t>
      </w:r>
    </w:p>
    <w:p w:rsidR="00C76637" w:rsidRPr="00C76637" w:rsidRDefault="00C76637" w:rsidP="00C76637">
      <w:pPr>
        <w:ind w:left="284"/>
        <w:rPr>
          <w:szCs w:val="17"/>
        </w:rPr>
      </w:pPr>
      <w:r w:rsidRPr="00C76637">
        <w:rPr>
          <w:szCs w:val="17"/>
        </w:rPr>
        <w:t>Roseanne Celeste Healy</w:t>
      </w:r>
    </w:p>
    <w:p w:rsidR="00C76637" w:rsidRPr="00C76637" w:rsidRDefault="00C76637" w:rsidP="00C76637">
      <w:pPr>
        <w:spacing w:after="240"/>
        <w:contextualSpacing/>
        <w:jc w:val="center"/>
        <w:rPr>
          <w:szCs w:val="17"/>
        </w:rPr>
      </w:pPr>
      <w:r w:rsidRPr="00C76637">
        <w:rPr>
          <w:szCs w:val="17"/>
        </w:rPr>
        <w:t>By command,</w:t>
      </w:r>
    </w:p>
    <w:p w:rsidR="00C76637" w:rsidRPr="00C76637" w:rsidRDefault="00C76637" w:rsidP="00C76637">
      <w:pPr>
        <w:spacing w:after="0"/>
        <w:jc w:val="right"/>
        <w:rPr>
          <w:smallCaps/>
          <w:szCs w:val="20"/>
        </w:rPr>
      </w:pPr>
      <w:r w:rsidRPr="00C76637">
        <w:rPr>
          <w:smallCaps/>
          <w:szCs w:val="20"/>
        </w:rPr>
        <w:t>Steven Spence Marshall</w:t>
      </w:r>
    </w:p>
    <w:p w:rsidR="00C76637" w:rsidRPr="00C76637" w:rsidRDefault="00C76637" w:rsidP="00C76637">
      <w:pPr>
        <w:spacing w:after="0"/>
        <w:jc w:val="right"/>
        <w:rPr>
          <w:szCs w:val="17"/>
        </w:rPr>
      </w:pPr>
      <w:r w:rsidRPr="00C76637">
        <w:rPr>
          <w:szCs w:val="17"/>
        </w:rPr>
        <w:t>Premier</w:t>
      </w:r>
    </w:p>
    <w:p w:rsidR="00C76637" w:rsidRPr="00C76637" w:rsidRDefault="00C76637" w:rsidP="00C76637">
      <w:pPr>
        <w:spacing w:after="0"/>
        <w:rPr>
          <w:szCs w:val="17"/>
        </w:rPr>
      </w:pPr>
      <w:r w:rsidRPr="00C76637">
        <w:rPr>
          <w:szCs w:val="17"/>
        </w:rPr>
        <w:t>MPI21/0008 CS</w:t>
      </w:r>
    </w:p>
    <w:p w:rsidR="00C76637" w:rsidRPr="00C76637" w:rsidRDefault="00C76637" w:rsidP="00C76637">
      <w:pPr>
        <w:pBdr>
          <w:top w:val="single" w:sz="4" w:space="1" w:color="auto"/>
        </w:pBdr>
        <w:spacing w:before="100" w:after="0" w:line="14" w:lineRule="exact"/>
        <w:jc w:val="center"/>
        <w:rPr>
          <w:rFonts w:eastAsia="Times New Roman"/>
          <w:szCs w:val="17"/>
        </w:rPr>
      </w:pPr>
    </w:p>
    <w:p w:rsidR="00C76637" w:rsidRPr="00C76637" w:rsidRDefault="00C76637" w:rsidP="00C76637">
      <w:pPr>
        <w:spacing w:after="0"/>
        <w:rPr>
          <w:rFonts w:eastAsia="Times New Roman"/>
          <w:szCs w:val="17"/>
        </w:rPr>
      </w:pPr>
    </w:p>
    <w:p w:rsidR="00C76637" w:rsidRPr="00C76637" w:rsidRDefault="00C76637" w:rsidP="00C76637">
      <w:pPr>
        <w:spacing w:after="0"/>
        <w:jc w:val="right"/>
        <w:rPr>
          <w:rFonts w:eastAsia="Times New Roman"/>
          <w:szCs w:val="17"/>
        </w:rPr>
      </w:pPr>
      <w:r w:rsidRPr="00C76637">
        <w:rPr>
          <w:rFonts w:eastAsia="Times New Roman"/>
          <w:szCs w:val="17"/>
        </w:rPr>
        <w:t>Department of the Premier and Cabinet</w:t>
      </w:r>
    </w:p>
    <w:p w:rsidR="00C76637" w:rsidRPr="00C76637" w:rsidRDefault="00C76637" w:rsidP="00C76637">
      <w:pPr>
        <w:jc w:val="right"/>
        <w:rPr>
          <w:rFonts w:eastAsia="Times New Roman"/>
          <w:szCs w:val="17"/>
        </w:rPr>
      </w:pPr>
      <w:r w:rsidRPr="00C76637">
        <w:rPr>
          <w:rFonts w:eastAsia="Times New Roman"/>
          <w:szCs w:val="17"/>
        </w:rPr>
        <w:t>Adelaide, 15 April 2021</w:t>
      </w:r>
    </w:p>
    <w:p w:rsidR="00C76637" w:rsidRPr="00C76637" w:rsidRDefault="00C76637" w:rsidP="00C76637">
      <w:pPr>
        <w:rPr>
          <w:rFonts w:eastAsia="Times New Roman"/>
          <w:szCs w:val="17"/>
        </w:rPr>
      </w:pPr>
      <w:r w:rsidRPr="00C76637">
        <w:rPr>
          <w:rFonts w:eastAsia="Times New Roman"/>
          <w:szCs w:val="17"/>
        </w:rPr>
        <w:t>Her Excellency the Governor</w:t>
      </w:r>
      <w:r w:rsidR="00B521E1">
        <w:rPr>
          <w:rFonts w:eastAsia="Times New Roman"/>
          <w:szCs w:val="17"/>
        </w:rPr>
        <w:t>’</w:t>
      </w:r>
      <w:r w:rsidRPr="00C76637">
        <w:rPr>
          <w:rFonts w:eastAsia="Times New Roman"/>
          <w:szCs w:val="17"/>
        </w:rPr>
        <w:t>s Deputy in Executive Council has been pleased to appoint the undermentioned to the South Eastern Water Conservation and Drainage Board, pursuant to the provisions of the South Eastern Water Conservation and Drainage Act 1992:</w:t>
      </w:r>
    </w:p>
    <w:p w:rsidR="00C76637" w:rsidRPr="00C76637" w:rsidRDefault="00C76637" w:rsidP="00C76637">
      <w:pPr>
        <w:spacing w:after="0"/>
        <w:ind w:left="142"/>
        <w:rPr>
          <w:szCs w:val="17"/>
        </w:rPr>
      </w:pPr>
      <w:r w:rsidRPr="00C76637">
        <w:rPr>
          <w:szCs w:val="17"/>
        </w:rPr>
        <w:t>Member: from 18 April 2021 until 17 April 2025</w:t>
      </w:r>
    </w:p>
    <w:p w:rsidR="00C76637" w:rsidRPr="00C76637" w:rsidRDefault="00C76637" w:rsidP="00C76637">
      <w:pPr>
        <w:ind w:left="284"/>
        <w:rPr>
          <w:szCs w:val="17"/>
        </w:rPr>
      </w:pPr>
      <w:r w:rsidRPr="00C76637">
        <w:rPr>
          <w:szCs w:val="17"/>
        </w:rPr>
        <w:t>Jane Frances Fetherstonhaugh</w:t>
      </w:r>
    </w:p>
    <w:p w:rsidR="00C76637" w:rsidRPr="00C76637" w:rsidRDefault="00C76637" w:rsidP="00C76637">
      <w:pPr>
        <w:spacing w:after="0"/>
        <w:jc w:val="center"/>
        <w:rPr>
          <w:szCs w:val="17"/>
        </w:rPr>
      </w:pPr>
      <w:r w:rsidRPr="00C76637">
        <w:rPr>
          <w:szCs w:val="17"/>
        </w:rPr>
        <w:t>By command,</w:t>
      </w:r>
    </w:p>
    <w:p w:rsidR="00C76637" w:rsidRPr="00C76637" w:rsidRDefault="00C76637" w:rsidP="00C76637">
      <w:pPr>
        <w:spacing w:after="0"/>
        <w:jc w:val="right"/>
        <w:rPr>
          <w:smallCaps/>
          <w:szCs w:val="20"/>
        </w:rPr>
      </w:pPr>
      <w:r w:rsidRPr="00C76637">
        <w:rPr>
          <w:smallCaps/>
          <w:szCs w:val="20"/>
        </w:rPr>
        <w:t>Steven Spence Marshall</w:t>
      </w:r>
    </w:p>
    <w:p w:rsidR="00C76637" w:rsidRPr="00C76637" w:rsidRDefault="00C76637" w:rsidP="00C76637">
      <w:pPr>
        <w:spacing w:after="0"/>
        <w:jc w:val="right"/>
        <w:rPr>
          <w:szCs w:val="17"/>
        </w:rPr>
      </w:pPr>
      <w:r w:rsidRPr="00C76637">
        <w:rPr>
          <w:szCs w:val="17"/>
        </w:rPr>
        <w:t>Premier</w:t>
      </w:r>
    </w:p>
    <w:p w:rsidR="00C76637" w:rsidRPr="00C76637" w:rsidRDefault="00C76637" w:rsidP="00C76637">
      <w:pPr>
        <w:spacing w:after="0"/>
        <w:rPr>
          <w:szCs w:val="17"/>
        </w:rPr>
      </w:pPr>
      <w:r w:rsidRPr="00C76637">
        <w:rPr>
          <w:szCs w:val="17"/>
        </w:rPr>
        <w:t>21EWDEWCS0008</w:t>
      </w:r>
    </w:p>
    <w:p w:rsidR="00C76637" w:rsidRPr="00C76637" w:rsidRDefault="00C76637" w:rsidP="00C76637">
      <w:pPr>
        <w:pBdr>
          <w:bottom w:val="single" w:sz="4" w:space="1" w:color="auto"/>
        </w:pBdr>
        <w:spacing w:after="0" w:line="52" w:lineRule="exact"/>
        <w:jc w:val="center"/>
        <w:rPr>
          <w:rFonts w:eastAsia="Times New Roman"/>
          <w:szCs w:val="20"/>
        </w:rPr>
      </w:pPr>
    </w:p>
    <w:p w:rsidR="00C76637" w:rsidRPr="00C76637" w:rsidRDefault="00C76637" w:rsidP="00C76637">
      <w:pPr>
        <w:pBdr>
          <w:top w:val="single" w:sz="4" w:space="1" w:color="auto"/>
        </w:pBdr>
        <w:spacing w:before="34" w:after="0" w:line="14" w:lineRule="exact"/>
        <w:jc w:val="center"/>
        <w:rPr>
          <w:rFonts w:eastAsia="Times New Roman"/>
          <w:szCs w:val="20"/>
        </w:rPr>
      </w:pPr>
    </w:p>
    <w:p w:rsidR="00C76637" w:rsidRPr="00C76637" w:rsidRDefault="00C76637" w:rsidP="00257B67">
      <w:pPr>
        <w:spacing w:after="0"/>
        <w:rPr>
          <w:rFonts w:eastAsia="Times New Roman"/>
          <w:szCs w:val="20"/>
        </w:rPr>
      </w:pPr>
    </w:p>
    <w:p w:rsidR="00694D0A" w:rsidRDefault="00694D0A" w:rsidP="0016463B">
      <w:pPr>
        <w:pStyle w:val="GG-body"/>
        <w:rPr>
          <w:lang w:val="en-US"/>
        </w:rPr>
      </w:pPr>
    </w:p>
    <w:p w:rsidR="00694D0A" w:rsidRDefault="000249AC" w:rsidP="00694D0A">
      <w:pPr>
        <w:pStyle w:val="Heading2"/>
      </w:pPr>
      <w:r>
        <w:br w:type="page"/>
      </w:r>
      <w:bookmarkStart w:id="7" w:name="_Toc33707979"/>
      <w:bookmarkStart w:id="8" w:name="_Toc33708150"/>
      <w:bookmarkStart w:id="9" w:name="_Toc69305448"/>
      <w:r w:rsidR="00694D0A">
        <w:lastRenderedPageBreak/>
        <w:t>Proclamations</w:t>
      </w:r>
      <w:bookmarkEnd w:id="7"/>
      <w:bookmarkEnd w:id="8"/>
      <w:bookmarkEnd w:id="9"/>
    </w:p>
    <w:p w:rsidR="00B80A2D" w:rsidRPr="00B80A2D" w:rsidRDefault="00B80A2D" w:rsidP="00B80A2D">
      <w:pPr>
        <w:keepLines/>
        <w:autoSpaceDE w:val="0"/>
        <w:autoSpaceDN w:val="0"/>
        <w:adjustRightInd w:val="0"/>
        <w:spacing w:before="240" w:after="0" w:line="240" w:lineRule="auto"/>
        <w:jc w:val="left"/>
        <w:rPr>
          <w:rFonts w:eastAsia="Times New Roman"/>
          <w:color w:val="000000"/>
          <w:sz w:val="28"/>
          <w:szCs w:val="28"/>
          <w:lang w:eastAsia="en-AU"/>
        </w:rPr>
      </w:pPr>
      <w:r w:rsidRPr="00B80A2D">
        <w:rPr>
          <w:rFonts w:eastAsia="Times New Roman"/>
          <w:color w:val="000000"/>
          <w:sz w:val="28"/>
          <w:szCs w:val="28"/>
          <w:lang w:eastAsia="en-AU"/>
        </w:rPr>
        <w:t>South Australia</w:t>
      </w:r>
    </w:p>
    <w:p w:rsidR="00B80A2D" w:rsidRPr="00B80A2D" w:rsidRDefault="00B80A2D" w:rsidP="00B33BB0">
      <w:pPr>
        <w:pStyle w:val="Heading3"/>
        <w:rPr>
          <w:lang w:eastAsia="en-AU"/>
        </w:rPr>
      </w:pPr>
      <w:bookmarkStart w:id="10" w:name="_Toc69305449"/>
      <w:r w:rsidRPr="00B80A2D">
        <w:rPr>
          <w:lang w:eastAsia="en-AU"/>
        </w:rPr>
        <w:t>Statutes Amendment (National Energy Laws) (Omnibus) Act (Commencement) Proclamation 2021</w:t>
      </w:r>
      <w:bookmarkEnd w:id="10"/>
    </w:p>
    <w:p w:rsidR="00B80A2D" w:rsidRPr="00B80A2D" w:rsidRDefault="00B80A2D" w:rsidP="00B80A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80A2D">
        <w:rPr>
          <w:rFonts w:eastAsia="Times New Roman"/>
          <w:b/>
          <w:bCs/>
          <w:color w:val="000000"/>
          <w:sz w:val="26"/>
          <w:szCs w:val="26"/>
          <w:lang w:eastAsia="en-AU"/>
        </w:rPr>
        <w:t>1—Short title</w:t>
      </w:r>
    </w:p>
    <w:p w:rsidR="00B80A2D" w:rsidRPr="00B80A2D" w:rsidRDefault="00B80A2D" w:rsidP="00B80A2D">
      <w:pPr>
        <w:keepLines/>
        <w:autoSpaceDE w:val="0"/>
        <w:autoSpaceDN w:val="0"/>
        <w:adjustRightInd w:val="0"/>
        <w:spacing w:before="120" w:after="0" w:line="240" w:lineRule="auto"/>
        <w:ind w:left="794"/>
        <w:jc w:val="left"/>
        <w:rPr>
          <w:rFonts w:eastAsia="Times New Roman"/>
          <w:color w:val="000000"/>
          <w:sz w:val="23"/>
          <w:szCs w:val="23"/>
          <w:lang w:eastAsia="en-AU"/>
        </w:rPr>
      </w:pPr>
      <w:r w:rsidRPr="00B80A2D">
        <w:rPr>
          <w:rFonts w:eastAsia="Times New Roman"/>
          <w:color w:val="000000"/>
          <w:sz w:val="23"/>
          <w:szCs w:val="23"/>
          <w:lang w:eastAsia="en-AU"/>
        </w:rPr>
        <w:t xml:space="preserve">This proclamation may be cited as the </w:t>
      </w:r>
      <w:r w:rsidRPr="00B80A2D">
        <w:rPr>
          <w:rFonts w:eastAsia="Times New Roman"/>
          <w:i/>
          <w:iCs/>
          <w:color w:val="000000"/>
          <w:sz w:val="23"/>
          <w:szCs w:val="23"/>
          <w:lang w:eastAsia="en-AU"/>
        </w:rPr>
        <w:t>Statutes Amendment (National Energy Laws) (Omnibus) Act (Commencement) Proclamation 2021</w:t>
      </w:r>
      <w:r w:rsidRPr="00B80A2D">
        <w:rPr>
          <w:rFonts w:eastAsia="Times New Roman"/>
          <w:color w:val="000000"/>
          <w:sz w:val="23"/>
          <w:szCs w:val="23"/>
          <w:lang w:eastAsia="en-AU"/>
        </w:rPr>
        <w:t>.</w:t>
      </w:r>
    </w:p>
    <w:p w:rsidR="00B80A2D" w:rsidRPr="00B80A2D" w:rsidRDefault="00B80A2D" w:rsidP="00B80A2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80A2D">
        <w:rPr>
          <w:rFonts w:eastAsia="Times New Roman"/>
          <w:b/>
          <w:bCs/>
          <w:color w:val="000000"/>
          <w:sz w:val="26"/>
          <w:szCs w:val="26"/>
          <w:lang w:eastAsia="en-AU"/>
        </w:rPr>
        <w:t>2—Commencement of Act</w:t>
      </w:r>
    </w:p>
    <w:p w:rsidR="00B80A2D" w:rsidRPr="00B80A2D" w:rsidRDefault="00B80A2D" w:rsidP="00B80A2D">
      <w:pPr>
        <w:keepLines/>
        <w:autoSpaceDE w:val="0"/>
        <w:autoSpaceDN w:val="0"/>
        <w:adjustRightInd w:val="0"/>
        <w:spacing w:before="120" w:after="0" w:line="240" w:lineRule="auto"/>
        <w:ind w:left="794"/>
        <w:jc w:val="left"/>
        <w:rPr>
          <w:rFonts w:eastAsia="Times New Roman"/>
          <w:color w:val="000000"/>
          <w:sz w:val="23"/>
          <w:szCs w:val="23"/>
          <w:lang w:eastAsia="en-AU"/>
        </w:rPr>
      </w:pPr>
      <w:r w:rsidRPr="00B80A2D">
        <w:rPr>
          <w:rFonts w:eastAsia="Times New Roman"/>
          <w:color w:val="000000"/>
          <w:sz w:val="23"/>
          <w:szCs w:val="23"/>
          <w:lang w:eastAsia="en-AU"/>
        </w:rPr>
        <w:t xml:space="preserve">The </w:t>
      </w:r>
      <w:hyperlink r:id="rId18" w:history="1">
        <w:r w:rsidRPr="00B80A2D">
          <w:rPr>
            <w:rFonts w:eastAsia="Times New Roman"/>
            <w:i/>
            <w:iCs/>
            <w:color w:val="000000"/>
            <w:sz w:val="23"/>
            <w:szCs w:val="23"/>
            <w:lang w:eastAsia="en-AU"/>
          </w:rPr>
          <w:t>Statutes Amendment (National Energy Laws) (Omnibus) Act 2021</w:t>
        </w:r>
      </w:hyperlink>
      <w:r w:rsidRPr="00B80A2D">
        <w:rPr>
          <w:rFonts w:eastAsia="Times New Roman"/>
          <w:color w:val="000000"/>
          <w:sz w:val="23"/>
          <w:szCs w:val="23"/>
          <w:lang w:eastAsia="en-AU"/>
        </w:rPr>
        <w:t xml:space="preserve"> (No 3 of 2021) comes into operation on 15 April 2021.</w:t>
      </w:r>
    </w:p>
    <w:p w:rsidR="00B80A2D" w:rsidRPr="00B80A2D" w:rsidRDefault="00B80A2D" w:rsidP="00B80A2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80A2D">
        <w:rPr>
          <w:rFonts w:eastAsia="Times New Roman"/>
          <w:b/>
          <w:bCs/>
          <w:color w:val="000000"/>
          <w:sz w:val="26"/>
          <w:szCs w:val="26"/>
          <w:lang w:eastAsia="en-AU"/>
        </w:rPr>
        <w:t>Made by the Governor</w:t>
      </w:r>
      <w:r w:rsidR="00B30F3C">
        <w:rPr>
          <w:rFonts w:eastAsia="Times New Roman"/>
          <w:b/>
          <w:bCs/>
          <w:color w:val="000000"/>
          <w:sz w:val="26"/>
          <w:szCs w:val="26"/>
          <w:lang w:eastAsia="en-AU"/>
        </w:rPr>
        <w:t>’</w:t>
      </w:r>
      <w:r w:rsidRPr="00B80A2D">
        <w:rPr>
          <w:rFonts w:eastAsia="Times New Roman"/>
          <w:b/>
          <w:bCs/>
          <w:color w:val="000000"/>
          <w:sz w:val="26"/>
          <w:szCs w:val="26"/>
          <w:lang w:eastAsia="en-AU"/>
        </w:rPr>
        <w:t>s Deputy</w:t>
      </w:r>
    </w:p>
    <w:p w:rsidR="00B80A2D" w:rsidRPr="00B80A2D" w:rsidRDefault="00B80A2D" w:rsidP="00B80A2D">
      <w:pPr>
        <w:keepNext/>
        <w:keepLines/>
        <w:autoSpaceDE w:val="0"/>
        <w:autoSpaceDN w:val="0"/>
        <w:adjustRightInd w:val="0"/>
        <w:spacing w:before="120" w:after="0" w:line="240" w:lineRule="auto"/>
        <w:jc w:val="left"/>
        <w:rPr>
          <w:rFonts w:eastAsia="Times New Roman"/>
          <w:color w:val="000000"/>
          <w:sz w:val="23"/>
          <w:szCs w:val="23"/>
          <w:lang w:eastAsia="en-AU"/>
        </w:rPr>
      </w:pPr>
      <w:r w:rsidRPr="00B80A2D">
        <w:rPr>
          <w:rFonts w:eastAsia="Times New Roman"/>
          <w:color w:val="000000"/>
          <w:sz w:val="23"/>
          <w:szCs w:val="23"/>
          <w:lang w:eastAsia="en-AU"/>
        </w:rPr>
        <w:t>with the advice and consent of the Executive Council</w:t>
      </w:r>
    </w:p>
    <w:p w:rsidR="00B80A2D" w:rsidRPr="00B80A2D" w:rsidRDefault="00B80A2D" w:rsidP="00B80A2D">
      <w:pPr>
        <w:keepNext/>
        <w:keepLines/>
        <w:autoSpaceDE w:val="0"/>
        <w:autoSpaceDN w:val="0"/>
        <w:adjustRightInd w:val="0"/>
        <w:spacing w:after="0" w:line="240" w:lineRule="auto"/>
        <w:jc w:val="left"/>
        <w:rPr>
          <w:rFonts w:eastAsia="Times New Roman"/>
          <w:color w:val="000000"/>
          <w:sz w:val="23"/>
          <w:szCs w:val="23"/>
          <w:lang w:eastAsia="en-AU"/>
        </w:rPr>
      </w:pPr>
      <w:r w:rsidRPr="00B80A2D">
        <w:rPr>
          <w:rFonts w:eastAsia="Times New Roman"/>
          <w:color w:val="000000"/>
          <w:sz w:val="23"/>
          <w:szCs w:val="23"/>
          <w:lang w:eastAsia="en-AU"/>
        </w:rPr>
        <w:t>on 15 April 2021</w:t>
      </w:r>
    </w:p>
    <w:p w:rsidR="00694D0A" w:rsidRDefault="00694D0A" w:rsidP="0016463B">
      <w:pPr>
        <w:pStyle w:val="GG-body"/>
        <w:rPr>
          <w:lang w:val="en-US"/>
        </w:rPr>
      </w:pPr>
    </w:p>
    <w:p w:rsidR="00694D0A" w:rsidRDefault="00694D0A" w:rsidP="00694D0A">
      <w:pPr>
        <w:pStyle w:val="Heading2"/>
      </w:pPr>
      <w:r>
        <w:br w:type="page"/>
      </w:r>
      <w:bookmarkStart w:id="11" w:name="_Toc33707980"/>
      <w:bookmarkStart w:id="12" w:name="_Toc33708151"/>
      <w:bookmarkStart w:id="13" w:name="_Toc69305450"/>
      <w:r>
        <w:lastRenderedPageBreak/>
        <w:t>Regulations</w:t>
      </w:r>
      <w:bookmarkEnd w:id="11"/>
      <w:bookmarkEnd w:id="12"/>
      <w:bookmarkEnd w:id="13"/>
    </w:p>
    <w:p w:rsidR="00B30F3C" w:rsidRPr="00B30F3C" w:rsidRDefault="00B30F3C" w:rsidP="00B30F3C">
      <w:pPr>
        <w:keepLines/>
        <w:autoSpaceDE w:val="0"/>
        <w:autoSpaceDN w:val="0"/>
        <w:adjustRightInd w:val="0"/>
        <w:spacing w:before="240" w:after="0" w:line="240" w:lineRule="auto"/>
        <w:jc w:val="left"/>
        <w:rPr>
          <w:rFonts w:eastAsia="Times New Roman"/>
          <w:color w:val="000000"/>
          <w:sz w:val="28"/>
          <w:szCs w:val="28"/>
          <w:lang w:eastAsia="en-AU"/>
        </w:rPr>
      </w:pPr>
      <w:r w:rsidRPr="00B30F3C">
        <w:rPr>
          <w:rFonts w:eastAsia="Times New Roman"/>
          <w:color w:val="000000"/>
          <w:sz w:val="28"/>
          <w:szCs w:val="28"/>
          <w:lang w:eastAsia="en-AU"/>
        </w:rPr>
        <w:t>South Australia</w:t>
      </w:r>
    </w:p>
    <w:p w:rsidR="00B30F3C" w:rsidRPr="00B30F3C" w:rsidRDefault="00B30F3C" w:rsidP="00B33BB0">
      <w:pPr>
        <w:pStyle w:val="Heading3"/>
        <w:rPr>
          <w:lang w:eastAsia="en-AU"/>
        </w:rPr>
      </w:pPr>
      <w:bookmarkStart w:id="14" w:name="_Toc69305451"/>
      <w:r w:rsidRPr="00B30F3C">
        <w:rPr>
          <w:lang w:eastAsia="en-AU"/>
        </w:rPr>
        <w:t>National Electricity (South Australia) (Commercial Arbitration Acts) Variation Regulations 2021</w:t>
      </w:r>
      <w:bookmarkEnd w:id="14"/>
    </w:p>
    <w:p w:rsidR="00B30F3C" w:rsidRPr="00B30F3C" w:rsidRDefault="00B30F3C" w:rsidP="00B30F3C">
      <w:pPr>
        <w:keepLines/>
        <w:autoSpaceDE w:val="0"/>
        <w:autoSpaceDN w:val="0"/>
        <w:adjustRightInd w:val="0"/>
        <w:spacing w:before="80" w:after="240" w:line="240" w:lineRule="auto"/>
        <w:jc w:val="left"/>
        <w:rPr>
          <w:rFonts w:eastAsia="Times New Roman"/>
          <w:color w:val="000000"/>
          <w:sz w:val="24"/>
          <w:szCs w:val="24"/>
          <w:lang w:eastAsia="en-AU"/>
        </w:rPr>
      </w:pPr>
      <w:r w:rsidRPr="00B30F3C">
        <w:rPr>
          <w:rFonts w:eastAsia="Times New Roman"/>
          <w:color w:val="000000"/>
          <w:sz w:val="24"/>
          <w:szCs w:val="24"/>
          <w:lang w:eastAsia="en-AU"/>
        </w:rPr>
        <w:t xml:space="preserve">under the </w:t>
      </w:r>
      <w:r w:rsidRPr="00B30F3C">
        <w:rPr>
          <w:rFonts w:eastAsia="Times New Roman"/>
          <w:i/>
          <w:iCs/>
          <w:color w:val="000000"/>
          <w:sz w:val="24"/>
          <w:szCs w:val="24"/>
          <w:lang w:eastAsia="en-AU"/>
        </w:rPr>
        <w:t>National Electricity (South Australia) Act 1996</w:t>
      </w:r>
    </w:p>
    <w:p w:rsidR="00B30F3C" w:rsidRPr="00B30F3C" w:rsidRDefault="00B30F3C" w:rsidP="00B30F3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30F3C" w:rsidRPr="00B30F3C" w:rsidRDefault="00B30F3C" w:rsidP="00B30F3C">
      <w:pPr>
        <w:keepLines/>
        <w:autoSpaceDE w:val="0"/>
        <w:autoSpaceDN w:val="0"/>
        <w:adjustRightInd w:val="0"/>
        <w:spacing w:before="120" w:after="0" w:line="240" w:lineRule="auto"/>
        <w:jc w:val="left"/>
        <w:rPr>
          <w:rFonts w:eastAsia="Times New Roman"/>
          <w:b/>
          <w:bCs/>
          <w:color w:val="000000"/>
          <w:sz w:val="32"/>
          <w:szCs w:val="32"/>
          <w:lang w:eastAsia="en-AU"/>
        </w:rPr>
      </w:pPr>
      <w:r w:rsidRPr="00B30F3C">
        <w:rPr>
          <w:rFonts w:eastAsia="Times New Roman"/>
          <w:b/>
          <w:bCs/>
          <w:color w:val="000000"/>
          <w:sz w:val="32"/>
          <w:szCs w:val="32"/>
          <w:lang w:eastAsia="en-AU"/>
        </w:rPr>
        <w:t>Contents</w:t>
      </w:r>
    </w:p>
    <w:p w:rsidR="00B30F3C" w:rsidRPr="00B30F3C" w:rsidRDefault="0056421A" w:rsidP="00B30F3C">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B30F3C" w:rsidRPr="00B30F3C">
          <w:rPr>
            <w:rFonts w:eastAsia="Times New Roman"/>
            <w:color w:val="000000"/>
            <w:sz w:val="28"/>
            <w:szCs w:val="28"/>
            <w:lang w:eastAsia="en-AU"/>
          </w:rPr>
          <w:t>Part 1—Preliminary</w:t>
        </w:r>
      </w:hyperlink>
    </w:p>
    <w:p w:rsidR="00B30F3C" w:rsidRPr="00B30F3C" w:rsidRDefault="0056421A" w:rsidP="00B30F3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B30F3C" w:rsidRPr="00B30F3C">
          <w:rPr>
            <w:rFonts w:eastAsia="Times New Roman"/>
            <w:color w:val="000000"/>
            <w:sz w:val="22"/>
            <w:lang w:eastAsia="en-AU"/>
          </w:rPr>
          <w:t>1</w:t>
        </w:r>
        <w:r w:rsidR="00B30F3C" w:rsidRPr="00B30F3C">
          <w:rPr>
            <w:rFonts w:eastAsia="Times New Roman"/>
            <w:color w:val="000000"/>
            <w:sz w:val="22"/>
            <w:lang w:eastAsia="en-AU"/>
          </w:rPr>
          <w:tab/>
          <w:t>Short title</w:t>
        </w:r>
      </w:hyperlink>
    </w:p>
    <w:p w:rsidR="00B30F3C" w:rsidRPr="00B30F3C" w:rsidRDefault="0056421A" w:rsidP="00B30F3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B30F3C" w:rsidRPr="00B30F3C">
          <w:rPr>
            <w:rFonts w:eastAsia="Times New Roman"/>
            <w:color w:val="000000"/>
            <w:sz w:val="22"/>
            <w:lang w:eastAsia="en-AU"/>
          </w:rPr>
          <w:t>2</w:t>
        </w:r>
        <w:r w:rsidR="00B30F3C" w:rsidRPr="00B30F3C">
          <w:rPr>
            <w:rFonts w:eastAsia="Times New Roman"/>
            <w:color w:val="000000"/>
            <w:sz w:val="22"/>
            <w:lang w:eastAsia="en-AU"/>
          </w:rPr>
          <w:tab/>
          <w:t>Commencement</w:t>
        </w:r>
      </w:hyperlink>
    </w:p>
    <w:p w:rsidR="00B30F3C" w:rsidRPr="00B30F3C" w:rsidRDefault="0056421A" w:rsidP="00B30F3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B30F3C" w:rsidRPr="00B30F3C">
          <w:rPr>
            <w:rFonts w:eastAsia="Times New Roman"/>
            <w:color w:val="000000"/>
            <w:sz w:val="22"/>
            <w:lang w:eastAsia="en-AU"/>
          </w:rPr>
          <w:t>3</w:t>
        </w:r>
        <w:r w:rsidR="00B30F3C" w:rsidRPr="00B30F3C">
          <w:rPr>
            <w:rFonts w:eastAsia="Times New Roman"/>
            <w:color w:val="000000"/>
            <w:sz w:val="22"/>
            <w:lang w:eastAsia="en-AU"/>
          </w:rPr>
          <w:tab/>
          <w:t>Variation provisions</w:t>
        </w:r>
      </w:hyperlink>
    </w:p>
    <w:p w:rsidR="00B30F3C" w:rsidRPr="00B30F3C" w:rsidRDefault="0056421A" w:rsidP="00B30F3C">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B30F3C" w:rsidRPr="00B30F3C">
          <w:rPr>
            <w:rFonts w:eastAsia="Times New Roman"/>
            <w:color w:val="000000"/>
            <w:sz w:val="28"/>
            <w:szCs w:val="28"/>
            <w:lang w:eastAsia="en-AU"/>
          </w:rPr>
          <w:t xml:space="preserve">Part 2—Variation of </w:t>
        </w:r>
        <w:r w:rsidR="00B30F3C" w:rsidRPr="00B30F3C">
          <w:rPr>
            <w:rFonts w:eastAsia="Times New Roman"/>
            <w:i/>
            <w:iCs/>
            <w:color w:val="000000"/>
            <w:sz w:val="28"/>
            <w:szCs w:val="28"/>
            <w:lang w:eastAsia="en-AU"/>
          </w:rPr>
          <w:t>National Electricity (South Australia) Regulations</w:t>
        </w:r>
      </w:hyperlink>
    </w:p>
    <w:p w:rsidR="00B30F3C" w:rsidRPr="00B30F3C" w:rsidRDefault="0056421A" w:rsidP="00B30F3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B30F3C" w:rsidRPr="00B30F3C">
          <w:rPr>
            <w:rFonts w:eastAsia="Times New Roman"/>
            <w:color w:val="000000"/>
            <w:sz w:val="22"/>
            <w:lang w:eastAsia="en-AU"/>
          </w:rPr>
          <w:t>4</w:t>
        </w:r>
        <w:r w:rsidR="00B30F3C" w:rsidRPr="00B30F3C">
          <w:rPr>
            <w:rFonts w:eastAsia="Times New Roman"/>
            <w:color w:val="000000"/>
            <w:sz w:val="22"/>
            <w:lang w:eastAsia="en-AU"/>
          </w:rPr>
          <w:tab/>
          <w:t>Substitution of regulation 7</w:t>
        </w:r>
      </w:hyperlink>
    </w:p>
    <w:p w:rsidR="00B30F3C" w:rsidRPr="00B30F3C" w:rsidRDefault="0056421A" w:rsidP="00B30F3C">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B30F3C" w:rsidRPr="00B30F3C">
          <w:rPr>
            <w:rFonts w:eastAsia="Times New Roman"/>
            <w:color w:val="000000"/>
            <w:sz w:val="18"/>
            <w:szCs w:val="18"/>
            <w:lang w:eastAsia="en-AU"/>
          </w:rPr>
          <w:t>7</w:t>
        </w:r>
        <w:r w:rsidR="00B30F3C" w:rsidRPr="00B30F3C">
          <w:rPr>
            <w:rFonts w:eastAsia="Times New Roman"/>
            <w:color w:val="000000"/>
            <w:sz w:val="18"/>
            <w:szCs w:val="18"/>
            <w:lang w:eastAsia="en-AU"/>
          </w:rPr>
          <w:tab/>
          <w:t>Modification of procedural provisions of relevant Commercial Arbitration Act</w:t>
        </w:r>
      </w:hyperlink>
    </w:p>
    <w:p w:rsidR="00B30F3C" w:rsidRPr="00B30F3C" w:rsidRDefault="0056421A" w:rsidP="00B30F3C">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B30F3C" w:rsidRPr="00B30F3C">
          <w:rPr>
            <w:rFonts w:eastAsia="Times New Roman"/>
            <w:color w:val="000000"/>
            <w:sz w:val="18"/>
            <w:szCs w:val="18"/>
            <w:lang w:eastAsia="en-AU"/>
          </w:rPr>
          <w:t>7A</w:t>
        </w:r>
        <w:r w:rsidR="00B30F3C" w:rsidRPr="00B30F3C">
          <w:rPr>
            <w:rFonts w:eastAsia="Times New Roman"/>
            <w:color w:val="000000"/>
            <w:sz w:val="18"/>
            <w:szCs w:val="18"/>
            <w:lang w:eastAsia="en-AU"/>
          </w:rPr>
          <w:tab/>
          <w:t>Procedural provisions of relevant Commercial Arbitration Act</w:t>
        </w:r>
      </w:hyperlink>
    </w:p>
    <w:p w:rsidR="00B30F3C" w:rsidRPr="00B30F3C" w:rsidRDefault="0056421A" w:rsidP="00B30F3C">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B30F3C" w:rsidRPr="00B30F3C">
          <w:rPr>
            <w:rFonts w:eastAsia="Times New Roman"/>
            <w:color w:val="000000"/>
            <w:sz w:val="18"/>
            <w:szCs w:val="18"/>
            <w:lang w:eastAsia="en-AU"/>
          </w:rPr>
          <w:t>7B</w:t>
        </w:r>
        <w:r w:rsidR="00B30F3C" w:rsidRPr="00B30F3C">
          <w:rPr>
            <w:rFonts w:eastAsia="Times New Roman"/>
            <w:color w:val="000000"/>
            <w:sz w:val="18"/>
            <w:szCs w:val="18"/>
            <w:lang w:eastAsia="en-AU"/>
          </w:rPr>
          <w:tab/>
          <w:t>Modification of review provisions of relevant Commercial Arbitration Act</w:t>
        </w:r>
      </w:hyperlink>
    </w:p>
    <w:p w:rsidR="00B30F3C" w:rsidRPr="00B30F3C" w:rsidRDefault="0056421A" w:rsidP="00B30F3C">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B30F3C" w:rsidRPr="00B30F3C">
          <w:rPr>
            <w:rFonts w:eastAsia="Times New Roman"/>
            <w:color w:val="000000"/>
            <w:sz w:val="18"/>
            <w:szCs w:val="18"/>
            <w:lang w:eastAsia="en-AU"/>
          </w:rPr>
          <w:t>7C</w:t>
        </w:r>
        <w:r w:rsidR="00B30F3C" w:rsidRPr="00B30F3C">
          <w:rPr>
            <w:rFonts w:eastAsia="Times New Roman"/>
            <w:color w:val="000000"/>
            <w:sz w:val="18"/>
            <w:szCs w:val="18"/>
            <w:lang w:eastAsia="en-AU"/>
          </w:rPr>
          <w:tab/>
          <w:t>Review provisions of relevant Commercial Arbitration Act</w:t>
        </w:r>
      </w:hyperlink>
    </w:p>
    <w:p w:rsidR="00B30F3C" w:rsidRPr="00B30F3C" w:rsidRDefault="0056421A" w:rsidP="00B30F3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B30F3C" w:rsidRPr="00B30F3C">
          <w:rPr>
            <w:rFonts w:eastAsia="Times New Roman"/>
            <w:color w:val="000000"/>
            <w:sz w:val="22"/>
            <w:lang w:eastAsia="en-AU"/>
          </w:rPr>
          <w:t>5</w:t>
        </w:r>
        <w:r w:rsidR="00B30F3C" w:rsidRPr="00B30F3C">
          <w:rPr>
            <w:rFonts w:eastAsia="Times New Roman"/>
            <w:color w:val="000000"/>
            <w:sz w:val="22"/>
            <w:lang w:eastAsia="en-AU"/>
          </w:rPr>
          <w:tab/>
          <w:t>Variation of regulation 9—Merits review and other non-judicial review</w:t>
        </w:r>
      </w:hyperlink>
    </w:p>
    <w:p w:rsidR="00B30F3C" w:rsidRPr="00B30F3C" w:rsidRDefault="00B30F3C" w:rsidP="00B30F3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30F3C" w:rsidRPr="00B30F3C" w:rsidRDefault="00B30F3C" w:rsidP="00B30F3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5" w:name="Elkera_Print_TOC1"/>
      <w:bookmarkStart w:id="16" w:name="Elkera_Print_BK1"/>
      <w:r w:rsidRPr="00B30F3C">
        <w:rPr>
          <w:rFonts w:eastAsia="Times New Roman"/>
          <w:b/>
          <w:bCs/>
          <w:color w:val="000000"/>
          <w:sz w:val="32"/>
          <w:szCs w:val="32"/>
          <w:lang w:eastAsia="en-AU"/>
        </w:rPr>
        <w:t>Part 1—Preliminary</w:t>
      </w:r>
      <w:bookmarkEnd w:id="15"/>
      <w:bookmarkEnd w:id="16"/>
    </w:p>
    <w:p w:rsidR="00B30F3C" w:rsidRPr="00B30F3C" w:rsidRDefault="00B30F3C" w:rsidP="00B30F3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 w:name="Elkera_Print_TOC2"/>
      <w:bookmarkStart w:id="18" w:name="Elkera_Print_BK2"/>
      <w:r w:rsidRPr="00B30F3C">
        <w:rPr>
          <w:rFonts w:eastAsia="Times New Roman"/>
          <w:b/>
          <w:bCs/>
          <w:color w:val="000000"/>
          <w:sz w:val="26"/>
          <w:szCs w:val="26"/>
          <w:lang w:eastAsia="en-AU"/>
        </w:rPr>
        <w:t>1—Short title</w:t>
      </w:r>
      <w:bookmarkEnd w:id="17"/>
      <w:bookmarkEnd w:id="18"/>
    </w:p>
    <w:p w:rsidR="00B30F3C" w:rsidRPr="00B30F3C" w:rsidRDefault="00B30F3C" w:rsidP="00B30F3C">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0F3C">
        <w:rPr>
          <w:rFonts w:eastAsia="Times New Roman"/>
          <w:color w:val="000000"/>
          <w:sz w:val="23"/>
          <w:szCs w:val="23"/>
          <w:lang w:eastAsia="en-AU"/>
        </w:rPr>
        <w:t xml:space="preserve">These regulations may be cited as the </w:t>
      </w:r>
      <w:r w:rsidRPr="00B30F3C">
        <w:rPr>
          <w:rFonts w:eastAsia="Times New Roman"/>
          <w:i/>
          <w:iCs/>
          <w:color w:val="000000"/>
          <w:sz w:val="23"/>
          <w:szCs w:val="23"/>
          <w:lang w:eastAsia="en-AU"/>
        </w:rPr>
        <w:t>National Electricity (South Australia) (Commercial Arbitration Acts) Variation Regulations 2021</w:t>
      </w:r>
      <w:r w:rsidRPr="00B30F3C">
        <w:rPr>
          <w:rFonts w:eastAsia="Times New Roman"/>
          <w:color w:val="000000"/>
          <w:sz w:val="23"/>
          <w:szCs w:val="23"/>
          <w:lang w:eastAsia="en-AU"/>
        </w:rPr>
        <w:t>.</w:t>
      </w:r>
    </w:p>
    <w:p w:rsidR="00B30F3C" w:rsidRPr="00B30F3C" w:rsidRDefault="00B30F3C" w:rsidP="00B30F3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 w:name="Elkera_Print_TOC3"/>
      <w:bookmarkStart w:id="20" w:name="Elkera_Print_BK3"/>
      <w:r w:rsidRPr="00B30F3C">
        <w:rPr>
          <w:rFonts w:eastAsia="Times New Roman"/>
          <w:b/>
          <w:bCs/>
          <w:color w:val="000000"/>
          <w:sz w:val="26"/>
          <w:szCs w:val="26"/>
          <w:lang w:eastAsia="en-AU"/>
        </w:rPr>
        <w:t>2—Commencement</w:t>
      </w:r>
      <w:bookmarkEnd w:id="19"/>
      <w:bookmarkEnd w:id="20"/>
    </w:p>
    <w:p w:rsidR="00B30F3C" w:rsidRPr="00B30F3C" w:rsidRDefault="00B30F3C" w:rsidP="00B30F3C">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0F3C">
        <w:rPr>
          <w:rFonts w:eastAsia="Times New Roman"/>
          <w:color w:val="000000"/>
          <w:sz w:val="23"/>
          <w:szCs w:val="23"/>
          <w:lang w:eastAsia="en-AU"/>
        </w:rPr>
        <w:t xml:space="preserve">These regulations come into operation on the day on which section 15 of the </w:t>
      </w:r>
      <w:hyperlink r:id="rId19" w:history="1">
        <w:r w:rsidRPr="00B30F3C">
          <w:rPr>
            <w:rFonts w:eastAsia="Times New Roman"/>
            <w:i/>
            <w:iCs/>
            <w:color w:val="000000"/>
            <w:sz w:val="23"/>
            <w:szCs w:val="23"/>
            <w:lang w:eastAsia="en-AU"/>
          </w:rPr>
          <w:t>Statutes Amendment (National Energy Laws) (Omnibus) Act 2021</w:t>
        </w:r>
      </w:hyperlink>
      <w:r w:rsidRPr="00B30F3C">
        <w:rPr>
          <w:rFonts w:eastAsia="Times New Roman"/>
          <w:color w:val="000000"/>
          <w:sz w:val="23"/>
          <w:szCs w:val="23"/>
          <w:lang w:eastAsia="en-AU"/>
        </w:rPr>
        <w:t xml:space="preserve"> comes into operation.</w:t>
      </w:r>
    </w:p>
    <w:p w:rsidR="00B30F3C" w:rsidRPr="00B30F3C" w:rsidRDefault="00B30F3C" w:rsidP="00B30F3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4"/>
      <w:bookmarkStart w:id="22" w:name="Elkera_Print_BK4"/>
      <w:r w:rsidRPr="00B30F3C">
        <w:rPr>
          <w:rFonts w:eastAsia="Times New Roman"/>
          <w:b/>
          <w:bCs/>
          <w:color w:val="000000"/>
          <w:sz w:val="26"/>
          <w:szCs w:val="26"/>
          <w:lang w:eastAsia="en-AU"/>
        </w:rPr>
        <w:t>3—Variation provisions</w:t>
      </w:r>
      <w:bookmarkEnd w:id="21"/>
      <w:bookmarkEnd w:id="22"/>
    </w:p>
    <w:p w:rsidR="00B30F3C" w:rsidRPr="00B30F3C" w:rsidRDefault="00B30F3C" w:rsidP="00B30F3C">
      <w:pPr>
        <w:keepLines/>
        <w:autoSpaceDE w:val="0"/>
        <w:autoSpaceDN w:val="0"/>
        <w:adjustRightInd w:val="0"/>
        <w:spacing w:before="120" w:after="0" w:line="240" w:lineRule="auto"/>
        <w:ind w:left="794"/>
        <w:jc w:val="left"/>
        <w:rPr>
          <w:rFonts w:eastAsia="Times New Roman"/>
          <w:color w:val="000000"/>
          <w:sz w:val="23"/>
          <w:szCs w:val="23"/>
          <w:lang w:eastAsia="en-AU"/>
        </w:rPr>
      </w:pPr>
      <w:r w:rsidRPr="00B30F3C">
        <w:rPr>
          <w:rFonts w:eastAsia="Times New Roman"/>
          <w:color w:val="000000"/>
          <w:sz w:val="23"/>
          <w:szCs w:val="23"/>
          <w:lang w:eastAsia="en-AU"/>
        </w:rPr>
        <w:t>In these regulations, a provision under a heading referring to the variation of specified regulations varies the regulations so specified.</w:t>
      </w:r>
    </w:p>
    <w:p w:rsidR="00B30F3C" w:rsidRPr="00B30F3C" w:rsidRDefault="00B30F3C" w:rsidP="00B30F3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3" w:name="Elkera_Print_TOC5"/>
      <w:bookmarkStart w:id="24" w:name="Elkera_Print_BK5"/>
      <w:r w:rsidRPr="00B30F3C">
        <w:rPr>
          <w:rFonts w:eastAsia="Times New Roman"/>
          <w:b/>
          <w:bCs/>
          <w:color w:val="000000"/>
          <w:sz w:val="32"/>
          <w:szCs w:val="32"/>
          <w:lang w:eastAsia="en-AU"/>
        </w:rPr>
        <w:lastRenderedPageBreak/>
        <w:t xml:space="preserve">Part 2—Variation of </w:t>
      </w:r>
      <w:r w:rsidRPr="00B30F3C">
        <w:rPr>
          <w:rFonts w:eastAsia="Times New Roman"/>
          <w:b/>
          <w:bCs/>
          <w:i/>
          <w:iCs/>
          <w:color w:val="000000"/>
          <w:sz w:val="32"/>
          <w:szCs w:val="32"/>
          <w:lang w:eastAsia="en-AU"/>
        </w:rPr>
        <w:t>National Electricity (South Australia) Regulations</w:t>
      </w:r>
      <w:bookmarkEnd w:id="23"/>
      <w:bookmarkEnd w:id="24"/>
    </w:p>
    <w:p w:rsidR="00B30F3C" w:rsidRPr="00B30F3C" w:rsidRDefault="00B30F3C" w:rsidP="00B30F3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 w:name="Elkera_Print_TOC6"/>
      <w:bookmarkStart w:id="26" w:name="Elkera_Print_BK6"/>
      <w:r w:rsidRPr="00B30F3C">
        <w:rPr>
          <w:rFonts w:eastAsia="Times New Roman"/>
          <w:b/>
          <w:bCs/>
          <w:color w:val="000000"/>
          <w:sz w:val="26"/>
          <w:szCs w:val="26"/>
          <w:lang w:eastAsia="en-AU"/>
        </w:rPr>
        <w:t>4—Substitution of regulation 7</w:t>
      </w:r>
      <w:bookmarkEnd w:id="25"/>
      <w:bookmarkEnd w:id="26"/>
    </w:p>
    <w:p w:rsidR="00B30F3C" w:rsidRPr="00B30F3C" w:rsidRDefault="00B30F3C" w:rsidP="00B30F3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30F3C">
        <w:rPr>
          <w:rFonts w:eastAsia="Times New Roman"/>
          <w:color w:val="000000"/>
          <w:sz w:val="23"/>
          <w:szCs w:val="23"/>
          <w:lang w:eastAsia="en-AU"/>
        </w:rPr>
        <w:t>Regulation 7—delete the regulation and substitute:</w:t>
      </w:r>
    </w:p>
    <w:p w:rsidR="00B30F3C" w:rsidRPr="00B30F3C" w:rsidRDefault="00B30F3C" w:rsidP="00B30F3C">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0F3C">
        <w:rPr>
          <w:rFonts w:eastAsia="Times New Roman"/>
          <w:b/>
          <w:bCs/>
          <w:color w:val="000000"/>
          <w:sz w:val="26"/>
          <w:szCs w:val="26"/>
          <w:lang w:eastAsia="en-AU"/>
        </w:rPr>
        <w:t>7—Modification of procedural provisions of relevant Commercial Arbitration Act</w:t>
      </w:r>
    </w:p>
    <w:p w:rsidR="00B30F3C" w:rsidRPr="00B30F3C" w:rsidRDefault="00B30F3C" w:rsidP="00B30F3C">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B30F3C">
        <w:rPr>
          <w:rFonts w:eastAsia="Times New Roman"/>
          <w:color w:val="000000"/>
          <w:sz w:val="23"/>
          <w:szCs w:val="23"/>
          <w:lang w:eastAsia="en-AU"/>
        </w:rPr>
        <w:t>For the purposes of section 69A(1) of the new National Electricity Law, the application of the procedural provisions of the Commercial Arbitration Act of this jurisdiction to the hearing of a Rule dispute and decision or determination of a Dispute resolution panel is modified—</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(a)</w:t>
      </w:r>
      <w:r w:rsidRPr="00B30F3C">
        <w:rPr>
          <w:rFonts w:eastAsia="Times New Roman"/>
          <w:color w:val="000000"/>
          <w:sz w:val="23"/>
          <w:szCs w:val="23"/>
          <w:lang w:eastAsia="en-AU"/>
        </w:rPr>
        <w:tab/>
        <w:t>as if—</w:t>
      </w:r>
    </w:p>
    <w:p w:rsidR="00B30F3C" w:rsidRPr="00B30F3C" w:rsidRDefault="00B30F3C" w:rsidP="00B30F3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0F3C">
        <w:rPr>
          <w:rFonts w:eastAsia="Times New Roman"/>
          <w:color w:val="000000"/>
          <w:sz w:val="23"/>
          <w:szCs w:val="23"/>
          <w:lang w:eastAsia="en-AU"/>
        </w:rPr>
        <w:tab/>
        <w:t>(i)</w:t>
      </w:r>
      <w:r w:rsidRPr="00B30F3C">
        <w:rPr>
          <w:rFonts w:eastAsia="Times New Roman"/>
          <w:color w:val="000000"/>
          <w:sz w:val="23"/>
          <w:szCs w:val="23"/>
          <w:lang w:eastAsia="en-AU"/>
        </w:rPr>
        <w:tab/>
        <w:t>the Rules providing for a Rule dispute were an arbitration agreement within the meaning of that Act; and</w:t>
      </w:r>
    </w:p>
    <w:p w:rsidR="00B30F3C" w:rsidRPr="00B30F3C" w:rsidRDefault="00B30F3C" w:rsidP="00B30F3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0F3C">
        <w:rPr>
          <w:rFonts w:eastAsia="Times New Roman"/>
          <w:color w:val="000000"/>
          <w:sz w:val="23"/>
          <w:szCs w:val="23"/>
          <w:lang w:eastAsia="en-AU"/>
        </w:rPr>
        <w:tab/>
        <w:t>(ii)</w:t>
      </w:r>
      <w:r w:rsidRPr="00B30F3C">
        <w:rPr>
          <w:rFonts w:eastAsia="Times New Roman"/>
          <w:color w:val="000000"/>
          <w:sz w:val="23"/>
          <w:szCs w:val="23"/>
          <w:lang w:eastAsia="en-AU"/>
        </w:rPr>
        <w:tab/>
        <w:t>the referral of the Rule dispute to a Dispute resolution panel in accordance with the Rules were a referral to arbitration in accordance with an arbitration agreement; and</w:t>
      </w:r>
    </w:p>
    <w:p w:rsidR="00B30F3C" w:rsidRPr="00B30F3C" w:rsidRDefault="00B30F3C" w:rsidP="00B30F3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0F3C">
        <w:rPr>
          <w:rFonts w:eastAsia="Times New Roman"/>
          <w:color w:val="000000"/>
          <w:sz w:val="23"/>
          <w:szCs w:val="23"/>
          <w:lang w:eastAsia="en-AU"/>
        </w:rPr>
        <w:tab/>
        <w:t>(iii)</w:t>
      </w:r>
      <w:r w:rsidRPr="00B30F3C">
        <w:rPr>
          <w:rFonts w:eastAsia="Times New Roman"/>
          <w:color w:val="000000"/>
          <w:sz w:val="23"/>
          <w:szCs w:val="23"/>
          <w:lang w:eastAsia="en-AU"/>
        </w:rPr>
        <w:tab/>
        <w:t>a reference in those provisions to an arbitrator were a reference to the Dispute resolution panel; and</w:t>
      </w:r>
    </w:p>
    <w:p w:rsidR="00B30F3C" w:rsidRPr="00B30F3C" w:rsidRDefault="00B30F3C" w:rsidP="00B30F3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0F3C">
        <w:rPr>
          <w:rFonts w:eastAsia="Times New Roman"/>
          <w:color w:val="000000"/>
          <w:sz w:val="23"/>
          <w:szCs w:val="23"/>
          <w:lang w:eastAsia="en-AU"/>
        </w:rPr>
        <w:tab/>
        <w:t>(iv)</w:t>
      </w:r>
      <w:r w:rsidRPr="00B30F3C">
        <w:rPr>
          <w:rFonts w:eastAsia="Times New Roman"/>
          <w:color w:val="000000"/>
          <w:sz w:val="23"/>
          <w:szCs w:val="23"/>
          <w:lang w:eastAsia="en-AU"/>
        </w:rPr>
        <w:tab/>
        <w:t>a reference to a party to an arbitration agreement, or in an arbitration proceeding, in those provisions were a reference to a party to the Rule dispute; and</w:t>
      </w:r>
    </w:p>
    <w:p w:rsidR="00B30F3C" w:rsidRPr="00B30F3C" w:rsidRDefault="00B30F3C" w:rsidP="00B30F3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0F3C">
        <w:rPr>
          <w:rFonts w:eastAsia="Times New Roman"/>
          <w:color w:val="000000"/>
          <w:sz w:val="23"/>
          <w:szCs w:val="23"/>
          <w:lang w:eastAsia="en-AU"/>
        </w:rPr>
        <w:tab/>
        <w:t>(v)</w:t>
      </w:r>
      <w:r w:rsidRPr="00B30F3C">
        <w:rPr>
          <w:rFonts w:eastAsia="Times New Roman"/>
          <w:color w:val="000000"/>
          <w:sz w:val="23"/>
          <w:szCs w:val="23"/>
          <w:lang w:eastAsia="en-AU"/>
        </w:rPr>
        <w:tab/>
        <w:t>in those provisions for—</w:t>
      </w:r>
    </w:p>
    <w:p w:rsidR="00B30F3C" w:rsidRPr="00B30F3C" w:rsidRDefault="00B30F3C" w:rsidP="00B30F3C">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B30F3C">
        <w:rPr>
          <w:rFonts w:eastAsia="Times New Roman"/>
          <w:color w:val="000000"/>
          <w:sz w:val="23"/>
          <w:szCs w:val="23"/>
          <w:lang w:eastAsia="en-AU"/>
        </w:rPr>
        <w:tab/>
        <w:t>(A)</w:t>
      </w:r>
      <w:r w:rsidRPr="00B30F3C">
        <w:rPr>
          <w:rFonts w:eastAsia="Times New Roman"/>
          <w:color w:val="000000"/>
          <w:sz w:val="23"/>
          <w:szCs w:val="23"/>
          <w:lang w:eastAsia="en-AU"/>
        </w:rPr>
        <w:tab/>
        <w:t>"unless otherwise agreed in writing by the parties"; or</w:t>
      </w:r>
    </w:p>
    <w:p w:rsidR="00B30F3C" w:rsidRPr="00B30F3C" w:rsidRDefault="00B30F3C" w:rsidP="00B30F3C">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B30F3C">
        <w:rPr>
          <w:rFonts w:eastAsia="Times New Roman"/>
          <w:color w:val="000000"/>
          <w:sz w:val="23"/>
          <w:szCs w:val="23"/>
          <w:lang w:eastAsia="en-AU"/>
        </w:rPr>
        <w:tab/>
        <w:t>(B)</w:t>
      </w:r>
      <w:r w:rsidRPr="00B30F3C">
        <w:rPr>
          <w:rFonts w:eastAsia="Times New Roman"/>
          <w:color w:val="000000"/>
          <w:sz w:val="23"/>
          <w:szCs w:val="23"/>
          <w:lang w:eastAsia="en-AU"/>
        </w:rPr>
        <w:tab/>
        <w:t>"unless otherwise agreed by the parties",</w:t>
      </w:r>
    </w:p>
    <w:p w:rsidR="00B30F3C" w:rsidRPr="00B30F3C" w:rsidRDefault="00B30F3C" w:rsidP="00B30F3C">
      <w:pPr>
        <w:keepLines/>
        <w:autoSpaceDE w:val="0"/>
        <w:autoSpaceDN w:val="0"/>
        <w:adjustRightInd w:val="0"/>
        <w:spacing w:before="120" w:after="0" w:line="240" w:lineRule="auto"/>
        <w:ind w:left="3970"/>
        <w:jc w:val="left"/>
        <w:rPr>
          <w:rFonts w:eastAsia="Times New Roman"/>
          <w:color w:val="000000"/>
          <w:sz w:val="23"/>
          <w:szCs w:val="23"/>
          <w:lang w:eastAsia="en-AU"/>
        </w:rPr>
      </w:pPr>
      <w:r w:rsidRPr="00B30F3C">
        <w:rPr>
          <w:rFonts w:eastAsia="Times New Roman"/>
          <w:color w:val="000000"/>
          <w:sz w:val="23"/>
          <w:szCs w:val="23"/>
          <w:lang w:eastAsia="en-AU"/>
        </w:rPr>
        <w:t>there were substituted "unless the Rules otherwise provide" (as the case requires); and</w:t>
      </w:r>
    </w:p>
    <w:p w:rsidR="00B30F3C" w:rsidRPr="00B30F3C" w:rsidRDefault="00B30F3C" w:rsidP="00B30F3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0F3C">
        <w:rPr>
          <w:rFonts w:eastAsia="Times New Roman"/>
          <w:color w:val="000000"/>
          <w:sz w:val="23"/>
          <w:szCs w:val="23"/>
          <w:lang w:eastAsia="en-AU"/>
        </w:rPr>
        <w:tab/>
        <w:t>(vi)</w:t>
      </w:r>
      <w:r w:rsidRPr="00B30F3C">
        <w:rPr>
          <w:rFonts w:eastAsia="Times New Roman"/>
          <w:color w:val="000000"/>
          <w:sz w:val="23"/>
          <w:szCs w:val="23"/>
          <w:lang w:eastAsia="en-AU"/>
        </w:rPr>
        <w:tab/>
        <w:t>a reference to an award of an arbitrator in those provisions were a reference to a decision or determination of a Dispute resolution panel; and</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(b)</w:t>
      </w:r>
      <w:r w:rsidRPr="00B30F3C">
        <w:rPr>
          <w:rFonts w:eastAsia="Times New Roman"/>
          <w:color w:val="000000"/>
          <w:sz w:val="23"/>
          <w:szCs w:val="23"/>
          <w:lang w:eastAsia="en-AU"/>
        </w:rPr>
        <w:tab/>
        <w:t>with any other alterations and modifications that are necessary.</w:t>
      </w:r>
    </w:p>
    <w:p w:rsidR="00D0452D" w:rsidRDefault="00D0452D">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B30F3C" w:rsidRPr="00B30F3C" w:rsidRDefault="00B30F3C" w:rsidP="00B30F3C">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0F3C">
        <w:rPr>
          <w:rFonts w:eastAsia="Times New Roman"/>
          <w:b/>
          <w:bCs/>
          <w:color w:val="000000"/>
          <w:sz w:val="26"/>
          <w:szCs w:val="26"/>
          <w:lang w:eastAsia="en-AU"/>
        </w:rPr>
        <w:lastRenderedPageBreak/>
        <w:t>7A—Procedural provisions of relevant Commercial Arbitration Act</w:t>
      </w:r>
    </w:p>
    <w:p w:rsidR="00B30F3C" w:rsidRPr="00B30F3C" w:rsidRDefault="00B30F3C" w:rsidP="00B30F3C">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B30F3C">
        <w:rPr>
          <w:rFonts w:eastAsia="Times New Roman"/>
          <w:color w:val="000000"/>
          <w:sz w:val="23"/>
          <w:szCs w:val="23"/>
          <w:lang w:eastAsia="en-AU"/>
        </w:rPr>
        <w:t xml:space="preserve">For the purposes of the definition of </w:t>
      </w:r>
      <w:r w:rsidRPr="00B30F3C">
        <w:rPr>
          <w:rFonts w:eastAsia="Times New Roman"/>
          <w:b/>
          <w:bCs/>
          <w:i/>
          <w:iCs/>
          <w:color w:val="000000"/>
          <w:sz w:val="23"/>
          <w:szCs w:val="23"/>
          <w:lang w:eastAsia="en-AU"/>
        </w:rPr>
        <w:t>procedural provisions of the Commercial Arbitration Act of this jurisdiction</w:t>
      </w:r>
      <w:r w:rsidRPr="00B30F3C">
        <w:rPr>
          <w:rFonts w:eastAsia="Times New Roman"/>
          <w:color w:val="000000"/>
          <w:sz w:val="23"/>
          <w:szCs w:val="23"/>
          <w:lang w:eastAsia="en-AU"/>
        </w:rPr>
        <w:t xml:space="preserve"> in section 69A(2) of the new National Electricity Law, the prescribed provisions are as follows:</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(a)</w:t>
      </w:r>
      <w:r w:rsidRPr="00B30F3C">
        <w:rPr>
          <w:rFonts w:eastAsia="Times New Roman"/>
          <w:color w:val="000000"/>
          <w:sz w:val="23"/>
          <w:szCs w:val="23"/>
          <w:lang w:eastAsia="en-AU"/>
        </w:rPr>
        <w:tab/>
        <w:t xml:space="preserve">if the new National Electricity Law is applied as a law of the Commonwealth and a Rule dispute is heard and determined in that jurisdiction, Parts 4, 4A, 5 and 6 and sections 37, 38 and 39 of the </w:t>
      </w:r>
      <w:r w:rsidRPr="00B30F3C">
        <w:rPr>
          <w:rFonts w:eastAsia="Times New Roman"/>
          <w:i/>
          <w:iCs/>
          <w:color w:val="000000"/>
          <w:sz w:val="23"/>
          <w:szCs w:val="23"/>
          <w:lang w:eastAsia="en-AU"/>
        </w:rPr>
        <w:t>Commercial Arbitration Act 2017</w:t>
      </w:r>
      <w:r w:rsidRPr="00B30F3C">
        <w:rPr>
          <w:rFonts w:eastAsia="Times New Roman"/>
          <w:color w:val="000000"/>
          <w:sz w:val="23"/>
          <w:szCs w:val="23"/>
          <w:lang w:eastAsia="en-AU"/>
        </w:rPr>
        <w:t xml:space="preserve"> of the Australian Capital Territory;</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(b)</w:t>
      </w:r>
      <w:r w:rsidRPr="00B30F3C">
        <w:rPr>
          <w:rFonts w:eastAsia="Times New Roman"/>
          <w:color w:val="000000"/>
          <w:sz w:val="23"/>
          <w:szCs w:val="23"/>
          <w:lang w:eastAsia="en-AU"/>
        </w:rPr>
        <w:tab/>
        <w:t xml:space="preserve">if the new National Electricity Law is applied as a law of the State of New South Wales and a Rule dispute is heard and determined in that State, Parts 4, 4A, 5 and 6 and sections 37, 38 and 39 of the </w:t>
      </w:r>
      <w:r w:rsidRPr="00B30F3C">
        <w:rPr>
          <w:rFonts w:eastAsia="Times New Roman"/>
          <w:i/>
          <w:iCs/>
          <w:color w:val="000000"/>
          <w:sz w:val="23"/>
          <w:szCs w:val="23"/>
          <w:lang w:eastAsia="en-AU"/>
        </w:rPr>
        <w:t>Commercial Arbitration Act 2010</w:t>
      </w:r>
      <w:r w:rsidRPr="00B30F3C">
        <w:rPr>
          <w:rFonts w:eastAsia="Times New Roman"/>
          <w:color w:val="000000"/>
          <w:sz w:val="23"/>
          <w:szCs w:val="23"/>
          <w:lang w:eastAsia="en-AU"/>
        </w:rPr>
        <w:t xml:space="preserve"> of New South Wales;</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(c)</w:t>
      </w:r>
      <w:r w:rsidRPr="00B30F3C">
        <w:rPr>
          <w:rFonts w:eastAsia="Times New Roman"/>
          <w:color w:val="000000"/>
          <w:sz w:val="23"/>
          <w:szCs w:val="23"/>
          <w:lang w:eastAsia="en-AU"/>
        </w:rPr>
        <w:tab/>
        <w:t xml:space="preserve">if the new National Electricity Law is applied as a law of the State of Victoria and a Rule dispute is heard and determined in that State, Parts 4, 4A, 5 and 6 and sections 37, 38 and 39 of the </w:t>
      </w:r>
      <w:r w:rsidRPr="00B30F3C">
        <w:rPr>
          <w:rFonts w:eastAsia="Times New Roman"/>
          <w:i/>
          <w:iCs/>
          <w:color w:val="000000"/>
          <w:sz w:val="23"/>
          <w:szCs w:val="23"/>
          <w:lang w:eastAsia="en-AU"/>
        </w:rPr>
        <w:t>Commercial Arbitration Act 2011</w:t>
      </w:r>
      <w:r w:rsidRPr="00B30F3C">
        <w:rPr>
          <w:rFonts w:eastAsia="Times New Roman"/>
          <w:color w:val="000000"/>
          <w:sz w:val="23"/>
          <w:szCs w:val="23"/>
          <w:lang w:eastAsia="en-AU"/>
        </w:rPr>
        <w:t xml:space="preserve"> of Victoria;</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(d)</w:t>
      </w:r>
      <w:r w:rsidRPr="00B30F3C">
        <w:rPr>
          <w:rFonts w:eastAsia="Times New Roman"/>
          <w:color w:val="000000"/>
          <w:sz w:val="23"/>
          <w:szCs w:val="23"/>
          <w:lang w:eastAsia="en-AU"/>
        </w:rPr>
        <w:tab/>
        <w:t xml:space="preserve">if the new National Electricity Law is applied as a law of the State of Queensland and a Rule dispute is heard and determined in that State, Parts 4, 4A, 5 and 6 and sections 37, 38 and 39 of the </w:t>
      </w:r>
      <w:r w:rsidRPr="00B30F3C">
        <w:rPr>
          <w:rFonts w:eastAsia="Times New Roman"/>
          <w:i/>
          <w:iCs/>
          <w:color w:val="000000"/>
          <w:sz w:val="23"/>
          <w:szCs w:val="23"/>
          <w:lang w:eastAsia="en-AU"/>
        </w:rPr>
        <w:t>Commercial Arbitration Act 2013</w:t>
      </w:r>
      <w:r w:rsidRPr="00B30F3C">
        <w:rPr>
          <w:rFonts w:eastAsia="Times New Roman"/>
          <w:color w:val="000000"/>
          <w:sz w:val="23"/>
          <w:szCs w:val="23"/>
          <w:lang w:eastAsia="en-AU"/>
        </w:rPr>
        <w:t xml:space="preserve"> of Queensland;</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(e)</w:t>
      </w:r>
      <w:r w:rsidRPr="00B30F3C">
        <w:rPr>
          <w:rFonts w:eastAsia="Times New Roman"/>
          <w:color w:val="000000"/>
          <w:sz w:val="23"/>
          <w:szCs w:val="23"/>
          <w:lang w:eastAsia="en-AU"/>
        </w:rPr>
        <w:tab/>
        <w:t xml:space="preserve">if the new National Electricity Law is applied as a law of the State of South Australia and a Rule dispute is heard and determined in that State, Parts 4, 4A, 5 and 6 and sections 37, 38 and 39 of the </w:t>
      </w:r>
      <w:hyperlink r:id="rId20" w:history="1">
        <w:r w:rsidRPr="00B30F3C">
          <w:rPr>
            <w:rFonts w:eastAsia="Times New Roman"/>
            <w:i/>
            <w:iCs/>
            <w:color w:val="000000"/>
            <w:sz w:val="23"/>
            <w:szCs w:val="23"/>
            <w:lang w:eastAsia="en-AU"/>
          </w:rPr>
          <w:t>Commercial Arbitration Act 2011</w:t>
        </w:r>
      </w:hyperlink>
      <w:r w:rsidRPr="00B30F3C">
        <w:rPr>
          <w:rFonts w:eastAsia="Times New Roman"/>
          <w:color w:val="000000"/>
          <w:sz w:val="23"/>
          <w:szCs w:val="23"/>
          <w:lang w:eastAsia="en-AU"/>
        </w:rPr>
        <w:t xml:space="preserve"> of South Australia;</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(f)</w:t>
      </w:r>
      <w:r w:rsidRPr="00B30F3C">
        <w:rPr>
          <w:rFonts w:eastAsia="Times New Roman"/>
          <w:color w:val="000000"/>
          <w:sz w:val="23"/>
          <w:szCs w:val="23"/>
          <w:lang w:eastAsia="en-AU"/>
        </w:rPr>
        <w:tab/>
        <w:t xml:space="preserve">if the new National Electricity Law is applied as a law of the State of Tasmania and a Rule dispute is heard and determined in that State, Parts 4, 4A, 5 and 6 and sections 37, 38 and 39 of the </w:t>
      </w:r>
      <w:r w:rsidRPr="00B30F3C">
        <w:rPr>
          <w:rFonts w:eastAsia="Times New Roman"/>
          <w:i/>
          <w:iCs/>
          <w:color w:val="000000"/>
          <w:sz w:val="23"/>
          <w:szCs w:val="23"/>
          <w:lang w:eastAsia="en-AU"/>
        </w:rPr>
        <w:t>Commercial Arbitration Act 2011</w:t>
      </w:r>
      <w:r w:rsidRPr="00B30F3C">
        <w:rPr>
          <w:rFonts w:eastAsia="Times New Roman"/>
          <w:color w:val="000000"/>
          <w:sz w:val="23"/>
          <w:szCs w:val="23"/>
          <w:lang w:eastAsia="en-AU"/>
        </w:rPr>
        <w:t xml:space="preserve"> of Tasmania;</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(g)</w:t>
      </w:r>
      <w:r w:rsidRPr="00B30F3C">
        <w:rPr>
          <w:rFonts w:eastAsia="Times New Roman"/>
          <w:color w:val="000000"/>
          <w:sz w:val="23"/>
          <w:szCs w:val="23"/>
          <w:lang w:eastAsia="en-AU"/>
        </w:rPr>
        <w:tab/>
        <w:t xml:space="preserve">if the new National Electricity Law is applied as a law of the Australian Capital Territory and a Rule dispute is heard and determined in that Territory, Parts 4, 4A, 5 and 6 and sections 37, 38 and 39 of the </w:t>
      </w:r>
      <w:r w:rsidRPr="00B30F3C">
        <w:rPr>
          <w:rFonts w:eastAsia="Times New Roman"/>
          <w:i/>
          <w:iCs/>
          <w:color w:val="000000"/>
          <w:sz w:val="23"/>
          <w:szCs w:val="23"/>
          <w:lang w:eastAsia="en-AU"/>
        </w:rPr>
        <w:t>Commercial Arbitration Act 2017</w:t>
      </w:r>
      <w:r w:rsidRPr="00B30F3C">
        <w:rPr>
          <w:rFonts w:eastAsia="Times New Roman"/>
          <w:color w:val="000000"/>
          <w:sz w:val="23"/>
          <w:szCs w:val="23"/>
          <w:lang w:eastAsia="en-AU"/>
        </w:rPr>
        <w:t xml:space="preserve"> of the Australian Capital Territory;</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(h)</w:t>
      </w:r>
      <w:r w:rsidRPr="00B30F3C">
        <w:rPr>
          <w:rFonts w:eastAsia="Times New Roman"/>
          <w:color w:val="000000"/>
          <w:sz w:val="23"/>
          <w:szCs w:val="23"/>
          <w:lang w:eastAsia="en-AU"/>
        </w:rPr>
        <w:tab/>
        <w:t xml:space="preserve">if the new National Electricity Law is applied as a law of the Northern Territory and a Rule dispute is heard and determined in that Territory, Parts 4, 4A, 5 and 6 and sections 37, 38 and 39 of the </w:t>
      </w:r>
      <w:r w:rsidRPr="00B30F3C">
        <w:rPr>
          <w:rFonts w:eastAsia="Times New Roman"/>
          <w:i/>
          <w:iCs/>
          <w:color w:val="000000"/>
          <w:sz w:val="23"/>
          <w:szCs w:val="23"/>
          <w:lang w:eastAsia="en-AU"/>
        </w:rPr>
        <w:t>Commercial Arbitration (National Uniform Legislation) Act 2011</w:t>
      </w:r>
      <w:r w:rsidRPr="00B30F3C">
        <w:rPr>
          <w:rFonts w:eastAsia="Times New Roman"/>
          <w:color w:val="000000"/>
          <w:sz w:val="23"/>
          <w:szCs w:val="23"/>
          <w:lang w:eastAsia="en-AU"/>
        </w:rPr>
        <w:t xml:space="preserve"> of the Northern Territory.</w:t>
      </w:r>
    </w:p>
    <w:p w:rsidR="00D0452D" w:rsidRDefault="00D0452D">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B30F3C" w:rsidRPr="00B30F3C" w:rsidRDefault="00B30F3C" w:rsidP="00B30F3C">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0F3C">
        <w:rPr>
          <w:rFonts w:eastAsia="Times New Roman"/>
          <w:b/>
          <w:bCs/>
          <w:color w:val="000000"/>
          <w:sz w:val="26"/>
          <w:szCs w:val="26"/>
          <w:lang w:eastAsia="en-AU"/>
        </w:rPr>
        <w:lastRenderedPageBreak/>
        <w:t>7B—Modification of review provisions of relevant Commercial Arbitration Act</w:t>
      </w:r>
    </w:p>
    <w:p w:rsidR="00B30F3C" w:rsidRPr="00B30F3C" w:rsidRDefault="00B30F3C" w:rsidP="00B30F3C">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B30F3C">
        <w:rPr>
          <w:rFonts w:eastAsia="Times New Roman"/>
          <w:color w:val="000000"/>
          <w:sz w:val="23"/>
          <w:szCs w:val="23"/>
          <w:lang w:eastAsia="en-AU"/>
        </w:rPr>
        <w:t>For the purposes of section 71(2) of the new National Electricity Law, the application of the review provisions of the Commercial Arbitration Act of this jurisdiction to a decision or determination of a Dispute resolution panel is modified—</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(a)</w:t>
      </w:r>
      <w:r w:rsidRPr="00B30F3C">
        <w:rPr>
          <w:rFonts w:eastAsia="Times New Roman"/>
          <w:color w:val="000000"/>
          <w:sz w:val="23"/>
          <w:szCs w:val="23"/>
          <w:lang w:eastAsia="en-AU"/>
        </w:rPr>
        <w:tab/>
        <w:t>as if—</w:t>
      </w:r>
    </w:p>
    <w:p w:rsidR="00B30F3C" w:rsidRPr="00B30F3C" w:rsidRDefault="00B30F3C" w:rsidP="00B30F3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0F3C">
        <w:rPr>
          <w:rFonts w:eastAsia="Times New Roman"/>
          <w:color w:val="000000"/>
          <w:sz w:val="23"/>
          <w:szCs w:val="23"/>
          <w:lang w:eastAsia="en-AU"/>
        </w:rPr>
        <w:tab/>
        <w:t>(i)</w:t>
      </w:r>
      <w:r w:rsidRPr="00B30F3C">
        <w:rPr>
          <w:rFonts w:eastAsia="Times New Roman"/>
          <w:color w:val="000000"/>
          <w:sz w:val="23"/>
          <w:szCs w:val="23"/>
          <w:lang w:eastAsia="en-AU"/>
        </w:rPr>
        <w:tab/>
        <w:t>the Rules providing for a Rule dispute were an arbitration agreement within the meaning of that Act; and</w:t>
      </w:r>
    </w:p>
    <w:p w:rsidR="00B30F3C" w:rsidRPr="00B30F3C" w:rsidRDefault="00B30F3C" w:rsidP="00B30F3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0F3C">
        <w:rPr>
          <w:rFonts w:eastAsia="Times New Roman"/>
          <w:color w:val="000000"/>
          <w:sz w:val="23"/>
          <w:szCs w:val="23"/>
          <w:lang w:eastAsia="en-AU"/>
        </w:rPr>
        <w:tab/>
        <w:t>(ii)</w:t>
      </w:r>
      <w:r w:rsidRPr="00B30F3C">
        <w:rPr>
          <w:rFonts w:eastAsia="Times New Roman"/>
          <w:color w:val="000000"/>
          <w:sz w:val="23"/>
          <w:szCs w:val="23"/>
          <w:lang w:eastAsia="en-AU"/>
        </w:rPr>
        <w:tab/>
        <w:t>a reference to an arbitration in those provisions were a reference to the hearing of the Rule dispute; and</w:t>
      </w:r>
    </w:p>
    <w:p w:rsidR="00B30F3C" w:rsidRPr="00B30F3C" w:rsidRDefault="00B30F3C" w:rsidP="00B30F3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0F3C">
        <w:rPr>
          <w:rFonts w:eastAsia="Times New Roman"/>
          <w:color w:val="000000"/>
          <w:sz w:val="23"/>
          <w:szCs w:val="23"/>
          <w:lang w:eastAsia="en-AU"/>
        </w:rPr>
        <w:tab/>
        <w:t>(iii)</w:t>
      </w:r>
      <w:r w:rsidRPr="00B30F3C">
        <w:rPr>
          <w:rFonts w:eastAsia="Times New Roman"/>
          <w:color w:val="000000"/>
          <w:sz w:val="23"/>
          <w:szCs w:val="23"/>
          <w:lang w:eastAsia="en-AU"/>
        </w:rPr>
        <w:tab/>
        <w:t>a reference in those provisions to an award of an arbitrator were a reference to a decision or determination of a Dispute resolution panel; and</w:t>
      </w:r>
    </w:p>
    <w:p w:rsidR="00B30F3C" w:rsidRPr="00B30F3C" w:rsidRDefault="00B30F3C" w:rsidP="00B30F3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30F3C">
        <w:rPr>
          <w:rFonts w:eastAsia="Times New Roman"/>
          <w:color w:val="000000"/>
          <w:sz w:val="23"/>
          <w:szCs w:val="23"/>
          <w:lang w:eastAsia="en-AU"/>
        </w:rPr>
        <w:tab/>
        <w:t>(iv)</w:t>
      </w:r>
      <w:r w:rsidRPr="00B30F3C">
        <w:rPr>
          <w:rFonts w:eastAsia="Times New Roman"/>
          <w:color w:val="000000"/>
          <w:sz w:val="23"/>
          <w:szCs w:val="23"/>
          <w:lang w:eastAsia="en-AU"/>
        </w:rPr>
        <w:tab/>
        <w:t>a reference to a party to an arbitration agreement, or in an arbitration proceeding, in those provisions were a reference to a party to the Rule dispute; and</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(b)</w:t>
      </w:r>
      <w:r w:rsidRPr="00B30F3C">
        <w:rPr>
          <w:rFonts w:eastAsia="Times New Roman"/>
          <w:color w:val="000000"/>
          <w:sz w:val="23"/>
          <w:szCs w:val="23"/>
          <w:lang w:eastAsia="en-AU"/>
        </w:rPr>
        <w:tab/>
        <w:t>with any other alterations and modifications that are necessary.</w:t>
      </w:r>
    </w:p>
    <w:p w:rsidR="00B30F3C" w:rsidRPr="00B30F3C" w:rsidRDefault="00B30F3C" w:rsidP="00B30F3C">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30F3C">
        <w:rPr>
          <w:rFonts w:eastAsia="Times New Roman"/>
          <w:b/>
          <w:bCs/>
          <w:color w:val="000000"/>
          <w:sz w:val="26"/>
          <w:szCs w:val="26"/>
          <w:lang w:eastAsia="en-AU"/>
        </w:rPr>
        <w:t>7C—Review provisions of relevant Commercial Arbitration Act</w:t>
      </w:r>
    </w:p>
    <w:p w:rsidR="00B30F3C" w:rsidRPr="00B30F3C" w:rsidRDefault="00B30F3C" w:rsidP="00B30F3C">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B30F3C">
        <w:rPr>
          <w:rFonts w:eastAsia="Times New Roman"/>
          <w:color w:val="000000"/>
          <w:sz w:val="23"/>
          <w:szCs w:val="23"/>
          <w:lang w:eastAsia="en-AU"/>
        </w:rPr>
        <w:t xml:space="preserve">For the purposes of the definition of </w:t>
      </w:r>
      <w:r w:rsidRPr="00B30F3C">
        <w:rPr>
          <w:rFonts w:eastAsia="Times New Roman"/>
          <w:b/>
          <w:bCs/>
          <w:i/>
          <w:iCs/>
          <w:color w:val="000000"/>
          <w:sz w:val="23"/>
          <w:szCs w:val="23"/>
          <w:lang w:eastAsia="en-AU"/>
        </w:rPr>
        <w:t>review provisions of the Commercial Arbitration Act of this jurisdiction</w:t>
      </w:r>
      <w:r w:rsidRPr="00B30F3C">
        <w:rPr>
          <w:rFonts w:eastAsia="Times New Roman"/>
          <w:color w:val="000000"/>
          <w:sz w:val="23"/>
          <w:szCs w:val="23"/>
          <w:lang w:eastAsia="en-AU"/>
        </w:rPr>
        <w:t xml:space="preserve"> in section 71(3) of the new National Electricity Law, the prescribed provisions are as follows:</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(a)</w:t>
      </w:r>
      <w:r w:rsidRPr="00B30F3C">
        <w:rPr>
          <w:rFonts w:eastAsia="Times New Roman"/>
          <w:color w:val="000000"/>
          <w:sz w:val="23"/>
          <w:szCs w:val="23"/>
          <w:lang w:eastAsia="en-AU"/>
        </w:rPr>
        <w:tab/>
        <w:t xml:space="preserve">if the new National Electricity Law is applied as a law of the Commonwealth and a Rule dispute is heard and determined in that jurisdiction, Part 7 of the </w:t>
      </w:r>
      <w:r w:rsidRPr="00B30F3C">
        <w:rPr>
          <w:rFonts w:eastAsia="Times New Roman"/>
          <w:i/>
          <w:iCs/>
          <w:color w:val="000000"/>
          <w:sz w:val="23"/>
          <w:szCs w:val="23"/>
          <w:lang w:eastAsia="en-AU"/>
        </w:rPr>
        <w:t>Commercial Arbitration Act 2017</w:t>
      </w:r>
      <w:r w:rsidRPr="00B30F3C">
        <w:rPr>
          <w:rFonts w:eastAsia="Times New Roman"/>
          <w:color w:val="000000"/>
          <w:sz w:val="23"/>
          <w:szCs w:val="23"/>
          <w:lang w:eastAsia="en-AU"/>
        </w:rPr>
        <w:t xml:space="preserve"> of the Australian Capital Territory;</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(b)</w:t>
      </w:r>
      <w:r w:rsidRPr="00B30F3C">
        <w:rPr>
          <w:rFonts w:eastAsia="Times New Roman"/>
          <w:color w:val="000000"/>
          <w:sz w:val="23"/>
          <w:szCs w:val="23"/>
          <w:lang w:eastAsia="en-AU"/>
        </w:rPr>
        <w:tab/>
        <w:t xml:space="preserve">if the new National Electricity Law is applied as a law of the State of New South Wales and a Rule dispute is heard and determined in that State, Part 7 of the </w:t>
      </w:r>
      <w:r w:rsidRPr="00B30F3C">
        <w:rPr>
          <w:rFonts w:eastAsia="Times New Roman"/>
          <w:i/>
          <w:iCs/>
          <w:color w:val="000000"/>
          <w:sz w:val="23"/>
          <w:szCs w:val="23"/>
          <w:lang w:eastAsia="en-AU"/>
        </w:rPr>
        <w:t>Commercial Arbitration Act 2010</w:t>
      </w:r>
      <w:r w:rsidRPr="00B30F3C">
        <w:rPr>
          <w:rFonts w:eastAsia="Times New Roman"/>
          <w:color w:val="000000"/>
          <w:sz w:val="23"/>
          <w:szCs w:val="23"/>
          <w:lang w:eastAsia="en-AU"/>
        </w:rPr>
        <w:t xml:space="preserve"> of New South Wales;</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(c)</w:t>
      </w:r>
      <w:r w:rsidRPr="00B30F3C">
        <w:rPr>
          <w:rFonts w:eastAsia="Times New Roman"/>
          <w:color w:val="000000"/>
          <w:sz w:val="23"/>
          <w:szCs w:val="23"/>
          <w:lang w:eastAsia="en-AU"/>
        </w:rPr>
        <w:tab/>
        <w:t xml:space="preserve">if the new National Electricity Law is applied as a law of the State of Victoria and a Rule dispute is heard and determined in that State, Part 7 of the </w:t>
      </w:r>
      <w:r w:rsidRPr="00B30F3C">
        <w:rPr>
          <w:rFonts w:eastAsia="Times New Roman"/>
          <w:i/>
          <w:iCs/>
          <w:color w:val="000000"/>
          <w:sz w:val="23"/>
          <w:szCs w:val="23"/>
          <w:lang w:eastAsia="en-AU"/>
        </w:rPr>
        <w:t>Commercial Arbitration Act 2011</w:t>
      </w:r>
      <w:r w:rsidRPr="00B30F3C">
        <w:rPr>
          <w:rFonts w:eastAsia="Times New Roman"/>
          <w:color w:val="000000"/>
          <w:sz w:val="23"/>
          <w:szCs w:val="23"/>
          <w:lang w:eastAsia="en-AU"/>
        </w:rPr>
        <w:t xml:space="preserve"> of Victoria;</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(d)</w:t>
      </w:r>
      <w:r w:rsidRPr="00B30F3C">
        <w:rPr>
          <w:rFonts w:eastAsia="Times New Roman"/>
          <w:color w:val="000000"/>
          <w:sz w:val="23"/>
          <w:szCs w:val="23"/>
          <w:lang w:eastAsia="en-AU"/>
        </w:rPr>
        <w:tab/>
        <w:t xml:space="preserve">if the new National Electricity Law is applied as a law of the State of Queensland and a Rule dispute is heard and determined in that State, Part 7 of the </w:t>
      </w:r>
      <w:r w:rsidRPr="00B30F3C">
        <w:rPr>
          <w:rFonts w:eastAsia="Times New Roman"/>
          <w:i/>
          <w:iCs/>
          <w:color w:val="000000"/>
          <w:sz w:val="23"/>
          <w:szCs w:val="23"/>
          <w:lang w:eastAsia="en-AU"/>
        </w:rPr>
        <w:t>Commercial Arbitration Act 2013</w:t>
      </w:r>
      <w:r w:rsidRPr="00B30F3C">
        <w:rPr>
          <w:rFonts w:eastAsia="Times New Roman"/>
          <w:color w:val="000000"/>
          <w:sz w:val="23"/>
          <w:szCs w:val="23"/>
          <w:lang w:eastAsia="en-AU"/>
        </w:rPr>
        <w:t xml:space="preserve"> of Queensland;</w:t>
      </w:r>
    </w:p>
    <w:p w:rsidR="004E73B2" w:rsidRDefault="004E73B2">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lastRenderedPageBreak/>
        <w:tab/>
        <w:t>(e)</w:t>
      </w:r>
      <w:r w:rsidRPr="00B30F3C">
        <w:rPr>
          <w:rFonts w:eastAsia="Times New Roman"/>
          <w:color w:val="000000"/>
          <w:sz w:val="23"/>
          <w:szCs w:val="23"/>
          <w:lang w:eastAsia="en-AU"/>
        </w:rPr>
        <w:tab/>
        <w:t xml:space="preserve">if the new National Electricity Law is applied as a law of the State of South Australia and a Rule dispute is heard and determined in that State, Part 7 of the </w:t>
      </w:r>
      <w:hyperlink r:id="rId21" w:history="1">
        <w:r w:rsidRPr="00B30F3C">
          <w:rPr>
            <w:rFonts w:eastAsia="Times New Roman"/>
            <w:i/>
            <w:iCs/>
            <w:color w:val="000000"/>
            <w:sz w:val="23"/>
            <w:szCs w:val="23"/>
            <w:lang w:eastAsia="en-AU"/>
          </w:rPr>
          <w:t>Commercial Arbitration Act 2011</w:t>
        </w:r>
      </w:hyperlink>
      <w:r w:rsidRPr="00B30F3C">
        <w:rPr>
          <w:rFonts w:eastAsia="Times New Roman"/>
          <w:color w:val="000000"/>
          <w:sz w:val="23"/>
          <w:szCs w:val="23"/>
          <w:lang w:eastAsia="en-AU"/>
        </w:rPr>
        <w:t xml:space="preserve"> of South Australia;</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(f)</w:t>
      </w:r>
      <w:r w:rsidRPr="00B30F3C">
        <w:rPr>
          <w:rFonts w:eastAsia="Times New Roman"/>
          <w:color w:val="000000"/>
          <w:sz w:val="23"/>
          <w:szCs w:val="23"/>
          <w:lang w:eastAsia="en-AU"/>
        </w:rPr>
        <w:tab/>
        <w:t xml:space="preserve">if the new National Electricity Law is applied as a law of the State of Tasmania and a Rule dispute is heard and determined in that State, Part 7 of the </w:t>
      </w:r>
      <w:r w:rsidRPr="00B30F3C">
        <w:rPr>
          <w:rFonts w:eastAsia="Times New Roman"/>
          <w:i/>
          <w:iCs/>
          <w:color w:val="000000"/>
          <w:sz w:val="23"/>
          <w:szCs w:val="23"/>
          <w:lang w:eastAsia="en-AU"/>
        </w:rPr>
        <w:t>Commercial Arbitration Act 2011</w:t>
      </w:r>
      <w:r w:rsidRPr="00B30F3C">
        <w:rPr>
          <w:rFonts w:eastAsia="Times New Roman"/>
          <w:color w:val="000000"/>
          <w:sz w:val="23"/>
          <w:szCs w:val="23"/>
          <w:lang w:eastAsia="en-AU"/>
        </w:rPr>
        <w:t xml:space="preserve"> of Tasmania;</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(g)</w:t>
      </w:r>
      <w:r w:rsidRPr="00B30F3C">
        <w:rPr>
          <w:rFonts w:eastAsia="Times New Roman"/>
          <w:color w:val="000000"/>
          <w:sz w:val="23"/>
          <w:szCs w:val="23"/>
          <w:lang w:eastAsia="en-AU"/>
        </w:rPr>
        <w:tab/>
        <w:t xml:space="preserve">if the new National Electricity Law is applied as a law of the Australian Capital Territory and a Rule dispute is heard and determined in that Territory, Part 7 of the </w:t>
      </w:r>
      <w:r w:rsidRPr="00B30F3C">
        <w:rPr>
          <w:rFonts w:eastAsia="Times New Roman"/>
          <w:i/>
          <w:iCs/>
          <w:color w:val="000000"/>
          <w:sz w:val="23"/>
          <w:szCs w:val="23"/>
          <w:lang w:eastAsia="en-AU"/>
        </w:rPr>
        <w:t>Commercial Arbitration Act 2017</w:t>
      </w:r>
      <w:r w:rsidRPr="00B30F3C">
        <w:rPr>
          <w:rFonts w:eastAsia="Times New Roman"/>
          <w:color w:val="000000"/>
          <w:sz w:val="23"/>
          <w:szCs w:val="23"/>
          <w:lang w:eastAsia="en-AU"/>
        </w:rPr>
        <w:t xml:space="preserve"> of the Australian Capital Territory;</w:t>
      </w:r>
    </w:p>
    <w:p w:rsidR="00B30F3C" w:rsidRPr="00B30F3C" w:rsidRDefault="00B30F3C" w:rsidP="00B30F3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30F3C">
        <w:rPr>
          <w:rFonts w:eastAsia="Times New Roman"/>
          <w:color w:val="000000"/>
          <w:sz w:val="23"/>
          <w:szCs w:val="23"/>
          <w:lang w:eastAsia="en-AU"/>
        </w:rPr>
        <w:tab/>
        <w:t>(h)</w:t>
      </w:r>
      <w:r w:rsidRPr="00B30F3C">
        <w:rPr>
          <w:rFonts w:eastAsia="Times New Roman"/>
          <w:color w:val="000000"/>
          <w:sz w:val="23"/>
          <w:szCs w:val="23"/>
          <w:lang w:eastAsia="en-AU"/>
        </w:rPr>
        <w:tab/>
        <w:t xml:space="preserve">if the new National Electricity Law is applied as a law of the Northern Territory and a Rule dispute is heard and determined in that Territory, Part 7 of the </w:t>
      </w:r>
      <w:r w:rsidRPr="00B30F3C">
        <w:rPr>
          <w:rFonts w:eastAsia="Times New Roman"/>
          <w:i/>
          <w:iCs/>
          <w:color w:val="000000"/>
          <w:sz w:val="23"/>
          <w:szCs w:val="23"/>
          <w:lang w:eastAsia="en-AU"/>
        </w:rPr>
        <w:t>Commercial Arbitration (National Uniform Legislation) Act 2011</w:t>
      </w:r>
      <w:r w:rsidRPr="00B30F3C">
        <w:rPr>
          <w:rFonts w:eastAsia="Times New Roman"/>
          <w:color w:val="000000"/>
          <w:sz w:val="23"/>
          <w:szCs w:val="23"/>
          <w:lang w:eastAsia="en-AU"/>
        </w:rPr>
        <w:t xml:space="preserve"> of the Northern Territory.</w:t>
      </w:r>
    </w:p>
    <w:p w:rsidR="00B30F3C" w:rsidRPr="00B30F3C" w:rsidRDefault="00B30F3C" w:rsidP="00B30F3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7" w:name="Elkera_Print_TOC11"/>
      <w:bookmarkStart w:id="28" w:name="Elkera_Print_BK11"/>
      <w:r w:rsidRPr="00B30F3C">
        <w:rPr>
          <w:rFonts w:eastAsia="Times New Roman"/>
          <w:b/>
          <w:bCs/>
          <w:color w:val="000000"/>
          <w:sz w:val="26"/>
          <w:szCs w:val="26"/>
          <w:lang w:eastAsia="en-AU"/>
        </w:rPr>
        <w:t>5—Variation of regulation 9—Merits review and other non-judicial review</w:t>
      </w:r>
      <w:bookmarkEnd w:id="27"/>
      <w:bookmarkEnd w:id="28"/>
    </w:p>
    <w:p w:rsidR="00B30F3C" w:rsidRPr="00B30F3C" w:rsidRDefault="00B30F3C" w:rsidP="00B30F3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0F3C">
        <w:rPr>
          <w:rFonts w:eastAsia="Times New Roman"/>
          <w:color w:val="000000"/>
          <w:sz w:val="23"/>
          <w:szCs w:val="23"/>
          <w:lang w:eastAsia="en-AU"/>
        </w:rPr>
        <w:tab/>
        <w:t>(1)</w:t>
      </w:r>
      <w:r w:rsidRPr="00B30F3C">
        <w:rPr>
          <w:rFonts w:eastAsia="Times New Roman"/>
          <w:color w:val="000000"/>
          <w:sz w:val="23"/>
          <w:szCs w:val="23"/>
          <w:lang w:eastAsia="en-AU"/>
        </w:rPr>
        <w:tab/>
        <w:t>Regulation 9(1)—delete "</w:t>
      </w:r>
      <w:r w:rsidRPr="00B30F3C">
        <w:rPr>
          <w:rFonts w:eastAsia="Times New Roman"/>
          <w:b/>
          <w:bCs/>
          <w:i/>
          <w:iCs/>
          <w:color w:val="000000"/>
          <w:sz w:val="23"/>
          <w:szCs w:val="23"/>
          <w:lang w:eastAsia="en-AU"/>
        </w:rPr>
        <w:t>reviewable regulatory decision</w:t>
      </w:r>
      <w:r w:rsidRPr="00B30F3C">
        <w:rPr>
          <w:rFonts w:eastAsia="Times New Roman"/>
          <w:color w:val="000000"/>
          <w:sz w:val="23"/>
          <w:szCs w:val="23"/>
          <w:lang w:eastAsia="en-AU"/>
        </w:rPr>
        <w:t xml:space="preserve"> in section 71A" and substitute:</w:t>
      </w:r>
    </w:p>
    <w:p w:rsidR="00B30F3C" w:rsidRPr="00B30F3C" w:rsidRDefault="00B30F3C" w:rsidP="00B30F3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B30F3C">
        <w:rPr>
          <w:rFonts w:eastAsia="Times New Roman"/>
          <w:color w:val="000000"/>
          <w:sz w:val="23"/>
          <w:szCs w:val="23"/>
          <w:lang w:eastAsia="en-AU"/>
        </w:rPr>
        <w:t xml:space="preserve"> </w:t>
      </w:r>
      <w:r w:rsidRPr="00B30F3C">
        <w:rPr>
          <w:rFonts w:eastAsia="Times New Roman"/>
          <w:b/>
          <w:bCs/>
          <w:i/>
          <w:iCs/>
          <w:color w:val="000000"/>
          <w:sz w:val="23"/>
          <w:szCs w:val="23"/>
          <w:lang w:eastAsia="en-AU"/>
        </w:rPr>
        <w:t>relevant regulatory decision</w:t>
      </w:r>
      <w:r w:rsidRPr="00B30F3C">
        <w:rPr>
          <w:rFonts w:eastAsia="Times New Roman"/>
          <w:color w:val="000000"/>
          <w:sz w:val="23"/>
          <w:szCs w:val="23"/>
          <w:lang w:eastAsia="en-AU"/>
        </w:rPr>
        <w:t xml:space="preserve"> in section 2(1)</w:t>
      </w:r>
    </w:p>
    <w:p w:rsidR="00B30F3C" w:rsidRPr="00B30F3C" w:rsidRDefault="00B30F3C" w:rsidP="00B30F3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0F3C">
        <w:rPr>
          <w:rFonts w:eastAsia="Times New Roman"/>
          <w:color w:val="000000"/>
          <w:sz w:val="23"/>
          <w:szCs w:val="23"/>
          <w:lang w:eastAsia="en-AU"/>
        </w:rPr>
        <w:tab/>
        <w:t>(2)</w:t>
      </w:r>
      <w:r w:rsidRPr="00B30F3C">
        <w:rPr>
          <w:rFonts w:eastAsia="Times New Roman"/>
          <w:color w:val="000000"/>
          <w:sz w:val="23"/>
          <w:szCs w:val="23"/>
          <w:lang w:eastAsia="en-AU"/>
        </w:rPr>
        <w:tab/>
        <w:t>Regulation 9(1)—delete "reviewable" second occurring and substitute:</w:t>
      </w:r>
    </w:p>
    <w:p w:rsidR="00B30F3C" w:rsidRPr="00B30F3C" w:rsidRDefault="00B30F3C" w:rsidP="00B30F3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B30F3C">
        <w:rPr>
          <w:rFonts w:eastAsia="Times New Roman"/>
          <w:color w:val="000000"/>
          <w:sz w:val="23"/>
          <w:szCs w:val="23"/>
          <w:lang w:eastAsia="en-AU"/>
        </w:rPr>
        <w:t>relevant</w:t>
      </w:r>
    </w:p>
    <w:p w:rsidR="00B30F3C" w:rsidRPr="00B30F3C" w:rsidRDefault="00B30F3C" w:rsidP="00B30F3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30F3C">
        <w:rPr>
          <w:rFonts w:eastAsia="Times New Roman"/>
          <w:color w:val="000000"/>
          <w:sz w:val="23"/>
          <w:szCs w:val="23"/>
          <w:lang w:eastAsia="en-AU"/>
        </w:rPr>
        <w:tab/>
        <w:t>(3)</w:t>
      </w:r>
      <w:r w:rsidRPr="00B30F3C">
        <w:rPr>
          <w:rFonts w:eastAsia="Times New Roman"/>
          <w:color w:val="000000"/>
          <w:sz w:val="23"/>
          <w:szCs w:val="23"/>
          <w:lang w:eastAsia="en-AU"/>
        </w:rPr>
        <w:tab/>
        <w:t>Regulation 9(2)—delete subregulation (2)</w:t>
      </w:r>
    </w:p>
    <w:p w:rsidR="00B30F3C" w:rsidRPr="00B30F3C" w:rsidRDefault="00B30F3C" w:rsidP="00B30F3C">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B30F3C">
        <w:rPr>
          <w:rFonts w:eastAsia="Times New Roman"/>
          <w:b/>
          <w:bCs/>
          <w:color w:val="000000"/>
          <w:sz w:val="20"/>
          <w:szCs w:val="20"/>
          <w:lang w:eastAsia="en-AU"/>
        </w:rPr>
        <w:t>Note—</w:t>
      </w:r>
    </w:p>
    <w:p w:rsidR="00B30F3C" w:rsidRPr="00B30F3C" w:rsidRDefault="00B30F3C" w:rsidP="00B30F3C">
      <w:pPr>
        <w:keepLines/>
        <w:autoSpaceDE w:val="0"/>
        <w:autoSpaceDN w:val="0"/>
        <w:adjustRightInd w:val="0"/>
        <w:spacing w:before="120" w:after="0" w:line="240" w:lineRule="auto"/>
        <w:ind w:left="1588"/>
        <w:jc w:val="left"/>
        <w:rPr>
          <w:rFonts w:eastAsia="Times New Roman"/>
          <w:color w:val="000000"/>
          <w:sz w:val="20"/>
          <w:szCs w:val="20"/>
          <w:lang w:eastAsia="en-AU"/>
        </w:rPr>
      </w:pPr>
      <w:r w:rsidRPr="00B30F3C">
        <w:rPr>
          <w:rFonts w:eastAsia="Times New Roman"/>
          <w:color w:val="000000"/>
          <w:sz w:val="20"/>
          <w:szCs w:val="20"/>
          <w:lang w:eastAsia="en-AU"/>
        </w:rPr>
        <w:t>The heading to regulation 9 will be varied to "Reviewable regulatory decisions" when this regulation comes into operation.</w:t>
      </w:r>
    </w:p>
    <w:p w:rsidR="00B30F3C" w:rsidRPr="00B30F3C" w:rsidRDefault="00B30F3C" w:rsidP="00B30F3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30F3C">
        <w:rPr>
          <w:rFonts w:eastAsia="Times New Roman"/>
          <w:b/>
          <w:bCs/>
          <w:color w:val="000000"/>
          <w:sz w:val="26"/>
          <w:szCs w:val="26"/>
          <w:lang w:eastAsia="en-AU"/>
        </w:rPr>
        <w:t>Made by the Governor’s Deputy</w:t>
      </w:r>
    </w:p>
    <w:p w:rsidR="00B30F3C" w:rsidRPr="00B30F3C" w:rsidRDefault="00B30F3C" w:rsidP="00B30F3C">
      <w:pPr>
        <w:keepNext/>
        <w:keepLines/>
        <w:autoSpaceDE w:val="0"/>
        <w:autoSpaceDN w:val="0"/>
        <w:adjustRightInd w:val="0"/>
        <w:spacing w:before="120" w:after="0" w:line="240" w:lineRule="auto"/>
        <w:jc w:val="left"/>
        <w:rPr>
          <w:rFonts w:eastAsia="Times New Roman"/>
          <w:color w:val="000000"/>
          <w:sz w:val="23"/>
          <w:szCs w:val="23"/>
          <w:lang w:eastAsia="en-AU"/>
        </w:rPr>
      </w:pPr>
      <w:r w:rsidRPr="00B30F3C">
        <w:rPr>
          <w:rFonts w:eastAsia="Times New Roman"/>
          <w:color w:val="000000"/>
          <w:sz w:val="23"/>
          <w:szCs w:val="23"/>
          <w:lang w:eastAsia="en-AU"/>
        </w:rPr>
        <w:t>on the unanimous recommendation of the Ministers of the participating jurisdictions and with the advice and consent of the Executive Council</w:t>
      </w:r>
    </w:p>
    <w:p w:rsidR="00B30F3C" w:rsidRPr="00B30F3C" w:rsidRDefault="00B30F3C" w:rsidP="00B30F3C">
      <w:pPr>
        <w:keepNext/>
        <w:keepLines/>
        <w:autoSpaceDE w:val="0"/>
        <w:autoSpaceDN w:val="0"/>
        <w:adjustRightInd w:val="0"/>
        <w:spacing w:after="0" w:line="240" w:lineRule="auto"/>
        <w:jc w:val="left"/>
        <w:rPr>
          <w:rFonts w:eastAsia="Times New Roman"/>
          <w:color w:val="000000"/>
          <w:sz w:val="23"/>
          <w:szCs w:val="23"/>
          <w:lang w:eastAsia="en-AU"/>
        </w:rPr>
      </w:pPr>
      <w:r w:rsidRPr="00B30F3C">
        <w:rPr>
          <w:rFonts w:eastAsia="Times New Roman"/>
          <w:color w:val="000000"/>
          <w:sz w:val="23"/>
          <w:szCs w:val="23"/>
          <w:lang w:eastAsia="en-AU"/>
        </w:rPr>
        <w:t>on 15 April 2021</w:t>
      </w:r>
    </w:p>
    <w:p w:rsidR="00B30F3C" w:rsidRPr="00B30F3C" w:rsidRDefault="00B30F3C" w:rsidP="00B30F3C">
      <w:pPr>
        <w:keepNext/>
        <w:keepLines/>
        <w:autoSpaceDE w:val="0"/>
        <w:autoSpaceDN w:val="0"/>
        <w:adjustRightInd w:val="0"/>
        <w:spacing w:before="120" w:after="0" w:line="240" w:lineRule="auto"/>
        <w:jc w:val="left"/>
        <w:rPr>
          <w:rFonts w:eastAsia="Times New Roman"/>
          <w:color w:val="000000"/>
          <w:sz w:val="23"/>
          <w:szCs w:val="23"/>
          <w:lang w:eastAsia="en-AU"/>
        </w:rPr>
      </w:pPr>
      <w:r w:rsidRPr="00B30F3C">
        <w:rPr>
          <w:rFonts w:eastAsia="Times New Roman"/>
          <w:color w:val="000000"/>
          <w:sz w:val="23"/>
          <w:szCs w:val="23"/>
          <w:lang w:eastAsia="en-AU"/>
        </w:rPr>
        <w:t>No 39 of 2021</w:t>
      </w:r>
    </w:p>
    <w:p w:rsidR="0016463B" w:rsidRDefault="0016463B" w:rsidP="0016463B">
      <w:pPr>
        <w:pStyle w:val="GG-body"/>
      </w:pPr>
    </w:p>
    <w:p w:rsidR="00B3186B" w:rsidRDefault="00B3186B">
      <w:pPr>
        <w:spacing w:after="0" w:line="240" w:lineRule="auto"/>
        <w:jc w:val="left"/>
        <w:rPr>
          <w:rFonts w:eastAsia="Times New Roman"/>
          <w:szCs w:val="17"/>
        </w:rPr>
      </w:pPr>
      <w:r>
        <w:br w:type="page"/>
      </w:r>
    </w:p>
    <w:p w:rsidR="003B10CB" w:rsidRDefault="003B10CB" w:rsidP="003B10CB">
      <w:pPr>
        <w:pStyle w:val="RegSpace"/>
        <w:rPr>
          <w:lang w:eastAsia="en-AU"/>
        </w:rPr>
      </w:pPr>
    </w:p>
    <w:p w:rsidR="003B10CB" w:rsidRPr="003B10CB" w:rsidRDefault="003B10CB" w:rsidP="003B10CB">
      <w:pPr>
        <w:keepLines/>
        <w:autoSpaceDE w:val="0"/>
        <w:autoSpaceDN w:val="0"/>
        <w:adjustRightInd w:val="0"/>
        <w:spacing w:before="240" w:after="0" w:line="240" w:lineRule="auto"/>
        <w:jc w:val="left"/>
        <w:rPr>
          <w:rFonts w:eastAsia="Times New Roman"/>
          <w:color w:val="000000"/>
          <w:sz w:val="28"/>
          <w:szCs w:val="28"/>
          <w:lang w:eastAsia="en-AU"/>
        </w:rPr>
      </w:pPr>
      <w:r w:rsidRPr="003B10CB">
        <w:rPr>
          <w:rFonts w:eastAsia="Times New Roman"/>
          <w:color w:val="000000"/>
          <w:sz w:val="28"/>
          <w:szCs w:val="28"/>
          <w:lang w:eastAsia="en-AU"/>
        </w:rPr>
        <w:t>South Australia</w:t>
      </w:r>
    </w:p>
    <w:p w:rsidR="003B10CB" w:rsidRPr="003B10CB" w:rsidRDefault="003B10CB" w:rsidP="00B33BB0">
      <w:pPr>
        <w:pStyle w:val="Heading3"/>
        <w:rPr>
          <w:lang w:eastAsia="en-AU"/>
        </w:rPr>
      </w:pPr>
      <w:bookmarkStart w:id="29" w:name="_Toc69305452"/>
      <w:r w:rsidRPr="003B10CB">
        <w:rPr>
          <w:lang w:eastAsia="en-AU"/>
        </w:rPr>
        <w:t>National Gas (South Australia) (Commercial Arbitration Acts) Variation Regulations 2021</w:t>
      </w:r>
      <w:bookmarkEnd w:id="29"/>
    </w:p>
    <w:p w:rsidR="003B10CB" w:rsidRPr="003B10CB" w:rsidRDefault="003B10CB" w:rsidP="003B10CB">
      <w:pPr>
        <w:keepLines/>
        <w:autoSpaceDE w:val="0"/>
        <w:autoSpaceDN w:val="0"/>
        <w:adjustRightInd w:val="0"/>
        <w:spacing w:before="80" w:after="240" w:line="240" w:lineRule="auto"/>
        <w:jc w:val="left"/>
        <w:rPr>
          <w:rFonts w:eastAsia="Times New Roman"/>
          <w:color w:val="000000"/>
          <w:sz w:val="24"/>
          <w:szCs w:val="24"/>
          <w:lang w:eastAsia="en-AU"/>
        </w:rPr>
      </w:pPr>
      <w:r w:rsidRPr="003B10CB">
        <w:rPr>
          <w:rFonts w:eastAsia="Times New Roman"/>
          <w:color w:val="000000"/>
          <w:sz w:val="24"/>
          <w:szCs w:val="24"/>
          <w:lang w:eastAsia="en-AU"/>
        </w:rPr>
        <w:t xml:space="preserve">under the </w:t>
      </w:r>
      <w:r w:rsidRPr="003B10CB">
        <w:rPr>
          <w:rFonts w:eastAsia="Times New Roman"/>
          <w:i/>
          <w:iCs/>
          <w:color w:val="000000"/>
          <w:sz w:val="24"/>
          <w:szCs w:val="24"/>
          <w:lang w:eastAsia="en-AU"/>
        </w:rPr>
        <w:t>National Gas (South Australia) Act 2008</w:t>
      </w:r>
    </w:p>
    <w:p w:rsidR="003B10CB" w:rsidRPr="003B10CB" w:rsidRDefault="003B10CB" w:rsidP="003B10C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3B10CB" w:rsidRPr="003B10CB" w:rsidRDefault="003B10CB" w:rsidP="003B10CB">
      <w:pPr>
        <w:keepLines/>
        <w:autoSpaceDE w:val="0"/>
        <w:autoSpaceDN w:val="0"/>
        <w:adjustRightInd w:val="0"/>
        <w:spacing w:before="120" w:after="0" w:line="240" w:lineRule="auto"/>
        <w:jc w:val="left"/>
        <w:rPr>
          <w:rFonts w:eastAsia="Times New Roman"/>
          <w:b/>
          <w:bCs/>
          <w:color w:val="000000"/>
          <w:sz w:val="32"/>
          <w:szCs w:val="32"/>
          <w:lang w:eastAsia="en-AU"/>
        </w:rPr>
      </w:pPr>
      <w:r w:rsidRPr="003B10CB">
        <w:rPr>
          <w:rFonts w:eastAsia="Times New Roman"/>
          <w:b/>
          <w:bCs/>
          <w:color w:val="000000"/>
          <w:sz w:val="32"/>
          <w:szCs w:val="32"/>
          <w:lang w:eastAsia="en-AU"/>
        </w:rPr>
        <w:t>Contents</w:t>
      </w:r>
    </w:p>
    <w:p w:rsidR="003B10CB" w:rsidRPr="003B10CB" w:rsidRDefault="0056421A" w:rsidP="003B10CB">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3B10CB" w:rsidRPr="003B10CB">
          <w:rPr>
            <w:rFonts w:eastAsia="Times New Roman"/>
            <w:color w:val="000000"/>
            <w:sz w:val="28"/>
            <w:szCs w:val="28"/>
            <w:lang w:eastAsia="en-AU"/>
          </w:rPr>
          <w:t>Part 1—Preliminary</w:t>
        </w:r>
      </w:hyperlink>
    </w:p>
    <w:p w:rsidR="003B10CB" w:rsidRPr="003B10CB" w:rsidRDefault="0056421A" w:rsidP="003B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3B10CB" w:rsidRPr="003B10CB">
          <w:rPr>
            <w:rFonts w:eastAsia="Times New Roman"/>
            <w:color w:val="000000"/>
            <w:sz w:val="22"/>
            <w:lang w:eastAsia="en-AU"/>
          </w:rPr>
          <w:t>1</w:t>
        </w:r>
        <w:r w:rsidR="003B10CB" w:rsidRPr="003B10CB">
          <w:rPr>
            <w:rFonts w:eastAsia="Times New Roman"/>
            <w:color w:val="000000"/>
            <w:sz w:val="22"/>
            <w:lang w:eastAsia="en-AU"/>
          </w:rPr>
          <w:tab/>
          <w:t>Short title</w:t>
        </w:r>
      </w:hyperlink>
    </w:p>
    <w:p w:rsidR="003B10CB" w:rsidRPr="003B10CB" w:rsidRDefault="0056421A" w:rsidP="003B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3B10CB" w:rsidRPr="003B10CB">
          <w:rPr>
            <w:rFonts w:eastAsia="Times New Roman"/>
            <w:color w:val="000000"/>
            <w:sz w:val="22"/>
            <w:lang w:eastAsia="en-AU"/>
          </w:rPr>
          <w:t>2</w:t>
        </w:r>
        <w:r w:rsidR="003B10CB" w:rsidRPr="003B10CB">
          <w:rPr>
            <w:rFonts w:eastAsia="Times New Roman"/>
            <w:color w:val="000000"/>
            <w:sz w:val="22"/>
            <w:lang w:eastAsia="en-AU"/>
          </w:rPr>
          <w:tab/>
          <w:t>Commencement</w:t>
        </w:r>
      </w:hyperlink>
    </w:p>
    <w:p w:rsidR="003B10CB" w:rsidRPr="003B10CB" w:rsidRDefault="0056421A" w:rsidP="003B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3B10CB" w:rsidRPr="003B10CB">
          <w:rPr>
            <w:rFonts w:eastAsia="Times New Roman"/>
            <w:color w:val="000000"/>
            <w:sz w:val="22"/>
            <w:lang w:eastAsia="en-AU"/>
          </w:rPr>
          <w:t>3</w:t>
        </w:r>
        <w:r w:rsidR="003B10CB" w:rsidRPr="003B10CB">
          <w:rPr>
            <w:rFonts w:eastAsia="Times New Roman"/>
            <w:color w:val="000000"/>
            <w:sz w:val="22"/>
            <w:lang w:eastAsia="en-AU"/>
          </w:rPr>
          <w:tab/>
          <w:t>Variation provisions</w:t>
        </w:r>
      </w:hyperlink>
    </w:p>
    <w:p w:rsidR="003B10CB" w:rsidRPr="003B10CB" w:rsidRDefault="0056421A" w:rsidP="003B10CB">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3B10CB" w:rsidRPr="003B10CB">
          <w:rPr>
            <w:rFonts w:eastAsia="Times New Roman"/>
            <w:color w:val="000000"/>
            <w:sz w:val="28"/>
            <w:szCs w:val="28"/>
            <w:lang w:eastAsia="en-AU"/>
          </w:rPr>
          <w:t xml:space="preserve">Part 2—Variation of </w:t>
        </w:r>
        <w:r w:rsidR="003B10CB" w:rsidRPr="003B10CB">
          <w:rPr>
            <w:rFonts w:eastAsia="Times New Roman"/>
            <w:i/>
            <w:iCs/>
            <w:color w:val="000000"/>
            <w:sz w:val="28"/>
            <w:szCs w:val="28"/>
            <w:lang w:eastAsia="en-AU"/>
          </w:rPr>
          <w:t>National Gas (South Australia) Regulations</w:t>
        </w:r>
      </w:hyperlink>
    </w:p>
    <w:p w:rsidR="003B10CB" w:rsidRPr="003B10CB" w:rsidRDefault="0056421A" w:rsidP="003B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3B10CB" w:rsidRPr="003B10CB">
          <w:rPr>
            <w:rFonts w:eastAsia="Times New Roman"/>
            <w:color w:val="000000"/>
            <w:sz w:val="22"/>
            <w:lang w:eastAsia="en-AU"/>
          </w:rPr>
          <w:t>4</w:t>
        </w:r>
        <w:r w:rsidR="003B10CB" w:rsidRPr="003B10CB">
          <w:rPr>
            <w:rFonts w:eastAsia="Times New Roman"/>
            <w:color w:val="000000"/>
            <w:sz w:val="22"/>
            <w:lang w:eastAsia="en-AU"/>
          </w:rPr>
          <w:tab/>
          <w:t>Insertion of regulations 7B to 7E</w:t>
        </w:r>
      </w:hyperlink>
    </w:p>
    <w:p w:rsidR="003B10CB" w:rsidRPr="003B10CB" w:rsidRDefault="0056421A" w:rsidP="003B10C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3B10CB" w:rsidRPr="003B10CB">
          <w:rPr>
            <w:rFonts w:eastAsia="Times New Roman"/>
            <w:color w:val="000000"/>
            <w:sz w:val="18"/>
            <w:szCs w:val="18"/>
            <w:lang w:eastAsia="en-AU"/>
          </w:rPr>
          <w:t>7B</w:t>
        </w:r>
        <w:r w:rsidR="003B10CB" w:rsidRPr="003B10CB">
          <w:rPr>
            <w:rFonts w:eastAsia="Times New Roman"/>
            <w:color w:val="000000"/>
            <w:sz w:val="18"/>
            <w:szCs w:val="18"/>
            <w:lang w:eastAsia="en-AU"/>
          </w:rPr>
          <w:tab/>
          <w:t>Modification of procedural provisions of relevant Commercial Arbitration Act</w:t>
        </w:r>
      </w:hyperlink>
    </w:p>
    <w:p w:rsidR="003B10CB" w:rsidRPr="003B10CB" w:rsidRDefault="0056421A" w:rsidP="003B10C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3B10CB" w:rsidRPr="003B10CB">
          <w:rPr>
            <w:rFonts w:eastAsia="Times New Roman"/>
            <w:color w:val="000000"/>
            <w:sz w:val="18"/>
            <w:szCs w:val="18"/>
            <w:lang w:eastAsia="en-AU"/>
          </w:rPr>
          <w:t>7C</w:t>
        </w:r>
        <w:r w:rsidR="003B10CB" w:rsidRPr="003B10CB">
          <w:rPr>
            <w:rFonts w:eastAsia="Times New Roman"/>
            <w:color w:val="000000"/>
            <w:sz w:val="18"/>
            <w:szCs w:val="18"/>
            <w:lang w:eastAsia="en-AU"/>
          </w:rPr>
          <w:tab/>
          <w:t>Procedural provisions of relevant Commercial Arbitration Act</w:t>
        </w:r>
      </w:hyperlink>
    </w:p>
    <w:p w:rsidR="003B10CB" w:rsidRPr="003B10CB" w:rsidRDefault="0056421A" w:rsidP="003B10C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3B10CB" w:rsidRPr="003B10CB">
          <w:rPr>
            <w:rFonts w:eastAsia="Times New Roman"/>
            <w:color w:val="000000"/>
            <w:sz w:val="18"/>
            <w:szCs w:val="18"/>
            <w:lang w:eastAsia="en-AU"/>
          </w:rPr>
          <w:t>7D</w:t>
        </w:r>
        <w:r w:rsidR="003B10CB" w:rsidRPr="003B10CB">
          <w:rPr>
            <w:rFonts w:eastAsia="Times New Roman"/>
            <w:color w:val="000000"/>
            <w:sz w:val="18"/>
            <w:szCs w:val="18"/>
            <w:lang w:eastAsia="en-AU"/>
          </w:rPr>
          <w:tab/>
          <w:t>Modification of review provisions of relevant Commercial Arbitration Act</w:t>
        </w:r>
      </w:hyperlink>
    </w:p>
    <w:p w:rsidR="003B10CB" w:rsidRPr="003B10CB" w:rsidRDefault="0056421A" w:rsidP="003B10C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3B10CB" w:rsidRPr="003B10CB">
          <w:rPr>
            <w:rFonts w:eastAsia="Times New Roman"/>
            <w:color w:val="000000"/>
            <w:sz w:val="18"/>
            <w:szCs w:val="18"/>
            <w:lang w:eastAsia="en-AU"/>
          </w:rPr>
          <w:t>7E</w:t>
        </w:r>
        <w:r w:rsidR="003B10CB" w:rsidRPr="003B10CB">
          <w:rPr>
            <w:rFonts w:eastAsia="Times New Roman"/>
            <w:color w:val="000000"/>
            <w:sz w:val="18"/>
            <w:szCs w:val="18"/>
            <w:lang w:eastAsia="en-AU"/>
          </w:rPr>
          <w:tab/>
          <w:t>Review provisions of relevant Commercial Arbitration Act</w:t>
        </w:r>
      </w:hyperlink>
    </w:p>
    <w:p w:rsidR="003B10CB" w:rsidRPr="003B10CB" w:rsidRDefault="0056421A" w:rsidP="003B10CB">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3B10CB" w:rsidRPr="003B10CB">
          <w:rPr>
            <w:rFonts w:eastAsia="Times New Roman"/>
            <w:color w:val="000000"/>
            <w:sz w:val="22"/>
            <w:lang w:eastAsia="en-AU"/>
          </w:rPr>
          <w:t>5</w:t>
        </w:r>
        <w:r w:rsidR="003B10CB" w:rsidRPr="003B10CB">
          <w:rPr>
            <w:rFonts w:eastAsia="Times New Roman"/>
            <w:color w:val="000000"/>
            <w:sz w:val="22"/>
            <w:lang w:eastAsia="en-AU"/>
          </w:rPr>
          <w:tab/>
          <w:t>Revocation of regulation 12</w:t>
        </w:r>
      </w:hyperlink>
    </w:p>
    <w:p w:rsidR="003B10CB" w:rsidRPr="003B10CB" w:rsidRDefault="003B10CB" w:rsidP="003B10C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3B10CB" w:rsidRPr="003B10CB" w:rsidRDefault="003B10CB" w:rsidP="003B10C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B10CB">
        <w:rPr>
          <w:rFonts w:eastAsia="Times New Roman"/>
          <w:b/>
          <w:bCs/>
          <w:color w:val="000000"/>
          <w:sz w:val="32"/>
          <w:szCs w:val="32"/>
          <w:lang w:eastAsia="en-AU"/>
        </w:rPr>
        <w:t>Part 1—Preliminary</w:t>
      </w:r>
    </w:p>
    <w:p w:rsidR="003B10CB" w:rsidRPr="003B10CB" w:rsidRDefault="003B10CB" w:rsidP="003B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10CB">
        <w:rPr>
          <w:rFonts w:eastAsia="Times New Roman"/>
          <w:b/>
          <w:bCs/>
          <w:color w:val="000000"/>
          <w:sz w:val="26"/>
          <w:szCs w:val="26"/>
          <w:lang w:eastAsia="en-AU"/>
        </w:rPr>
        <w:t>1—Short title</w:t>
      </w:r>
    </w:p>
    <w:p w:rsidR="003B10CB" w:rsidRPr="003B10CB" w:rsidRDefault="003B10CB" w:rsidP="003B10CB">
      <w:pPr>
        <w:keepLines/>
        <w:autoSpaceDE w:val="0"/>
        <w:autoSpaceDN w:val="0"/>
        <w:adjustRightInd w:val="0"/>
        <w:spacing w:before="120" w:after="0" w:line="240" w:lineRule="auto"/>
        <w:ind w:left="794"/>
        <w:jc w:val="left"/>
        <w:rPr>
          <w:rFonts w:eastAsia="Times New Roman"/>
          <w:color w:val="000000"/>
          <w:sz w:val="23"/>
          <w:szCs w:val="23"/>
          <w:lang w:eastAsia="en-AU"/>
        </w:rPr>
      </w:pPr>
      <w:r w:rsidRPr="003B10CB">
        <w:rPr>
          <w:rFonts w:eastAsia="Times New Roman"/>
          <w:color w:val="000000"/>
          <w:sz w:val="23"/>
          <w:szCs w:val="23"/>
          <w:lang w:eastAsia="en-AU"/>
        </w:rPr>
        <w:t xml:space="preserve">These regulations may be cited as the </w:t>
      </w:r>
      <w:r w:rsidRPr="003B10CB">
        <w:rPr>
          <w:rFonts w:eastAsia="Times New Roman"/>
          <w:i/>
          <w:iCs/>
          <w:color w:val="000000"/>
          <w:sz w:val="23"/>
          <w:szCs w:val="23"/>
          <w:lang w:eastAsia="en-AU"/>
        </w:rPr>
        <w:t>National Gas (South Australia) (Commercial Arbitration Acts) Variation Regulations 2021</w:t>
      </w:r>
      <w:r w:rsidRPr="003B10CB">
        <w:rPr>
          <w:rFonts w:eastAsia="Times New Roman"/>
          <w:color w:val="000000"/>
          <w:sz w:val="23"/>
          <w:szCs w:val="23"/>
          <w:lang w:eastAsia="en-AU"/>
        </w:rPr>
        <w:t>.</w:t>
      </w:r>
    </w:p>
    <w:p w:rsidR="003B10CB" w:rsidRPr="003B10CB" w:rsidRDefault="003B10CB" w:rsidP="003B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10CB">
        <w:rPr>
          <w:rFonts w:eastAsia="Times New Roman"/>
          <w:b/>
          <w:bCs/>
          <w:color w:val="000000"/>
          <w:sz w:val="26"/>
          <w:szCs w:val="26"/>
          <w:lang w:eastAsia="en-AU"/>
        </w:rPr>
        <w:t>2—Commencement</w:t>
      </w:r>
    </w:p>
    <w:p w:rsidR="003B10CB" w:rsidRPr="003B10CB" w:rsidRDefault="003B10CB" w:rsidP="003B10CB">
      <w:pPr>
        <w:keepLines/>
        <w:autoSpaceDE w:val="0"/>
        <w:autoSpaceDN w:val="0"/>
        <w:adjustRightInd w:val="0"/>
        <w:spacing w:before="120" w:after="0" w:line="240" w:lineRule="auto"/>
        <w:ind w:left="794"/>
        <w:jc w:val="left"/>
        <w:rPr>
          <w:rFonts w:eastAsia="Times New Roman"/>
          <w:color w:val="000000"/>
          <w:sz w:val="23"/>
          <w:szCs w:val="23"/>
          <w:lang w:eastAsia="en-AU"/>
        </w:rPr>
      </w:pPr>
      <w:r w:rsidRPr="003B10CB">
        <w:rPr>
          <w:rFonts w:eastAsia="Times New Roman"/>
          <w:color w:val="000000"/>
          <w:sz w:val="23"/>
          <w:szCs w:val="23"/>
          <w:lang w:eastAsia="en-AU"/>
        </w:rPr>
        <w:t xml:space="preserve">These regulations come into operation on the day on which section 50 of the </w:t>
      </w:r>
      <w:hyperlink r:id="rId22" w:history="1">
        <w:r w:rsidRPr="003B10CB">
          <w:rPr>
            <w:rFonts w:eastAsia="Times New Roman"/>
            <w:i/>
            <w:iCs/>
            <w:color w:val="000000"/>
            <w:sz w:val="23"/>
            <w:szCs w:val="23"/>
            <w:lang w:eastAsia="en-AU"/>
          </w:rPr>
          <w:t>Statutes Amendment (National Energy Laws) (Omnibus) Act 2021</w:t>
        </w:r>
      </w:hyperlink>
      <w:r w:rsidRPr="003B10CB">
        <w:rPr>
          <w:rFonts w:eastAsia="Times New Roman"/>
          <w:color w:val="000000"/>
          <w:sz w:val="23"/>
          <w:szCs w:val="23"/>
          <w:lang w:eastAsia="en-AU"/>
        </w:rPr>
        <w:t xml:space="preserve"> comes into operation.</w:t>
      </w:r>
    </w:p>
    <w:p w:rsidR="003B10CB" w:rsidRPr="003B10CB" w:rsidRDefault="003B10CB" w:rsidP="003B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10CB">
        <w:rPr>
          <w:rFonts w:eastAsia="Times New Roman"/>
          <w:b/>
          <w:bCs/>
          <w:color w:val="000000"/>
          <w:sz w:val="26"/>
          <w:szCs w:val="26"/>
          <w:lang w:eastAsia="en-AU"/>
        </w:rPr>
        <w:t>3—Variation provisions</w:t>
      </w:r>
    </w:p>
    <w:p w:rsidR="003B10CB" w:rsidRPr="003B10CB" w:rsidRDefault="003B10CB" w:rsidP="003B10CB">
      <w:pPr>
        <w:keepLines/>
        <w:autoSpaceDE w:val="0"/>
        <w:autoSpaceDN w:val="0"/>
        <w:adjustRightInd w:val="0"/>
        <w:spacing w:before="120" w:after="0" w:line="240" w:lineRule="auto"/>
        <w:ind w:left="794"/>
        <w:jc w:val="left"/>
        <w:rPr>
          <w:rFonts w:eastAsia="Times New Roman"/>
          <w:color w:val="000000"/>
          <w:sz w:val="23"/>
          <w:szCs w:val="23"/>
          <w:lang w:eastAsia="en-AU"/>
        </w:rPr>
      </w:pPr>
      <w:r w:rsidRPr="003B10CB">
        <w:rPr>
          <w:rFonts w:eastAsia="Times New Roman"/>
          <w:color w:val="000000"/>
          <w:sz w:val="23"/>
          <w:szCs w:val="23"/>
          <w:lang w:eastAsia="en-AU"/>
        </w:rPr>
        <w:t>In these regulations, a provision under a heading referring to the variation of specified regulations varies the regulations so specified.</w:t>
      </w:r>
    </w:p>
    <w:p w:rsidR="003A7E9A" w:rsidRDefault="003A7E9A">
      <w:pPr>
        <w:spacing w:after="0" w:line="240" w:lineRule="auto"/>
        <w:jc w:val="left"/>
        <w:rPr>
          <w:rFonts w:eastAsia="Times New Roman"/>
          <w:b/>
          <w:bCs/>
          <w:color w:val="000000"/>
          <w:sz w:val="32"/>
          <w:szCs w:val="32"/>
          <w:lang w:eastAsia="en-AU"/>
        </w:rPr>
      </w:pPr>
      <w:r>
        <w:rPr>
          <w:rFonts w:eastAsia="Times New Roman"/>
          <w:b/>
          <w:bCs/>
          <w:color w:val="000000"/>
          <w:sz w:val="32"/>
          <w:szCs w:val="32"/>
          <w:lang w:eastAsia="en-AU"/>
        </w:rPr>
        <w:br w:type="page"/>
      </w:r>
    </w:p>
    <w:p w:rsidR="003B10CB" w:rsidRPr="003B10CB" w:rsidRDefault="003B10CB" w:rsidP="003B10C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B10CB">
        <w:rPr>
          <w:rFonts w:eastAsia="Times New Roman"/>
          <w:b/>
          <w:bCs/>
          <w:color w:val="000000"/>
          <w:sz w:val="32"/>
          <w:szCs w:val="32"/>
          <w:lang w:eastAsia="en-AU"/>
        </w:rPr>
        <w:lastRenderedPageBreak/>
        <w:t xml:space="preserve">Part 2—Variation of </w:t>
      </w:r>
      <w:r w:rsidRPr="003B10CB">
        <w:rPr>
          <w:rFonts w:eastAsia="Times New Roman"/>
          <w:b/>
          <w:bCs/>
          <w:i/>
          <w:iCs/>
          <w:color w:val="000000"/>
          <w:sz w:val="32"/>
          <w:szCs w:val="32"/>
          <w:lang w:eastAsia="en-AU"/>
        </w:rPr>
        <w:t>National Gas (South Australia) Regulations</w:t>
      </w:r>
    </w:p>
    <w:p w:rsidR="003B10CB" w:rsidRPr="003B10CB" w:rsidRDefault="003B10CB" w:rsidP="003B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10CB">
        <w:rPr>
          <w:rFonts w:eastAsia="Times New Roman"/>
          <w:b/>
          <w:bCs/>
          <w:color w:val="000000"/>
          <w:sz w:val="26"/>
          <w:szCs w:val="26"/>
          <w:lang w:eastAsia="en-AU"/>
        </w:rPr>
        <w:t>4—Insertion of regulations 7B to 7E</w:t>
      </w:r>
    </w:p>
    <w:p w:rsidR="003B10CB" w:rsidRPr="003B10CB" w:rsidRDefault="003B10CB" w:rsidP="003B10C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B10CB">
        <w:rPr>
          <w:rFonts w:eastAsia="Times New Roman"/>
          <w:color w:val="000000"/>
          <w:sz w:val="23"/>
          <w:szCs w:val="23"/>
          <w:lang w:eastAsia="en-AU"/>
        </w:rPr>
        <w:t>After regulation 7A insert:</w:t>
      </w:r>
    </w:p>
    <w:p w:rsidR="003B10CB" w:rsidRPr="003B10CB" w:rsidRDefault="003B10CB" w:rsidP="003B10C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3B10CB">
        <w:rPr>
          <w:rFonts w:eastAsia="Times New Roman"/>
          <w:b/>
          <w:bCs/>
          <w:color w:val="000000"/>
          <w:sz w:val="26"/>
          <w:szCs w:val="26"/>
          <w:lang w:eastAsia="en-AU"/>
        </w:rPr>
        <w:t>7B—Modification of procedural provisions of relevant Commercial Arbitration Act</w:t>
      </w:r>
    </w:p>
    <w:p w:rsidR="003B10CB" w:rsidRPr="003B10CB" w:rsidRDefault="003B10CB" w:rsidP="003B10CB">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3B10CB">
        <w:rPr>
          <w:rFonts w:eastAsia="Times New Roman"/>
          <w:color w:val="000000"/>
          <w:sz w:val="23"/>
          <w:szCs w:val="23"/>
          <w:lang w:eastAsia="en-AU"/>
        </w:rPr>
        <w:t>For the purposes of section 270B(1) of the NGL, the application of the procedural provisions of the Commercial Arbitration Act of this jurisdiction to the hearing of a rule dispute and decisions or determinations of a Dispute resolution panel is modified—</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(a)</w:t>
      </w:r>
      <w:r w:rsidRPr="003B10CB">
        <w:rPr>
          <w:rFonts w:eastAsia="Times New Roman"/>
          <w:color w:val="000000"/>
          <w:sz w:val="23"/>
          <w:szCs w:val="23"/>
          <w:lang w:eastAsia="en-AU"/>
        </w:rPr>
        <w:tab/>
        <w:t>as if—</w:t>
      </w:r>
    </w:p>
    <w:p w:rsidR="003B10CB" w:rsidRPr="003B10CB" w:rsidRDefault="003B10CB" w:rsidP="003B10CB">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3B10CB">
        <w:rPr>
          <w:rFonts w:eastAsia="Times New Roman"/>
          <w:color w:val="000000"/>
          <w:sz w:val="23"/>
          <w:szCs w:val="23"/>
          <w:lang w:eastAsia="en-AU"/>
        </w:rPr>
        <w:tab/>
        <w:t>(i)</w:t>
      </w:r>
      <w:r w:rsidRPr="003B10CB">
        <w:rPr>
          <w:rFonts w:eastAsia="Times New Roman"/>
          <w:color w:val="000000"/>
          <w:sz w:val="23"/>
          <w:szCs w:val="23"/>
          <w:lang w:eastAsia="en-AU"/>
        </w:rPr>
        <w:tab/>
        <w:t>the Rules providing for a rule dispute were an arbitration agreement within the meaning of that Act; and</w:t>
      </w:r>
    </w:p>
    <w:p w:rsidR="003B10CB" w:rsidRPr="003B10CB" w:rsidRDefault="003B10CB" w:rsidP="003B10CB">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3B10CB">
        <w:rPr>
          <w:rFonts w:eastAsia="Times New Roman"/>
          <w:color w:val="000000"/>
          <w:sz w:val="23"/>
          <w:szCs w:val="23"/>
          <w:lang w:eastAsia="en-AU"/>
        </w:rPr>
        <w:tab/>
        <w:t>(ii)</w:t>
      </w:r>
      <w:r w:rsidRPr="003B10CB">
        <w:rPr>
          <w:rFonts w:eastAsia="Times New Roman"/>
          <w:color w:val="000000"/>
          <w:sz w:val="23"/>
          <w:szCs w:val="23"/>
          <w:lang w:eastAsia="en-AU"/>
        </w:rPr>
        <w:tab/>
        <w:t>the referral of the rule dispute to a Dispute resolution panel in accordance with the Rules were a referral to arbitration in accordance with an arbitration agreement; and</w:t>
      </w:r>
    </w:p>
    <w:p w:rsidR="003B10CB" w:rsidRPr="003B10CB" w:rsidRDefault="003B10CB" w:rsidP="003B10CB">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3B10CB">
        <w:rPr>
          <w:rFonts w:eastAsia="Times New Roman"/>
          <w:color w:val="000000"/>
          <w:sz w:val="23"/>
          <w:szCs w:val="23"/>
          <w:lang w:eastAsia="en-AU"/>
        </w:rPr>
        <w:tab/>
        <w:t>(iii)</w:t>
      </w:r>
      <w:r w:rsidRPr="003B10CB">
        <w:rPr>
          <w:rFonts w:eastAsia="Times New Roman"/>
          <w:color w:val="000000"/>
          <w:sz w:val="23"/>
          <w:szCs w:val="23"/>
          <w:lang w:eastAsia="en-AU"/>
        </w:rPr>
        <w:tab/>
        <w:t>a reference in those provisions to an arbitrator were a reference to the Dispute resolution panel; and</w:t>
      </w:r>
    </w:p>
    <w:p w:rsidR="003B10CB" w:rsidRPr="003B10CB" w:rsidRDefault="003B10CB" w:rsidP="003B10CB">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3B10CB">
        <w:rPr>
          <w:rFonts w:eastAsia="Times New Roman"/>
          <w:color w:val="000000"/>
          <w:sz w:val="23"/>
          <w:szCs w:val="23"/>
          <w:lang w:eastAsia="en-AU"/>
        </w:rPr>
        <w:tab/>
        <w:t>(iv)</w:t>
      </w:r>
      <w:r w:rsidRPr="003B10CB">
        <w:rPr>
          <w:rFonts w:eastAsia="Times New Roman"/>
          <w:color w:val="000000"/>
          <w:sz w:val="23"/>
          <w:szCs w:val="23"/>
          <w:lang w:eastAsia="en-AU"/>
        </w:rPr>
        <w:tab/>
        <w:t>a reference to a party to an arbitration agreement, or in an arbitration proceeding, in those provisions were a reference to a party to the rule dispute; and</w:t>
      </w:r>
    </w:p>
    <w:p w:rsidR="003B10CB" w:rsidRPr="003B10CB" w:rsidRDefault="003B10CB" w:rsidP="003B10CB">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3B10CB">
        <w:rPr>
          <w:rFonts w:eastAsia="Times New Roman"/>
          <w:color w:val="000000"/>
          <w:sz w:val="23"/>
          <w:szCs w:val="23"/>
          <w:lang w:eastAsia="en-AU"/>
        </w:rPr>
        <w:tab/>
        <w:t>(v)</w:t>
      </w:r>
      <w:r w:rsidRPr="003B10CB">
        <w:rPr>
          <w:rFonts w:eastAsia="Times New Roman"/>
          <w:color w:val="000000"/>
          <w:sz w:val="23"/>
          <w:szCs w:val="23"/>
          <w:lang w:eastAsia="en-AU"/>
        </w:rPr>
        <w:tab/>
        <w:t>in those provisions for—</w:t>
      </w:r>
    </w:p>
    <w:p w:rsidR="003B10CB" w:rsidRPr="003B10CB" w:rsidRDefault="003B10CB" w:rsidP="003B10CB">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3B10CB">
        <w:rPr>
          <w:rFonts w:eastAsia="Times New Roman"/>
          <w:color w:val="000000"/>
          <w:sz w:val="23"/>
          <w:szCs w:val="23"/>
          <w:lang w:eastAsia="en-AU"/>
        </w:rPr>
        <w:tab/>
        <w:t>(A)</w:t>
      </w:r>
      <w:r w:rsidRPr="003B10CB">
        <w:rPr>
          <w:rFonts w:eastAsia="Times New Roman"/>
          <w:color w:val="000000"/>
          <w:sz w:val="23"/>
          <w:szCs w:val="23"/>
          <w:lang w:eastAsia="en-AU"/>
        </w:rPr>
        <w:tab/>
        <w:t>"unless otherwise agreed in writing by the parties"; or</w:t>
      </w:r>
    </w:p>
    <w:p w:rsidR="003B10CB" w:rsidRPr="003B10CB" w:rsidRDefault="003B10CB" w:rsidP="003B10CB">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3B10CB">
        <w:rPr>
          <w:rFonts w:eastAsia="Times New Roman"/>
          <w:color w:val="000000"/>
          <w:sz w:val="23"/>
          <w:szCs w:val="23"/>
          <w:lang w:eastAsia="en-AU"/>
        </w:rPr>
        <w:tab/>
        <w:t>(B)</w:t>
      </w:r>
      <w:r w:rsidRPr="003B10CB">
        <w:rPr>
          <w:rFonts w:eastAsia="Times New Roman"/>
          <w:color w:val="000000"/>
          <w:sz w:val="23"/>
          <w:szCs w:val="23"/>
          <w:lang w:eastAsia="en-AU"/>
        </w:rPr>
        <w:tab/>
        <w:t>"unless otherwise agreed by the parties",</w:t>
      </w:r>
    </w:p>
    <w:p w:rsidR="003B10CB" w:rsidRPr="003B10CB" w:rsidRDefault="003B10CB" w:rsidP="003B10CB">
      <w:pPr>
        <w:keepLines/>
        <w:autoSpaceDE w:val="0"/>
        <w:autoSpaceDN w:val="0"/>
        <w:adjustRightInd w:val="0"/>
        <w:spacing w:before="120" w:after="0" w:line="240" w:lineRule="auto"/>
        <w:ind w:left="3970"/>
        <w:jc w:val="left"/>
        <w:rPr>
          <w:rFonts w:eastAsia="Times New Roman"/>
          <w:color w:val="000000"/>
          <w:sz w:val="23"/>
          <w:szCs w:val="23"/>
          <w:lang w:eastAsia="en-AU"/>
        </w:rPr>
      </w:pPr>
      <w:r w:rsidRPr="003B10CB">
        <w:rPr>
          <w:rFonts w:eastAsia="Times New Roman"/>
          <w:color w:val="000000"/>
          <w:sz w:val="23"/>
          <w:szCs w:val="23"/>
          <w:lang w:eastAsia="en-AU"/>
        </w:rPr>
        <w:t>there were substituted "unless the Rules otherwise provide" (as the case requires); and</w:t>
      </w:r>
    </w:p>
    <w:p w:rsidR="003B10CB" w:rsidRPr="003B10CB" w:rsidRDefault="003B10CB" w:rsidP="003B10CB">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3B10CB">
        <w:rPr>
          <w:rFonts w:eastAsia="Times New Roman"/>
          <w:color w:val="000000"/>
          <w:sz w:val="23"/>
          <w:szCs w:val="23"/>
          <w:lang w:eastAsia="en-AU"/>
        </w:rPr>
        <w:tab/>
        <w:t>(vi)</w:t>
      </w:r>
      <w:r w:rsidRPr="003B10CB">
        <w:rPr>
          <w:rFonts w:eastAsia="Times New Roman"/>
          <w:color w:val="000000"/>
          <w:sz w:val="23"/>
          <w:szCs w:val="23"/>
          <w:lang w:eastAsia="en-AU"/>
        </w:rPr>
        <w:tab/>
        <w:t>a reference to an award of an arbitrator in those provisions were a reference to a decision or determination of a Dispute resolution panel; and</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(b)</w:t>
      </w:r>
      <w:r w:rsidRPr="003B10CB">
        <w:rPr>
          <w:rFonts w:eastAsia="Times New Roman"/>
          <w:color w:val="000000"/>
          <w:sz w:val="23"/>
          <w:szCs w:val="23"/>
          <w:lang w:eastAsia="en-AU"/>
        </w:rPr>
        <w:tab/>
        <w:t>with any other alterations and modifications that are necessary.</w:t>
      </w:r>
    </w:p>
    <w:p w:rsidR="00867436" w:rsidRDefault="00867436">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3B10CB" w:rsidRPr="003B10CB" w:rsidRDefault="003B10CB" w:rsidP="003B10C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3B10CB">
        <w:rPr>
          <w:rFonts w:eastAsia="Times New Roman"/>
          <w:b/>
          <w:bCs/>
          <w:color w:val="000000"/>
          <w:sz w:val="26"/>
          <w:szCs w:val="26"/>
          <w:lang w:eastAsia="en-AU"/>
        </w:rPr>
        <w:lastRenderedPageBreak/>
        <w:t>7C—Procedural provisions of relevant Commercial Arbitration Act</w:t>
      </w:r>
    </w:p>
    <w:p w:rsidR="003B10CB" w:rsidRPr="003B10CB" w:rsidRDefault="003B10CB" w:rsidP="003B10CB">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3B10CB">
        <w:rPr>
          <w:rFonts w:eastAsia="Times New Roman"/>
          <w:color w:val="000000"/>
          <w:sz w:val="23"/>
          <w:szCs w:val="23"/>
          <w:lang w:eastAsia="en-AU"/>
        </w:rPr>
        <w:t xml:space="preserve">For the purposes of the definition of </w:t>
      </w:r>
      <w:r w:rsidRPr="003B10CB">
        <w:rPr>
          <w:rFonts w:eastAsia="Times New Roman"/>
          <w:b/>
          <w:bCs/>
          <w:i/>
          <w:iCs/>
          <w:color w:val="000000"/>
          <w:sz w:val="23"/>
          <w:szCs w:val="23"/>
          <w:lang w:eastAsia="en-AU"/>
        </w:rPr>
        <w:t>procedural provisions of the Commercial Arbitration Act of this jurisdiction</w:t>
      </w:r>
      <w:r w:rsidRPr="003B10CB">
        <w:rPr>
          <w:rFonts w:eastAsia="Times New Roman"/>
          <w:color w:val="000000"/>
          <w:sz w:val="23"/>
          <w:szCs w:val="23"/>
          <w:lang w:eastAsia="en-AU"/>
        </w:rPr>
        <w:t xml:space="preserve"> in section 270B(2) of the NGL, the prescribed provisions are as follows:</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(a)</w:t>
      </w:r>
      <w:r w:rsidRPr="003B10CB">
        <w:rPr>
          <w:rFonts w:eastAsia="Times New Roman"/>
          <w:color w:val="000000"/>
          <w:sz w:val="23"/>
          <w:szCs w:val="23"/>
          <w:lang w:eastAsia="en-AU"/>
        </w:rPr>
        <w:tab/>
        <w:t xml:space="preserve">if the NGL is applied as a law of the Commonwealth and a rule dispute is heard and determined in that jurisdiction, Parts 4, 4A, 5 and 6 and sections 37, 38 and 39 of the </w:t>
      </w:r>
      <w:r w:rsidRPr="003B10CB">
        <w:rPr>
          <w:rFonts w:eastAsia="Times New Roman"/>
          <w:i/>
          <w:iCs/>
          <w:color w:val="000000"/>
          <w:sz w:val="23"/>
          <w:szCs w:val="23"/>
          <w:lang w:eastAsia="en-AU"/>
        </w:rPr>
        <w:t>Commercial Arbitration Act 2017</w:t>
      </w:r>
      <w:r w:rsidRPr="003B10CB">
        <w:rPr>
          <w:rFonts w:eastAsia="Times New Roman"/>
          <w:color w:val="000000"/>
          <w:sz w:val="23"/>
          <w:szCs w:val="23"/>
          <w:lang w:eastAsia="en-AU"/>
        </w:rPr>
        <w:t xml:space="preserve"> of the Australian Capital Territory;</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(b)</w:t>
      </w:r>
      <w:r w:rsidRPr="003B10CB">
        <w:rPr>
          <w:rFonts w:eastAsia="Times New Roman"/>
          <w:color w:val="000000"/>
          <w:sz w:val="23"/>
          <w:szCs w:val="23"/>
          <w:lang w:eastAsia="en-AU"/>
        </w:rPr>
        <w:tab/>
        <w:t xml:space="preserve">if the NGL is applied as a law of the State of New South Wales and a rule dispute is heard and determined in that State, Parts 4, 4A, 5 and 6 and sections 37, 38 and 39 of the </w:t>
      </w:r>
      <w:r w:rsidRPr="003B10CB">
        <w:rPr>
          <w:rFonts w:eastAsia="Times New Roman"/>
          <w:i/>
          <w:iCs/>
          <w:color w:val="000000"/>
          <w:sz w:val="23"/>
          <w:szCs w:val="23"/>
          <w:lang w:eastAsia="en-AU"/>
        </w:rPr>
        <w:t>Commercial Arbitration Act 2010</w:t>
      </w:r>
      <w:r w:rsidRPr="003B10CB">
        <w:rPr>
          <w:rFonts w:eastAsia="Times New Roman"/>
          <w:color w:val="000000"/>
          <w:sz w:val="23"/>
          <w:szCs w:val="23"/>
          <w:lang w:eastAsia="en-AU"/>
        </w:rPr>
        <w:t xml:space="preserve"> of New South Wales;</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(c)</w:t>
      </w:r>
      <w:r w:rsidRPr="003B10CB">
        <w:rPr>
          <w:rFonts w:eastAsia="Times New Roman"/>
          <w:color w:val="000000"/>
          <w:sz w:val="23"/>
          <w:szCs w:val="23"/>
          <w:lang w:eastAsia="en-AU"/>
        </w:rPr>
        <w:tab/>
        <w:t xml:space="preserve">if the NGL is applied as a law of the State of Victoria and a rule dispute is heard and determined in that State, Parts 4, 4A, 5 and 6 and sections 37, 38 and 39 of the </w:t>
      </w:r>
      <w:r w:rsidRPr="003B10CB">
        <w:rPr>
          <w:rFonts w:eastAsia="Times New Roman"/>
          <w:i/>
          <w:iCs/>
          <w:color w:val="000000"/>
          <w:sz w:val="23"/>
          <w:szCs w:val="23"/>
          <w:lang w:eastAsia="en-AU"/>
        </w:rPr>
        <w:t>Commercial Arbitration Act 2011</w:t>
      </w:r>
      <w:r w:rsidRPr="003B10CB">
        <w:rPr>
          <w:rFonts w:eastAsia="Times New Roman"/>
          <w:color w:val="000000"/>
          <w:sz w:val="23"/>
          <w:szCs w:val="23"/>
          <w:lang w:eastAsia="en-AU"/>
        </w:rPr>
        <w:t xml:space="preserve"> of Victoria;</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(d)</w:t>
      </w:r>
      <w:r w:rsidRPr="003B10CB">
        <w:rPr>
          <w:rFonts w:eastAsia="Times New Roman"/>
          <w:color w:val="000000"/>
          <w:sz w:val="23"/>
          <w:szCs w:val="23"/>
          <w:lang w:eastAsia="en-AU"/>
        </w:rPr>
        <w:tab/>
        <w:t xml:space="preserve">if the NGL is applied as a law of the State of Queensland and a rule dispute is heard and determined in that State, Parts 4, 4A, 5 and 6 and sections 37, 38 and 39 of the </w:t>
      </w:r>
      <w:r w:rsidRPr="003B10CB">
        <w:rPr>
          <w:rFonts w:eastAsia="Times New Roman"/>
          <w:i/>
          <w:iCs/>
          <w:color w:val="000000"/>
          <w:sz w:val="23"/>
          <w:szCs w:val="23"/>
          <w:lang w:eastAsia="en-AU"/>
        </w:rPr>
        <w:t>Commercial Arbitration Act 2013</w:t>
      </w:r>
      <w:r w:rsidRPr="003B10CB">
        <w:rPr>
          <w:rFonts w:eastAsia="Times New Roman"/>
          <w:color w:val="000000"/>
          <w:sz w:val="23"/>
          <w:szCs w:val="23"/>
          <w:lang w:eastAsia="en-AU"/>
        </w:rPr>
        <w:t xml:space="preserve"> of Queensland;</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(e)</w:t>
      </w:r>
      <w:r w:rsidRPr="003B10CB">
        <w:rPr>
          <w:rFonts w:eastAsia="Times New Roman"/>
          <w:color w:val="000000"/>
          <w:sz w:val="23"/>
          <w:szCs w:val="23"/>
          <w:lang w:eastAsia="en-AU"/>
        </w:rPr>
        <w:tab/>
        <w:t xml:space="preserve">if the NGL is applied as a law of the State of South Australia and a rule dispute is heard and determined in that State, Parts 4, 4A, 5 and 6 and sections 37, 38 and 39 of the </w:t>
      </w:r>
      <w:hyperlink r:id="rId23" w:history="1">
        <w:r w:rsidRPr="003B10CB">
          <w:rPr>
            <w:rFonts w:eastAsia="Times New Roman"/>
            <w:i/>
            <w:iCs/>
            <w:color w:val="000000"/>
            <w:sz w:val="23"/>
            <w:szCs w:val="23"/>
            <w:lang w:eastAsia="en-AU"/>
          </w:rPr>
          <w:t>Commercial Arbitration Act 2011</w:t>
        </w:r>
      </w:hyperlink>
      <w:r w:rsidRPr="003B10CB">
        <w:rPr>
          <w:rFonts w:eastAsia="Times New Roman"/>
          <w:color w:val="000000"/>
          <w:sz w:val="23"/>
          <w:szCs w:val="23"/>
          <w:lang w:eastAsia="en-AU"/>
        </w:rPr>
        <w:t xml:space="preserve"> of South Australia;</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(f)</w:t>
      </w:r>
      <w:r w:rsidRPr="003B10CB">
        <w:rPr>
          <w:rFonts w:eastAsia="Times New Roman"/>
          <w:color w:val="000000"/>
          <w:sz w:val="23"/>
          <w:szCs w:val="23"/>
          <w:lang w:eastAsia="en-AU"/>
        </w:rPr>
        <w:tab/>
        <w:t xml:space="preserve">if the NGL is applied as a law of the State of Tasmania and a rule dispute is heard and determined in that State, Parts 4, 4A, 5 and 6 and sections 37, 38 and 39 of the </w:t>
      </w:r>
      <w:r w:rsidRPr="003B10CB">
        <w:rPr>
          <w:rFonts w:eastAsia="Times New Roman"/>
          <w:i/>
          <w:iCs/>
          <w:color w:val="000000"/>
          <w:sz w:val="23"/>
          <w:szCs w:val="23"/>
          <w:lang w:eastAsia="en-AU"/>
        </w:rPr>
        <w:t>Commercial Arbitration Act 2011</w:t>
      </w:r>
      <w:r w:rsidRPr="003B10CB">
        <w:rPr>
          <w:rFonts w:eastAsia="Times New Roman"/>
          <w:color w:val="000000"/>
          <w:sz w:val="23"/>
          <w:szCs w:val="23"/>
          <w:lang w:eastAsia="en-AU"/>
        </w:rPr>
        <w:t xml:space="preserve"> of Tasmania;</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(g)</w:t>
      </w:r>
      <w:r w:rsidRPr="003B10CB">
        <w:rPr>
          <w:rFonts w:eastAsia="Times New Roman"/>
          <w:color w:val="000000"/>
          <w:sz w:val="23"/>
          <w:szCs w:val="23"/>
          <w:lang w:eastAsia="en-AU"/>
        </w:rPr>
        <w:tab/>
        <w:t xml:space="preserve">if the NGL is applied as a law of the Australian Capital Territory and a rule dispute is heard and determined in that Territory, Parts 4, 4A, 5 and 6 and sections 37, 38 and 39 of the </w:t>
      </w:r>
      <w:r w:rsidRPr="003B10CB">
        <w:rPr>
          <w:rFonts w:eastAsia="Times New Roman"/>
          <w:i/>
          <w:iCs/>
          <w:color w:val="000000"/>
          <w:sz w:val="23"/>
          <w:szCs w:val="23"/>
          <w:lang w:eastAsia="en-AU"/>
        </w:rPr>
        <w:t>Commercial Arbitration Act 2017</w:t>
      </w:r>
      <w:r w:rsidRPr="003B10CB">
        <w:rPr>
          <w:rFonts w:eastAsia="Times New Roman"/>
          <w:color w:val="000000"/>
          <w:sz w:val="23"/>
          <w:szCs w:val="23"/>
          <w:lang w:eastAsia="en-AU"/>
        </w:rPr>
        <w:t xml:space="preserve"> of the Australian Capital Territory;</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(h)</w:t>
      </w:r>
      <w:r w:rsidRPr="003B10CB">
        <w:rPr>
          <w:rFonts w:eastAsia="Times New Roman"/>
          <w:color w:val="000000"/>
          <w:sz w:val="23"/>
          <w:szCs w:val="23"/>
          <w:lang w:eastAsia="en-AU"/>
        </w:rPr>
        <w:tab/>
        <w:t xml:space="preserve">if the NGL is applied as a law of the Northern Territory and a rule dispute is heard and determined in that Territory, Parts 4, 4A, 5 and 6 and sections 37, 38 and 39 of the </w:t>
      </w:r>
      <w:r w:rsidRPr="003B10CB">
        <w:rPr>
          <w:rFonts w:eastAsia="Times New Roman"/>
          <w:i/>
          <w:iCs/>
          <w:color w:val="000000"/>
          <w:sz w:val="23"/>
          <w:szCs w:val="23"/>
          <w:lang w:eastAsia="en-AU"/>
        </w:rPr>
        <w:t>Commercial Arbitration (National Uniform Legislation) Act 2011</w:t>
      </w:r>
      <w:r w:rsidRPr="003B10CB">
        <w:rPr>
          <w:rFonts w:eastAsia="Times New Roman"/>
          <w:color w:val="000000"/>
          <w:sz w:val="23"/>
          <w:szCs w:val="23"/>
          <w:lang w:eastAsia="en-AU"/>
        </w:rPr>
        <w:t xml:space="preserve"> of the Northern Territory.</w:t>
      </w:r>
    </w:p>
    <w:p w:rsidR="00867436" w:rsidRDefault="00867436">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3B10CB" w:rsidRPr="003B10CB" w:rsidRDefault="003B10CB" w:rsidP="003B10C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3B10CB">
        <w:rPr>
          <w:rFonts w:eastAsia="Times New Roman"/>
          <w:b/>
          <w:bCs/>
          <w:color w:val="000000"/>
          <w:sz w:val="26"/>
          <w:szCs w:val="26"/>
          <w:lang w:eastAsia="en-AU"/>
        </w:rPr>
        <w:lastRenderedPageBreak/>
        <w:t>7D—Modification of review provisions of relevant Commercial Arbitration Act</w:t>
      </w:r>
    </w:p>
    <w:p w:rsidR="003B10CB" w:rsidRPr="003B10CB" w:rsidRDefault="003B10CB" w:rsidP="003B10CB">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3B10CB">
        <w:rPr>
          <w:rFonts w:eastAsia="Times New Roman"/>
          <w:color w:val="000000"/>
          <w:sz w:val="23"/>
          <w:szCs w:val="23"/>
          <w:lang w:eastAsia="en-AU"/>
        </w:rPr>
        <w:t>For the purposes of section 270C(2) of the NGL, the application of the review provisions of the Commercial Arbitration Act of this jurisdiction to the decision or determination under appeal is modified—</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(a)</w:t>
      </w:r>
      <w:r w:rsidRPr="003B10CB">
        <w:rPr>
          <w:rFonts w:eastAsia="Times New Roman"/>
          <w:color w:val="000000"/>
          <w:sz w:val="23"/>
          <w:szCs w:val="23"/>
          <w:lang w:eastAsia="en-AU"/>
        </w:rPr>
        <w:tab/>
        <w:t>as if—</w:t>
      </w:r>
    </w:p>
    <w:p w:rsidR="003B10CB" w:rsidRPr="003B10CB" w:rsidRDefault="003B10CB" w:rsidP="003B10CB">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3B10CB">
        <w:rPr>
          <w:rFonts w:eastAsia="Times New Roman"/>
          <w:color w:val="000000"/>
          <w:sz w:val="23"/>
          <w:szCs w:val="23"/>
          <w:lang w:eastAsia="en-AU"/>
        </w:rPr>
        <w:tab/>
        <w:t>(i)</w:t>
      </w:r>
      <w:r w:rsidRPr="003B10CB">
        <w:rPr>
          <w:rFonts w:eastAsia="Times New Roman"/>
          <w:color w:val="000000"/>
          <w:sz w:val="23"/>
          <w:szCs w:val="23"/>
          <w:lang w:eastAsia="en-AU"/>
        </w:rPr>
        <w:tab/>
        <w:t>the Rules providing for a rule dispute were an arbitration agreement within the meaning of that Act; and</w:t>
      </w:r>
    </w:p>
    <w:p w:rsidR="003B10CB" w:rsidRPr="003B10CB" w:rsidRDefault="003B10CB" w:rsidP="003B10CB">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3B10CB">
        <w:rPr>
          <w:rFonts w:eastAsia="Times New Roman"/>
          <w:color w:val="000000"/>
          <w:sz w:val="23"/>
          <w:szCs w:val="23"/>
          <w:lang w:eastAsia="en-AU"/>
        </w:rPr>
        <w:tab/>
        <w:t>(ii)</w:t>
      </w:r>
      <w:r w:rsidRPr="003B10CB">
        <w:rPr>
          <w:rFonts w:eastAsia="Times New Roman"/>
          <w:color w:val="000000"/>
          <w:sz w:val="23"/>
          <w:szCs w:val="23"/>
          <w:lang w:eastAsia="en-AU"/>
        </w:rPr>
        <w:tab/>
        <w:t>a reference to an arbitration in those provisions were a reference to the hearing of the rule dispute; and</w:t>
      </w:r>
    </w:p>
    <w:p w:rsidR="003B10CB" w:rsidRPr="003B10CB" w:rsidRDefault="003B10CB" w:rsidP="003B10CB">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3B10CB">
        <w:rPr>
          <w:rFonts w:eastAsia="Times New Roman"/>
          <w:color w:val="000000"/>
          <w:sz w:val="23"/>
          <w:szCs w:val="23"/>
          <w:lang w:eastAsia="en-AU"/>
        </w:rPr>
        <w:tab/>
        <w:t>(iii)</w:t>
      </w:r>
      <w:r w:rsidRPr="003B10CB">
        <w:rPr>
          <w:rFonts w:eastAsia="Times New Roman"/>
          <w:color w:val="000000"/>
          <w:sz w:val="23"/>
          <w:szCs w:val="23"/>
          <w:lang w:eastAsia="en-AU"/>
        </w:rPr>
        <w:tab/>
        <w:t>a reference in those provisions to an award of an arbitrator were a reference to a decision or determination of a Dispute resolution panel or the other decision under appeal; and</w:t>
      </w:r>
    </w:p>
    <w:p w:rsidR="003B10CB" w:rsidRPr="003B10CB" w:rsidRDefault="003B10CB" w:rsidP="003B10CB">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3B10CB">
        <w:rPr>
          <w:rFonts w:eastAsia="Times New Roman"/>
          <w:color w:val="000000"/>
          <w:sz w:val="23"/>
          <w:szCs w:val="23"/>
          <w:lang w:eastAsia="en-AU"/>
        </w:rPr>
        <w:tab/>
        <w:t>(iv)</w:t>
      </w:r>
      <w:r w:rsidRPr="003B10CB">
        <w:rPr>
          <w:rFonts w:eastAsia="Times New Roman"/>
          <w:color w:val="000000"/>
          <w:sz w:val="23"/>
          <w:szCs w:val="23"/>
          <w:lang w:eastAsia="en-AU"/>
        </w:rPr>
        <w:tab/>
        <w:t>a reference to a party to an arbitration agreement, or in an arbitration proceeding, in those provisions were a reference to a party to the rule dispute; and</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(b)</w:t>
      </w:r>
      <w:r w:rsidRPr="003B10CB">
        <w:rPr>
          <w:rFonts w:eastAsia="Times New Roman"/>
          <w:color w:val="000000"/>
          <w:sz w:val="23"/>
          <w:szCs w:val="23"/>
          <w:lang w:eastAsia="en-AU"/>
        </w:rPr>
        <w:tab/>
        <w:t>with any other alterations and modifications that are necessary.</w:t>
      </w:r>
    </w:p>
    <w:p w:rsidR="003B10CB" w:rsidRPr="003B10CB" w:rsidRDefault="003B10CB" w:rsidP="003B10C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3B10CB">
        <w:rPr>
          <w:rFonts w:eastAsia="Times New Roman"/>
          <w:b/>
          <w:bCs/>
          <w:color w:val="000000"/>
          <w:sz w:val="26"/>
          <w:szCs w:val="26"/>
          <w:lang w:eastAsia="en-AU"/>
        </w:rPr>
        <w:t>7E—Review provisions of relevant Commercial Arbitration Act</w:t>
      </w:r>
    </w:p>
    <w:p w:rsidR="003B10CB" w:rsidRPr="003B10CB" w:rsidRDefault="003B10CB" w:rsidP="003B10CB">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3B10CB">
        <w:rPr>
          <w:rFonts w:eastAsia="Times New Roman"/>
          <w:color w:val="000000"/>
          <w:sz w:val="23"/>
          <w:szCs w:val="23"/>
          <w:lang w:eastAsia="en-AU"/>
        </w:rPr>
        <w:t xml:space="preserve">For the purposes of the definition of </w:t>
      </w:r>
      <w:r w:rsidRPr="003B10CB">
        <w:rPr>
          <w:rFonts w:eastAsia="Times New Roman"/>
          <w:b/>
          <w:bCs/>
          <w:i/>
          <w:iCs/>
          <w:color w:val="000000"/>
          <w:sz w:val="23"/>
          <w:szCs w:val="23"/>
          <w:lang w:eastAsia="en-AU"/>
        </w:rPr>
        <w:t>review provisions of the Commercial Arbitration Act of this jurisdiction</w:t>
      </w:r>
      <w:r w:rsidRPr="003B10CB">
        <w:rPr>
          <w:rFonts w:eastAsia="Times New Roman"/>
          <w:color w:val="000000"/>
          <w:sz w:val="23"/>
          <w:szCs w:val="23"/>
          <w:lang w:eastAsia="en-AU"/>
        </w:rPr>
        <w:t xml:space="preserve"> in section 270C(3) of the NGL, the prescribed provisions are as follows:</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(a)</w:t>
      </w:r>
      <w:r w:rsidRPr="003B10CB">
        <w:rPr>
          <w:rFonts w:eastAsia="Times New Roman"/>
          <w:color w:val="000000"/>
          <w:sz w:val="23"/>
          <w:szCs w:val="23"/>
          <w:lang w:eastAsia="en-AU"/>
        </w:rPr>
        <w:tab/>
        <w:t xml:space="preserve">if the NGL is applied as a law of the Commonwealth and a rule dispute is heard and determined in that jurisdiction, Part 7 of the </w:t>
      </w:r>
      <w:r w:rsidRPr="003B10CB">
        <w:rPr>
          <w:rFonts w:eastAsia="Times New Roman"/>
          <w:i/>
          <w:iCs/>
          <w:color w:val="000000"/>
          <w:sz w:val="23"/>
          <w:szCs w:val="23"/>
          <w:lang w:eastAsia="en-AU"/>
        </w:rPr>
        <w:t>Commercial Arbitration Act 2017</w:t>
      </w:r>
      <w:r w:rsidRPr="003B10CB">
        <w:rPr>
          <w:rFonts w:eastAsia="Times New Roman"/>
          <w:color w:val="000000"/>
          <w:sz w:val="23"/>
          <w:szCs w:val="23"/>
          <w:lang w:eastAsia="en-AU"/>
        </w:rPr>
        <w:t xml:space="preserve"> of the Australian Capital Territory;</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(b)</w:t>
      </w:r>
      <w:r w:rsidRPr="003B10CB">
        <w:rPr>
          <w:rFonts w:eastAsia="Times New Roman"/>
          <w:color w:val="000000"/>
          <w:sz w:val="23"/>
          <w:szCs w:val="23"/>
          <w:lang w:eastAsia="en-AU"/>
        </w:rPr>
        <w:tab/>
        <w:t xml:space="preserve">if the NGL is applied as a law of the State of New South Wales and a rule dispute is heard and determined in that State, Part 7 of the </w:t>
      </w:r>
      <w:r w:rsidRPr="003B10CB">
        <w:rPr>
          <w:rFonts w:eastAsia="Times New Roman"/>
          <w:i/>
          <w:iCs/>
          <w:color w:val="000000"/>
          <w:sz w:val="23"/>
          <w:szCs w:val="23"/>
          <w:lang w:eastAsia="en-AU"/>
        </w:rPr>
        <w:t>Commercial Arbitration Act 2010</w:t>
      </w:r>
      <w:r w:rsidRPr="003B10CB">
        <w:rPr>
          <w:rFonts w:eastAsia="Times New Roman"/>
          <w:color w:val="000000"/>
          <w:sz w:val="23"/>
          <w:szCs w:val="23"/>
          <w:lang w:eastAsia="en-AU"/>
        </w:rPr>
        <w:t xml:space="preserve"> of New South Wales;</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(c)</w:t>
      </w:r>
      <w:r w:rsidRPr="003B10CB">
        <w:rPr>
          <w:rFonts w:eastAsia="Times New Roman"/>
          <w:color w:val="000000"/>
          <w:sz w:val="23"/>
          <w:szCs w:val="23"/>
          <w:lang w:eastAsia="en-AU"/>
        </w:rPr>
        <w:tab/>
        <w:t xml:space="preserve">if the NGL is applied as a law of the State of Victoria and a rule dispute is heard and determined in that State, Part 7 of the </w:t>
      </w:r>
      <w:r w:rsidRPr="003B10CB">
        <w:rPr>
          <w:rFonts w:eastAsia="Times New Roman"/>
          <w:i/>
          <w:iCs/>
          <w:color w:val="000000"/>
          <w:sz w:val="23"/>
          <w:szCs w:val="23"/>
          <w:lang w:eastAsia="en-AU"/>
        </w:rPr>
        <w:t>Commercial Arbitration Act 2011</w:t>
      </w:r>
      <w:r w:rsidRPr="003B10CB">
        <w:rPr>
          <w:rFonts w:eastAsia="Times New Roman"/>
          <w:color w:val="000000"/>
          <w:sz w:val="23"/>
          <w:szCs w:val="23"/>
          <w:lang w:eastAsia="en-AU"/>
        </w:rPr>
        <w:t xml:space="preserve"> of Victoria;</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(d)</w:t>
      </w:r>
      <w:r w:rsidRPr="003B10CB">
        <w:rPr>
          <w:rFonts w:eastAsia="Times New Roman"/>
          <w:color w:val="000000"/>
          <w:sz w:val="23"/>
          <w:szCs w:val="23"/>
          <w:lang w:eastAsia="en-AU"/>
        </w:rPr>
        <w:tab/>
        <w:t xml:space="preserve">if the NGL is applied as a law of the State of Queensland and a rule dispute is heard and determined in that State, Part 7 of the </w:t>
      </w:r>
      <w:r w:rsidRPr="003B10CB">
        <w:rPr>
          <w:rFonts w:eastAsia="Times New Roman"/>
          <w:i/>
          <w:iCs/>
          <w:color w:val="000000"/>
          <w:sz w:val="23"/>
          <w:szCs w:val="23"/>
          <w:lang w:eastAsia="en-AU"/>
        </w:rPr>
        <w:t>Commercial Arbitration Act 2013</w:t>
      </w:r>
      <w:r w:rsidRPr="003B10CB">
        <w:rPr>
          <w:rFonts w:eastAsia="Times New Roman"/>
          <w:color w:val="000000"/>
          <w:sz w:val="23"/>
          <w:szCs w:val="23"/>
          <w:lang w:eastAsia="en-AU"/>
        </w:rPr>
        <w:t xml:space="preserve"> of Queensland;</w:t>
      </w:r>
    </w:p>
    <w:p w:rsidR="00867436" w:rsidRDefault="00867436">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lastRenderedPageBreak/>
        <w:tab/>
        <w:t>(e)</w:t>
      </w:r>
      <w:r w:rsidRPr="003B10CB">
        <w:rPr>
          <w:rFonts w:eastAsia="Times New Roman"/>
          <w:color w:val="000000"/>
          <w:sz w:val="23"/>
          <w:szCs w:val="23"/>
          <w:lang w:eastAsia="en-AU"/>
        </w:rPr>
        <w:tab/>
        <w:t xml:space="preserve">if the NGL is applied as a law of the State of South Australia and a rule dispute is heard and determined in that State, Part 7 of the </w:t>
      </w:r>
      <w:hyperlink r:id="rId24" w:history="1">
        <w:r w:rsidRPr="003B10CB">
          <w:rPr>
            <w:rFonts w:eastAsia="Times New Roman"/>
            <w:i/>
            <w:iCs/>
            <w:color w:val="000000"/>
            <w:sz w:val="23"/>
            <w:szCs w:val="23"/>
            <w:lang w:eastAsia="en-AU"/>
          </w:rPr>
          <w:t>Commercial Arbitration Act 2011</w:t>
        </w:r>
      </w:hyperlink>
      <w:r w:rsidRPr="003B10CB">
        <w:rPr>
          <w:rFonts w:eastAsia="Times New Roman"/>
          <w:color w:val="000000"/>
          <w:sz w:val="23"/>
          <w:szCs w:val="23"/>
          <w:lang w:eastAsia="en-AU"/>
        </w:rPr>
        <w:t xml:space="preserve"> of South Australia;</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(f)</w:t>
      </w:r>
      <w:r w:rsidRPr="003B10CB">
        <w:rPr>
          <w:rFonts w:eastAsia="Times New Roman"/>
          <w:color w:val="000000"/>
          <w:sz w:val="23"/>
          <w:szCs w:val="23"/>
          <w:lang w:eastAsia="en-AU"/>
        </w:rPr>
        <w:tab/>
        <w:t xml:space="preserve">if the NGL is applied as a law of the State of Tasmania and a rule dispute is heard and determined in that State, Part 7 of the </w:t>
      </w:r>
      <w:r w:rsidRPr="003B10CB">
        <w:rPr>
          <w:rFonts w:eastAsia="Times New Roman"/>
          <w:i/>
          <w:iCs/>
          <w:color w:val="000000"/>
          <w:sz w:val="23"/>
          <w:szCs w:val="23"/>
          <w:lang w:eastAsia="en-AU"/>
        </w:rPr>
        <w:t>Commercial Arbitration Act 2011</w:t>
      </w:r>
      <w:r w:rsidRPr="003B10CB">
        <w:rPr>
          <w:rFonts w:eastAsia="Times New Roman"/>
          <w:color w:val="000000"/>
          <w:sz w:val="23"/>
          <w:szCs w:val="23"/>
          <w:lang w:eastAsia="en-AU"/>
        </w:rPr>
        <w:t xml:space="preserve"> of Tasmania;</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(g)</w:t>
      </w:r>
      <w:r w:rsidRPr="003B10CB">
        <w:rPr>
          <w:rFonts w:eastAsia="Times New Roman"/>
          <w:color w:val="000000"/>
          <w:sz w:val="23"/>
          <w:szCs w:val="23"/>
          <w:lang w:eastAsia="en-AU"/>
        </w:rPr>
        <w:tab/>
        <w:t xml:space="preserve">if the NGL is applied as a law of the Australian Capital Territory and a rule dispute is heard and determined in that Territory, Part 7 of the </w:t>
      </w:r>
      <w:r w:rsidRPr="003B10CB">
        <w:rPr>
          <w:rFonts w:eastAsia="Times New Roman"/>
          <w:i/>
          <w:iCs/>
          <w:color w:val="000000"/>
          <w:sz w:val="23"/>
          <w:szCs w:val="23"/>
          <w:lang w:eastAsia="en-AU"/>
        </w:rPr>
        <w:t>Commercial Arbitration Act 2017</w:t>
      </w:r>
      <w:r w:rsidRPr="003B10CB">
        <w:rPr>
          <w:rFonts w:eastAsia="Times New Roman"/>
          <w:color w:val="000000"/>
          <w:sz w:val="23"/>
          <w:szCs w:val="23"/>
          <w:lang w:eastAsia="en-AU"/>
        </w:rPr>
        <w:t xml:space="preserve"> of the Australian Capital Territory;</w:t>
      </w:r>
    </w:p>
    <w:p w:rsidR="003B10CB" w:rsidRPr="003B10CB" w:rsidRDefault="003B10CB" w:rsidP="003B10C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B10CB">
        <w:rPr>
          <w:rFonts w:eastAsia="Times New Roman"/>
          <w:color w:val="000000"/>
          <w:sz w:val="23"/>
          <w:szCs w:val="23"/>
          <w:lang w:eastAsia="en-AU"/>
        </w:rPr>
        <w:tab/>
        <w:t>(h)</w:t>
      </w:r>
      <w:r w:rsidRPr="003B10CB">
        <w:rPr>
          <w:rFonts w:eastAsia="Times New Roman"/>
          <w:color w:val="000000"/>
          <w:sz w:val="23"/>
          <w:szCs w:val="23"/>
          <w:lang w:eastAsia="en-AU"/>
        </w:rPr>
        <w:tab/>
        <w:t xml:space="preserve">if the NGL is applied as a law of the Northern Territory and a rule dispute is heard and determined in that Territory, Part 7 of the </w:t>
      </w:r>
      <w:r w:rsidRPr="003B10CB">
        <w:rPr>
          <w:rFonts w:eastAsia="Times New Roman"/>
          <w:i/>
          <w:iCs/>
          <w:color w:val="000000"/>
          <w:sz w:val="23"/>
          <w:szCs w:val="23"/>
          <w:lang w:eastAsia="en-AU"/>
        </w:rPr>
        <w:t>Commercial Arbitration (National Uniform Legislation) Act 2011</w:t>
      </w:r>
      <w:r w:rsidRPr="003B10CB">
        <w:rPr>
          <w:rFonts w:eastAsia="Times New Roman"/>
          <w:color w:val="000000"/>
          <w:sz w:val="23"/>
          <w:szCs w:val="23"/>
          <w:lang w:eastAsia="en-AU"/>
        </w:rPr>
        <w:t xml:space="preserve"> of the Northern Territory.</w:t>
      </w:r>
    </w:p>
    <w:p w:rsidR="003B10CB" w:rsidRPr="003B10CB" w:rsidRDefault="003B10CB" w:rsidP="003B10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B10CB">
        <w:rPr>
          <w:rFonts w:eastAsia="Times New Roman"/>
          <w:b/>
          <w:bCs/>
          <w:color w:val="000000"/>
          <w:sz w:val="26"/>
          <w:szCs w:val="26"/>
          <w:lang w:eastAsia="en-AU"/>
        </w:rPr>
        <w:t>5—Revocation of regulation 12</w:t>
      </w:r>
    </w:p>
    <w:p w:rsidR="003B10CB" w:rsidRPr="003B10CB" w:rsidRDefault="003B10CB" w:rsidP="003B10CB">
      <w:pPr>
        <w:keepLines/>
        <w:autoSpaceDE w:val="0"/>
        <w:autoSpaceDN w:val="0"/>
        <w:adjustRightInd w:val="0"/>
        <w:spacing w:before="120" w:after="0" w:line="240" w:lineRule="auto"/>
        <w:ind w:left="794"/>
        <w:jc w:val="left"/>
        <w:rPr>
          <w:rFonts w:eastAsia="Times New Roman"/>
          <w:color w:val="000000"/>
          <w:sz w:val="23"/>
          <w:szCs w:val="23"/>
          <w:lang w:eastAsia="en-AU"/>
        </w:rPr>
      </w:pPr>
      <w:r w:rsidRPr="003B10CB">
        <w:rPr>
          <w:rFonts w:eastAsia="Times New Roman"/>
          <w:color w:val="000000"/>
          <w:sz w:val="23"/>
          <w:szCs w:val="23"/>
          <w:lang w:eastAsia="en-AU"/>
        </w:rPr>
        <w:t>Regulation 12—delete the regulation</w:t>
      </w:r>
    </w:p>
    <w:p w:rsidR="003B10CB" w:rsidRPr="003B10CB" w:rsidRDefault="003B10CB" w:rsidP="003B10C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B10CB">
        <w:rPr>
          <w:rFonts w:eastAsia="Times New Roman"/>
          <w:b/>
          <w:bCs/>
          <w:color w:val="000000"/>
          <w:sz w:val="26"/>
          <w:szCs w:val="26"/>
          <w:lang w:eastAsia="en-AU"/>
        </w:rPr>
        <w:t>Made by the Governor’s Deputy</w:t>
      </w:r>
    </w:p>
    <w:p w:rsidR="003B10CB" w:rsidRPr="003B10CB" w:rsidRDefault="003B10CB" w:rsidP="003B10CB">
      <w:pPr>
        <w:keepNext/>
        <w:keepLines/>
        <w:autoSpaceDE w:val="0"/>
        <w:autoSpaceDN w:val="0"/>
        <w:adjustRightInd w:val="0"/>
        <w:spacing w:before="120" w:after="0" w:line="240" w:lineRule="auto"/>
        <w:jc w:val="left"/>
        <w:rPr>
          <w:rFonts w:eastAsia="Times New Roman"/>
          <w:color w:val="000000"/>
          <w:sz w:val="23"/>
          <w:szCs w:val="23"/>
          <w:lang w:eastAsia="en-AU"/>
        </w:rPr>
      </w:pPr>
      <w:r w:rsidRPr="003B10CB">
        <w:rPr>
          <w:rFonts w:eastAsia="Times New Roman"/>
          <w:color w:val="000000"/>
          <w:sz w:val="23"/>
          <w:szCs w:val="23"/>
          <w:lang w:eastAsia="en-AU"/>
        </w:rPr>
        <w:t>on the unanimous recommendation of the Ministers of the participating jurisdictions and with the advice and consent of the Executive Council</w:t>
      </w:r>
    </w:p>
    <w:p w:rsidR="003B10CB" w:rsidRPr="003B10CB" w:rsidRDefault="003B10CB" w:rsidP="003B10CB">
      <w:pPr>
        <w:keepNext/>
        <w:keepLines/>
        <w:autoSpaceDE w:val="0"/>
        <w:autoSpaceDN w:val="0"/>
        <w:adjustRightInd w:val="0"/>
        <w:spacing w:after="0" w:line="240" w:lineRule="auto"/>
        <w:jc w:val="left"/>
        <w:rPr>
          <w:rFonts w:eastAsia="Times New Roman"/>
          <w:color w:val="000000"/>
          <w:sz w:val="23"/>
          <w:szCs w:val="23"/>
          <w:lang w:eastAsia="en-AU"/>
        </w:rPr>
      </w:pPr>
      <w:r w:rsidRPr="003B10CB">
        <w:rPr>
          <w:rFonts w:eastAsia="Times New Roman"/>
          <w:color w:val="000000"/>
          <w:sz w:val="23"/>
          <w:szCs w:val="23"/>
          <w:lang w:eastAsia="en-AU"/>
        </w:rPr>
        <w:t>on 15 April 2021</w:t>
      </w:r>
    </w:p>
    <w:p w:rsidR="003B10CB" w:rsidRPr="003B10CB" w:rsidRDefault="003B10CB" w:rsidP="003B10CB">
      <w:pPr>
        <w:keepNext/>
        <w:keepLines/>
        <w:autoSpaceDE w:val="0"/>
        <w:autoSpaceDN w:val="0"/>
        <w:adjustRightInd w:val="0"/>
        <w:spacing w:before="120" w:after="0" w:line="240" w:lineRule="auto"/>
        <w:jc w:val="left"/>
        <w:rPr>
          <w:rFonts w:eastAsia="Times New Roman"/>
          <w:color w:val="000000"/>
          <w:sz w:val="23"/>
          <w:szCs w:val="23"/>
          <w:lang w:eastAsia="en-AU"/>
        </w:rPr>
      </w:pPr>
      <w:r w:rsidRPr="003B10CB">
        <w:rPr>
          <w:rFonts w:eastAsia="Times New Roman"/>
          <w:color w:val="000000"/>
          <w:sz w:val="23"/>
          <w:szCs w:val="23"/>
          <w:lang w:eastAsia="en-AU"/>
        </w:rPr>
        <w:t>No 40 of 2021</w:t>
      </w:r>
    </w:p>
    <w:p w:rsidR="00B3186B" w:rsidRDefault="00B3186B" w:rsidP="0016463B">
      <w:pPr>
        <w:pStyle w:val="GG-body"/>
      </w:pPr>
    </w:p>
    <w:p w:rsidR="003B10CB" w:rsidRDefault="003B10CB">
      <w:pPr>
        <w:spacing w:after="0" w:line="240" w:lineRule="auto"/>
        <w:jc w:val="left"/>
        <w:rPr>
          <w:rFonts w:eastAsia="Times New Roman"/>
          <w:szCs w:val="17"/>
        </w:rPr>
      </w:pPr>
      <w:r>
        <w:br w:type="page"/>
      </w:r>
    </w:p>
    <w:p w:rsidR="008E4D11" w:rsidRDefault="008E4D11" w:rsidP="008E4D11">
      <w:pPr>
        <w:pStyle w:val="RegSpace"/>
        <w:rPr>
          <w:lang w:eastAsia="en-AU"/>
        </w:rPr>
      </w:pPr>
    </w:p>
    <w:p w:rsidR="008E4D11" w:rsidRPr="008E4D11" w:rsidRDefault="008E4D11" w:rsidP="008E4D11">
      <w:pPr>
        <w:keepLines/>
        <w:autoSpaceDE w:val="0"/>
        <w:autoSpaceDN w:val="0"/>
        <w:adjustRightInd w:val="0"/>
        <w:spacing w:before="240" w:after="0" w:line="240" w:lineRule="auto"/>
        <w:jc w:val="left"/>
        <w:rPr>
          <w:rFonts w:eastAsia="Times New Roman"/>
          <w:color w:val="000000"/>
          <w:sz w:val="28"/>
          <w:szCs w:val="28"/>
          <w:lang w:eastAsia="en-AU"/>
        </w:rPr>
      </w:pPr>
      <w:r w:rsidRPr="008E4D11">
        <w:rPr>
          <w:rFonts w:eastAsia="Times New Roman"/>
          <w:color w:val="000000"/>
          <w:sz w:val="28"/>
          <w:szCs w:val="28"/>
          <w:lang w:eastAsia="en-AU"/>
        </w:rPr>
        <w:t>South Australia</w:t>
      </w:r>
    </w:p>
    <w:p w:rsidR="008E4D11" w:rsidRPr="008E4D11" w:rsidRDefault="008E4D11" w:rsidP="00B33BB0">
      <w:pPr>
        <w:pStyle w:val="Heading3"/>
        <w:rPr>
          <w:lang w:eastAsia="en-AU"/>
        </w:rPr>
      </w:pPr>
      <w:bookmarkStart w:id="30" w:name="_Toc69305453"/>
      <w:r w:rsidRPr="008E4D11">
        <w:rPr>
          <w:lang w:eastAsia="en-AU"/>
        </w:rPr>
        <w:t>Firearms (Gel Blasters) Variation Regulations 2021</w:t>
      </w:r>
      <w:bookmarkEnd w:id="30"/>
    </w:p>
    <w:p w:rsidR="008E4D11" w:rsidRPr="008E4D11" w:rsidRDefault="008E4D11" w:rsidP="008E4D11">
      <w:pPr>
        <w:keepLines/>
        <w:autoSpaceDE w:val="0"/>
        <w:autoSpaceDN w:val="0"/>
        <w:adjustRightInd w:val="0"/>
        <w:spacing w:before="80" w:after="240" w:line="240" w:lineRule="auto"/>
        <w:jc w:val="left"/>
        <w:rPr>
          <w:rFonts w:eastAsia="Times New Roman"/>
          <w:color w:val="000000"/>
          <w:sz w:val="24"/>
          <w:szCs w:val="24"/>
          <w:lang w:eastAsia="en-AU"/>
        </w:rPr>
      </w:pPr>
      <w:r w:rsidRPr="008E4D11">
        <w:rPr>
          <w:rFonts w:eastAsia="Times New Roman"/>
          <w:color w:val="000000"/>
          <w:sz w:val="24"/>
          <w:szCs w:val="24"/>
          <w:lang w:eastAsia="en-AU"/>
        </w:rPr>
        <w:t xml:space="preserve">under the </w:t>
      </w:r>
      <w:r w:rsidRPr="008E4D11">
        <w:rPr>
          <w:rFonts w:eastAsia="Times New Roman"/>
          <w:i/>
          <w:iCs/>
          <w:color w:val="000000"/>
          <w:sz w:val="24"/>
          <w:szCs w:val="24"/>
          <w:lang w:eastAsia="en-AU"/>
        </w:rPr>
        <w:t>Firearms Act 2015</w:t>
      </w:r>
    </w:p>
    <w:p w:rsidR="008E4D11" w:rsidRPr="008E4D11" w:rsidRDefault="008E4D11" w:rsidP="008E4D1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8E4D11" w:rsidRPr="008E4D11" w:rsidRDefault="008E4D11" w:rsidP="008E4D11">
      <w:pPr>
        <w:keepLines/>
        <w:autoSpaceDE w:val="0"/>
        <w:autoSpaceDN w:val="0"/>
        <w:adjustRightInd w:val="0"/>
        <w:spacing w:before="120" w:after="0" w:line="240" w:lineRule="auto"/>
        <w:jc w:val="left"/>
        <w:rPr>
          <w:rFonts w:eastAsia="Times New Roman"/>
          <w:b/>
          <w:bCs/>
          <w:color w:val="000000"/>
          <w:sz w:val="32"/>
          <w:szCs w:val="32"/>
          <w:lang w:eastAsia="en-AU"/>
        </w:rPr>
      </w:pPr>
      <w:r w:rsidRPr="008E4D11">
        <w:rPr>
          <w:rFonts w:eastAsia="Times New Roman"/>
          <w:b/>
          <w:bCs/>
          <w:color w:val="000000"/>
          <w:sz w:val="32"/>
          <w:szCs w:val="32"/>
          <w:lang w:eastAsia="en-AU"/>
        </w:rPr>
        <w:t>Contents</w:t>
      </w:r>
    </w:p>
    <w:p w:rsidR="008E4D11" w:rsidRPr="008E4D11" w:rsidRDefault="0056421A" w:rsidP="008E4D1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8E4D11" w:rsidRPr="008E4D11">
          <w:rPr>
            <w:rFonts w:eastAsia="Times New Roman"/>
            <w:color w:val="000000"/>
            <w:sz w:val="28"/>
            <w:szCs w:val="28"/>
            <w:lang w:eastAsia="en-AU"/>
          </w:rPr>
          <w:t>Part 1—Preliminary</w:t>
        </w:r>
      </w:hyperlink>
    </w:p>
    <w:p w:rsidR="008E4D11" w:rsidRPr="008E4D11" w:rsidRDefault="0056421A" w:rsidP="008E4D1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8E4D11" w:rsidRPr="008E4D11">
          <w:rPr>
            <w:rFonts w:eastAsia="Times New Roman"/>
            <w:color w:val="000000"/>
            <w:sz w:val="22"/>
            <w:lang w:eastAsia="en-AU"/>
          </w:rPr>
          <w:t>1</w:t>
        </w:r>
        <w:r w:rsidR="008E4D11" w:rsidRPr="008E4D11">
          <w:rPr>
            <w:rFonts w:eastAsia="Times New Roman"/>
            <w:color w:val="000000"/>
            <w:sz w:val="22"/>
            <w:lang w:eastAsia="en-AU"/>
          </w:rPr>
          <w:tab/>
          <w:t>Short title</w:t>
        </w:r>
      </w:hyperlink>
    </w:p>
    <w:p w:rsidR="008E4D11" w:rsidRPr="008E4D11" w:rsidRDefault="0056421A" w:rsidP="008E4D1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8E4D11" w:rsidRPr="008E4D11">
          <w:rPr>
            <w:rFonts w:eastAsia="Times New Roman"/>
            <w:color w:val="000000"/>
            <w:sz w:val="22"/>
            <w:lang w:eastAsia="en-AU"/>
          </w:rPr>
          <w:t>2</w:t>
        </w:r>
        <w:r w:rsidR="008E4D11" w:rsidRPr="008E4D11">
          <w:rPr>
            <w:rFonts w:eastAsia="Times New Roman"/>
            <w:color w:val="000000"/>
            <w:sz w:val="22"/>
            <w:lang w:eastAsia="en-AU"/>
          </w:rPr>
          <w:tab/>
          <w:t>Commencement</w:t>
        </w:r>
      </w:hyperlink>
    </w:p>
    <w:p w:rsidR="008E4D11" w:rsidRPr="008E4D11" w:rsidRDefault="0056421A" w:rsidP="008E4D1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8E4D11" w:rsidRPr="008E4D11">
          <w:rPr>
            <w:rFonts w:eastAsia="Times New Roman"/>
            <w:color w:val="000000"/>
            <w:sz w:val="22"/>
            <w:lang w:eastAsia="en-AU"/>
          </w:rPr>
          <w:t>3</w:t>
        </w:r>
        <w:r w:rsidR="008E4D11" w:rsidRPr="008E4D11">
          <w:rPr>
            <w:rFonts w:eastAsia="Times New Roman"/>
            <w:color w:val="000000"/>
            <w:sz w:val="22"/>
            <w:lang w:eastAsia="en-AU"/>
          </w:rPr>
          <w:tab/>
          <w:t>Variation provisions</w:t>
        </w:r>
      </w:hyperlink>
    </w:p>
    <w:p w:rsidR="008E4D11" w:rsidRPr="008E4D11" w:rsidRDefault="0056421A" w:rsidP="008E4D1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8E4D11" w:rsidRPr="008E4D11">
          <w:rPr>
            <w:rFonts w:eastAsia="Times New Roman"/>
            <w:color w:val="000000"/>
            <w:sz w:val="28"/>
            <w:szCs w:val="28"/>
            <w:lang w:eastAsia="en-AU"/>
          </w:rPr>
          <w:t xml:space="preserve">Part 2—Variation of </w:t>
        </w:r>
        <w:r w:rsidR="008E4D11" w:rsidRPr="008E4D11">
          <w:rPr>
            <w:rFonts w:eastAsia="Times New Roman"/>
            <w:i/>
            <w:iCs/>
            <w:color w:val="000000"/>
            <w:sz w:val="28"/>
            <w:szCs w:val="28"/>
            <w:lang w:eastAsia="en-AU"/>
          </w:rPr>
          <w:t>Firearms Regulations 2017</w:t>
        </w:r>
      </w:hyperlink>
    </w:p>
    <w:p w:rsidR="008E4D11" w:rsidRPr="008E4D11" w:rsidRDefault="0056421A" w:rsidP="008E4D1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8E4D11" w:rsidRPr="008E4D11">
          <w:rPr>
            <w:rFonts w:eastAsia="Times New Roman"/>
            <w:color w:val="000000"/>
            <w:sz w:val="22"/>
            <w:lang w:eastAsia="en-AU"/>
          </w:rPr>
          <w:t>4</w:t>
        </w:r>
        <w:r w:rsidR="008E4D11" w:rsidRPr="008E4D11">
          <w:rPr>
            <w:rFonts w:eastAsia="Times New Roman"/>
            <w:color w:val="000000"/>
            <w:sz w:val="22"/>
            <w:lang w:eastAsia="en-AU"/>
          </w:rPr>
          <w:tab/>
          <w:t>Variation of regulation 3—Interpretation</w:t>
        </w:r>
      </w:hyperlink>
    </w:p>
    <w:p w:rsidR="008E4D11" w:rsidRPr="008E4D11" w:rsidRDefault="0056421A" w:rsidP="008E4D1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8E4D11" w:rsidRPr="008E4D11">
          <w:rPr>
            <w:rFonts w:eastAsia="Times New Roman"/>
            <w:color w:val="000000"/>
            <w:sz w:val="22"/>
            <w:lang w:eastAsia="en-AU"/>
          </w:rPr>
          <w:t>5</w:t>
        </w:r>
        <w:r w:rsidR="008E4D11" w:rsidRPr="008E4D11">
          <w:rPr>
            <w:rFonts w:eastAsia="Times New Roman"/>
            <w:color w:val="000000"/>
            <w:sz w:val="22"/>
            <w:lang w:eastAsia="en-AU"/>
          </w:rPr>
          <w:tab/>
          <w:t>Insertion of regulation 3A</w:t>
        </w:r>
      </w:hyperlink>
    </w:p>
    <w:p w:rsidR="008E4D11" w:rsidRPr="008E4D11" w:rsidRDefault="0056421A" w:rsidP="008E4D1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8E4D11" w:rsidRPr="008E4D11">
          <w:rPr>
            <w:rFonts w:eastAsia="Times New Roman"/>
            <w:color w:val="000000"/>
            <w:sz w:val="18"/>
            <w:szCs w:val="18"/>
            <w:lang w:eastAsia="en-AU"/>
          </w:rPr>
          <w:t>3A</w:t>
        </w:r>
        <w:r w:rsidR="008E4D11" w:rsidRPr="008E4D11">
          <w:rPr>
            <w:rFonts w:eastAsia="Times New Roman"/>
            <w:color w:val="000000"/>
            <w:sz w:val="18"/>
            <w:szCs w:val="18"/>
            <w:lang w:eastAsia="en-AU"/>
          </w:rPr>
          <w:tab/>
          <w:t>Certain articles excluded from definition of ammunition</w:t>
        </w:r>
      </w:hyperlink>
    </w:p>
    <w:p w:rsidR="008E4D11" w:rsidRPr="008E4D11" w:rsidRDefault="0056421A" w:rsidP="008E4D1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8E4D11" w:rsidRPr="008E4D11">
          <w:rPr>
            <w:rFonts w:eastAsia="Times New Roman"/>
            <w:color w:val="000000"/>
            <w:sz w:val="22"/>
            <w:lang w:eastAsia="en-AU"/>
          </w:rPr>
          <w:t>6</w:t>
        </w:r>
        <w:r w:rsidR="008E4D11" w:rsidRPr="008E4D11">
          <w:rPr>
            <w:rFonts w:eastAsia="Times New Roman"/>
            <w:color w:val="000000"/>
            <w:sz w:val="22"/>
            <w:lang w:eastAsia="en-AU"/>
          </w:rPr>
          <w:tab/>
          <w:t>Variation of regulation 4—Certain devices declared to be firearms</w:t>
        </w:r>
      </w:hyperlink>
    </w:p>
    <w:p w:rsidR="008E4D11" w:rsidRPr="008E4D11" w:rsidRDefault="0056421A" w:rsidP="008E4D1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8E4D11" w:rsidRPr="008E4D11">
          <w:rPr>
            <w:rFonts w:eastAsia="Times New Roman"/>
            <w:color w:val="000000"/>
            <w:sz w:val="22"/>
            <w:lang w:eastAsia="en-AU"/>
          </w:rPr>
          <w:t>7</w:t>
        </w:r>
        <w:r w:rsidR="008E4D11" w:rsidRPr="008E4D11">
          <w:rPr>
            <w:rFonts w:eastAsia="Times New Roman"/>
            <w:color w:val="000000"/>
            <w:sz w:val="22"/>
            <w:lang w:eastAsia="en-AU"/>
          </w:rPr>
          <w:tab/>
          <w:t>Variation of regulation 5—Certain devices excluded from definition of firearm</w:t>
        </w:r>
      </w:hyperlink>
    </w:p>
    <w:p w:rsidR="008E4D11" w:rsidRPr="008E4D11" w:rsidRDefault="0056421A" w:rsidP="008E4D1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8E4D11" w:rsidRPr="008E4D11">
          <w:rPr>
            <w:rFonts w:eastAsia="Times New Roman"/>
            <w:color w:val="000000"/>
            <w:sz w:val="22"/>
            <w:lang w:eastAsia="en-AU"/>
          </w:rPr>
          <w:t>8</w:t>
        </w:r>
        <w:r w:rsidR="008E4D11" w:rsidRPr="008E4D11">
          <w:rPr>
            <w:rFonts w:eastAsia="Times New Roman"/>
            <w:color w:val="000000"/>
            <w:sz w:val="22"/>
            <w:lang w:eastAsia="en-AU"/>
          </w:rPr>
          <w:tab/>
          <w:t>Variation of regulation 7—Prescribed firearms</w:t>
        </w:r>
      </w:hyperlink>
    </w:p>
    <w:p w:rsidR="008E4D11" w:rsidRPr="008E4D11" w:rsidRDefault="0056421A" w:rsidP="008E4D1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8E4D11" w:rsidRPr="008E4D11">
          <w:rPr>
            <w:rFonts w:eastAsia="Times New Roman"/>
            <w:color w:val="000000"/>
            <w:sz w:val="22"/>
            <w:lang w:eastAsia="en-AU"/>
          </w:rPr>
          <w:t>9</w:t>
        </w:r>
        <w:r w:rsidR="008E4D11" w:rsidRPr="008E4D11">
          <w:rPr>
            <w:rFonts w:eastAsia="Times New Roman"/>
            <w:color w:val="000000"/>
            <w:sz w:val="22"/>
            <w:lang w:eastAsia="en-AU"/>
          </w:rPr>
          <w:tab/>
          <w:t>Insertion of regulation 8A</w:t>
        </w:r>
      </w:hyperlink>
    </w:p>
    <w:p w:rsidR="008E4D11" w:rsidRPr="008E4D11" w:rsidRDefault="0056421A" w:rsidP="008E4D1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3" w:history="1">
        <w:r w:rsidR="008E4D11" w:rsidRPr="008E4D11">
          <w:rPr>
            <w:rFonts w:eastAsia="Times New Roman"/>
            <w:color w:val="000000"/>
            <w:sz w:val="18"/>
            <w:szCs w:val="18"/>
            <w:lang w:eastAsia="en-AU"/>
          </w:rPr>
          <w:t>8A</w:t>
        </w:r>
        <w:r w:rsidR="008E4D11" w:rsidRPr="008E4D11">
          <w:rPr>
            <w:rFonts w:eastAsia="Times New Roman"/>
            <w:color w:val="000000"/>
            <w:sz w:val="18"/>
            <w:szCs w:val="18"/>
            <w:lang w:eastAsia="en-AU"/>
          </w:rPr>
          <w:tab/>
          <w:t xml:space="preserve">Definition of </w:t>
        </w:r>
        <w:r w:rsidR="008E4D11" w:rsidRPr="008E4D11">
          <w:rPr>
            <w:rFonts w:eastAsia="Times New Roman"/>
            <w:b/>
            <w:bCs/>
            <w:i/>
            <w:iCs/>
            <w:color w:val="000000"/>
            <w:sz w:val="18"/>
            <w:szCs w:val="18"/>
            <w:lang w:eastAsia="en-AU"/>
          </w:rPr>
          <w:t>paint</w:t>
        </w:r>
        <w:r w:rsidR="008E4D11" w:rsidRPr="008E4D11">
          <w:rPr>
            <w:rFonts w:eastAsia="Times New Roman"/>
            <w:b/>
            <w:bCs/>
            <w:i/>
            <w:iCs/>
            <w:color w:val="000000"/>
            <w:sz w:val="18"/>
            <w:szCs w:val="18"/>
            <w:lang w:eastAsia="en-AU"/>
          </w:rPr>
          <w:noBreakHyphen/>
          <w:t>ball firearm</w:t>
        </w:r>
        <w:r w:rsidR="008E4D11" w:rsidRPr="008E4D11">
          <w:rPr>
            <w:rFonts w:eastAsia="Times New Roman"/>
            <w:color w:val="000000"/>
            <w:sz w:val="18"/>
            <w:szCs w:val="18"/>
            <w:lang w:eastAsia="en-AU"/>
          </w:rPr>
          <w:t xml:space="preserve"> to include gel blasters</w:t>
        </w:r>
      </w:hyperlink>
    </w:p>
    <w:p w:rsidR="008E4D11" w:rsidRPr="008E4D11" w:rsidRDefault="008E4D11" w:rsidP="008E4D1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8E4D11" w:rsidRPr="008E4D11" w:rsidRDefault="008E4D11" w:rsidP="008E4D1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4D11">
        <w:rPr>
          <w:rFonts w:eastAsia="Times New Roman"/>
          <w:b/>
          <w:bCs/>
          <w:color w:val="000000"/>
          <w:sz w:val="32"/>
          <w:szCs w:val="32"/>
          <w:lang w:eastAsia="en-AU"/>
        </w:rPr>
        <w:t>Part 1—Preliminary</w:t>
      </w:r>
    </w:p>
    <w:p w:rsidR="008E4D11" w:rsidRPr="008E4D11" w:rsidRDefault="008E4D11" w:rsidP="008E4D1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4D11">
        <w:rPr>
          <w:rFonts w:eastAsia="Times New Roman"/>
          <w:b/>
          <w:bCs/>
          <w:color w:val="000000"/>
          <w:sz w:val="26"/>
          <w:szCs w:val="26"/>
          <w:lang w:eastAsia="en-AU"/>
        </w:rPr>
        <w:t>1—Short title</w:t>
      </w:r>
    </w:p>
    <w:p w:rsidR="008E4D11" w:rsidRPr="008E4D11" w:rsidRDefault="008E4D11" w:rsidP="008E4D1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4D11">
        <w:rPr>
          <w:rFonts w:eastAsia="Times New Roman"/>
          <w:color w:val="000000"/>
          <w:sz w:val="23"/>
          <w:szCs w:val="23"/>
          <w:lang w:eastAsia="en-AU"/>
        </w:rPr>
        <w:t xml:space="preserve">These regulations may be cited as the </w:t>
      </w:r>
      <w:r w:rsidRPr="008E4D11">
        <w:rPr>
          <w:rFonts w:eastAsia="Times New Roman"/>
          <w:i/>
          <w:iCs/>
          <w:color w:val="000000"/>
          <w:sz w:val="23"/>
          <w:szCs w:val="23"/>
          <w:lang w:eastAsia="en-AU"/>
        </w:rPr>
        <w:t>Firearms (Gel Blasters) Variation Regulations 2021</w:t>
      </w:r>
      <w:r w:rsidRPr="008E4D11">
        <w:rPr>
          <w:rFonts w:eastAsia="Times New Roman"/>
          <w:color w:val="000000"/>
          <w:sz w:val="23"/>
          <w:szCs w:val="23"/>
          <w:lang w:eastAsia="en-AU"/>
        </w:rPr>
        <w:t>.</w:t>
      </w:r>
    </w:p>
    <w:p w:rsidR="008E4D11" w:rsidRPr="008E4D11" w:rsidRDefault="008E4D11" w:rsidP="008E4D1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4D11">
        <w:rPr>
          <w:rFonts w:eastAsia="Times New Roman"/>
          <w:b/>
          <w:bCs/>
          <w:color w:val="000000"/>
          <w:sz w:val="26"/>
          <w:szCs w:val="26"/>
          <w:lang w:eastAsia="en-AU"/>
        </w:rPr>
        <w:t>2—Commencement</w:t>
      </w:r>
    </w:p>
    <w:p w:rsidR="008E4D11" w:rsidRPr="008E4D11" w:rsidRDefault="008E4D11" w:rsidP="008E4D1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4D11">
        <w:rPr>
          <w:rFonts w:eastAsia="Times New Roman"/>
          <w:color w:val="000000"/>
          <w:sz w:val="23"/>
          <w:szCs w:val="23"/>
          <w:lang w:eastAsia="en-AU"/>
        </w:rPr>
        <w:t>These regulations come into operation on the day on which they are made.</w:t>
      </w:r>
    </w:p>
    <w:p w:rsidR="008E4D11" w:rsidRPr="008E4D11" w:rsidRDefault="008E4D11" w:rsidP="008E4D1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4D11">
        <w:rPr>
          <w:rFonts w:eastAsia="Times New Roman"/>
          <w:b/>
          <w:bCs/>
          <w:color w:val="000000"/>
          <w:sz w:val="26"/>
          <w:szCs w:val="26"/>
          <w:lang w:eastAsia="en-AU"/>
        </w:rPr>
        <w:t>3—Variation provisions</w:t>
      </w:r>
    </w:p>
    <w:p w:rsidR="008E4D11" w:rsidRPr="008E4D11" w:rsidRDefault="008E4D11" w:rsidP="008E4D1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4D11">
        <w:rPr>
          <w:rFonts w:eastAsia="Times New Roman"/>
          <w:color w:val="000000"/>
          <w:sz w:val="23"/>
          <w:szCs w:val="23"/>
          <w:lang w:eastAsia="en-AU"/>
        </w:rPr>
        <w:t>In these regulations, a provision under a heading referring to the variation of specified regulations varies the regulations so specified.</w:t>
      </w:r>
    </w:p>
    <w:p w:rsidR="008E4D11" w:rsidRPr="008E4D11" w:rsidRDefault="008E4D11" w:rsidP="008E4D1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8E4D11">
        <w:rPr>
          <w:rFonts w:eastAsia="Times New Roman"/>
          <w:b/>
          <w:bCs/>
          <w:color w:val="000000"/>
          <w:sz w:val="32"/>
          <w:szCs w:val="32"/>
          <w:lang w:eastAsia="en-AU"/>
        </w:rPr>
        <w:t xml:space="preserve">Part 2—Variation of </w:t>
      </w:r>
      <w:r w:rsidRPr="008E4D11">
        <w:rPr>
          <w:rFonts w:eastAsia="Times New Roman"/>
          <w:b/>
          <w:bCs/>
          <w:i/>
          <w:iCs/>
          <w:color w:val="000000"/>
          <w:sz w:val="32"/>
          <w:szCs w:val="32"/>
          <w:lang w:eastAsia="en-AU"/>
        </w:rPr>
        <w:t>Firearms Regulations 2017</w:t>
      </w:r>
    </w:p>
    <w:p w:rsidR="008E4D11" w:rsidRPr="008E4D11" w:rsidRDefault="008E4D11" w:rsidP="008E4D1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4D11">
        <w:rPr>
          <w:rFonts w:eastAsia="Times New Roman"/>
          <w:b/>
          <w:bCs/>
          <w:color w:val="000000"/>
          <w:sz w:val="26"/>
          <w:szCs w:val="26"/>
          <w:lang w:eastAsia="en-AU"/>
        </w:rPr>
        <w:t>4—Variation of regulation 3—Interpretation</w:t>
      </w:r>
    </w:p>
    <w:p w:rsidR="008E4D11" w:rsidRPr="008E4D11" w:rsidRDefault="008E4D11" w:rsidP="008E4D1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4D11">
        <w:rPr>
          <w:rFonts w:eastAsia="Times New Roman"/>
          <w:color w:val="000000"/>
          <w:sz w:val="23"/>
          <w:szCs w:val="23"/>
          <w:lang w:eastAsia="en-AU"/>
        </w:rPr>
        <w:t xml:space="preserve">Regulation 3(1)—after the definition of </w:t>
      </w:r>
      <w:r w:rsidRPr="008E4D11">
        <w:rPr>
          <w:rFonts w:eastAsia="Times New Roman"/>
          <w:b/>
          <w:bCs/>
          <w:i/>
          <w:iCs/>
          <w:color w:val="000000"/>
          <w:sz w:val="23"/>
          <w:szCs w:val="23"/>
          <w:lang w:eastAsia="en-AU"/>
        </w:rPr>
        <w:t>firearms manufacturer</w:t>
      </w:r>
      <w:r w:rsidRPr="008E4D11">
        <w:rPr>
          <w:rFonts w:eastAsia="Times New Roman"/>
          <w:color w:val="000000"/>
          <w:sz w:val="23"/>
          <w:szCs w:val="23"/>
          <w:lang w:eastAsia="en-AU"/>
        </w:rPr>
        <w:t xml:space="preserve"> insert:</w:t>
      </w:r>
    </w:p>
    <w:p w:rsidR="008E4D11" w:rsidRPr="008E4D11" w:rsidRDefault="008E4D11" w:rsidP="008E4D1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4D11">
        <w:rPr>
          <w:rFonts w:eastAsia="Times New Roman"/>
          <w:b/>
          <w:bCs/>
          <w:i/>
          <w:iCs/>
          <w:color w:val="000000"/>
          <w:sz w:val="23"/>
          <w:szCs w:val="23"/>
          <w:lang w:eastAsia="en-AU"/>
        </w:rPr>
        <w:t>gel ball</w:t>
      </w:r>
      <w:r w:rsidRPr="008E4D11">
        <w:rPr>
          <w:rFonts w:eastAsia="Times New Roman"/>
          <w:color w:val="000000"/>
          <w:sz w:val="23"/>
          <w:szCs w:val="23"/>
          <w:lang w:eastAsia="en-AU"/>
        </w:rPr>
        <w:t xml:space="preserve"> means a hydrated superabsorbent polymer ball or other similar gel-like projectile designed to be fired or propelled from a gel blaster;</w:t>
      </w:r>
    </w:p>
    <w:p w:rsidR="008E4D11" w:rsidRPr="008E4D11" w:rsidRDefault="008E4D11" w:rsidP="008E4D1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1" w:name="Elkera_Print_TOC7"/>
      <w:bookmarkStart w:id="32" w:name="Elkera_Print_BK7"/>
      <w:r w:rsidRPr="008E4D11">
        <w:rPr>
          <w:rFonts w:eastAsia="Times New Roman"/>
          <w:b/>
          <w:bCs/>
          <w:color w:val="000000"/>
          <w:sz w:val="26"/>
          <w:szCs w:val="26"/>
          <w:lang w:eastAsia="en-AU"/>
        </w:rPr>
        <w:t>5—Insertion of regulation 3A</w:t>
      </w:r>
      <w:bookmarkEnd w:id="31"/>
      <w:bookmarkEnd w:id="32"/>
    </w:p>
    <w:p w:rsidR="008E4D11" w:rsidRPr="008E4D11" w:rsidRDefault="008E4D11" w:rsidP="008E4D1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4D11">
        <w:rPr>
          <w:rFonts w:eastAsia="Times New Roman"/>
          <w:color w:val="000000"/>
          <w:sz w:val="23"/>
          <w:szCs w:val="23"/>
          <w:lang w:eastAsia="en-AU"/>
        </w:rPr>
        <w:t>After regulation 3 insert:</w:t>
      </w:r>
    </w:p>
    <w:p w:rsidR="008E4D11" w:rsidRPr="008E4D11" w:rsidRDefault="008E4D11" w:rsidP="008E4D1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4D11">
        <w:rPr>
          <w:rFonts w:eastAsia="Times New Roman"/>
          <w:b/>
          <w:bCs/>
          <w:color w:val="000000"/>
          <w:sz w:val="26"/>
          <w:szCs w:val="26"/>
          <w:lang w:eastAsia="en-AU"/>
        </w:rPr>
        <w:t>3A—Certain articles excluded from definition of ammunition</w:t>
      </w:r>
    </w:p>
    <w:p w:rsidR="008E4D11" w:rsidRPr="008E4D11" w:rsidRDefault="008E4D11" w:rsidP="008E4D11">
      <w:pPr>
        <w:keepLines/>
        <w:autoSpaceDE w:val="0"/>
        <w:autoSpaceDN w:val="0"/>
        <w:adjustRightInd w:val="0"/>
        <w:spacing w:before="120" w:after="0" w:line="240" w:lineRule="auto"/>
        <w:ind w:left="2382"/>
        <w:jc w:val="left"/>
        <w:rPr>
          <w:rFonts w:eastAsia="Times New Roman"/>
          <w:color w:val="000000"/>
          <w:sz w:val="23"/>
          <w:szCs w:val="23"/>
          <w:lang w:eastAsia="en-AU"/>
        </w:rPr>
      </w:pPr>
      <w:r w:rsidRPr="008E4D11">
        <w:rPr>
          <w:rFonts w:eastAsia="Times New Roman"/>
          <w:color w:val="000000"/>
          <w:sz w:val="23"/>
          <w:szCs w:val="23"/>
          <w:lang w:eastAsia="en-AU"/>
        </w:rPr>
        <w:t xml:space="preserve">Pursuant to paragraph (i) of the definition of </w:t>
      </w:r>
      <w:r w:rsidRPr="008E4D11">
        <w:rPr>
          <w:rFonts w:eastAsia="Times New Roman"/>
          <w:b/>
          <w:bCs/>
          <w:i/>
          <w:iCs/>
          <w:color w:val="000000"/>
          <w:sz w:val="23"/>
          <w:szCs w:val="23"/>
          <w:lang w:eastAsia="en-AU"/>
        </w:rPr>
        <w:t>ammunition</w:t>
      </w:r>
      <w:r w:rsidRPr="008E4D11">
        <w:rPr>
          <w:rFonts w:eastAsia="Times New Roman"/>
          <w:color w:val="000000"/>
          <w:sz w:val="23"/>
          <w:szCs w:val="23"/>
          <w:lang w:eastAsia="en-AU"/>
        </w:rPr>
        <w:t xml:space="preserve"> in section 4(1) of the Act, gel balls are declared not to be ammunition.</w:t>
      </w:r>
    </w:p>
    <w:p w:rsidR="008E4D11" w:rsidRPr="008E4D11" w:rsidRDefault="008E4D11" w:rsidP="008E4D1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3" w:name="Elkera_Print_TOC9"/>
      <w:bookmarkStart w:id="34" w:name="Elkera_Print_BK9"/>
      <w:r w:rsidRPr="008E4D11">
        <w:rPr>
          <w:rFonts w:eastAsia="Times New Roman"/>
          <w:b/>
          <w:bCs/>
          <w:color w:val="000000"/>
          <w:sz w:val="26"/>
          <w:szCs w:val="26"/>
          <w:lang w:eastAsia="en-AU"/>
        </w:rPr>
        <w:lastRenderedPageBreak/>
        <w:t>6—Variation of regulation 4—Certain devices declared to be firearms</w:t>
      </w:r>
      <w:bookmarkEnd w:id="33"/>
      <w:bookmarkEnd w:id="34"/>
    </w:p>
    <w:p w:rsidR="008E4D11" w:rsidRPr="008E4D11" w:rsidRDefault="008E4D11" w:rsidP="008E4D1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4D11">
        <w:rPr>
          <w:rFonts w:eastAsia="Times New Roman"/>
          <w:color w:val="000000"/>
          <w:sz w:val="23"/>
          <w:szCs w:val="23"/>
          <w:lang w:eastAsia="en-AU"/>
        </w:rPr>
        <w:tab/>
        <w:t>(1)</w:t>
      </w:r>
      <w:r w:rsidRPr="008E4D11">
        <w:rPr>
          <w:rFonts w:eastAsia="Times New Roman"/>
          <w:color w:val="000000"/>
          <w:sz w:val="23"/>
          <w:szCs w:val="23"/>
          <w:lang w:eastAsia="en-AU"/>
        </w:rPr>
        <w:tab/>
        <w:t>Regulation 4(1)—delete subregulation (1) and substitute:</w:t>
      </w:r>
    </w:p>
    <w:p w:rsidR="008E4D11" w:rsidRPr="008E4D11" w:rsidRDefault="008E4D11" w:rsidP="008E4D1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4D11">
        <w:rPr>
          <w:rFonts w:eastAsia="Times New Roman"/>
          <w:color w:val="000000"/>
          <w:sz w:val="23"/>
          <w:szCs w:val="23"/>
          <w:lang w:eastAsia="en-AU"/>
        </w:rPr>
        <w:tab/>
        <w:t>(1)</w:t>
      </w:r>
      <w:r w:rsidRPr="008E4D11">
        <w:rPr>
          <w:rFonts w:eastAsia="Times New Roman"/>
          <w:color w:val="000000"/>
          <w:sz w:val="23"/>
          <w:szCs w:val="23"/>
          <w:lang w:eastAsia="en-AU"/>
        </w:rPr>
        <w:tab/>
        <w:t xml:space="preserve">Pursuant to paragraph (b) of the definition of </w:t>
      </w:r>
      <w:r w:rsidRPr="008E4D11">
        <w:rPr>
          <w:rFonts w:eastAsia="Times New Roman"/>
          <w:b/>
          <w:bCs/>
          <w:i/>
          <w:iCs/>
          <w:color w:val="000000"/>
          <w:sz w:val="23"/>
          <w:szCs w:val="23"/>
          <w:lang w:eastAsia="en-AU"/>
        </w:rPr>
        <w:t>firearm</w:t>
      </w:r>
      <w:r w:rsidRPr="008E4D11">
        <w:rPr>
          <w:rFonts w:eastAsia="Times New Roman"/>
          <w:color w:val="000000"/>
          <w:sz w:val="23"/>
          <w:szCs w:val="23"/>
          <w:lang w:eastAsia="en-AU"/>
        </w:rPr>
        <w:t xml:space="preserve"> in section 4(1) of the Act, the following are declared to be firearms:</w:t>
      </w:r>
    </w:p>
    <w:p w:rsidR="008E4D11" w:rsidRPr="008E4D11" w:rsidRDefault="008E4D11" w:rsidP="008E4D1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4D11">
        <w:rPr>
          <w:rFonts w:eastAsia="Times New Roman"/>
          <w:color w:val="000000"/>
          <w:sz w:val="23"/>
          <w:szCs w:val="23"/>
          <w:lang w:eastAsia="en-AU"/>
        </w:rPr>
        <w:tab/>
        <w:t>(a)</w:t>
      </w:r>
      <w:r w:rsidRPr="008E4D11">
        <w:rPr>
          <w:rFonts w:eastAsia="Times New Roman"/>
          <w:color w:val="000000"/>
          <w:sz w:val="23"/>
          <w:szCs w:val="23"/>
          <w:lang w:eastAsia="en-AU"/>
        </w:rPr>
        <w:tab/>
        <w:t>a regulation imitation firearm;</w:t>
      </w:r>
    </w:p>
    <w:p w:rsidR="008E4D11" w:rsidRPr="008E4D11" w:rsidRDefault="008E4D11" w:rsidP="008E4D1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4D11">
        <w:rPr>
          <w:rFonts w:eastAsia="Times New Roman"/>
          <w:color w:val="000000"/>
          <w:sz w:val="23"/>
          <w:szCs w:val="23"/>
          <w:lang w:eastAsia="en-AU"/>
        </w:rPr>
        <w:tab/>
        <w:t>(b)</w:t>
      </w:r>
      <w:r w:rsidRPr="008E4D11">
        <w:rPr>
          <w:rFonts w:eastAsia="Times New Roman"/>
          <w:color w:val="000000"/>
          <w:sz w:val="23"/>
          <w:szCs w:val="23"/>
          <w:lang w:eastAsia="en-AU"/>
        </w:rPr>
        <w:tab/>
        <w:t>a gel blaster.</w:t>
      </w:r>
    </w:p>
    <w:p w:rsidR="008E4D11" w:rsidRPr="008E4D11" w:rsidRDefault="008E4D11" w:rsidP="008E4D1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4D11">
        <w:rPr>
          <w:rFonts w:eastAsia="Times New Roman"/>
          <w:color w:val="000000"/>
          <w:sz w:val="23"/>
          <w:szCs w:val="23"/>
          <w:lang w:eastAsia="en-AU"/>
        </w:rPr>
        <w:tab/>
        <w:t>(2)</w:t>
      </w:r>
      <w:r w:rsidRPr="008E4D11">
        <w:rPr>
          <w:rFonts w:eastAsia="Times New Roman"/>
          <w:color w:val="000000"/>
          <w:sz w:val="23"/>
          <w:szCs w:val="23"/>
          <w:lang w:eastAsia="en-AU"/>
        </w:rPr>
        <w:tab/>
        <w:t>Regulation 4(2)(b)—after "paint</w:t>
      </w:r>
      <w:r w:rsidRPr="008E4D11">
        <w:rPr>
          <w:rFonts w:eastAsia="Times New Roman"/>
          <w:color w:val="000000"/>
          <w:sz w:val="23"/>
          <w:szCs w:val="23"/>
          <w:lang w:eastAsia="en-AU"/>
        </w:rPr>
        <w:noBreakHyphen/>
        <w:t>balls," insert:</w:t>
      </w:r>
    </w:p>
    <w:p w:rsidR="008E4D11" w:rsidRPr="008E4D11" w:rsidRDefault="008E4D11" w:rsidP="008E4D1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4D11">
        <w:rPr>
          <w:rFonts w:eastAsia="Times New Roman"/>
          <w:color w:val="000000"/>
          <w:sz w:val="23"/>
          <w:szCs w:val="23"/>
          <w:lang w:eastAsia="en-AU"/>
        </w:rPr>
        <w:t xml:space="preserve"> gel balls,</w:t>
      </w:r>
    </w:p>
    <w:p w:rsidR="008E4D11" w:rsidRPr="008E4D11" w:rsidRDefault="008E4D11" w:rsidP="008E4D1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5" w:name="Elkera_Print_TOC10"/>
      <w:bookmarkStart w:id="36" w:name="Elkera_Print_BK10"/>
      <w:r w:rsidRPr="008E4D11">
        <w:rPr>
          <w:rFonts w:eastAsia="Times New Roman"/>
          <w:b/>
          <w:bCs/>
          <w:color w:val="000000"/>
          <w:sz w:val="26"/>
          <w:szCs w:val="26"/>
          <w:lang w:eastAsia="en-AU"/>
        </w:rPr>
        <w:t>7—Variation of regulation 5—Certain devices excluded from definition of firearm</w:t>
      </w:r>
      <w:bookmarkEnd w:id="35"/>
      <w:bookmarkEnd w:id="36"/>
    </w:p>
    <w:p w:rsidR="008E4D11" w:rsidRPr="008E4D11" w:rsidRDefault="008E4D11" w:rsidP="008E4D1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4D11">
        <w:rPr>
          <w:rFonts w:eastAsia="Times New Roman"/>
          <w:color w:val="000000"/>
          <w:sz w:val="23"/>
          <w:szCs w:val="23"/>
          <w:lang w:eastAsia="en-AU"/>
        </w:rPr>
        <w:t>Regulation 5(2)—after paragraph (c) insert:</w:t>
      </w:r>
    </w:p>
    <w:p w:rsidR="008E4D11" w:rsidRPr="008E4D11" w:rsidRDefault="008E4D11" w:rsidP="008E4D11">
      <w:pPr>
        <w:keepLines/>
        <w:autoSpaceDE w:val="0"/>
        <w:autoSpaceDN w:val="0"/>
        <w:adjustRightInd w:val="0"/>
        <w:spacing w:before="120" w:after="0" w:line="240" w:lineRule="auto"/>
        <w:ind w:left="1985"/>
        <w:jc w:val="left"/>
        <w:rPr>
          <w:rFonts w:eastAsia="Times New Roman"/>
          <w:color w:val="000000"/>
          <w:sz w:val="23"/>
          <w:szCs w:val="23"/>
          <w:lang w:eastAsia="en-AU"/>
        </w:rPr>
      </w:pPr>
      <w:r w:rsidRPr="008E4D11">
        <w:rPr>
          <w:rFonts w:eastAsia="Times New Roman"/>
          <w:color w:val="000000"/>
          <w:sz w:val="23"/>
          <w:szCs w:val="23"/>
          <w:lang w:eastAsia="en-AU"/>
        </w:rPr>
        <w:t>or</w:t>
      </w:r>
    </w:p>
    <w:p w:rsidR="008E4D11" w:rsidRPr="008E4D11" w:rsidRDefault="008E4D11" w:rsidP="008E4D1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8E4D11">
        <w:rPr>
          <w:rFonts w:eastAsia="Times New Roman"/>
          <w:color w:val="000000"/>
          <w:sz w:val="23"/>
          <w:szCs w:val="23"/>
          <w:lang w:eastAsia="en-AU"/>
        </w:rPr>
        <w:tab/>
        <w:t>(d)</w:t>
      </w:r>
      <w:r w:rsidRPr="008E4D11">
        <w:rPr>
          <w:rFonts w:eastAsia="Times New Roman"/>
          <w:color w:val="000000"/>
          <w:sz w:val="23"/>
          <w:szCs w:val="23"/>
          <w:lang w:eastAsia="en-AU"/>
        </w:rPr>
        <w:tab/>
        <w:t>a device that is a gel blaster.</w:t>
      </w:r>
    </w:p>
    <w:p w:rsidR="008E4D11" w:rsidRPr="008E4D11" w:rsidRDefault="008E4D11" w:rsidP="008E4D1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4D11">
        <w:rPr>
          <w:rFonts w:eastAsia="Times New Roman"/>
          <w:b/>
          <w:bCs/>
          <w:color w:val="000000"/>
          <w:sz w:val="26"/>
          <w:szCs w:val="26"/>
          <w:lang w:eastAsia="en-AU"/>
        </w:rPr>
        <w:t>8—Variation of regulation 7—Prescribed firearms</w:t>
      </w:r>
    </w:p>
    <w:p w:rsidR="008E4D11" w:rsidRPr="008E4D11" w:rsidRDefault="008E4D11" w:rsidP="008E4D1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4D11">
        <w:rPr>
          <w:rFonts w:eastAsia="Times New Roman"/>
          <w:color w:val="000000"/>
          <w:sz w:val="23"/>
          <w:szCs w:val="23"/>
          <w:lang w:eastAsia="en-AU"/>
        </w:rPr>
        <w:tab/>
        <w:t>(1)</w:t>
      </w:r>
      <w:r w:rsidRPr="008E4D11">
        <w:rPr>
          <w:rFonts w:eastAsia="Times New Roman"/>
          <w:color w:val="000000"/>
          <w:sz w:val="23"/>
          <w:szCs w:val="23"/>
          <w:lang w:eastAsia="en-AU"/>
        </w:rPr>
        <w:tab/>
        <w:t>Regulation 7(1)(c)—after "air guns" insert:</w:t>
      </w:r>
    </w:p>
    <w:p w:rsidR="008E4D11" w:rsidRPr="008E4D11" w:rsidRDefault="008E4D11" w:rsidP="008E4D1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4D11">
        <w:rPr>
          <w:rFonts w:eastAsia="Times New Roman"/>
          <w:color w:val="000000"/>
          <w:sz w:val="23"/>
          <w:szCs w:val="23"/>
          <w:lang w:eastAsia="en-AU"/>
        </w:rPr>
        <w:t>(other than paint</w:t>
      </w:r>
      <w:r w:rsidRPr="008E4D11">
        <w:rPr>
          <w:rFonts w:eastAsia="Times New Roman"/>
          <w:color w:val="000000"/>
          <w:sz w:val="23"/>
          <w:szCs w:val="23"/>
          <w:lang w:eastAsia="en-AU"/>
        </w:rPr>
        <w:noBreakHyphen/>
        <w:t>ball firearms)</w:t>
      </w:r>
    </w:p>
    <w:p w:rsidR="008E4D11" w:rsidRPr="008E4D11" w:rsidRDefault="008E4D11" w:rsidP="008E4D1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4D11">
        <w:rPr>
          <w:rFonts w:eastAsia="Times New Roman"/>
          <w:color w:val="000000"/>
          <w:sz w:val="23"/>
          <w:szCs w:val="23"/>
          <w:lang w:eastAsia="en-AU"/>
        </w:rPr>
        <w:tab/>
        <w:t>(2)</w:t>
      </w:r>
      <w:r w:rsidRPr="008E4D11">
        <w:rPr>
          <w:rFonts w:eastAsia="Times New Roman"/>
          <w:color w:val="000000"/>
          <w:sz w:val="23"/>
          <w:szCs w:val="23"/>
          <w:lang w:eastAsia="en-AU"/>
        </w:rPr>
        <w:tab/>
        <w:t>Regulation 7(1)(e)—delete "400" and substitute:</w:t>
      </w:r>
    </w:p>
    <w:p w:rsidR="008E4D11" w:rsidRPr="008E4D11" w:rsidRDefault="008E4D11" w:rsidP="008E4D1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4D11">
        <w:rPr>
          <w:rFonts w:eastAsia="Times New Roman"/>
          <w:color w:val="000000"/>
          <w:sz w:val="23"/>
          <w:szCs w:val="23"/>
          <w:lang w:eastAsia="en-AU"/>
        </w:rPr>
        <w:t>160</w:t>
      </w:r>
    </w:p>
    <w:p w:rsidR="008E4D11" w:rsidRPr="008E4D11" w:rsidRDefault="008E4D11" w:rsidP="008E4D1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4D11">
        <w:rPr>
          <w:rFonts w:eastAsia="Times New Roman"/>
          <w:color w:val="000000"/>
          <w:sz w:val="23"/>
          <w:szCs w:val="23"/>
          <w:lang w:eastAsia="en-AU"/>
        </w:rPr>
        <w:tab/>
        <w:t>(3)</w:t>
      </w:r>
      <w:r w:rsidRPr="008E4D11">
        <w:rPr>
          <w:rFonts w:eastAsia="Times New Roman"/>
          <w:color w:val="000000"/>
          <w:sz w:val="23"/>
          <w:szCs w:val="23"/>
          <w:lang w:eastAsia="en-AU"/>
        </w:rPr>
        <w:tab/>
        <w:t>Regulation 7(2)—after "paint</w:t>
      </w:r>
      <w:r w:rsidRPr="008E4D11">
        <w:rPr>
          <w:rFonts w:eastAsia="Times New Roman"/>
          <w:color w:val="000000"/>
          <w:sz w:val="23"/>
          <w:szCs w:val="23"/>
          <w:lang w:eastAsia="en-AU"/>
        </w:rPr>
        <w:noBreakHyphen/>
        <w:t>ball firearm" insert:</w:t>
      </w:r>
    </w:p>
    <w:p w:rsidR="008E4D11" w:rsidRPr="008E4D11" w:rsidRDefault="008E4D11" w:rsidP="008E4D1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8E4D11">
        <w:rPr>
          <w:rFonts w:eastAsia="Times New Roman"/>
          <w:color w:val="000000"/>
          <w:sz w:val="23"/>
          <w:szCs w:val="23"/>
          <w:lang w:eastAsia="en-AU"/>
        </w:rPr>
        <w:t>other than a gel blaster</w:t>
      </w:r>
    </w:p>
    <w:p w:rsidR="008E4D11" w:rsidRPr="008E4D11" w:rsidRDefault="008E4D11" w:rsidP="008E4D1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7" w:name="Elkera_Print_TOC12"/>
      <w:bookmarkStart w:id="38" w:name="Elkera_Print_BK12"/>
      <w:r w:rsidRPr="008E4D11">
        <w:rPr>
          <w:rFonts w:eastAsia="Times New Roman"/>
          <w:b/>
          <w:bCs/>
          <w:color w:val="000000"/>
          <w:sz w:val="26"/>
          <w:szCs w:val="26"/>
          <w:lang w:eastAsia="en-AU"/>
        </w:rPr>
        <w:t>9—Insertion of regulation 8A</w:t>
      </w:r>
      <w:bookmarkEnd w:id="37"/>
      <w:bookmarkEnd w:id="38"/>
    </w:p>
    <w:p w:rsidR="008E4D11" w:rsidRPr="008E4D11" w:rsidRDefault="008E4D11" w:rsidP="008E4D1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4D11">
        <w:rPr>
          <w:rFonts w:eastAsia="Times New Roman"/>
          <w:color w:val="000000"/>
          <w:sz w:val="23"/>
          <w:szCs w:val="23"/>
          <w:lang w:eastAsia="en-AU"/>
        </w:rPr>
        <w:t>After regulation 8 insert:</w:t>
      </w:r>
    </w:p>
    <w:p w:rsidR="008E4D11" w:rsidRPr="008E4D11" w:rsidRDefault="008E4D11" w:rsidP="008E4D1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8E4D11">
        <w:rPr>
          <w:rFonts w:eastAsia="Times New Roman"/>
          <w:b/>
          <w:bCs/>
          <w:color w:val="000000"/>
          <w:sz w:val="26"/>
          <w:szCs w:val="26"/>
          <w:lang w:eastAsia="en-AU"/>
        </w:rPr>
        <w:t xml:space="preserve">8A—Definition of </w:t>
      </w:r>
      <w:r w:rsidRPr="008E4D11">
        <w:rPr>
          <w:rFonts w:eastAsia="Times New Roman"/>
          <w:b/>
          <w:bCs/>
          <w:i/>
          <w:iCs/>
          <w:color w:val="000000"/>
          <w:sz w:val="26"/>
          <w:szCs w:val="26"/>
          <w:lang w:eastAsia="en-AU"/>
        </w:rPr>
        <w:t>paint</w:t>
      </w:r>
      <w:r w:rsidRPr="008E4D11">
        <w:rPr>
          <w:rFonts w:eastAsia="Times New Roman"/>
          <w:b/>
          <w:bCs/>
          <w:i/>
          <w:iCs/>
          <w:color w:val="000000"/>
          <w:sz w:val="26"/>
          <w:szCs w:val="26"/>
          <w:lang w:eastAsia="en-AU"/>
        </w:rPr>
        <w:noBreakHyphen/>
        <w:t>ball firearm</w:t>
      </w:r>
      <w:r w:rsidRPr="008E4D11">
        <w:rPr>
          <w:rFonts w:eastAsia="Times New Roman"/>
          <w:b/>
          <w:bCs/>
          <w:color w:val="000000"/>
          <w:sz w:val="26"/>
          <w:szCs w:val="26"/>
          <w:lang w:eastAsia="en-AU"/>
        </w:rPr>
        <w:t xml:space="preserve"> to include gel blasters</w:t>
      </w:r>
    </w:p>
    <w:p w:rsidR="008E4D11" w:rsidRPr="008E4D11" w:rsidRDefault="008E4D11" w:rsidP="008E4D11">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8E4D11">
        <w:rPr>
          <w:rFonts w:eastAsia="Times New Roman"/>
          <w:color w:val="000000"/>
          <w:sz w:val="23"/>
          <w:szCs w:val="23"/>
          <w:lang w:eastAsia="en-AU"/>
        </w:rPr>
        <w:t>Pursuant to section 5(4) of the Act, the definitions prescribed by section 5 of the Act are amended as follows:</w:t>
      </w:r>
    </w:p>
    <w:p w:rsidR="008E4D11" w:rsidRPr="008E4D11" w:rsidRDefault="008E4D11" w:rsidP="008E4D1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4D11">
        <w:rPr>
          <w:rFonts w:eastAsia="Times New Roman"/>
          <w:color w:val="000000"/>
          <w:sz w:val="23"/>
          <w:szCs w:val="23"/>
          <w:lang w:eastAsia="en-AU"/>
        </w:rPr>
        <w:tab/>
        <w:t>(a)</w:t>
      </w:r>
      <w:r w:rsidRPr="008E4D11">
        <w:rPr>
          <w:rFonts w:eastAsia="Times New Roman"/>
          <w:color w:val="000000"/>
          <w:sz w:val="23"/>
          <w:szCs w:val="23"/>
          <w:lang w:eastAsia="en-AU"/>
        </w:rPr>
        <w:tab/>
        <w:t xml:space="preserve">Section 5(2)—after the definition of </w:t>
      </w:r>
      <w:r w:rsidRPr="008E4D11">
        <w:rPr>
          <w:rFonts w:eastAsia="Times New Roman"/>
          <w:b/>
          <w:bCs/>
          <w:i/>
          <w:iCs/>
          <w:color w:val="000000"/>
          <w:sz w:val="23"/>
          <w:szCs w:val="23"/>
          <w:lang w:eastAsia="en-AU"/>
        </w:rPr>
        <w:t>automatic firearm</w:t>
      </w:r>
      <w:r w:rsidRPr="008E4D11">
        <w:rPr>
          <w:rFonts w:eastAsia="Times New Roman"/>
          <w:color w:val="000000"/>
          <w:sz w:val="23"/>
          <w:szCs w:val="23"/>
          <w:lang w:eastAsia="en-AU"/>
        </w:rPr>
        <w:t xml:space="preserve"> insert:</w:t>
      </w:r>
    </w:p>
    <w:p w:rsidR="008E4D11" w:rsidRPr="008E4D11" w:rsidRDefault="008E4D11" w:rsidP="008E4D11">
      <w:pPr>
        <w:keepLines/>
        <w:autoSpaceDE w:val="0"/>
        <w:autoSpaceDN w:val="0"/>
        <w:adjustRightInd w:val="0"/>
        <w:spacing w:before="120" w:after="0" w:line="240" w:lineRule="auto"/>
        <w:ind w:left="3970"/>
        <w:jc w:val="left"/>
        <w:rPr>
          <w:rFonts w:eastAsia="Times New Roman"/>
          <w:color w:val="000000"/>
          <w:sz w:val="23"/>
          <w:szCs w:val="23"/>
          <w:lang w:eastAsia="en-AU"/>
        </w:rPr>
      </w:pPr>
      <w:r w:rsidRPr="008E4D11">
        <w:rPr>
          <w:rFonts w:eastAsia="Times New Roman"/>
          <w:b/>
          <w:bCs/>
          <w:i/>
          <w:iCs/>
          <w:color w:val="000000"/>
          <w:sz w:val="23"/>
          <w:szCs w:val="23"/>
          <w:lang w:eastAsia="en-AU"/>
        </w:rPr>
        <w:t>gel blaster</w:t>
      </w:r>
      <w:r w:rsidRPr="008E4D11">
        <w:rPr>
          <w:rFonts w:eastAsia="Times New Roman"/>
          <w:color w:val="000000"/>
          <w:sz w:val="23"/>
          <w:szCs w:val="23"/>
          <w:lang w:eastAsia="en-AU"/>
        </w:rPr>
        <w:t xml:space="preserve"> means an air gun designed to fire or propel hydrated superabsorbent polymer balls or other similar gel-like projectiles by means of compressed air or other compressed gas and includes, without limitation, a device known as a gel blaster;</w:t>
      </w:r>
    </w:p>
    <w:p w:rsidR="008E4D11" w:rsidRPr="008E4D11" w:rsidRDefault="008E4D11" w:rsidP="008E4D1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8E4D11">
        <w:rPr>
          <w:rFonts w:eastAsia="Times New Roman"/>
          <w:color w:val="000000"/>
          <w:sz w:val="23"/>
          <w:szCs w:val="23"/>
          <w:lang w:eastAsia="en-AU"/>
        </w:rPr>
        <w:tab/>
        <w:t>(b)</w:t>
      </w:r>
      <w:r w:rsidRPr="008E4D11">
        <w:rPr>
          <w:rFonts w:eastAsia="Times New Roman"/>
          <w:color w:val="000000"/>
          <w:sz w:val="23"/>
          <w:szCs w:val="23"/>
          <w:lang w:eastAsia="en-AU"/>
        </w:rPr>
        <w:tab/>
        <w:t xml:space="preserve">Section 5(2), definition of </w:t>
      </w:r>
      <w:r w:rsidRPr="008E4D11">
        <w:rPr>
          <w:rFonts w:eastAsia="Times New Roman"/>
          <w:b/>
          <w:bCs/>
          <w:i/>
          <w:iCs/>
          <w:color w:val="000000"/>
          <w:sz w:val="23"/>
          <w:szCs w:val="23"/>
          <w:lang w:eastAsia="en-AU"/>
        </w:rPr>
        <w:t>paint</w:t>
      </w:r>
      <w:r w:rsidRPr="008E4D11">
        <w:rPr>
          <w:rFonts w:eastAsia="Times New Roman"/>
          <w:b/>
          <w:bCs/>
          <w:i/>
          <w:iCs/>
          <w:color w:val="000000"/>
          <w:sz w:val="23"/>
          <w:szCs w:val="23"/>
          <w:lang w:eastAsia="en-AU"/>
        </w:rPr>
        <w:noBreakHyphen/>
        <w:t>ball firearm</w:t>
      </w:r>
      <w:r w:rsidRPr="008E4D11">
        <w:rPr>
          <w:rFonts w:eastAsia="Times New Roman"/>
          <w:color w:val="000000"/>
          <w:sz w:val="23"/>
          <w:szCs w:val="23"/>
          <w:lang w:eastAsia="en-AU"/>
        </w:rPr>
        <w:t>—after "paint</w:t>
      </w:r>
      <w:r w:rsidRPr="008E4D11">
        <w:rPr>
          <w:rFonts w:eastAsia="Times New Roman"/>
          <w:color w:val="000000"/>
          <w:sz w:val="23"/>
          <w:szCs w:val="23"/>
          <w:lang w:eastAsia="en-AU"/>
        </w:rPr>
        <w:noBreakHyphen/>
        <w:t>balls" insert:</w:t>
      </w:r>
    </w:p>
    <w:p w:rsidR="008E4D11" w:rsidRPr="008E4D11" w:rsidRDefault="008E4D11" w:rsidP="008E4D11">
      <w:pPr>
        <w:keepLines/>
        <w:autoSpaceDE w:val="0"/>
        <w:autoSpaceDN w:val="0"/>
        <w:adjustRightInd w:val="0"/>
        <w:spacing w:before="120" w:after="0" w:line="240" w:lineRule="auto"/>
        <w:ind w:left="3970"/>
        <w:jc w:val="left"/>
        <w:rPr>
          <w:rFonts w:eastAsia="Times New Roman"/>
          <w:color w:val="000000"/>
          <w:sz w:val="23"/>
          <w:szCs w:val="23"/>
          <w:lang w:eastAsia="en-AU"/>
        </w:rPr>
      </w:pPr>
      <w:r w:rsidRPr="008E4D11">
        <w:rPr>
          <w:rFonts w:eastAsia="Times New Roman"/>
          <w:color w:val="000000"/>
          <w:sz w:val="23"/>
          <w:szCs w:val="23"/>
          <w:lang w:eastAsia="en-AU"/>
        </w:rPr>
        <w:t>or a gel blaster</w:t>
      </w:r>
    </w:p>
    <w:p w:rsidR="002D3929" w:rsidRDefault="002D3929">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rsidR="008E4D11" w:rsidRPr="008E4D11" w:rsidRDefault="008E4D11" w:rsidP="008E4D1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E4D11">
        <w:rPr>
          <w:rFonts w:eastAsia="Times New Roman"/>
          <w:b/>
          <w:bCs/>
          <w:color w:val="000000"/>
          <w:sz w:val="20"/>
          <w:szCs w:val="20"/>
          <w:lang w:eastAsia="en-AU"/>
        </w:rPr>
        <w:lastRenderedPageBreak/>
        <w:t>Note—</w:t>
      </w:r>
    </w:p>
    <w:p w:rsidR="008E4D11" w:rsidRPr="008E4D11" w:rsidRDefault="008E4D11" w:rsidP="008E4D11">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4D11">
        <w:rPr>
          <w:rFonts w:eastAsia="Times New Roman"/>
          <w:color w:val="000000"/>
          <w:sz w:val="20"/>
          <w:szCs w:val="20"/>
          <w:lang w:eastAsia="en-AU"/>
        </w:rPr>
        <w:t xml:space="preserve">As required by section 10AA(2) of the </w:t>
      </w:r>
      <w:hyperlink r:id="rId25" w:history="1">
        <w:r w:rsidRPr="008E4D11">
          <w:rPr>
            <w:rFonts w:eastAsia="Times New Roman"/>
            <w:i/>
            <w:iCs/>
            <w:color w:val="000000"/>
            <w:sz w:val="20"/>
            <w:szCs w:val="20"/>
            <w:lang w:eastAsia="en-AU"/>
          </w:rPr>
          <w:t>Subordinate Legislation Act 1978</w:t>
        </w:r>
      </w:hyperlink>
      <w:r w:rsidRPr="008E4D11">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8E4D11" w:rsidRPr="008E4D11" w:rsidRDefault="008E4D11" w:rsidP="008E4D1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E4D11">
        <w:rPr>
          <w:rFonts w:eastAsia="Times New Roman"/>
          <w:b/>
          <w:bCs/>
          <w:color w:val="000000"/>
          <w:sz w:val="26"/>
          <w:szCs w:val="26"/>
          <w:lang w:eastAsia="en-AU"/>
        </w:rPr>
        <w:t>Made by the Governor’s Deputy</w:t>
      </w:r>
    </w:p>
    <w:p w:rsidR="008E4D11" w:rsidRPr="008E4D11" w:rsidRDefault="008E4D11" w:rsidP="008E4D11">
      <w:pPr>
        <w:keepNext/>
        <w:keepLines/>
        <w:autoSpaceDE w:val="0"/>
        <w:autoSpaceDN w:val="0"/>
        <w:adjustRightInd w:val="0"/>
        <w:spacing w:before="120" w:after="0" w:line="240" w:lineRule="auto"/>
        <w:jc w:val="left"/>
        <w:rPr>
          <w:rFonts w:eastAsia="Times New Roman"/>
          <w:color w:val="000000"/>
          <w:sz w:val="23"/>
          <w:szCs w:val="23"/>
          <w:lang w:eastAsia="en-AU"/>
        </w:rPr>
      </w:pPr>
      <w:r w:rsidRPr="008E4D11">
        <w:rPr>
          <w:rFonts w:eastAsia="Times New Roman"/>
          <w:color w:val="000000"/>
          <w:sz w:val="23"/>
          <w:szCs w:val="23"/>
          <w:lang w:eastAsia="en-AU"/>
        </w:rPr>
        <w:t>with the advice and consent of the Executive Council</w:t>
      </w:r>
    </w:p>
    <w:p w:rsidR="008E4D11" w:rsidRPr="008E4D11" w:rsidRDefault="008E4D11" w:rsidP="008E4D11">
      <w:pPr>
        <w:keepNext/>
        <w:keepLines/>
        <w:autoSpaceDE w:val="0"/>
        <w:autoSpaceDN w:val="0"/>
        <w:adjustRightInd w:val="0"/>
        <w:spacing w:after="0" w:line="240" w:lineRule="auto"/>
        <w:jc w:val="left"/>
        <w:rPr>
          <w:rFonts w:eastAsia="Times New Roman"/>
          <w:color w:val="000000"/>
          <w:sz w:val="23"/>
          <w:szCs w:val="23"/>
          <w:lang w:eastAsia="en-AU"/>
        </w:rPr>
      </w:pPr>
      <w:r w:rsidRPr="008E4D11">
        <w:rPr>
          <w:rFonts w:eastAsia="Times New Roman"/>
          <w:color w:val="000000"/>
          <w:sz w:val="23"/>
          <w:szCs w:val="23"/>
          <w:lang w:eastAsia="en-AU"/>
        </w:rPr>
        <w:t>on 15 April 2021</w:t>
      </w:r>
    </w:p>
    <w:p w:rsidR="008E4D11" w:rsidRPr="008E4D11" w:rsidRDefault="008E4D11" w:rsidP="008E4D11">
      <w:pPr>
        <w:keepNext/>
        <w:keepLines/>
        <w:autoSpaceDE w:val="0"/>
        <w:autoSpaceDN w:val="0"/>
        <w:adjustRightInd w:val="0"/>
        <w:spacing w:before="120" w:after="0" w:line="240" w:lineRule="auto"/>
        <w:jc w:val="left"/>
        <w:rPr>
          <w:rFonts w:eastAsia="Times New Roman"/>
          <w:color w:val="000000"/>
          <w:sz w:val="23"/>
          <w:szCs w:val="23"/>
          <w:lang w:eastAsia="en-AU"/>
        </w:rPr>
      </w:pPr>
      <w:r w:rsidRPr="008E4D11">
        <w:rPr>
          <w:rFonts w:eastAsia="Times New Roman"/>
          <w:color w:val="000000"/>
          <w:sz w:val="23"/>
          <w:szCs w:val="23"/>
          <w:lang w:eastAsia="en-AU"/>
        </w:rPr>
        <w:t>No 41 of 2021</w:t>
      </w:r>
    </w:p>
    <w:p w:rsidR="003B10CB" w:rsidRPr="0016463B" w:rsidRDefault="003B10CB" w:rsidP="0016463B">
      <w:pPr>
        <w:pStyle w:val="GG-body"/>
      </w:pPr>
    </w:p>
    <w:p w:rsidR="00A35E28" w:rsidRPr="009D1E2E" w:rsidRDefault="009D1E2E" w:rsidP="00A35E28">
      <w:pPr>
        <w:pStyle w:val="Heading1"/>
        <w:spacing w:before="0"/>
      </w:pPr>
      <w:r>
        <w:rPr>
          <w:lang w:val="en-US"/>
        </w:rPr>
        <w:br w:type="page"/>
      </w:r>
      <w:bookmarkStart w:id="39" w:name="_Toc33707982"/>
      <w:bookmarkStart w:id="40" w:name="_Toc33708153"/>
    </w:p>
    <w:p w:rsidR="009D1E2E" w:rsidRPr="009D1E2E" w:rsidRDefault="009D1E2E" w:rsidP="006E1D35">
      <w:pPr>
        <w:pStyle w:val="Heading1"/>
        <w:spacing w:before="0"/>
      </w:pPr>
      <w:bookmarkStart w:id="41" w:name="_Toc69305454"/>
      <w:r w:rsidRPr="009D1E2E">
        <w:lastRenderedPageBreak/>
        <w:t>State Government Instruments</w:t>
      </w:r>
      <w:bookmarkEnd w:id="39"/>
      <w:bookmarkEnd w:id="40"/>
      <w:bookmarkEnd w:id="41"/>
    </w:p>
    <w:p w:rsidR="00D674D1" w:rsidRPr="00D674D1" w:rsidRDefault="00D674D1" w:rsidP="00B33BB0">
      <w:pPr>
        <w:pStyle w:val="Heading2"/>
      </w:pPr>
      <w:bookmarkStart w:id="42" w:name="_Toc69305455"/>
      <w:r w:rsidRPr="00D674D1">
        <w:t>Building Work Contractors Act 1995</w:t>
      </w:r>
      <w:bookmarkEnd w:id="42"/>
    </w:p>
    <w:p w:rsidR="00D674D1" w:rsidRPr="00D674D1" w:rsidRDefault="00D674D1" w:rsidP="00D674D1">
      <w:pPr>
        <w:jc w:val="center"/>
        <w:rPr>
          <w:i/>
          <w:szCs w:val="17"/>
        </w:rPr>
      </w:pPr>
      <w:r w:rsidRPr="00D674D1">
        <w:rPr>
          <w:i/>
          <w:szCs w:val="17"/>
        </w:rPr>
        <w:t>Exemption</w:t>
      </w:r>
    </w:p>
    <w:p w:rsidR="00D674D1" w:rsidRPr="00D674D1" w:rsidRDefault="00D674D1" w:rsidP="00D674D1">
      <w:pPr>
        <w:rPr>
          <w:rFonts w:eastAsia="Times New Roman"/>
          <w:szCs w:val="20"/>
        </w:rPr>
      </w:pPr>
      <w:r w:rsidRPr="00D674D1">
        <w:rPr>
          <w:rFonts w:eastAsia="Times New Roman"/>
          <w:szCs w:val="20"/>
        </w:rPr>
        <w:t xml:space="preserve">TAKE notice that, pursuant to section 45 of the </w:t>
      </w:r>
      <w:r w:rsidRPr="00D674D1">
        <w:rPr>
          <w:rFonts w:eastAsia="Times New Roman"/>
          <w:i/>
          <w:szCs w:val="20"/>
        </w:rPr>
        <w:t>Building Work Contractors Act 1995</w:t>
      </w:r>
      <w:r w:rsidRPr="00D674D1">
        <w:rPr>
          <w:rFonts w:eastAsia="Times New Roman"/>
          <w:szCs w:val="20"/>
        </w:rPr>
        <w:t>, I, Zoe Thomas as a delegate for the Attorney-General, do hereby exempt the licensee named in Schedule 1 from the application of Division 3 of Part 5 of the above Act in relation to domestic building work described in Schedule 2 and subject to the conditions specified in Schedule 3.</w:t>
      </w:r>
    </w:p>
    <w:p w:rsidR="00D674D1" w:rsidRPr="00D674D1" w:rsidRDefault="00D674D1" w:rsidP="00D674D1">
      <w:pPr>
        <w:jc w:val="center"/>
        <w:rPr>
          <w:smallCaps/>
          <w:szCs w:val="17"/>
        </w:rPr>
      </w:pPr>
      <w:r w:rsidRPr="00D674D1">
        <w:rPr>
          <w:smallCaps/>
          <w:szCs w:val="17"/>
        </w:rPr>
        <w:t>Schedule 1</w:t>
      </w:r>
    </w:p>
    <w:p w:rsidR="00D674D1" w:rsidRPr="00D674D1" w:rsidRDefault="00D674D1" w:rsidP="00D674D1">
      <w:pPr>
        <w:rPr>
          <w:rFonts w:eastAsia="Times New Roman"/>
          <w:szCs w:val="20"/>
        </w:rPr>
      </w:pPr>
      <w:r w:rsidRPr="00D674D1">
        <w:rPr>
          <w:rFonts w:eastAsia="Times New Roman"/>
          <w:szCs w:val="20"/>
        </w:rPr>
        <w:t>GIOCON AUSTRALIA PTY LTD (BLD 196176)</w:t>
      </w:r>
    </w:p>
    <w:p w:rsidR="00D674D1" w:rsidRPr="00D674D1" w:rsidRDefault="00D674D1" w:rsidP="00D674D1">
      <w:pPr>
        <w:jc w:val="center"/>
        <w:rPr>
          <w:smallCaps/>
          <w:szCs w:val="17"/>
        </w:rPr>
      </w:pPr>
      <w:r w:rsidRPr="00D674D1">
        <w:rPr>
          <w:smallCaps/>
          <w:szCs w:val="17"/>
        </w:rPr>
        <w:t>Schedule 2</w:t>
      </w:r>
    </w:p>
    <w:p w:rsidR="00D674D1" w:rsidRPr="00D674D1" w:rsidRDefault="00D674D1" w:rsidP="00D674D1">
      <w:pPr>
        <w:rPr>
          <w:rFonts w:eastAsia="Times New Roman"/>
          <w:szCs w:val="20"/>
        </w:rPr>
      </w:pPr>
      <w:r w:rsidRPr="00D674D1">
        <w:rPr>
          <w:rFonts w:eastAsia="Times New Roman"/>
          <w:szCs w:val="20"/>
        </w:rPr>
        <w:t>Construction of a two storey detached dwelling on land situated at Allotment 13 in Deposited Plan 116159, being the land described in Certificate of Title Volume 6203, Folio 570, more commonly known as 6 Peppertree Lane, Wattle Park SA 5066.</w:t>
      </w:r>
    </w:p>
    <w:p w:rsidR="00D674D1" w:rsidRPr="00D674D1" w:rsidRDefault="00D674D1" w:rsidP="00D674D1">
      <w:pPr>
        <w:jc w:val="center"/>
        <w:rPr>
          <w:smallCaps/>
          <w:szCs w:val="17"/>
        </w:rPr>
      </w:pPr>
      <w:r w:rsidRPr="00D674D1">
        <w:rPr>
          <w:smallCaps/>
          <w:szCs w:val="17"/>
        </w:rPr>
        <w:t>Schedule 3</w:t>
      </w:r>
    </w:p>
    <w:p w:rsidR="00D674D1" w:rsidRPr="00D674D1" w:rsidRDefault="00D674D1" w:rsidP="00D674D1">
      <w:pPr>
        <w:ind w:left="426" w:hanging="284"/>
        <w:rPr>
          <w:rFonts w:eastAsia="Times New Roman"/>
          <w:szCs w:val="20"/>
        </w:rPr>
      </w:pPr>
      <w:r w:rsidRPr="00D674D1">
        <w:rPr>
          <w:rFonts w:eastAsia="Times New Roman"/>
          <w:szCs w:val="20"/>
        </w:rPr>
        <w:t>1.</w:t>
      </w:r>
      <w:r w:rsidRPr="00D674D1">
        <w:rPr>
          <w:rFonts w:eastAsia="Times New Roman"/>
          <w:szCs w:val="20"/>
        </w:rPr>
        <w:tab/>
        <w:t>This exemption is limited to domestic building work personally performed by the licensee in relation to the building work described in Schedule 2.</w:t>
      </w:r>
    </w:p>
    <w:p w:rsidR="00D674D1" w:rsidRPr="00D674D1" w:rsidRDefault="00D674D1" w:rsidP="00D674D1">
      <w:pPr>
        <w:ind w:left="426" w:hanging="284"/>
        <w:rPr>
          <w:rFonts w:eastAsia="Times New Roman"/>
          <w:szCs w:val="20"/>
        </w:rPr>
      </w:pPr>
      <w:r w:rsidRPr="00D674D1">
        <w:rPr>
          <w:rFonts w:eastAsia="Times New Roman"/>
          <w:szCs w:val="20"/>
        </w:rPr>
        <w:t>2.</w:t>
      </w:r>
      <w:r w:rsidRPr="00D674D1">
        <w:rPr>
          <w:rFonts w:eastAsia="Times New Roman"/>
          <w:szCs w:val="20"/>
        </w:rPr>
        <w:tab/>
        <w:t>This exemption does not apply to any domestic building work the licensee contracts to another building work contractor, for which that contractor is required by law to hold building indemnity insurance.</w:t>
      </w:r>
    </w:p>
    <w:p w:rsidR="00D674D1" w:rsidRPr="00D674D1" w:rsidRDefault="00D674D1" w:rsidP="00D674D1">
      <w:pPr>
        <w:ind w:left="426" w:hanging="284"/>
        <w:rPr>
          <w:rFonts w:eastAsia="Times New Roman"/>
          <w:szCs w:val="20"/>
        </w:rPr>
      </w:pPr>
      <w:r w:rsidRPr="00D674D1">
        <w:rPr>
          <w:rFonts w:eastAsia="Times New Roman"/>
          <w:szCs w:val="20"/>
        </w:rPr>
        <w:t>3.</w:t>
      </w:r>
      <w:r w:rsidRPr="00D674D1">
        <w:rPr>
          <w:rFonts w:eastAsia="Times New Roman"/>
          <w:szCs w:val="20"/>
        </w:rPr>
        <w:tab/>
      </w:r>
      <w:r w:rsidRPr="00D674D1">
        <w:rPr>
          <w:rFonts w:eastAsia="Times New Roman"/>
          <w:spacing w:val="-2"/>
          <w:szCs w:val="20"/>
        </w:rPr>
        <w:t>That the licensee does not transfer its interest in the land prior to five years from the date of completion of the building work the subject</w:t>
      </w:r>
      <w:r w:rsidRPr="00D674D1">
        <w:rPr>
          <w:rFonts w:eastAsia="Times New Roman"/>
          <w:szCs w:val="20"/>
        </w:rPr>
        <w:t xml:space="preserve"> of this exemption, without the prior authorisation of Consumer and Business Services (CBS). Before giving such authorisation, </w:t>
      </w:r>
      <w:r w:rsidRPr="00D674D1">
        <w:rPr>
          <w:rFonts w:eastAsia="Times New Roman"/>
          <w:spacing w:val="-2"/>
          <w:szCs w:val="20"/>
        </w:rPr>
        <w:t>CBS may require the licensee to take any reasonable steps to protect the future purchaser(s) of the property, including but not limited to:</w:t>
      </w:r>
    </w:p>
    <w:p w:rsidR="00D674D1" w:rsidRPr="00D674D1" w:rsidRDefault="00D674D1" w:rsidP="00D674D1">
      <w:pPr>
        <w:ind w:left="567" w:hanging="142"/>
        <w:rPr>
          <w:rFonts w:eastAsia="Times New Roman"/>
          <w:szCs w:val="20"/>
        </w:rPr>
      </w:pPr>
      <w:r w:rsidRPr="00D674D1">
        <w:rPr>
          <w:rFonts w:eastAsia="Times New Roman"/>
          <w:szCs w:val="20"/>
        </w:rPr>
        <w:t>•</w:t>
      </w:r>
      <w:r w:rsidRPr="00D674D1">
        <w:rPr>
          <w:rFonts w:eastAsia="Times New Roman"/>
          <w:szCs w:val="20"/>
        </w:rPr>
        <w:tab/>
        <w:t>Providing evidence that an adequate policy of building indemnity insurance is in force to cover the balance of the five-year period from the date of completion of the building work the subject of this exemption;</w:t>
      </w:r>
    </w:p>
    <w:p w:rsidR="00D674D1" w:rsidRPr="00D674D1" w:rsidRDefault="00D674D1" w:rsidP="00D674D1">
      <w:pPr>
        <w:ind w:left="567" w:hanging="142"/>
        <w:rPr>
          <w:rFonts w:eastAsia="Times New Roman"/>
          <w:szCs w:val="20"/>
        </w:rPr>
      </w:pPr>
      <w:r w:rsidRPr="00D674D1">
        <w:rPr>
          <w:rFonts w:eastAsia="Times New Roman"/>
          <w:szCs w:val="20"/>
        </w:rPr>
        <w:t>•</w:t>
      </w:r>
      <w:r w:rsidRPr="00D674D1">
        <w:rPr>
          <w:rFonts w:eastAsia="Times New Roman"/>
          <w:szCs w:val="20"/>
        </w:rPr>
        <w:tab/>
        <w:t>Providing evidence of an independent expert inspection of the building work the subject of this exemption;</w:t>
      </w:r>
    </w:p>
    <w:p w:rsidR="00D674D1" w:rsidRPr="00D674D1" w:rsidRDefault="00D674D1" w:rsidP="00D674D1">
      <w:pPr>
        <w:ind w:left="567" w:hanging="142"/>
        <w:rPr>
          <w:rFonts w:eastAsia="Times New Roman"/>
          <w:szCs w:val="20"/>
        </w:rPr>
      </w:pPr>
      <w:r w:rsidRPr="00D674D1">
        <w:rPr>
          <w:rFonts w:eastAsia="Times New Roman"/>
          <w:szCs w:val="20"/>
        </w:rPr>
        <w:t>•</w:t>
      </w:r>
      <w:r w:rsidRPr="00D674D1">
        <w:rPr>
          <w:rFonts w:eastAsia="Times New Roman"/>
          <w:szCs w:val="20"/>
        </w:rPr>
        <w:tab/>
        <w:t>Making an independent expert report available to prospective purchasers of the property;</w:t>
      </w:r>
    </w:p>
    <w:p w:rsidR="00D674D1" w:rsidRPr="00D674D1" w:rsidRDefault="00D674D1" w:rsidP="00D674D1">
      <w:pPr>
        <w:ind w:left="567" w:hanging="142"/>
        <w:rPr>
          <w:rFonts w:eastAsia="Times New Roman"/>
          <w:szCs w:val="20"/>
        </w:rPr>
      </w:pPr>
      <w:r w:rsidRPr="00D674D1">
        <w:rPr>
          <w:rFonts w:eastAsia="Times New Roman"/>
          <w:szCs w:val="20"/>
        </w:rPr>
        <w:t>•</w:t>
      </w:r>
      <w:r w:rsidRPr="00D674D1">
        <w:rPr>
          <w:rFonts w:eastAsia="Times New Roman"/>
          <w:szCs w:val="20"/>
        </w:rPr>
        <w:tab/>
        <w:t>Giving prospective purchasers of the property notice of the absence of a policy of building indemnity insurance.</w:t>
      </w:r>
    </w:p>
    <w:p w:rsidR="00D674D1" w:rsidRPr="00D674D1" w:rsidRDefault="00D674D1" w:rsidP="00D674D1">
      <w:pPr>
        <w:spacing w:after="0"/>
        <w:rPr>
          <w:rFonts w:eastAsia="Times New Roman"/>
          <w:szCs w:val="17"/>
        </w:rPr>
      </w:pPr>
      <w:r w:rsidRPr="00D674D1">
        <w:rPr>
          <w:rFonts w:eastAsia="Times New Roman"/>
          <w:szCs w:val="17"/>
        </w:rPr>
        <w:t>Dated: 9 April 2021</w:t>
      </w:r>
    </w:p>
    <w:p w:rsidR="00D674D1" w:rsidRPr="00D674D1" w:rsidRDefault="00D674D1" w:rsidP="00D674D1">
      <w:pPr>
        <w:spacing w:after="0"/>
        <w:jc w:val="right"/>
        <w:rPr>
          <w:rFonts w:eastAsia="Times New Roman"/>
          <w:smallCaps/>
          <w:szCs w:val="20"/>
        </w:rPr>
      </w:pPr>
      <w:r w:rsidRPr="00D674D1">
        <w:rPr>
          <w:rFonts w:eastAsia="Times New Roman"/>
          <w:smallCaps/>
          <w:szCs w:val="20"/>
        </w:rPr>
        <w:t>Zoe Thomas</w:t>
      </w:r>
    </w:p>
    <w:p w:rsidR="00D674D1" w:rsidRPr="00D674D1" w:rsidRDefault="00D674D1" w:rsidP="00D674D1">
      <w:pPr>
        <w:spacing w:after="0"/>
        <w:jc w:val="right"/>
        <w:rPr>
          <w:rFonts w:eastAsia="Times New Roman"/>
          <w:szCs w:val="17"/>
        </w:rPr>
      </w:pPr>
      <w:r w:rsidRPr="00D674D1">
        <w:rPr>
          <w:rFonts w:eastAsia="Times New Roman"/>
          <w:szCs w:val="17"/>
        </w:rPr>
        <w:t>Assistant Director, Licensing</w:t>
      </w:r>
    </w:p>
    <w:p w:rsidR="009D1E2E" w:rsidRDefault="00D674D1" w:rsidP="00D674D1">
      <w:pPr>
        <w:spacing w:after="0"/>
        <w:jc w:val="right"/>
        <w:rPr>
          <w:rFonts w:eastAsia="Times New Roman"/>
          <w:szCs w:val="17"/>
        </w:rPr>
      </w:pPr>
      <w:r w:rsidRPr="00D674D1">
        <w:rPr>
          <w:rFonts w:eastAsia="Times New Roman"/>
          <w:szCs w:val="17"/>
        </w:rPr>
        <w:t>Delegate for the Attorney-General</w:t>
      </w:r>
    </w:p>
    <w:p w:rsidR="00D674D1" w:rsidRDefault="00D674D1" w:rsidP="00D674D1">
      <w:pPr>
        <w:pBdr>
          <w:bottom w:val="single" w:sz="4" w:space="1" w:color="auto"/>
        </w:pBdr>
        <w:spacing w:after="0" w:line="52" w:lineRule="exact"/>
        <w:jc w:val="center"/>
        <w:rPr>
          <w:lang w:val="en-US"/>
        </w:rPr>
      </w:pPr>
    </w:p>
    <w:p w:rsidR="00D674D1" w:rsidRDefault="00D674D1" w:rsidP="00D674D1">
      <w:pPr>
        <w:pBdr>
          <w:top w:val="single" w:sz="4" w:space="1" w:color="auto"/>
        </w:pBdr>
        <w:spacing w:before="34" w:after="0" w:line="14" w:lineRule="exact"/>
        <w:jc w:val="center"/>
        <w:rPr>
          <w:lang w:val="en-US"/>
        </w:rPr>
      </w:pPr>
    </w:p>
    <w:p w:rsidR="00D674D1" w:rsidRDefault="00D674D1" w:rsidP="00D674D1">
      <w:pPr>
        <w:spacing w:after="0"/>
        <w:rPr>
          <w:lang w:val="en-US"/>
        </w:rPr>
      </w:pPr>
    </w:p>
    <w:p w:rsidR="00176A74" w:rsidRPr="00176A74" w:rsidRDefault="00176A74" w:rsidP="00B33BB0">
      <w:pPr>
        <w:pStyle w:val="Heading2"/>
      </w:pPr>
      <w:bookmarkStart w:id="43" w:name="_Toc69305456"/>
      <w:r w:rsidRPr="00176A74">
        <w:t>Fisheries Management Act 2007</w:t>
      </w:r>
      <w:bookmarkEnd w:id="43"/>
    </w:p>
    <w:p w:rsidR="00176A74" w:rsidRPr="00176A74" w:rsidRDefault="00176A74" w:rsidP="00176A74">
      <w:pPr>
        <w:jc w:val="center"/>
        <w:rPr>
          <w:smallCaps/>
          <w:szCs w:val="17"/>
        </w:rPr>
      </w:pPr>
      <w:r w:rsidRPr="00176A74">
        <w:rPr>
          <w:smallCaps/>
          <w:szCs w:val="17"/>
        </w:rPr>
        <w:t>Section 115</w:t>
      </w:r>
    </w:p>
    <w:p w:rsidR="00176A74" w:rsidRPr="00176A74" w:rsidRDefault="00176A74" w:rsidP="00176A74">
      <w:pPr>
        <w:jc w:val="center"/>
        <w:rPr>
          <w:i/>
          <w:szCs w:val="17"/>
        </w:rPr>
      </w:pPr>
      <w:r w:rsidRPr="00176A74">
        <w:rPr>
          <w:i/>
          <w:szCs w:val="17"/>
        </w:rPr>
        <w:t>Ministerial Exemption Number: ME9903109</w:t>
      </w:r>
    </w:p>
    <w:p w:rsidR="00176A74" w:rsidRPr="00176A74" w:rsidRDefault="00176A74" w:rsidP="00176A74">
      <w:pPr>
        <w:rPr>
          <w:rFonts w:eastAsia="Times New Roman"/>
          <w:szCs w:val="20"/>
        </w:rPr>
      </w:pPr>
      <w:r w:rsidRPr="00176A74">
        <w:rPr>
          <w:rFonts w:eastAsia="Times New Roman"/>
          <w:szCs w:val="20"/>
        </w:rPr>
        <w:t xml:space="preserve">TAKE notice that pursuant to Section 115 of the </w:t>
      </w:r>
      <w:r w:rsidRPr="00176A74">
        <w:rPr>
          <w:rFonts w:eastAsia="Times New Roman"/>
          <w:i/>
          <w:szCs w:val="20"/>
        </w:rPr>
        <w:t>Fisheries Management Act 2007</w:t>
      </w:r>
      <w:r w:rsidRPr="00176A74">
        <w:rPr>
          <w:rFonts w:eastAsia="Times New Roman"/>
          <w:szCs w:val="20"/>
        </w:rPr>
        <w:t xml:space="preserve">, I Professor Gavin Begg, Executive Director Fisheries and Aquaculture, delegate of the Minister for Primary Industries and Regional Development, hereby declare that the holder of a Commercial Fishery Licence in the Marine Scalefish Fishery, Restricted Marine Scalefish Fishery, Lakes and Coorong Fishery, Southern Zone Rock Lobster Fishery or Northern Zone Rock Lobster Fishery (the ‘exemption holders’) or their registered master and agents are exempt from Section 70 of the </w:t>
      </w:r>
      <w:r w:rsidRPr="00176A74">
        <w:rPr>
          <w:rFonts w:eastAsia="Times New Roman"/>
          <w:i/>
          <w:szCs w:val="20"/>
        </w:rPr>
        <w:t>Fisheries Management Act 2007</w:t>
      </w:r>
      <w:r w:rsidRPr="00176A74">
        <w:rPr>
          <w:rFonts w:eastAsia="Times New Roman"/>
          <w:szCs w:val="20"/>
        </w:rPr>
        <w:t xml:space="preserve">, Regulation 5, and Clause 113(2) of Schedule 6 of the </w:t>
      </w:r>
      <w:r w:rsidRPr="00176A74">
        <w:rPr>
          <w:rFonts w:eastAsia="Times New Roman"/>
          <w:i/>
          <w:spacing w:val="-2"/>
          <w:szCs w:val="20"/>
        </w:rPr>
        <w:t>Fisheries Management (General) Regulations 2017</w:t>
      </w:r>
      <w:r w:rsidRPr="00176A74">
        <w:rPr>
          <w:rFonts w:eastAsia="Times New Roman"/>
          <w:spacing w:val="-2"/>
          <w:szCs w:val="20"/>
        </w:rPr>
        <w:t xml:space="preserve"> in that the exemption holder shall not be guilty of an offence when taking Wrasse species (other than Western Blue Groper) that are greater than 35cm from State waters as described in Schedule 1, subject to the </w:t>
      </w:r>
      <w:r w:rsidRPr="00176A74">
        <w:rPr>
          <w:rFonts w:eastAsia="Times New Roman"/>
          <w:szCs w:val="20"/>
        </w:rPr>
        <w:t>conditions specified in Schedule 2 from 00:01 hrs on 13 April 2021 to 23:59 hrs on 12 April 2022, unless varied or revoked earlier.</w:t>
      </w:r>
    </w:p>
    <w:p w:rsidR="00176A74" w:rsidRPr="00176A74" w:rsidRDefault="00176A74" w:rsidP="00176A74">
      <w:pPr>
        <w:jc w:val="center"/>
        <w:rPr>
          <w:smallCaps/>
          <w:szCs w:val="17"/>
        </w:rPr>
      </w:pPr>
      <w:r w:rsidRPr="00176A74">
        <w:rPr>
          <w:smallCaps/>
          <w:szCs w:val="17"/>
        </w:rPr>
        <w:t>Schedule 1</w:t>
      </w:r>
    </w:p>
    <w:p w:rsidR="00176A74" w:rsidRPr="00176A74" w:rsidRDefault="00176A74" w:rsidP="00176A74">
      <w:pPr>
        <w:rPr>
          <w:rFonts w:eastAsia="Times New Roman"/>
          <w:szCs w:val="20"/>
        </w:rPr>
      </w:pPr>
      <w:r w:rsidRPr="00176A74">
        <w:rPr>
          <w:rFonts w:eastAsia="Times New Roman"/>
          <w:szCs w:val="20"/>
        </w:rPr>
        <w:t>Coastal waters of the State excluding waters within a Sanctuary Zone or Restricted Access Zone of a Marine Park, or an aquatic reserve, or the Adelaide Dolphin Sanctuary, or the River Murray.</w:t>
      </w:r>
    </w:p>
    <w:p w:rsidR="00176A74" w:rsidRPr="00176A74" w:rsidRDefault="00176A74" w:rsidP="00176A74">
      <w:pPr>
        <w:jc w:val="center"/>
        <w:rPr>
          <w:smallCaps/>
          <w:szCs w:val="17"/>
        </w:rPr>
      </w:pPr>
      <w:r w:rsidRPr="00176A74">
        <w:rPr>
          <w:smallCaps/>
          <w:szCs w:val="17"/>
        </w:rPr>
        <w:t>Schedule 2</w:t>
      </w:r>
    </w:p>
    <w:p w:rsidR="00176A74" w:rsidRPr="00176A74" w:rsidRDefault="00176A74" w:rsidP="00176A74">
      <w:pPr>
        <w:ind w:left="284" w:hanging="284"/>
        <w:rPr>
          <w:rFonts w:eastAsia="Times New Roman"/>
          <w:szCs w:val="20"/>
        </w:rPr>
      </w:pPr>
      <w:r w:rsidRPr="00176A74">
        <w:rPr>
          <w:rFonts w:eastAsia="Times New Roman"/>
          <w:szCs w:val="20"/>
        </w:rPr>
        <w:t>1.</w:t>
      </w:r>
      <w:r w:rsidRPr="00176A74">
        <w:rPr>
          <w:rFonts w:eastAsia="Times New Roman"/>
          <w:szCs w:val="20"/>
        </w:rPr>
        <w:tab/>
        <w:t>The exemption holder may take Wrasse species (other than Western Blue Groper) that are greater than 35cm in length when measured from the foremost part of the head to the end of the tail.</w:t>
      </w:r>
    </w:p>
    <w:p w:rsidR="00176A74" w:rsidRPr="00176A74" w:rsidRDefault="00176A74" w:rsidP="00176A74">
      <w:pPr>
        <w:ind w:left="284" w:hanging="284"/>
        <w:rPr>
          <w:rFonts w:eastAsia="Times New Roman"/>
          <w:szCs w:val="20"/>
        </w:rPr>
      </w:pPr>
      <w:r w:rsidRPr="00176A74">
        <w:rPr>
          <w:rFonts w:eastAsia="Times New Roman"/>
          <w:szCs w:val="20"/>
        </w:rPr>
        <w:t>2.</w:t>
      </w:r>
      <w:r w:rsidRPr="00176A74">
        <w:rPr>
          <w:rFonts w:eastAsia="Times New Roman"/>
          <w:szCs w:val="20"/>
        </w:rPr>
        <w:tab/>
        <w:t>The exemption holder must record all Wrasse taken within the terms of this notice in the South Australian Commercial Marine Scalefish Fishery Daily Catch and Effort Logbook provided by the Department of Primary Industries and Regions and submit the returns to the Department on day 15 of every month.</w:t>
      </w:r>
    </w:p>
    <w:p w:rsidR="00176A74" w:rsidRPr="00176A74" w:rsidRDefault="00176A74" w:rsidP="00176A74">
      <w:pPr>
        <w:ind w:left="284" w:hanging="284"/>
        <w:rPr>
          <w:rFonts w:eastAsia="Times New Roman"/>
          <w:szCs w:val="20"/>
        </w:rPr>
      </w:pPr>
      <w:r w:rsidRPr="00176A74">
        <w:rPr>
          <w:rFonts w:eastAsia="Times New Roman"/>
          <w:szCs w:val="20"/>
        </w:rPr>
        <w:t>3.</w:t>
      </w:r>
      <w:r w:rsidRPr="00176A74">
        <w:rPr>
          <w:rFonts w:eastAsia="Times New Roman"/>
          <w:szCs w:val="20"/>
        </w:rPr>
        <w:tab/>
        <w:t>While engaging in the exempted activity, the exemption holder must be in possession of a copy of this notice. This notice must be produced to a Fisheries Officer if requested.</w:t>
      </w:r>
    </w:p>
    <w:p w:rsidR="00176A74" w:rsidRPr="00176A74" w:rsidRDefault="00176A74" w:rsidP="00176A74">
      <w:pPr>
        <w:ind w:left="284" w:hanging="284"/>
        <w:rPr>
          <w:rFonts w:eastAsia="Times New Roman"/>
          <w:szCs w:val="20"/>
        </w:rPr>
      </w:pPr>
      <w:r w:rsidRPr="00176A74">
        <w:rPr>
          <w:rFonts w:eastAsia="Times New Roman"/>
          <w:szCs w:val="20"/>
        </w:rPr>
        <w:t>4.</w:t>
      </w:r>
      <w:r w:rsidRPr="00176A74">
        <w:rPr>
          <w:rFonts w:eastAsia="Times New Roman"/>
          <w:szCs w:val="20"/>
        </w:rPr>
        <w:tab/>
        <w:t xml:space="preserve">The exemption holders shall not contravene or fail to comply with the </w:t>
      </w:r>
      <w:r w:rsidRPr="00176A74">
        <w:rPr>
          <w:rFonts w:eastAsia="Times New Roman"/>
          <w:i/>
          <w:szCs w:val="20"/>
        </w:rPr>
        <w:t>Fisheries Management Act 2007</w:t>
      </w:r>
      <w:r w:rsidRPr="00176A74">
        <w:rPr>
          <w:rFonts w:eastAsia="Times New Roman"/>
          <w:szCs w:val="20"/>
        </w:rPr>
        <w:t>, or any regulations made under that Act except where specifically exempted by this notice.</w:t>
      </w:r>
    </w:p>
    <w:p w:rsidR="00176A74" w:rsidRPr="00176A74" w:rsidRDefault="00176A74" w:rsidP="00176A74">
      <w:pPr>
        <w:rPr>
          <w:rFonts w:eastAsia="Times New Roman"/>
          <w:spacing w:val="-2"/>
          <w:szCs w:val="20"/>
        </w:rPr>
      </w:pPr>
      <w:r w:rsidRPr="00176A74">
        <w:rPr>
          <w:rFonts w:eastAsia="Times New Roman"/>
          <w:spacing w:val="-2"/>
          <w:szCs w:val="20"/>
        </w:rPr>
        <w:t xml:space="preserve">This notice does not purport to override the provisions or operation of any other Act including, but not limited to, the </w:t>
      </w:r>
      <w:r w:rsidRPr="00176A74">
        <w:rPr>
          <w:rFonts w:eastAsia="Times New Roman"/>
          <w:i/>
          <w:spacing w:val="-2"/>
          <w:szCs w:val="20"/>
        </w:rPr>
        <w:t>Marine Parks Act 2007</w:t>
      </w:r>
      <w:r w:rsidRPr="00176A74">
        <w:rPr>
          <w:rFonts w:eastAsia="Times New Roman"/>
          <w:spacing w:val="-2"/>
          <w:szCs w:val="20"/>
        </w:rPr>
        <w:t xml:space="preserve">. </w:t>
      </w:r>
      <w:r w:rsidRPr="00352F3A">
        <w:rPr>
          <w:rFonts w:eastAsia="Times New Roman"/>
          <w:szCs w:val="20"/>
        </w:rPr>
        <w:t>The exemption holders and their agents must comply with any relevant regulations, permits, requirements and directions from the Department for Environment and Water when undertaking activities within a marine park.</w:t>
      </w:r>
    </w:p>
    <w:p w:rsidR="00176A74" w:rsidRPr="00176A74" w:rsidRDefault="00176A74" w:rsidP="00176A74">
      <w:pPr>
        <w:spacing w:after="0"/>
        <w:rPr>
          <w:rFonts w:eastAsia="Times New Roman"/>
          <w:szCs w:val="17"/>
        </w:rPr>
      </w:pPr>
      <w:r w:rsidRPr="00176A74">
        <w:rPr>
          <w:rFonts w:eastAsia="Times New Roman"/>
          <w:szCs w:val="17"/>
        </w:rPr>
        <w:t>Dated: 13 April 2021</w:t>
      </w:r>
    </w:p>
    <w:p w:rsidR="00176A74" w:rsidRPr="00176A74" w:rsidRDefault="00176A74" w:rsidP="00176A74">
      <w:pPr>
        <w:spacing w:after="0"/>
        <w:jc w:val="right"/>
        <w:rPr>
          <w:rFonts w:eastAsia="Times New Roman"/>
          <w:smallCaps/>
          <w:szCs w:val="20"/>
        </w:rPr>
      </w:pPr>
      <w:r w:rsidRPr="00176A74">
        <w:rPr>
          <w:rFonts w:eastAsia="Times New Roman"/>
          <w:smallCaps/>
          <w:szCs w:val="20"/>
        </w:rPr>
        <w:t>Professor Gavin Begg</w:t>
      </w:r>
    </w:p>
    <w:p w:rsidR="00176A74" w:rsidRPr="00176A74" w:rsidRDefault="00176A74" w:rsidP="00176A74">
      <w:pPr>
        <w:spacing w:after="0"/>
        <w:jc w:val="right"/>
        <w:rPr>
          <w:rFonts w:eastAsia="Times New Roman"/>
          <w:szCs w:val="17"/>
        </w:rPr>
      </w:pPr>
      <w:r w:rsidRPr="00176A74">
        <w:rPr>
          <w:rFonts w:eastAsia="Times New Roman"/>
          <w:szCs w:val="17"/>
        </w:rPr>
        <w:t>Executive Director</w:t>
      </w:r>
    </w:p>
    <w:p w:rsidR="00176A74" w:rsidRPr="00176A74" w:rsidRDefault="00176A74" w:rsidP="00176A74">
      <w:pPr>
        <w:spacing w:after="0"/>
        <w:jc w:val="right"/>
        <w:rPr>
          <w:rFonts w:eastAsia="Times New Roman"/>
          <w:szCs w:val="17"/>
        </w:rPr>
      </w:pPr>
      <w:r w:rsidRPr="00176A74">
        <w:rPr>
          <w:rFonts w:eastAsia="Times New Roman"/>
          <w:szCs w:val="17"/>
        </w:rPr>
        <w:t>Fisheries and Aquaculture</w:t>
      </w:r>
    </w:p>
    <w:p w:rsidR="00D674D1" w:rsidRDefault="00176A74" w:rsidP="00176A74">
      <w:pPr>
        <w:spacing w:after="0"/>
        <w:jc w:val="right"/>
        <w:rPr>
          <w:rFonts w:eastAsia="Times New Roman"/>
          <w:szCs w:val="17"/>
        </w:rPr>
      </w:pPr>
      <w:r w:rsidRPr="00176A74">
        <w:rPr>
          <w:rFonts w:eastAsia="Times New Roman"/>
          <w:szCs w:val="17"/>
        </w:rPr>
        <w:t>Delegate of the Minister for Primary Industries and Regional Development</w:t>
      </w:r>
    </w:p>
    <w:p w:rsidR="00176A74" w:rsidRDefault="00176A74" w:rsidP="00176A74">
      <w:pPr>
        <w:pBdr>
          <w:bottom w:val="single" w:sz="4" w:space="1" w:color="auto"/>
        </w:pBdr>
        <w:spacing w:after="0" w:line="52" w:lineRule="exact"/>
        <w:jc w:val="center"/>
        <w:rPr>
          <w:lang w:val="en-US"/>
        </w:rPr>
      </w:pPr>
    </w:p>
    <w:p w:rsidR="00176A74" w:rsidRDefault="00176A74" w:rsidP="00176A74">
      <w:pPr>
        <w:pBdr>
          <w:top w:val="single" w:sz="4" w:space="1" w:color="auto"/>
        </w:pBdr>
        <w:spacing w:before="34" w:after="0" w:line="14" w:lineRule="exact"/>
        <w:jc w:val="center"/>
        <w:rPr>
          <w:lang w:val="en-US"/>
        </w:rPr>
      </w:pPr>
    </w:p>
    <w:p w:rsidR="00176A74" w:rsidRDefault="00176A74" w:rsidP="00176A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F13EA" w:rsidRDefault="005F13EA">
      <w:pPr>
        <w:spacing w:after="0" w:line="240" w:lineRule="auto"/>
        <w:jc w:val="left"/>
        <w:rPr>
          <w:lang w:val="en-US"/>
        </w:rPr>
      </w:pPr>
      <w:r>
        <w:rPr>
          <w:lang w:val="en-US"/>
        </w:rPr>
        <w:br w:type="page"/>
      </w:r>
    </w:p>
    <w:p w:rsidR="00E821D4" w:rsidRPr="00E821D4" w:rsidRDefault="00E821D4" w:rsidP="00B33BB0">
      <w:pPr>
        <w:pStyle w:val="Heading2"/>
      </w:pPr>
      <w:bookmarkStart w:id="44" w:name="_Toc69305457"/>
      <w:r w:rsidRPr="00E821D4">
        <w:lastRenderedPageBreak/>
        <w:t>Fisheries Management (Prawn Fisheries) Regulations 2017</w:t>
      </w:r>
      <w:bookmarkEnd w:id="44"/>
    </w:p>
    <w:p w:rsidR="00E821D4" w:rsidRPr="00E821D4" w:rsidRDefault="00E821D4" w:rsidP="00E821D4">
      <w:pPr>
        <w:jc w:val="center"/>
        <w:rPr>
          <w:i/>
          <w:szCs w:val="17"/>
        </w:rPr>
      </w:pPr>
      <w:r w:rsidRPr="00E821D4">
        <w:rPr>
          <w:i/>
          <w:szCs w:val="17"/>
        </w:rPr>
        <w:t>April 2021 Fishing in the West Coast Prawn Fishery</w:t>
      </w:r>
    </w:p>
    <w:p w:rsidR="00E821D4" w:rsidRPr="00E821D4" w:rsidRDefault="00E821D4" w:rsidP="00E821D4">
      <w:pPr>
        <w:rPr>
          <w:rFonts w:eastAsia="Times New Roman"/>
          <w:spacing w:val="-2"/>
          <w:szCs w:val="20"/>
        </w:rPr>
      </w:pPr>
      <w:r w:rsidRPr="00E821D4">
        <w:rPr>
          <w:rFonts w:eastAsia="Times New Roman"/>
          <w:spacing w:val="-2"/>
          <w:szCs w:val="20"/>
        </w:rPr>
        <w:t xml:space="preserve">TAKE notice that pursuant to Regulation 10 of the </w:t>
      </w:r>
      <w:r w:rsidRPr="00E821D4">
        <w:rPr>
          <w:rFonts w:eastAsia="Times New Roman"/>
          <w:i/>
          <w:spacing w:val="-2"/>
          <w:szCs w:val="20"/>
        </w:rPr>
        <w:t>Fisheries Management (Prawn Fisheries) Regulations 2017</w:t>
      </w:r>
      <w:r w:rsidRPr="00E821D4">
        <w:rPr>
          <w:rFonts w:eastAsia="Times New Roman"/>
          <w:spacing w:val="-2"/>
          <w:szCs w:val="20"/>
        </w:rPr>
        <w:t xml:space="preserve">, the notice dated 6 April 2021 on page 1140 of the </w:t>
      </w:r>
      <w:r w:rsidRPr="00E821D4">
        <w:rPr>
          <w:rFonts w:eastAsia="Times New Roman"/>
          <w:i/>
          <w:spacing w:val="-2"/>
          <w:szCs w:val="20"/>
        </w:rPr>
        <w:t>South Australian Government Gazette</w:t>
      </w:r>
      <w:r w:rsidRPr="00E821D4">
        <w:rPr>
          <w:rFonts w:eastAsia="Times New Roman"/>
          <w:spacing w:val="-2"/>
          <w:szCs w:val="20"/>
        </w:rPr>
        <w:t xml:space="preserve"> of 8 April 2021, prohibiting fishing activities in the West Coast Prawn Fishery is HEREBY revoked.</w:t>
      </w:r>
    </w:p>
    <w:p w:rsidR="00E821D4" w:rsidRPr="00E821D4" w:rsidRDefault="00E821D4" w:rsidP="00E821D4">
      <w:pPr>
        <w:spacing w:after="0"/>
        <w:rPr>
          <w:rFonts w:eastAsia="Times New Roman"/>
          <w:szCs w:val="17"/>
        </w:rPr>
      </w:pPr>
      <w:r w:rsidRPr="00E821D4">
        <w:rPr>
          <w:rFonts w:eastAsia="Times New Roman"/>
          <w:szCs w:val="17"/>
        </w:rPr>
        <w:t>Dated: 8 April 2021</w:t>
      </w:r>
    </w:p>
    <w:p w:rsidR="00E821D4" w:rsidRPr="00E821D4" w:rsidRDefault="00E821D4" w:rsidP="00E821D4">
      <w:pPr>
        <w:spacing w:after="0"/>
        <w:jc w:val="right"/>
        <w:rPr>
          <w:rFonts w:eastAsia="Times New Roman"/>
          <w:smallCaps/>
          <w:szCs w:val="20"/>
        </w:rPr>
      </w:pPr>
      <w:r w:rsidRPr="00E821D4">
        <w:rPr>
          <w:rFonts w:eastAsia="Times New Roman"/>
          <w:smallCaps/>
          <w:szCs w:val="20"/>
        </w:rPr>
        <w:t>Annabel Jones</w:t>
      </w:r>
    </w:p>
    <w:p w:rsidR="00E821D4" w:rsidRPr="00E821D4" w:rsidRDefault="00E821D4" w:rsidP="00E821D4">
      <w:pPr>
        <w:spacing w:after="0"/>
        <w:jc w:val="right"/>
        <w:rPr>
          <w:rFonts w:eastAsia="Times New Roman"/>
          <w:szCs w:val="17"/>
        </w:rPr>
      </w:pPr>
      <w:r w:rsidRPr="00E821D4">
        <w:rPr>
          <w:rFonts w:eastAsia="Times New Roman"/>
          <w:szCs w:val="17"/>
        </w:rPr>
        <w:t>A/Prawn Fishery Manager</w:t>
      </w:r>
    </w:p>
    <w:p w:rsidR="00E821D4" w:rsidRPr="00E821D4" w:rsidRDefault="00E821D4" w:rsidP="00E821D4">
      <w:pPr>
        <w:spacing w:after="0"/>
        <w:jc w:val="right"/>
        <w:rPr>
          <w:rFonts w:eastAsia="Times New Roman"/>
          <w:szCs w:val="17"/>
        </w:rPr>
      </w:pPr>
      <w:r w:rsidRPr="00E821D4">
        <w:rPr>
          <w:rFonts w:eastAsia="Times New Roman"/>
          <w:szCs w:val="17"/>
        </w:rPr>
        <w:t>Delegate of the Minister for Primary Industries and Regional Development</w:t>
      </w:r>
    </w:p>
    <w:p w:rsidR="00E821D4" w:rsidRPr="00E821D4" w:rsidRDefault="00E821D4" w:rsidP="00E821D4">
      <w:pPr>
        <w:pBdr>
          <w:top w:val="single" w:sz="4" w:space="1" w:color="auto"/>
        </w:pBdr>
        <w:spacing w:before="100" w:after="0" w:line="14" w:lineRule="exact"/>
        <w:jc w:val="center"/>
        <w:rPr>
          <w:rFonts w:eastAsia="Times New Roman"/>
          <w:szCs w:val="20"/>
        </w:rPr>
      </w:pPr>
    </w:p>
    <w:p w:rsidR="00E821D4" w:rsidRPr="00E821D4" w:rsidRDefault="00E821D4" w:rsidP="00E821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E821D4" w:rsidRPr="00E821D4" w:rsidRDefault="00E821D4" w:rsidP="00E821D4">
      <w:pPr>
        <w:jc w:val="center"/>
        <w:rPr>
          <w:caps/>
          <w:szCs w:val="17"/>
        </w:rPr>
      </w:pPr>
      <w:r w:rsidRPr="00E821D4">
        <w:rPr>
          <w:caps/>
          <w:szCs w:val="17"/>
        </w:rPr>
        <w:t>Fisheries Management (Prawn Fisheries) Regulations 2017</w:t>
      </w:r>
    </w:p>
    <w:p w:rsidR="00E821D4" w:rsidRPr="00E821D4" w:rsidRDefault="00E821D4" w:rsidP="00E821D4">
      <w:pPr>
        <w:jc w:val="center"/>
        <w:rPr>
          <w:i/>
          <w:szCs w:val="17"/>
        </w:rPr>
      </w:pPr>
      <w:r w:rsidRPr="00E821D4">
        <w:rPr>
          <w:i/>
          <w:szCs w:val="17"/>
        </w:rPr>
        <w:t>Variation to Fishing Activities in the Spencer Gulf Prawn Fishery</w:t>
      </w:r>
    </w:p>
    <w:p w:rsidR="00E821D4" w:rsidRPr="00E821D4" w:rsidRDefault="00E821D4" w:rsidP="00E821D4">
      <w:pPr>
        <w:rPr>
          <w:rFonts w:eastAsia="Times New Roman"/>
          <w:szCs w:val="20"/>
        </w:rPr>
      </w:pPr>
      <w:r w:rsidRPr="00E821D4">
        <w:rPr>
          <w:rFonts w:eastAsia="Times New Roman"/>
          <w:szCs w:val="20"/>
        </w:rPr>
        <w:t xml:space="preserve">TAKE NOTE that pursuant to Regulation 10 of the </w:t>
      </w:r>
      <w:r w:rsidRPr="00E821D4">
        <w:rPr>
          <w:rFonts w:eastAsia="Times New Roman"/>
          <w:i/>
          <w:szCs w:val="20"/>
        </w:rPr>
        <w:t>Fisheries Management (Prawn Fisheries) Regulations 2017</w:t>
      </w:r>
      <w:r w:rsidRPr="00E821D4">
        <w:rPr>
          <w:rFonts w:eastAsia="Times New Roman"/>
          <w:szCs w:val="20"/>
        </w:rPr>
        <w:t xml:space="preserve">, the notice dated 8 October 2020 on page 4861 of the </w:t>
      </w:r>
      <w:r w:rsidRPr="00E821D4">
        <w:rPr>
          <w:rFonts w:eastAsia="Times New Roman"/>
          <w:i/>
          <w:szCs w:val="20"/>
        </w:rPr>
        <w:t xml:space="preserve">South Australian Government Gazette </w:t>
      </w:r>
      <w:r w:rsidRPr="00E821D4">
        <w:rPr>
          <w:rFonts w:eastAsia="Times New Roman"/>
          <w:szCs w:val="20"/>
        </w:rPr>
        <w:t>on 15 October 2020 prohibiting fishing activities in the Spencer Gulf Prawn Fishery, is hereby varied such that it will not be unlawful for a person fishing pursuant to a Spencer Gulf Prawn Fishery licence to use prawn trawl nets in the areas specified in Schedule 1, during the period specified in Schedule 2, and under the conditions specified in Schedule 3.</w:t>
      </w:r>
    </w:p>
    <w:p w:rsidR="00E821D4" w:rsidRPr="00E821D4" w:rsidRDefault="00E821D4" w:rsidP="00E821D4">
      <w:pPr>
        <w:jc w:val="center"/>
        <w:rPr>
          <w:smallCaps/>
          <w:szCs w:val="17"/>
        </w:rPr>
      </w:pPr>
      <w:r w:rsidRPr="00E821D4">
        <w:rPr>
          <w:smallCaps/>
          <w:szCs w:val="17"/>
        </w:rPr>
        <w:t>Schedule 1</w:t>
      </w:r>
    </w:p>
    <w:p w:rsidR="00E821D4" w:rsidRPr="00E821D4" w:rsidRDefault="00E821D4" w:rsidP="00E821D4">
      <w:pPr>
        <w:rPr>
          <w:rFonts w:eastAsia="Times New Roman"/>
          <w:szCs w:val="20"/>
        </w:rPr>
      </w:pPr>
      <w:r w:rsidRPr="00E821D4">
        <w:rPr>
          <w:rFonts w:eastAsia="Times New Roman"/>
          <w:szCs w:val="20"/>
        </w:rPr>
        <w:t>The waters of the Spencer Gulf Prawn Fishery:</w:t>
      </w:r>
    </w:p>
    <w:p w:rsidR="00E821D4" w:rsidRPr="00E821D4" w:rsidRDefault="00E821D4" w:rsidP="00E821D4">
      <w:pPr>
        <w:ind w:left="426" w:hanging="284"/>
        <w:rPr>
          <w:rFonts w:eastAsia="Times New Roman"/>
          <w:szCs w:val="20"/>
        </w:rPr>
      </w:pPr>
      <w:r w:rsidRPr="00E821D4">
        <w:rPr>
          <w:rFonts w:eastAsia="Times New Roman"/>
          <w:szCs w:val="20"/>
        </w:rPr>
        <w:t>(a)</w:t>
      </w:r>
      <w:r w:rsidRPr="00E821D4">
        <w:rPr>
          <w:rFonts w:eastAsia="Times New Roman"/>
          <w:szCs w:val="20"/>
        </w:rPr>
        <w:tab/>
        <w:t>Except the Northern Closure area, which is defined as the area north of the following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34°11.00 S</w:t>
      </w:r>
      <w:r w:rsidRPr="00E821D4">
        <w:rPr>
          <w:rFonts w:eastAsia="Times New Roman"/>
          <w:szCs w:val="20"/>
        </w:rPr>
        <w:tab/>
        <w:t>137°30.00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34°11.00 S</w:t>
      </w:r>
      <w:r w:rsidRPr="00E821D4">
        <w:rPr>
          <w:rFonts w:eastAsia="Times New Roman"/>
          <w:szCs w:val="20"/>
        </w:rPr>
        <w:tab/>
        <w:t>137°01.00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34°14.00 S</w:t>
      </w:r>
      <w:r w:rsidRPr="00E821D4">
        <w:rPr>
          <w:rFonts w:eastAsia="Times New Roman"/>
          <w:szCs w:val="20"/>
        </w:rPr>
        <w:tab/>
        <w:t>136°58.30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4.</w:t>
      </w:r>
      <w:r w:rsidRPr="00E821D4">
        <w:rPr>
          <w:rFonts w:eastAsia="Times New Roman"/>
          <w:szCs w:val="20"/>
        </w:rPr>
        <w:tab/>
        <w:t>34°14.00 S</w:t>
      </w:r>
      <w:r w:rsidRPr="00E821D4">
        <w:rPr>
          <w:rFonts w:eastAsia="Times New Roman"/>
          <w:szCs w:val="20"/>
        </w:rPr>
        <w:tab/>
        <w:t>136°52.00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5.</w:t>
      </w:r>
      <w:r w:rsidRPr="00E821D4">
        <w:rPr>
          <w:rFonts w:eastAsia="Times New Roman"/>
          <w:szCs w:val="20"/>
        </w:rPr>
        <w:tab/>
        <w:t>34°20.00 S</w:t>
      </w:r>
      <w:r w:rsidRPr="00E821D4">
        <w:rPr>
          <w:rFonts w:eastAsia="Times New Roman"/>
          <w:szCs w:val="20"/>
        </w:rPr>
        <w:tab/>
        <w:t>136°52.00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6.</w:t>
      </w:r>
      <w:r w:rsidRPr="00E821D4">
        <w:rPr>
          <w:rFonts w:eastAsia="Times New Roman"/>
          <w:szCs w:val="20"/>
        </w:rPr>
        <w:tab/>
        <w:t>34°24.50 S</w:t>
      </w:r>
      <w:r w:rsidRPr="00E821D4">
        <w:rPr>
          <w:rFonts w:eastAsia="Times New Roman"/>
          <w:szCs w:val="20"/>
        </w:rPr>
        <w:tab/>
        <w:t>136°49.50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7.</w:t>
      </w:r>
      <w:r w:rsidRPr="00E821D4">
        <w:rPr>
          <w:rFonts w:eastAsia="Times New Roman"/>
          <w:szCs w:val="20"/>
        </w:rPr>
        <w:tab/>
        <w:t>34°29.00 S</w:t>
      </w:r>
      <w:r w:rsidRPr="00E821D4">
        <w:rPr>
          <w:rFonts w:eastAsia="Times New Roman"/>
          <w:szCs w:val="20"/>
        </w:rPr>
        <w:tab/>
        <w:t>136°48.00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8.</w:t>
      </w:r>
      <w:r w:rsidRPr="00E821D4">
        <w:rPr>
          <w:rFonts w:eastAsia="Times New Roman"/>
          <w:szCs w:val="20"/>
        </w:rPr>
        <w:tab/>
        <w:t>34°29.00 S</w:t>
      </w:r>
      <w:r w:rsidRPr="00E821D4">
        <w:rPr>
          <w:rFonts w:eastAsia="Times New Roman"/>
          <w:szCs w:val="20"/>
        </w:rPr>
        <w:tab/>
        <w:t>136°46.00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9.</w:t>
      </w:r>
      <w:r w:rsidRPr="00E821D4">
        <w:rPr>
          <w:rFonts w:eastAsia="Times New Roman"/>
          <w:szCs w:val="20"/>
        </w:rPr>
        <w:tab/>
        <w:t>34°35.00 S</w:t>
      </w:r>
      <w:r w:rsidRPr="00E821D4">
        <w:rPr>
          <w:rFonts w:eastAsia="Times New Roman"/>
          <w:szCs w:val="20"/>
        </w:rPr>
        <w:tab/>
        <w:t>136°38.30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10.</w:t>
      </w:r>
      <w:r w:rsidRPr="00E821D4">
        <w:rPr>
          <w:rFonts w:eastAsia="Times New Roman"/>
          <w:szCs w:val="20"/>
        </w:rPr>
        <w:tab/>
        <w:t>34°05.00 S</w:t>
      </w:r>
      <w:r w:rsidRPr="00E821D4">
        <w:rPr>
          <w:rFonts w:eastAsia="Times New Roman"/>
          <w:szCs w:val="20"/>
        </w:rPr>
        <w:tab/>
        <w:t>136°48.00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11.</w:t>
      </w:r>
      <w:r w:rsidRPr="00E821D4">
        <w:rPr>
          <w:rFonts w:eastAsia="Times New Roman"/>
          <w:szCs w:val="20"/>
        </w:rPr>
        <w:tab/>
        <w:t>34°02.00 S</w:t>
      </w:r>
      <w:r w:rsidRPr="00E821D4">
        <w:rPr>
          <w:rFonts w:eastAsia="Times New Roman"/>
          <w:szCs w:val="20"/>
        </w:rPr>
        <w:tab/>
        <w:t>136°51.00 E</w:t>
      </w:r>
    </w:p>
    <w:p w:rsidR="00E821D4" w:rsidRPr="00E821D4" w:rsidRDefault="00E821D4" w:rsidP="00E821D4">
      <w:pPr>
        <w:tabs>
          <w:tab w:val="left" w:pos="1701"/>
        </w:tabs>
        <w:ind w:left="709" w:hanging="283"/>
        <w:rPr>
          <w:rFonts w:eastAsia="Times New Roman"/>
          <w:szCs w:val="20"/>
        </w:rPr>
      </w:pPr>
      <w:r w:rsidRPr="00E821D4">
        <w:rPr>
          <w:rFonts w:eastAsia="Times New Roman"/>
          <w:szCs w:val="20"/>
        </w:rPr>
        <w:t>12.</w:t>
      </w:r>
      <w:r w:rsidRPr="00E821D4">
        <w:rPr>
          <w:rFonts w:eastAsia="Times New Roman"/>
          <w:szCs w:val="20"/>
        </w:rPr>
        <w:tab/>
        <w:t>33°51.00 S</w:t>
      </w:r>
      <w:r w:rsidRPr="00E821D4">
        <w:rPr>
          <w:rFonts w:eastAsia="Times New Roman"/>
          <w:szCs w:val="20"/>
        </w:rPr>
        <w:tab/>
        <w:t>136°40.00 E</w:t>
      </w:r>
    </w:p>
    <w:p w:rsidR="00E821D4" w:rsidRPr="00E821D4" w:rsidRDefault="00E821D4" w:rsidP="00E821D4">
      <w:pPr>
        <w:ind w:left="426" w:hanging="284"/>
        <w:rPr>
          <w:rFonts w:eastAsia="Times New Roman"/>
          <w:szCs w:val="20"/>
        </w:rPr>
      </w:pPr>
      <w:r w:rsidRPr="00E821D4">
        <w:rPr>
          <w:rFonts w:eastAsia="Times New Roman"/>
          <w:szCs w:val="20"/>
        </w:rPr>
        <w:t>(b)</w:t>
      </w:r>
      <w:r w:rsidRPr="00E821D4">
        <w:rPr>
          <w:rFonts w:eastAsia="Times New Roman"/>
          <w:szCs w:val="20"/>
        </w:rPr>
        <w:tab/>
        <w:t>Except the Wardang Closure area, which is defined as the waters contained within the following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34°10.00 S</w:t>
      </w:r>
      <w:r w:rsidRPr="00E821D4">
        <w:rPr>
          <w:rFonts w:eastAsia="Times New Roman"/>
          <w:szCs w:val="20"/>
        </w:rPr>
        <w:tab/>
        <w:t>137°28.00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34°21.00 S</w:t>
      </w:r>
      <w:r w:rsidRPr="00E821D4">
        <w:rPr>
          <w:rFonts w:eastAsia="Times New Roman"/>
          <w:szCs w:val="20"/>
        </w:rPr>
        <w:tab/>
        <w:t>137°12.00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34°45.00 S</w:t>
      </w:r>
      <w:r w:rsidRPr="00E821D4">
        <w:rPr>
          <w:rFonts w:eastAsia="Times New Roman"/>
          <w:szCs w:val="20"/>
        </w:rPr>
        <w:tab/>
        <w:t>137°15.00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4.</w:t>
      </w:r>
      <w:r w:rsidRPr="00E821D4">
        <w:rPr>
          <w:rFonts w:eastAsia="Times New Roman"/>
          <w:szCs w:val="20"/>
        </w:rPr>
        <w:tab/>
        <w:t>34°48.53 S</w:t>
      </w:r>
      <w:r w:rsidRPr="00E821D4">
        <w:rPr>
          <w:rFonts w:eastAsia="Times New Roman"/>
          <w:szCs w:val="20"/>
        </w:rPr>
        <w:tab/>
        <w:t>137°09.45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5.</w:t>
      </w:r>
      <w:r w:rsidRPr="00E821D4">
        <w:rPr>
          <w:rFonts w:eastAsia="Times New Roman"/>
          <w:szCs w:val="20"/>
        </w:rPr>
        <w:tab/>
        <w:t>34°48.53 S</w:t>
      </w:r>
      <w:r w:rsidRPr="00E821D4">
        <w:rPr>
          <w:rFonts w:eastAsia="Times New Roman"/>
          <w:szCs w:val="20"/>
        </w:rPr>
        <w:tab/>
        <w:t>137°06.00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6.</w:t>
      </w:r>
      <w:r w:rsidRPr="00E821D4">
        <w:rPr>
          <w:rFonts w:eastAsia="Times New Roman"/>
          <w:szCs w:val="20"/>
        </w:rPr>
        <w:tab/>
        <w:t>34°50.75 S</w:t>
      </w:r>
      <w:r w:rsidRPr="00E821D4">
        <w:rPr>
          <w:rFonts w:eastAsia="Times New Roman"/>
          <w:szCs w:val="20"/>
        </w:rPr>
        <w:tab/>
        <w:t>137°06.00 E</w:t>
      </w:r>
    </w:p>
    <w:p w:rsidR="00E821D4" w:rsidRPr="00E821D4" w:rsidRDefault="00E821D4" w:rsidP="00E821D4">
      <w:pPr>
        <w:tabs>
          <w:tab w:val="left" w:pos="1701"/>
        </w:tabs>
        <w:ind w:left="709" w:hanging="283"/>
        <w:rPr>
          <w:rFonts w:eastAsia="Times New Roman"/>
          <w:szCs w:val="20"/>
        </w:rPr>
      </w:pPr>
      <w:r w:rsidRPr="00E821D4">
        <w:rPr>
          <w:rFonts w:eastAsia="Times New Roman"/>
          <w:szCs w:val="20"/>
        </w:rPr>
        <w:t>7.</w:t>
      </w:r>
      <w:r w:rsidRPr="00E821D4">
        <w:rPr>
          <w:rFonts w:eastAsia="Times New Roman"/>
          <w:szCs w:val="20"/>
        </w:rPr>
        <w:tab/>
        <w:t>34°54.00 S</w:t>
      </w:r>
      <w:r w:rsidRPr="00E821D4">
        <w:rPr>
          <w:rFonts w:eastAsia="Times New Roman"/>
          <w:szCs w:val="20"/>
        </w:rPr>
        <w:tab/>
        <w:t>137°01.00 E</w:t>
      </w:r>
    </w:p>
    <w:p w:rsidR="00E821D4" w:rsidRPr="00E821D4" w:rsidRDefault="00E821D4" w:rsidP="00E821D4">
      <w:pPr>
        <w:ind w:left="426" w:hanging="284"/>
        <w:rPr>
          <w:rFonts w:eastAsia="Times New Roman"/>
          <w:szCs w:val="20"/>
        </w:rPr>
      </w:pPr>
      <w:r w:rsidRPr="00E821D4">
        <w:rPr>
          <w:rFonts w:eastAsia="Times New Roman"/>
          <w:szCs w:val="20"/>
        </w:rPr>
        <w:t>(c)</w:t>
      </w:r>
      <w:r w:rsidRPr="00E821D4">
        <w:rPr>
          <w:rFonts w:eastAsia="Times New Roman"/>
          <w:szCs w:val="20"/>
        </w:rPr>
        <w:tab/>
        <w:t>Except the Corny closure area, which is defined as the waters within and bounded by the following closure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34°27.00 S</w:t>
      </w:r>
      <w:r w:rsidRPr="00E821D4">
        <w:rPr>
          <w:rFonts w:eastAsia="Times New Roman"/>
          <w:szCs w:val="20"/>
        </w:rPr>
        <w:tab/>
        <w:t>136°53.00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34°27.00 S</w:t>
      </w:r>
      <w:r w:rsidRPr="00E821D4">
        <w:rPr>
          <w:rFonts w:eastAsia="Times New Roman"/>
          <w:szCs w:val="20"/>
        </w:rPr>
        <w:tab/>
        <w:t>137°02.00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34°35.00 S</w:t>
      </w:r>
      <w:r w:rsidRPr="00E821D4">
        <w:rPr>
          <w:rFonts w:eastAsia="Times New Roman"/>
          <w:szCs w:val="20"/>
        </w:rPr>
        <w:tab/>
        <w:t>136°56.00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4.</w:t>
      </w:r>
      <w:r w:rsidRPr="00E821D4">
        <w:rPr>
          <w:rFonts w:eastAsia="Times New Roman"/>
          <w:szCs w:val="20"/>
        </w:rPr>
        <w:tab/>
        <w:t>34°48.60 S</w:t>
      </w:r>
      <w:r w:rsidRPr="00E821D4">
        <w:rPr>
          <w:rFonts w:eastAsia="Times New Roman"/>
          <w:szCs w:val="20"/>
        </w:rPr>
        <w:tab/>
        <w:t>136°52.00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5.</w:t>
      </w:r>
      <w:r w:rsidRPr="00E821D4">
        <w:rPr>
          <w:rFonts w:eastAsia="Times New Roman"/>
          <w:szCs w:val="20"/>
        </w:rPr>
        <w:tab/>
        <w:t>34°54.00 S</w:t>
      </w:r>
      <w:r w:rsidRPr="00E821D4">
        <w:rPr>
          <w:rFonts w:eastAsia="Times New Roman"/>
          <w:szCs w:val="20"/>
        </w:rPr>
        <w:tab/>
        <w:t>136°52.00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6.</w:t>
      </w:r>
      <w:r w:rsidRPr="00E821D4">
        <w:rPr>
          <w:rFonts w:eastAsia="Times New Roman"/>
          <w:szCs w:val="20"/>
        </w:rPr>
        <w:tab/>
        <w:t>34°54.00 S</w:t>
      </w:r>
      <w:r w:rsidRPr="00E821D4">
        <w:rPr>
          <w:rFonts w:eastAsia="Times New Roman"/>
          <w:szCs w:val="20"/>
        </w:rPr>
        <w:tab/>
        <w:t>136°48.50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7.</w:t>
      </w:r>
      <w:r w:rsidRPr="00E821D4">
        <w:rPr>
          <w:rFonts w:eastAsia="Times New Roman"/>
          <w:szCs w:val="20"/>
        </w:rPr>
        <w:tab/>
        <w:t>34°49.50 S</w:t>
      </w:r>
      <w:r w:rsidRPr="00E821D4">
        <w:rPr>
          <w:rFonts w:eastAsia="Times New Roman"/>
          <w:szCs w:val="20"/>
        </w:rPr>
        <w:tab/>
        <w:t>136°48.50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8.</w:t>
      </w:r>
      <w:r w:rsidRPr="00E821D4">
        <w:rPr>
          <w:rFonts w:eastAsia="Times New Roman"/>
          <w:szCs w:val="20"/>
        </w:rPr>
        <w:tab/>
        <w:t>34°49.50 S</w:t>
      </w:r>
      <w:r w:rsidRPr="00E821D4">
        <w:rPr>
          <w:rFonts w:eastAsia="Times New Roman"/>
          <w:szCs w:val="20"/>
        </w:rPr>
        <w:tab/>
        <w:t>136°40.50 E</w:t>
      </w:r>
    </w:p>
    <w:p w:rsidR="00E821D4" w:rsidRPr="00E821D4" w:rsidRDefault="00E821D4" w:rsidP="00E821D4">
      <w:pPr>
        <w:tabs>
          <w:tab w:val="left" w:pos="1701"/>
        </w:tabs>
        <w:ind w:left="709" w:hanging="283"/>
        <w:rPr>
          <w:rFonts w:eastAsia="Times New Roman"/>
          <w:szCs w:val="20"/>
        </w:rPr>
      </w:pPr>
      <w:r w:rsidRPr="00E821D4">
        <w:rPr>
          <w:rFonts w:eastAsia="Times New Roman"/>
          <w:szCs w:val="20"/>
        </w:rPr>
        <w:t>9.</w:t>
      </w:r>
      <w:r w:rsidRPr="00E821D4">
        <w:rPr>
          <w:rFonts w:eastAsia="Times New Roman"/>
          <w:szCs w:val="20"/>
        </w:rPr>
        <w:tab/>
        <w:t>34°39.50 S</w:t>
      </w:r>
      <w:r w:rsidRPr="00E821D4">
        <w:rPr>
          <w:rFonts w:eastAsia="Times New Roman"/>
          <w:szCs w:val="20"/>
        </w:rPr>
        <w:tab/>
        <w:t>136°40.50 E</w:t>
      </w:r>
    </w:p>
    <w:p w:rsidR="00E821D4" w:rsidRPr="00E821D4" w:rsidRDefault="00E821D4" w:rsidP="00E821D4">
      <w:pPr>
        <w:ind w:left="426"/>
        <w:rPr>
          <w:rFonts w:eastAsia="Times New Roman"/>
          <w:szCs w:val="20"/>
        </w:rPr>
      </w:pPr>
      <w:r w:rsidRPr="00E821D4">
        <w:rPr>
          <w:rFonts w:eastAsia="Times New Roman"/>
          <w:szCs w:val="20"/>
        </w:rPr>
        <w:t>Then back to point 1</w:t>
      </w:r>
    </w:p>
    <w:p w:rsidR="00E821D4" w:rsidRPr="00E821D4" w:rsidRDefault="00E821D4" w:rsidP="00E821D4">
      <w:pPr>
        <w:ind w:left="426" w:hanging="284"/>
        <w:rPr>
          <w:rFonts w:eastAsia="Times New Roman"/>
          <w:szCs w:val="20"/>
        </w:rPr>
      </w:pPr>
      <w:r w:rsidRPr="00E821D4">
        <w:rPr>
          <w:rFonts w:eastAsia="Times New Roman"/>
          <w:szCs w:val="20"/>
        </w:rPr>
        <w:t>(d)</w:t>
      </w:r>
      <w:r w:rsidRPr="00E821D4">
        <w:rPr>
          <w:rFonts w:eastAsia="Times New Roman"/>
          <w:szCs w:val="20"/>
        </w:rPr>
        <w:tab/>
        <w:t>Except the Jurassic Park closure area, which is defined as the waters contained within the following closure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33°54.90 S</w:t>
      </w:r>
      <w:r w:rsidRPr="00E821D4">
        <w:rPr>
          <w:rFonts w:eastAsia="Times New Roman"/>
          <w:szCs w:val="20"/>
        </w:rPr>
        <w:tab/>
        <w:t>137°17.60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33°54.40 S</w:t>
      </w:r>
      <w:r w:rsidRPr="00E821D4">
        <w:rPr>
          <w:rFonts w:eastAsia="Times New Roman"/>
          <w:szCs w:val="20"/>
        </w:rPr>
        <w:tab/>
        <w:t>137°19.40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33°54.70 S</w:t>
      </w:r>
      <w:r w:rsidRPr="00E821D4">
        <w:rPr>
          <w:rFonts w:eastAsia="Times New Roman"/>
          <w:szCs w:val="20"/>
        </w:rPr>
        <w:tab/>
        <w:t>137°19.60 E</w:t>
      </w:r>
    </w:p>
    <w:p w:rsidR="00E821D4" w:rsidRPr="00E821D4" w:rsidRDefault="00E821D4" w:rsidP="00E821D4">
      <w:pPr>
        <w:tabs>
          <w:tab w:val="left" w:pos="1701"/>
        </w:tabs>
        <w:ind w:left="709" w:hanging="283"/>
        <w:rPr>
          <w:rFonts w:eastAsia="Times New Roman"/>
          <w:szCs w:val="20"/>
        </w:rPr>
      </w:pPr>
      <w:r w:rsidRPr="00E821D4">
        <w:rPr>
          <w:rFonts w:eastAsia="Times New Roman"/>
          <w:szCs w:val="20"/>
        </w:rPr>
        <w:t>4.</w:t>
      </w:r>
      <w:r w:rsidRPr="00E821D4">
        <w:rPr>
          <w:rFonts w:eastAsia="Times New Roman"/>
          <w:szCs w:val="20"/>
        </w:rPr>
        <w:tab/>
        <w:t>33°55.20 S</w:t>
      </w:r>
      <w:r w:rsidRPr="00E821D4">
        <w:rPr>
          <w:rFonts w:eastAsia="Times New Roman"/>
          <w:szCs w:val="20"/>
        </w:rPr>
        <w:tab/>
        <w:t>137°17.80 E</w:t>
      </w:r>
    </w:p>
    <w:p w:rsidR="00E821D4" w:rsidRPr="00E821D4" w:rsidRDefault="00E821D4" w:rsidP="00E821D4">
      <w:pPr>
        <w:ind w:left="426"/>
        <w:rPr>
          <w:rFonts w:eastAsia="Times New Roman"/>
          <w:szCs w:val="20"/>
        </w:rPr>
      </w:pPr>
      <w:r w:rsidRPr="00E821D4">
        <w:rPr>
          <w:rFonts w:eastAsia="Times New Roman"/>
          <w:szCs w:val="20"/>
        </w:rPr>
        <w:t>Then back to point 1</w:t>
      </w:r>
    </w:p>
    <w:p w:rsidR="00E821D4" w:rsidRPr="00E821D4" w:rsidRDefault="00E821D4" w:rsidP="00E821D4">
      <w:pPr>
        <w:ind w:left="426" w:hanging="284"/>
        <w:rPr>
          <w:rFonts w:eastAsia="Times New Roman"/>
          <w:szCs w:val="20"/>
        </w:rPr>
      </w:pPr>
      <w:r w:rsidRPr="00E821D4">
        <w:rPr>
          <w:rFonts w:eastAsia="Times New Roman"/>
          <w:szCs w:val="20"/>
        </w:rPr>
        <w:t>(e)</w:t>
      </w:r>
      <w:r w:rsidRPr="00E821D4">
        <w:rPr>
          <w:rFonts w:eastAsia="Times New Roman"/>
          <w:szCs w:val="20"/>
        </w:rPr>
        <w:tab/>
        <w:t>Except the Illusions closure area, which is defined as the waters contained within the following closure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33°28.8 S</w:t>
      </w:r>
      <w:r w:rsidRPr="00E821D4">
        <w:rPr>
          <w:rFonts w:eastAsia="Times New Roman"/>
          <w:szCs w:val="20"/>
        </w:rPr>
        <w:tab/>
        <w:t>137°32.2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33°28.3 S</w:t>
      </w:r>
      <w:r w:rsidRPr="00E821D4">
        <w:rPr>
          <w:rFonts w:eastAsia="Times New Roman"/>
          <w:szCs w:val="20"/>
        </w:rPr>
        <w:tab/>
        <w:t>137°33.2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33°28.85 S</w:t>
      </w:r>
      <w:r w:rsidRPr="00E821D4">
        <w:rPr>
          <w:rFonts w:eastAsia="Times New Roman"/>
          <w:szCs w:val="20"/>
        </w:rPr>
        <w:tab/>
        <w:t>137°33.5 E</w:t>
      </w:r>
    </w:p>
    <w:p w:rsidR="00E821D4" w:rsidRPr="00E821D4" w:rsidRDefault="00E821D4" w:rsidP="00E821D4">
      <w:pPr>
        <w:tabs>
          <w:tab w:val="left" w:pos="1701"/>
        </w:tabs>
        <w:ind w:left="709" w:hanging="283"/>
        <w:rPr>
          <w:rFonts w:eastAsia="Times New Roman"/>
          <w:szCs w:val="20"/>
        </w:rPr>
      </w:pPr>
      <w:r w:rsidRPr="00E821D4">
        <w:rPr>
          <w:rFonts w:eastAsia="Times New Roman"/>
          <w:szCs w:val="20"/>
        </w:rPr>
        <w:t>4.</w:t>
      </w:r>
      <w:r w:rsidRPr="00E821D4">
        <w:rPr>
          <w:rFonts w:eastAsia="Times New Roman"/>
          <w:szCs w:val="20"/>
        </w:rPr>
        <w:tab/>
        <w:t>33°29.4 S</w:t>
      </w:r>
      <w:r w:rsidRPr="00E821D4">
        <w:rPr>
          <w:rFonts w:eastAsia="Times New Roman"/>
          <w:szCs w:val="20"/>
        </w:rPr>
        <w:tab/>
        <w:t>137°32.5 E</w:t>
      </w:r>
    </w:p>
    <w:p w:rsidR="00E821D4" w:rsidRPr="00E821D4" w:rsidRDefault="00E821D4" w:rsidP="00E821D4">
      <w:pPr>
        <w:ind w:left="426"/>
        <w:rPr>
          <w:rFonts w:eastAsia="Times New Roman"/>
          <w:szCs w:val="20"/>
        </w:rPr>
      </w:pPr>
      <w:r w:rsidRPr="00E821D4">
        <w:rPr>
          <w:rFonts w:eastAsia="Times New Roman"/>
          <w:szCs w:val="20"/>
        </w:rPr>
        <w:t>Then back to point 1</w:t>
      </w:r>
    </w:p>
    <w:p w:rsidR="005524BD" w:rsidRDefault="005524BD">
      <w:pPr>
        <w:spacing w:after="0" w:line="240" w:lineRule="auto"/>
        <w:jc w:val="left"/>
        <w:rPr>
          <w:rFonts w:eastAsia="Times New Roman"/>
          <w:szCs w:val="20"/>
        </w:rPr>
      </w:pPr>
      <w:r>
        <w:rPr>
          <w:rFonts w:eastAsia="Times New Roman"/>
          <w:szCs w:val="20"/>
        </w:rPr>
        <w:br w:type="page"/>
      </w:r>
    </w:p>
    <w:p w:rsidR="00E821D4" w:rsidRPr="00E821D4" w:rsidRDefault="00E821D4" w:rsidP="00E821D4">
      <w:pPr>
        <w:ind w:left="426" w:hanging="284"/>
        <w:rPr>
          <w:rFonts w:eastAsia="Times New Roman"/>
          <w:szCs w:val="20"/>
        </w:rPr>
      </w:pPr>
      <w:r w:rsidRPr="00E821D4">
        <w:rPr>
          <w:rFonts w:eastAsia="Times New Roman"/>
          <w:szCs w:val="20"/>
        </w:rPr>
        <w:lastRenderedPageBreak/>
        <w:t>(f)</w:t>
      </w:r>
      <w:r w:rsidRPr="00E821D4">
        <w:rPr>
          <w:rFonts w:eastAsia="Times New Roman"/>
          <w:szCs w:val="20"/>
        </w:rPr>
        <w:tab/>
        <w:t>Except the Estelle Star closure area, which is defined as the waters contained within the following closure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33°58.8 S</w:t>
      </w:r>
      <w:r w:rsidRPr="00E821D4">
        <w:rPr>
          <w:rFonts w:eastAsia="Times New Roman"/>
          <w:szCs w:val="20"/>
        </w:rPr>
        <w:tab/>
        <w:t>136°49.8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33°58.2 S</w:t>
      </w:r>
      <w:r w:rsidRPr="00E821D4">
        <w:rPr>
          <w:rFonts w:eastAsia="Times New Roman"/>
          <w:szCs w:val="20"/>
        </w:rPr>
        <w:tab/>
        <w:t>136°51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33°59.1 S</w:t>
      </w:r>
      <w:r w:rsidRPr="00E821D4">
        <w:rPr>
          <w:rFonts w:eastAsia="Times New Roman"/>
          <w:szCs w:val="20"/>
        </w:rPr>
        <w:tab/>
        <w:t>136°51.7 E</w:t>
      </w:r>
    </w:p>
    <w:p w:rsidR="00E821D4" w:rsidRPr="00E821D4" w:rsidRDefault="00E821D4" w:rsidP="00E821D4">
      <w:pPr>
        <w:tabs>
          <w:tab w:val="left" w:pos="1701"/>
        </w:tabs>
        <w:ind w:left="709" w:hanging="283"/>
        <w:rPr>
          <w:rFonts w:eastAsia="Times New Roman"/>
          <w:szCs w:val="20"/>
        </w:rPr>
      </w:pPr>
      <w:r w:rsidRPr="00E821D4">
        <w:rPr>
          <w:rFonts w:eastAsia="Times New Roman"/>
          <w:szCs w:val="20"/>
        </w:rPr>
        <w:t>4.</w:t>
      </w:r>
      <w:r w:rsidRPr="00E821D4">
        <w:rPr>
          <w:rFonts w:eastAsia="Times New Roman"/>
          <w:szCs w:val="20"/>
        </w:rPr>
        <w:tab/>
        <w:t>33°59.8 S</w:t>
      </w:r>
      <w:r w:rsidRPr="00E821D4">
        <w:rPr>
          <w:rFonts w:eastAsia="Times New Roman"/>
          <w:szCs w:val="20"/>
        </w:rPr>
        <w:tab/>
        <w:t>136°50.4 E</w:t>
      </w:r>
    </w:p>
    <w:p w:rsidR="00E821D4" w:rsidRPr="00E821D4" w:rsidRDefault="00E821D4" w:rsidP="00E821D4">
      <w:pPr>
        <w:ind w:left="426"/>
        <w:rPr>
          <w:rFonts w:eastAsia="Times New Roman"/>
          <w:szCs w:val="20"/>
        </w:rPr>
      </w:pPr>
      <w:r w:rsidRPr="00E821D4">
        <w:rPr>
          <w:rFonts w:eastAsia="Times New Roman"/>
          <w:szCs w:val="20"/>
        </w:rPr>
        <w:t>Then back to point 1</w:t>
      </w:r>
    </w:p>
    <w:p w:rsidR="00E821D4" w:rsidRPr="00E821D4" w:rsidRDefault="00E821D4" w:rsidP="00E821D4">
      <w:pPr>
        <w:jc w:val="center"/>
        <w:rPr>
          <w:smallCaps/>
          <w:szCs w:val="17"/>
        </w:rPr>
      </w:pPr>
      <w:r w:rsidRPr="00E821D4">
        <w:rPr>
          <w:smallCaps/>
          <w:szCs w:val="17"/>
        </w:rPr>
        <w:t>Schedule 2</w:t>
      </w:r>
    </w:p>
    <w:p w:rsidR="00E821D4" w:rsidRPr="00E821D4" w:rsidRDefault="00E821D4" w:rsidP="00E821D4">
      <w:pPr>
        <w:rPr>
          <w:rFonts w:eastAsia="Times New Roman"/>
          <w:szCs w:val="20"/>
        </w:rPr>
      </w:pPr>
      <w:r w:rsidRPr="00E821D4">
        <w:rPr>
          <w:rFonts w:eastAsia="Times New Roman"/>
          <w:szCs w:val="20"/>
        </w:rPr>
        <w:t>Commencing at sunset on 8 April 2021 and ending at sunrise on 9 April 2021.</w:t>
      </w:r>
    </w:p>
    <w:p w:rsidR="00E821D4" w:rsidRPr="00E821D4" w:rsidRDefault="00E821D4" w:rsidP="00E821D4">
      <w:pPr>
        <w:jc w:val="center"/>
        <w:rPr>
          <w:smallCaps/>
          <w:szCs w:val="17"/>
        </w:rPr>
      </w:pPr>
      <w:r w:rsidRPr="00E821D4">
        <w:rPr>
          <w:smallCaps/>
          <w:szCs w:val="17"/>
        </w:rPr>
        <w:t>Schedule 3</w:t>
      </w:r>
    </w:p>
    <w:p w:rsidR="00E821D4" w:rsidRPr="00E821D4" w:rsidRDefault="00E821D4" w:rsidP="00E821D4">
      <w:pPr>
        <w:ind w:left="284" w:hanging="284"/>
        <w:rPr>
          <w:rFonts w:eastAsia="Times New Roman"/>
          <w:szCs w:val="20"/>
        </w:rPr>
      </w:pPr>
      <w:r w:rsidRPr="00E821D4">
        <w:rPr>
          <w:rFonts w:eastAsia="Times New Roman"/>
          <w:szCs w:val="20"/>
        </w:rPr>
        <w:t>1.</w:t>
      </w:r>
      <w:r w:rsidRPr="00E821D4">
        <w:rPr>
          <w:rFonts w:eastAsia="Times New Roman"/>
          <w:szCs w:val="20"/>
        </w:rPr>
        <w:tab/>
        <w:t>The coordinates in Schedule 1 are defined as degrees decimal minutes and are based on the World Geodetic System 1984 (WGS 84).</w:t>
      </w:r>
    </w:p>
    <w:p w:rsidR="00E821D4" w:rsidRPr="00E821D4" w:rsidRDefault="00E821D4" w:rsidP="00E821D4">
      <w:pPr>
        <w:ind w:left="284" w:hanging="284"/>
        <w:rPr>
          <w:rFonts w:eastAsia="Times New Roman"/>
          <w:spacing w:val="-2"/>
          <w:szCs w:val="20"/>
        </w:rPr>
      </w:pPr>
      <w:r w:rsidRPr="00E821D4">
        <w:rPr>
          <w:rFonts w:eastAsia="Times New Roman"/>
          <w:szCs w:val="20"/>
        </w:rPr>
        <w:t>2.</w:t>
      </w:r>
      <w:r w:rsidRPr="00E821D4">
        <w:rPr>
          <w:rFonts w:eastAsia="Times New Roman"/>
          <w:szCs w:val="20"/>
        </w:rPr>
        <w:tab/>
      </w:r>
      <w:r w:rsidRPr="00E821D4">
        <w:rPr>
          <w:rFonts w:eastAsia="Times New Roman"/>
          <w:spacing w:val="-2"/>
          <w:szCs w:val="20"/>
        </w:rPr>
        <w:t xml:space="preserve">No fishing activity may be undertaken between the prescribed times of sunrise and sunset for Adelaide (as published in the </w:t>
      </w:r>
      <w:r w:rsidRPr="00E821D4">
        <w:rPr>
          <w:rFonts w:eastAsia="Times New Roman"/>
          <w:i/>
          <w:spacing w:val="-2"/>
          <w:szCs w:val="20"/>
        </w:rPr>
        <w:t>South Australian Government Gazette</w:t>
      </w:r>
      <w:r w:rsidRPr="00E821D4">
        <w:rPr>
          <w:rFonts w:eastAsia="Times New Roman"/>
          <w:spacing w:val="-2"/>
          <w:szCs w:val="20"/>
        </w:rPr>
        <w:t xml:space="preserve"> pursuant to the requirements of the </w:t>
      </w:r>
      <w:r w:rsidRPr="00E821D4">
        <w:rPr>
          <w:rFonts w:eastAsia="Times New Roman"/>
          <w:i/>
          <w:spacing w:val="-2"/>
          <w:szCs w:val="20"/>
        </w:rPr>
        <w:t>Proof of Sunrise and Sunset Act 1923</w:t>
      </w:r>
      <w:r w:rsidRPr="00E821D4">
        <w:rPr>
          <w:rFonts w:eastAsia="Times New Roman"/>
          <w:spacing w:val="-2"/>
          <w:szCs w:val="20"/>
        </w:rPr>
        <w:t>) during the period specified in Schedule 2.</w:t>
      </w:r>
    </w:p>
    <w:p w:rsidR="00E821D4" w:rsidRPr="00E821D4" w:rsidRDefault="00E821D4" w:rsidP="00E821D4">
      <w:pPr>
        <w:ind w:left="284" w:hanging="284"/>
        <w:rPr>
          <w:rFonts w:eastAsia="Times New Roman"/>
          <w:szCs w:val="20"/>
        </w:rPr>
      </w:pPr>
      <w:r w:rsidRPr="00E821D4">
        <w:rPr>
          <w:rFonts w:eastAsia="Times New Roman"/>
          <w:szCs w:val="20"/>
        </w:rPr>
        <w:t>3.</w:t>
      </w:r>
      <w:r w:rsidRPr="00E821D4">
        <w:rPr>
          <w:rFonts w:eastAsia="Times New Roman"/>
          <w:szCs w:val="20"/>
        </w:rPr>
        <w:tab/>
        <w:t>Fishing must cease:</w:t>
      </w:r>
    </w:p>
    <w:p w:rsidR="00E821D4" w:rsidRPr="00E821D4" w:rsidRDefault="00E821D4" w:rsidP="00E821D4">
      <w:pPr>
        <w:ind w:left="567" w:hanging="283"/>
        <w:rPr>
          <w:rFonts w:eastAsia="Times New Roman"/>
          <w:szCs w:val="20"/>
        </w:rPr>
      </w:pPr>
      <w:r w:rsidRPr="00E821D4">
        <w:rPr>
          <w:rFonts w:eastAsia="Times New Roman"/>
          <w:szCs w:val="20"/>
        </w:rPr>
        <w:t>(a)</w:t>
      </w:r>
      <w:r w:rsidRPr="00E821D4">
        <w:rPr>
          <w:rFonts w:eastAsia="Times New Roman"/>
          <w:szCs w:val="20"/>
        </w:rPr>
        <w:tab/>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rsidR="00E821D4" w:rsidRPr="00E821D4" w:rsidRDefault="00E821D4" w:rsidP="00E821D4">
      <w:pPr>
        <w:ind w:left="567" w:hanging="283"/>
        <w:rPr>
          <w:rFonts w:eastAsia="Times New Roman"/>
          <w:szCs w:val="20"/>
        </w:rPr>
      </w:pPr>
      <w:r w:rsidRPr="00E821D4">
        <w:rPr>
          <w:rFonts w:eastAsia="Times New Roman"/>
          <w:szCs w:val="20"/>
        </w:rPr>
        <w:t>(b)</w:t>
      </w:r>
      <w:r w:rsidRPr="00E821D4">
        <w:rPr>
          <w:rFonts w:eastAsia="Times New Roman"/>
          <w:szCs w:val="20"/>
        </w:rPr>
        <w:tab/>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rsidR="00E821D4" w:rsidRPr="00E821D4" w:rsidRDefault="00E821D4" w:rsidP="00E821D4">
      <w:pPr>
        <w:ind w:left="284" w:hanging="284"/>
        <w:rPr>
          <w:rFonts w:eastAsia="Times New Roman"/>
          <w:szCs w:val="20"/>
        </w:rPr>
      </w:pPr>
      <w:r w:rsidRPr="00E821D4">
        <w:rPr>
          <w:rFonts w:eastAsia="Times New Roman"/>
          <w:szCs w:val="20"/>
        </w:rPr>
        <w:t>4.</w:t>
      </w:r>
      <w:r w:rsidRPr="00E821D4">
        <w:rPr>
          <w:rFonts w:eastAsia="Times New Roman"/>
          <w:szCs w:val="20"/>
        </w:rPr>
        <w:tab/>
        <w:t>Based on the best information available from the fleet, fishing must cease in an area in the Mid/North Gulf if the average prawn bucket count exceeds 240 prawns per 7kg; or in an area in the Southern Gulf if the average prawn bucket count exceeds 260 prawns/7kg.</w:t>
      </w:r>
    </w:p>
    <w:p w:rsidR="00E821D4" w:rsidRPr="00E821D4" w:rsidRDefault="00E821D4" w:rsidP="00E821D4">
      <w:pPr>
        <w:ind w:left="284" w:hanging="284"/>
        <w:rPr>
          <w:rFonts w:eastAsia="Times New Roman"/>
          <w:szCs w:val="20"/>
        </w:rPr>
      </w:pPr>
      <w:r w:rsidRPr="00E821D4">
        <w:rPr>
          <w:rFonts w:eastAsia="Times New Roman"/>
          <w:szCs w:val="20"/>
        </w:rPr>
        <w:t>5.</w:t>
      </w:r>
      <w:r w:rsidRPr="00E821D4">
        <w:rPr>
          <w:rFonts w:eastAsia="Times New Roman"/>
          <w:szCs w:val="20"/>
        </w:rPr>
        <w:tab/>
        <w:t>No fishing activity may occur without the authorisation of Coordinator at Sea, Ashley Lukin, or other nominated Coordinator at Sea appointed by the Spencer Gulf and West Coast Prawn Fishermen’s Association.</w:t>
      </w:r>
    </w:p>
    <w:p w:rsidR="00E821D4" w:rsidRPr="00E821D4" w:rsidRDefault="00E821D4" w:rsidP="00E821D4">
      <w:pPr>
        <w:ind w:left="284" w:hanging="284"/>
        <w:rPr>
          <w:rFonts w:eastAsia="Times New Roman"/>
          <w:szCs w:val="20"/>
        </w:rPr>
      </w:pPr>
      <w:r w:rsidRPr="00E821D4">
        <w:rPr>
          <w:rFonts w:eastAsia="Times New Roman"/>
          <w:szCs w:val="20"/>
        </w:rPr>
        <w:t>6.</w:t>
      </w:r>
      <w:r w:rsidRPr="00E821D4">
        <w:rPr>
          <w:rFonts w:eastAsia="Times New Roman"/>
          <w:szCs w:val="20"/>
        </w:rPr>
        <w:tab/>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rsidR="00E821D4" w:rsidRPr="00E821D4" w:rsidRDefault="00E821D4" w:rsidP="00E821D4">
      <w:pPr>
        <w:ind w:left="284" w:hanging="284"/>
        <w:rPr>
          <w:rFonts w:eastAsia="Times New Roman"/>
          <w:szCs w:val="20"/>
        </w:rPr>
      </w:pPr>
      <w:r w:rsidRPr="00E821D4">
        <w:rPr>
          <w:rFonts w:eastAsia="Times New Roman"/>
          <w:szCs w:val="20"/>
        </w:rPr>
        <w:t>7.</w:t>
      </w:r>
      <w:r w:rsidRPr="00E821D4">
        <w:rPr>
          <w:rFonts w:eastAsia="Times New Roman"/>
          <w:szCs w:val="20"/>
        </w:rPr>
        <w:tab/>
        <w:t>The Coordinator at Sea must cause a copy of any authorisation for fishing activity or variation of same, made under this notice to be emailed to the Prawn Fisheries Manager immediately after it is made.</w:t>
      </w:r>
    </w:p>
    <w:p w:rsidR="00E821D4" w:rsidRPr="00E821D4" w:rsidRDefault="00E821D4" w:rsidP="00E821D4">
      <w:pPr>
        <w:ind w:left="284" w:hanging="284"/>
        <w:rPr>
          <w:rFonts w:eastAsia="Times New Roman"/>
          <w:szCs w:val="20"/>
        </w:rPr>
      </w:pPr>
      <w:r w:rsidRPr="00E821D4">
        <w:rPr>
          <w:rFonts w:eastAsia="Times New Roman"/>
          <w:szCs w:val="20"/>
        </w:rPr>
        <w:t>8.</w:t>
      </w:r>
      <w:r w:rsidRPr="00E821D4">
        <w:rPr>
          <w:rFonts w:eastAsia="Times New Roman"/>
          <w:szCs w:val="20"/>
        </w:rPr>
        <w:tab/>
      </w:r>
      <w:r w:rsidRPr="00E821D4">
        <w:rPr>
          <w:rFonts w:eastAsia="Times New Roman"/>
          <w:spacing w:val="-2"/>
          <w:szCs w:val="20"/>
        </w:rPr>
        <w:t>The Spencer Gulf and West Coast Prawn Fishermen’s Association must keep records of all authorisations issued pursuant to this notice.</w:t>
      </w:r>
    </w:p>
    <w:p w:rsidR="00E821D4" w:rsidRPr="00E821D4" w:rsidRDefault="00E821D4" w:rsidP="00E821D4">
      <w:pPr>
        <w:spacing w:after="0"/>
        <w:rPr>
          <w:rFonts w:eastAsia="Times New Roman"/>
          <w:szCs w:val="17"/>
        </w:rPr>
      </w:pPr>
      <w:r w:rsidRPr="00E821D4">
        <w:rPr>
          <w:rFonts w:eastAsia="Times New Roman"/>
          <w:szCs w:val="17"/>
        </w:rPr>
        <w:t>Dated: 8 April 2021</w:t>
      </w:r>
    </w:p>
    <w:p w:rsidR="00E821D4" w:rsidRPr="00E821D4" w:rsidRDefault="00E821D4" w:rsidP="00E821D4">
      <w:pPr>
        <w:spacing w:after="0"/>
        <w:jc w:val="right"/>
        <w:rPr>
          <w:rFonts w:eastAsia="Times New Roman"/>
          <w:smallCaps/>
          <w:szCs w:val="20"/>
        </w:rPr>
      </w:pPr>
      <w:r w:rsidRPr="00E821D4">
        <w:rPr>
          <w:rFonts w:eastAsia="Times New Roman"/>
          <w:smallCaps/>
          <w:szCs w:val="20"/>
        </w:rPr>
        <w:t>Ashley Lukin</w:t>
      </w:r>
    </w:p>
    <w:p w:rsidR="00E821D4" w:rsidRPr="00E821D4" w:rsidRDefault="00E821D4" w:rsidP="00E821D4">
      <w:pPr>
        <w:spacing w:after="0"/>
        <w:jc w:val="right"/>
        <w:rPr>
          <w:rFonts w:eastAsia="Times New Roman"/>
          <w:szCs w:val="17"/>
        </w:rPr>
      </w:pPr>
      <w:r w:rsidRPr="00E821D4">
        <w:rPr>
          <w:rFonts w:eastAsia="Times New Roman"/>
          <w:szCs w:val="17"/>
        </w:rPr>
        <w:t>Coordinator at Sea</w:t>
      </w:r>
    </w:p>
    <w:p w:rsidR="00E821D4" w:rsidRPr="00E821D4" w:rsidRDefault="00E821D4" w:rsidP="00E821D4">
      <w:pPr>
        <w:spacing w:after="0"/>
        <w:jc w:val="right"/>
        <w:rPr>
          <w:rFonts w:eastAsia="Times New Roman"/>
          <w:szCs w:val="17"/>
        </w:rPr>
      </w:pPr>
      <w:r w:rsidRPr="00E821D4">
        <w:rPr>
          <w:rFonts w:eastAsia="Times New Roman"/>
          <w:szCs w:val="17"/>
        </w:rPr>
        <w:t>Spencer Gulf &amp; West Coast Prawn Fishermen’s Association Inc.</w:t>
      </w:r>
    </w:p>
    <w:p w:rsidR="00E821D4" w:rsidRPr="00E821D4" w:rsidRDefault="00E821D4" w:rsidP="00E821D4">
      <w:pPr>
        <w:spacing w:after="0"/>
        <w:jc w:val="right"/>
        <w:rPr>
          <w:rFonts w:eastAsia="Times New Roman"/>
          <w:szCs w:val="17"/>
        </w:rPr>
      </w:pPr>
      <w:r w:rsidRPr="00E821D4">
        <w:rPr>
          <w:rFonts w:eastAsia="Times New Roman"/>
          <w:szCs w:val="17"/>
        </w:rPr>
        <w:t>Delegate of the Minister for Primary Industries and Regional Development</w:t>
      </w:r>
    </w:p>
    <w:p w:rsidR="00E821D4" w:rsidRPr="00E821D4" w:rsidRDefault="00E821D4" w:rsidP="00E821D4">
      <w:pPr>
        <w:pBdr>
          <w:top w:val="single" w:sz="4" w:space="1" w:color="auto"/>
        </w:pBdr>
        <w:spacing w:before="100" w:after="0" w:line="14" w:lineRule="exact"/>
        <w:jc w:val="center"/>
        <w:rPr>
          <w:rFonts w:eastAsia="Times New Roman"/>
          <w:szCs w:val="20"/>
        </w:rPr>
      </w:pPr>
    </w:p>
    <w:p w:rsidR="00E821D4" w:rsidRPr="00E821D4" w:rsidRDefault="00E821D4" w:rsidP="00E821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E821D4" w:rsidRPr="00E821D4" w:rsidRDefault="00E821D4" w:rsidP="00E821D4">
      <w:pPr>
        <w:jc w:val="center"/>
        <w:rPr>
          <w:caps/>
          <w:szCs w:val="17"/>
        </w:rPr>
      </w:pPr>
      <w:r w:rsidRPr="00E821D4">
        <w:rPr>
          <w:caps/>
          <w:szCs w:val="17"/>
        </w:rPr>
        <w:t>Fisheries Management (Prawn Fisheries) Regulations 2017</w:t>
      </w:r>
    </w:p>
    <w:p w:rsidR="00E821D4" w:rsidRPr="00E821D4" w:rsidRDefault="00E821D4" w:rsidP="00E821D4">
      <w:pPr>
        <w:jc w:val="center"/>
        <w:rPr>
          <w:i/>
          <w:szCs w:val="17"/>
        </w:rPr>
      </w:pPr>
      <w:r w:rsidRPr="00E821D4">
        <w:rPr>
          <w:i/>
          <w:szCs w:val="17"/>
        </w:rPr>
        <w:t>Variation to Fishing Activities in the Spencer Gulf Prawn Fishery</w:t>
      </w:r>
    </w:p>
    <w:p w:rsidR="00E821D4" w:rsidRPr="00E821D4" w:rsidRDefault="00E821D4" w:rsidP="00E821D4">
      <w:pPr>
        <w:rPr>
          <w:rFonts w:eastAsia="Times New Roman"/>
          <w:szCs w:val="20"/>
        </w:rPr>
      </w:pPr>
      <w:r w:rsidRPr="00E821D4">
        <w:rPr>
          <w:rFonts w:eastAsia="Times New Roman"/>
          <w:spacing w:val="-4"/>
          <w:szCs w:val="20"/>
        </w:rPr>
        <w:t xml:space="preserve">TAKE NOTE that pursuant to Regulation 10 of the </w:t>
      </w:r>
      <w:r w:rsidRPr="00E821D4">
        <w:rPr>
          <w:rFonts w:eastAsia="Times New Roman"/>
          <w:i/>
          <w:spacing w:val="-4"/>
          <w:szCs w:val="20"/>
        </w:rPr>
        <w:t>Fisheries Management (Prawn Fisheries) Regulations 2017</w:t>
      </w:r>
      <w:r w:rsidRPr="00E821D4">
        <w:rPr>
          <w:rFonts w:eastAsia="Times New Roman"/>
          <w:spacing w:val="-4"/>
          <w:szCs w:val="20"/>
        </w:rPr>
        <w:t xml:space="preserve">, the notice dated 8 October 2020 on page 4861 of the </w:t>
      </w:r>
      <w:r w:rsidRPr="00E821D4">
        <w:rPr>
          <w:rFonts w:eastAsia="Times New Roman"/>
          <w:i/>
          <w:spacing w:val="-4"/>
          <w:szCs w:val="20"/>
        </w:rPr>
        <w:t>South Australian Government Gazette</w:t>
      </w:r>
      <w:r w:rsidRPr="00E821D4">
        <w:rPr>
          <w:rFonts w:eastAsia="Times New Roman"/>
          <w:spacing w:val="-4"/>
          <w:szCs w:val="20"/>
        </w:rPr>
        <w:t xml:space="preserve"> on 15 October 2020 prohibiting fishing activities in the </w:t>
      </w:r>
      <w:r w:rsidRPr="00E821D4">
        <w:rPr>
          <w:rFonts w:eastAsia="Times New Roman"/>
          <w:szCs w:val="20"/>
        </w:rPr>
        <w:t>Spencer Gulf Prawn Fishery, is hereby varied such that it will not be unlawful for a person fishing pursuant to a Spencer Gulf Prawn Fishery licence to use prawn trawl nets in the areas specified in Schedule 1, during the period specified in Schedule 2, and under the c</w:t>
      </w:r>
      <w:r w:rsidR="00A66C7F">
        <w:rPr>
          <w:rFonts w:eastAsia="Times New Roman"/>
          <w:szCs w:val="20"/>
        </w:rPr>
        <w:t>onditions specified in Schedule </w:t>
      </w:r>
      <w:r w:rsidRPr="00E821D4">
        <w:rPr>
          <w:rFonts w:eastAsia="Times New Roman"/>
          <w:szCs w:val="20"/>
        </w:rPr>
        <w:t>3.</w:t>
      </w:r>
    </w:p>
    <w:p w:rsidR="00E821D4" w:rsidRPr="00E821D4" w:rsidRDefault="00E821D4" w:rsidP="00E821D4">
      <w:pPr>
        <w:jc w:val="center"/>
        <w:rPr>
          <w:smallCaps/>
          <w:szCs w:val="17"/>
        </w:rPr>
      </w:pPr>
      <w:r w:rsidRPr="00E821D4">
        <w:rPr>
          <w:smallCaps/>
          <w:szCs w:val="17"/>
        </w:rPr>
        <w:t>Schedule 1</w:t>
      </w:r>
    </w:p>
    <w:p w:rsidR="00E821D4" w:rsidRPr="00E821D4" w:rsidRDefault="00E821D4" w:rsidP="00E821D4">
      <w:pPr>
        <w:rPr>
          <w:rFonts w:eastAsia="Times New Roman"/>
          <w:szCs w:val="20"/>
        </w:rPr>
      </w:pPr>
      <w:r w:rsidRPr="00E821D4">
        <w:rPr>
          <w:rFonts w:eastAsia="Times New Roman"/>
          <w:szCs w:val="20"/>
        </w:rPr>
        <w:t>The waters of the Spencer Gulf Prawn Fishery:</w:t>
      </w:r>
    </w:p>
    <w:p w:rsidR="00E821D4" w:rsidRPr="00E821D4" w:rsidRDefault="00E821D4" w:rsidP="00E821D4">
      <w:pPr>
        <w:ind w:left="426" w:hanging="284"/>
        <w:rPr>
          <w:rFonts w:eastAsia="Times New Roman"/>
          <w:szCs w:val="20"/>
        </w:rPr>
      </w:pPr>
      <w:r w:rsidRPr="00E821D4">
        <w:rPr>
          <w:rFonts w:eastAsia="Times New Roman"/>
          <w:szCs w:val="20"/>
        </w:rPr>
        <w:t>(a)</w:t>
      </w:r>
      <w:r w:rsidRPr="00E821D4">
        <w:rPr>
          <w:rFonts w:eastAsia="Times New Roman"/>
          <w:szCs w:val="20"/>
        </w:rPr>
        <w:tab/>
        <w:t>Except the Northern Closure area, which is defined as the area north of the following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33°58.10 S</w:t>
      </w:r>
      <w:r w:rsidRPr="00E821D4">
        <w:rPr>
          <w:rFonts w:eastAsia="Times New Roman"/>
          <w:szCs w:val="20"/>
        </w:rPr>
        <w:tab/>
        <w:t>137°35.31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33°50.00 S</w:t>
      </w:r>
      <w:r w:rsidRPr="00E821D4">
        <w:rPr>
          <w:rFonts w:eastAsia="Times New Roman"/>
          <w:szCs w:val="20"/>
        </w:rPr>
        <w:tab/>
        <w:t>137°21.30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33°54.42 S</w:t>
      </w:r>
      <w:r w:rsidRPr="00E821D4">
        <w:rPr>
          <w:rFonts w:eastAsia="Times New Roman"/>
          <w:szCs w:val="20"/>
        </w:rPr>
        <w:tab/>
        <w:t>137°08.50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4.</w:t>
      </w:r>
      <w:r w:rsidRPr="00E821D4">
        <w:rPr>
          <w:rFonts w:eastAsia="Times New Roman"/>
          <w:szCs w:val="20"/>
        </w:rPr>
        <w:tab/>
        <w:t>33°57.63 S</w:t>
      </w:r>
      <w:r w:rsidRPr="00E821D4">
        <w:rPr>
          <w:rFonts w:eastAsia="Times New Roman"/>
          <w:szCs w:val="20"/>
        </w:rPr>
        <w:tab/>
        <w:t>137°11.58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5.</w:t>
      </w:r>
      <w:r w:rsidRPr="00E821D4">
        <w:rPr>
          <w:rFonts w:eastAsia="Times New Roman"/>
          <w:szCs w:val="20"/>
        </w:rPr>
        <w:tab/>
        <w:t>34°14.00 S</w:t>
      </w:r>
      <w:r w:rsidRPr="00E821D4">
        <w:rPr>
          <w:rFonts w:eastAsia="Times New Roman"/>
          <w:szCs w:val="20"/>
        </w:rPr>
        <w:tab/>
        <w:t>136°58.30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6.</w:t>
      </w:r>
      <w:r w:rsidRPr="00E821D4">
        <w:rPr>
          <w:rFonts w:eastAsia="Times New Roman"/>
          <w:szCs w:val="20"/>
        </w:rPr>
        <w:tab/>
        <w:t>34°14.00 S</w:t>
      </w:r>
      <w:r w:rsidRPr="00E821D4">
        <w:rPr>
          <w:rFonts w:eastAsia="Times New Roman"/>
          <w:szCs w:val="20"/>
        </w:rPr>
        <w:tab/>
        <w:t>136°52.00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7.</w:t>
      </w:r>
      <w:r w:rsidRPr="00E821D4">
        <w:rPr>
          <w:rFonts w:eastAsia="Times New Roman"/>
          <w:szCs w:val="20"/>
        </w:rPr>
        <w:tab/>
        <w:t>34°20.00 S</w:t>
      </w:r>
      <w:r w:rsidRPr="00E821D4">
        <w:rPr>
          <w:rFonts w:eastAsia="Times New Roman"/>
          <w:szCs w:val="20"/>
        </w:rPr>
        <w:tab/>
        <w:t>136°52.00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8.</w:t>
      </w:r>
      <w:r w:rsidRPr="00E821D4">
        <w:rPr>
          <w:rFonts w:eastAsia="Times New Roman"/>
          <w:szCs w:val="20"/>
        </w:rPr>
        <w:tab/>
        <w:t>34°24.50 S</w:t>
      </w:r>
      <w:r w:rsidRPr="00E821D4">
        <w:rPr>
          <w:rFonts w:eastAsia="Times New Roman"/>
          <w:szCs w:val="20"/>
        </w:rPr>
        <w:tab/>
        <w:t>136°49.50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9.</w:t>
      </w:r>
      <w:r w:rsidRPr="00E821D4">
        <w:rPr>
          <w:rFonts w:eastAsia="Times New Roman"/>
          <w:szCs w:val="20"/>
        </w:rPr>
        <w:tab/>
        <w:t>34°29.00 S</w:t>
      </w:r>
      <w:r w:rsidRPr="00E821D4">
        <w:rPr>
          <w:rFonts w:eastAsia="Times New Roman"/>
          <w:szCs w:val="20"/>
        </w:rPr>
        <w:tab/>
        <w:t>136°48.00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10.</w:t>
      </w:r>
      <w:r w:rsidRPr="00E821D4">
        <w:rPr>
          <w:rFonts w:eastAsia="Times New Roman"/>
          <w:szCs w:val="20"/>
        </w:rPr>
        <w:tab/>
        <w:t>34°29.00 S</w:t>
      </w:r>
      <w:r w:rsidRPr="00E821D4">
        <w:rPr>
          <w:rFonts w:eastAsia="Times New Roman"/>
          <w:szCs w:val="20"/>
        </w:rPr>
        <w:tab/>
        <w:t>136°46.00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11.</w:t>
      </w:r>
      <w:r w:rsidRPr="00E821D4">
        <w:rPr>
          <w:rFonts w:eastAsia="Times New Roman"/>
          <w:szCs w:val="20"/>
        </w:rPr>
        <w:tab/>
        <w:t>34°35.00 S</w:t>
      </w:r>
      <w:r w:rsidRPr="00E821D4">
        <w:rPr>
          <w:rFonts w:eastAsia="Times New Roman"/>
          <w:szCs w:val="20"/>
        </w:rPr>
        <w:tab/>
        <w:t>136°38.30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12.</w:t>
      </w:r>
      <w:r w:rsidRPr="00E821D4">
        <w:rPr>
          <w:rFonts w:eastAsia="Times New Roman"/>
          <w:szCs w:val="20"/>
        </w:rPr>
        <w:tab/>
        <w:t>34°05.00 S</w:t>
      </w:r>
      <w:r w:rsidRPr="00E821D4">
        <w:rPr>
          <w:rFonts w:eastAsia="Times New Roman"/>
          <w:szCs w:val="20"/>
        </w:rPr>
        <w:tab/>
        <w:t>136°48.00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13.</w:t>
      </w:r>
      <w:r w:rsidRPr="00E821D4">
        <w:rPr>
          <w:rFonts w:eastAsia="Times New Roman"/>
          <w:szCs w:val="20"/>
        </w:rPr>
        <w:tab/>
        <w:t>33°58.00 S</w:t>
      </w:r>
      <w:r w:rsidRPr="00E821D4">
        <w:rPr>
          <w:rFonts w:eastAsia="Times New Roman"/>
          <w:szCs w:val="20"/>
        </w:rPr>
        <w:tab/>
        <w:t>137°01.00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14.</w:t>
      </w:r>
      <w:r w:rsidRPr="00E821D4">
        <w:rPr>
          <w:rFonts w:eastAsia="Times New Roman"/>
          <w:szCs w:val="20"/>
        </w:rPr>
        <w:tab/>
        <w:t>33°56.00 S</w:t>
      </w:r>
      <w:r w:rsidRPr="00E821D4">
        <w:rPr>
          <w:rFonts w:eastAsia="Times New Roman"/>
          <w:szCs w:val="20"/>
        </w:rPr>
        <w:tab/>
        <w:t>136°59.00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15.</w:t>
      </w:r>
      <w:r w:rsidRPr="00E821D4">
        <w:rPr>
          <w:rFonts w:eastAsia="Times New Roman"/>
          <w:szCs w:val="20"/>
        </w:rPr>
        <w:tab/>
        <w:t>33°57.60 S</w:t>
      </w:r>
      <w:r w:rsidRPr="00E821D4">
        <w:rPr>
          <w:rFonts w:eastAsia="Times New Roman"/>
          <w:szCs w:val="20"/>
        </w:rPr>
        <w:tab/>
        <w:t>136°56.00 E</w:t>
      </w:r>
    </w:p>
    <w:p w:rsidR="00E821D4" w:rsidRPr="00E821D4" w:rsidRDefault="00E821D4" w:rsidP="00E821D4">
      <w:pPr>
        <w:tabs>
          <w:tab w:val="left" w:pos="1701"/>
        </w:tabs>
        <w:ind w:left="709" w:hanging="283"/>
        <w:rPr>
          <w:rFonts w:eastAsia="Times New Roman"/>
          <w:szCs w:val="20"/>
        </w:rPr>
      </w:pPr>
      <w:r w:rsidRPr="00E821D4">
        <w:rPr>
          <w:rFonts w:eastAsia="Times New Roman"/>
          <w:szCs w:val="20"/>
        </w:rPr>
        <w:t>16.</w:t>
      </w:r>
      <w:r w:rsidRPr="00E821D4">
        <w:rPr>
          <w:rFonts w:eastAsia="Times New Roman"/>
          <w:szCs w:val="20"/>
        </w:rPr>
        <w:tab/>
        <w:t>33°49.00 S</w:t>
      </w:r>
      <w:r w:rsidRPr="00E821D4">
        <w:rPr>
          <w:rFonts w:eastAsia="Times New Roman"/>
          <w:szCs w:val="20"/>
        </w:rPr>
        <w:tab/>
        <w:t>136°46.60 E</w:t>
      </w:r>
    </w:p>
    <w:p w:rsidR="005524BD" w:rsidRDefault="005524BD">
      <w:pPr>
        <w:spacing w:after="0" w:line="240" w:lineRule="auto"/>
        <w:jc w:val="left"/>
        <w:rPr>
          <w:rFonts w:eastAsia="Times New Roman"/>
          <w:szCs w:val="20"/>
        </w:rPr>
      </w:pPr>
      <w:r>
        <w:rPr>
          <w:rFonts w:eastAsia="Times New Roman"/>
          <w:szCs w:val="20"/>
        </w:rPr>
        <w:br w:type="page"/>
      </w:r>
    </w:p>
    <w:p w:rsidR="00E821D4" w:rsidRPr="00E821D4" w:rsidRDefault="00E821D4" w:rsidP="00E821D4">
      <w:pPr>
        <w:ind w:left="426" w:hanging="284"/>
        <w:rPr>
          <w:rFonts w:eastAsia="Times New Roman"/>
          <w:szCs w:val="20"/>
        </w:rPr>
      </w:pPr>
      <w:r w:rsidRPr="00E821D4">
        <w:rPr>
          <w:rFonts w:eastAsia="Times New Roman"/>
          <w:szCs w:val="20"/>
        </w:rPr>
        <w:lastRenderedPageBreak/>
        <w:t>(b)</w:t>
      </w:r>
      <w:r w:rsidRPr="00E821D4">
        <w:rPr>
          <w:rFonts w:eastAsia="Times New Roman"/>
          <w:szCs w:val="20"/>
        </w:rPr>
        <w:tab/>
        <w:t>Except the Wardang Closure area, which is defined as the waters contained within the following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34°10.00 S</w:t>
      </w:r>
      <w:r w:rsidRPr="00E821D4">
        <w:rPr>
          <w:rFonts w:eastAsia="Times New Roman"/>
          <w:szCs w:val="20"/>
        </w:rPr>
        <w:tab/>
        <w:t>137°28.00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34°21.00 S</w:t>
      </w:r>
      <w:r w:rsidRPr="00E821D4">
        <w:rPr>
          <w:rFonts w:eastAsia="Times New Roman"/>
          <w:szCs w:val="20"/>
        </w:rPr>
        <w:tab/>
        <w:t>137°12.00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34°45.00 S</w:t>
      </w:r>
      <w:r w:rsidRPr="00E821D4">
        <w:rPr>
          <w:rFonts w:eastAsia="Times New Roman"/>
          <w:szCs w:val="20"/>
        </w:rPr>
        <w:tab/>
        <w:t>137°15.00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4.</w:t>
      </w:r>
      <w:r w:rsidRPr="00E821D4">
        <w:rPr>
          <w:rFonts w:eastAsia="Times New Roman"/>
          <w:szCs w:val="20"/>
        </w:rPr>
        <w:tab/>
        <w:t>34°48.53 S</w:t>
      </w:r>
      <w:r w:rsidRPr="00E821D4">
        <w:rPr>
          <w:rFonts w:eastAsia="Times New Roman"/>
          <w:szCs w:val="20"/>
        </w:rPr>
        <w:tab/>
        <w:t>137°09.45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5.</w:t>
      </w:r>
      <w:r w:rsidRPr="00E821D4">
        <w:rPr>
          <w:rFonts w:eastAsia="Times New Roman"/>
          <w:szCs w:val="20"/>
        </w:rPr>
        <w:tab/>
        <w:t>34°48.53 S</w:t>
      </w:r>
      <w:r w:rsidRPr="00E821D4">
        <w:rPr>
          <w:rFonts w:eastAsia="Times New Roman"/>
          <w:szCs w:val="20"/>
        </w:rPr>
        <w:tab/>
        <w:t>137°06.00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6.</w:t>
      </w:r>
      <w:r w:rsidRPr="00E821D4">
        <w:rPr>
          <w:rFonts w:eastAsia="Times New Roman"/>
          <w:szCs w:val="20"/>
        </w:rPr>
        <w:tab/>
        <w:t>34°50.75 S</w:t>
      </w:r>
      <w:r w:rsidRPr="00E821D4">
        <w:rPr>
          <w:rFonts w:eastAsia="Times New Roman"/>
          <w:szCs w:val="20"/>
        </w:rPr>
        <w:tab/>
        <w:t>137°06.00 E</w:t>
      </w:r>
    </w:p>
    <w:p w:rsidR="00E821D4" w:rsidRPr="00E821D4" w:rsidRDefault="00E821D4" w:rsidP="00E821D4">
      <w:pPr>
        <w:tabs>
          <w:tab w:val="left" w:pos="1701"/>
        </w:tabs>
        <w:ind w:left="709" w:hanging="283"/>
        <w:rPr>
          <w:rFonts w:eastAsia="Times New Roman"/>
          <w:szCs w:val="20"/>
        </w:rPr>
      </w:pPr>
      <w:r w:rsidRPr="00E821D4">
        <w:rPr>
          <w:rFonts w:eastAsia="Times New Roman"/>
          <w:szCs w:val="20"/>
        </w:rPr>
        <w:t>7.</w:t>
      </w:r>
      <w:r w:rsidRPr="00E821D4">
        <w:rPr>
          <w:rFonts w:eastAsia="Times New Roman"/>
          <w:szCs w:val="20"/>
        </w:rPr>
        <w:tab/>
        <w:t>34°54.00 S</w:t>
      </w:r>
      <w:r w:rsidRPr="00E821D4">
        <w:rPr>
          <w:rFonts w:eastAsia="Times New Roman"/>
          <w:szCs w:val="20"/>
        </w:rPr>
        <w:tab/>
        <w:t>137°01.00 E</w:t>
      </w:r>
    </w:p>
    <w:p w:rsidR="00E821D4" w:rsidRPr="00E821D4" w:rsidRDefault="00E821D4" w:rsidP="00E821D4">
      <w:pPr>
        <w:ind w:left="426" w:hanging="284"/>
        <w:rPr>
          <w:rFonts w:eastAsia="Times New Roman"/>
          <w:szCs w:val="20"/>
        </w:rPr>
      </w:pPr>
      <w:r w:rsidRPr="00E821D4">
        <w:rPr>
          <w:rFonts w:eastAsia="Times New Roman"/>
          <w:szCs w:val="20"/>
        </w:rPr>
        <w:t>(c)</w:t>
      </w:r>
      <w:r w:rsidRPr="00E821D4">
        <w:rPr>
          <w:rFonts w:eastAsia="Times New Roman"/>
          <w:szCs w:val="20"/>
        </w:rPr>
        <w:tab/>
        <w:t>Except the Corny closure area, which is defined as the waters within and bounded by the following closure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34°27.00 S</w:t>
      </w:r>
      <w:r w:rsidRPr="00E821D4">
        <w:rPr>
          <w:rFonts w:eastAsia="Times New Roman"/>
          <w:szCs w:val="20"/>
        </w:rPr>
        <w:tab/>
        <w:t>136°53.00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34°27.00 S</w:t>
      </w:r>
      <w:r w:rsidRPr="00E821D4">
        <w:rPr>
          <w:rFonts w:eastAsia="Times New Roman"/>
          <w:szCs w:val="20"/>
        </w:rPr>
        <w:tab/>
        <w:t>137°02.00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34°35.00 S</w:t>
      </w:r>
      <w:r w:rsidRPr="00E821D4">
        <w:rPr>
          <w:rFonts w:eastAsia="Times New Roman"/>
          <w:szCs w:val="20"/>
        </w:rPr>
        <w:tab/>
        <w:t>13656.00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4.</w:t>
      </w:r>
      <w:r w:rsidRPr="00E821D4">
        <w:rPr>
          <w:rFonts w:eastAsia="Times New Roman"/>
          <w:szCs w:val="20"/>
        </w:rPr>
        <w:tab/>
        <w:t>34°48.60 S</w:t>
      </w:r>
      <w:r w:rsidRPr="00E821D4">
        <w:rPr>
          <w:rFonts w:eastAsia="Times New Roman"/>
          <w:szCs w:val="20"/>
        </w:rPr>
        <w:tab/>
        <w:t>136°52.00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5.</w:t>
      </w:r>
      <w:r w:rsidRPr="00E821D4">
        <w:rPr>
          <w:rFonts w:eastAsia="Times New Roman"/>
          <w:szCs w:val="20"/>
        </w:rPr>
        <w:tab/>
        <w:t>34°54.00 S</w:t>
      </w:r>
      <w:r w:rsidRPr="00E821D4">
        <w:rPr>
          <w:rFonts w:eastAsia="Times New Roman"/>
          <w:szCs w:val="20"/>
        </w:rPr>
        <w:tab/>
        <w:t>136°52.00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6.</w:t>
      </w:r>
      <w:r w:rsidRPr="00E821D4">
        <w:rPr>
          <w:rFonts w:eastAsia="Times New Roman"/>
          <w:szCs w:val="20"/>
        </w:rPr>
        <w:tab/>
        <w:t>34°54.00 S</w:t>
      </w:r>
      <w:r w:rsidRPr="00E821D4">
        <w:rPr>
          <w:rFonts w:eastAsia="Times New Roman"/>
          <w:szCs w:val="20"/>
        </w:rPr>
        <w:tab/>
        <w:t>136°48.50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7.</w:t>
      </w:r>
      <w:r w:rsidRPr="00E821D4">
        <w:rPr>
          <w:rFonts w:eastAsia="Times New Roman"/>
          <w:szCs w:val="20"/>
        </w:rPr>
        <w:tab/>
        <w:t>34°49.50 S</w:t>
      </w:r>
      <w:r w:rsidRPr="00E821D4">
        <w:rPr>
          <w:rFonts w:eastAsia="Times New Roman"/>
          <w:szCs w:val="20"/>
        </w:rPr>
        <w:tab/>
        <w:t>136°48.50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8.</w:t>
      </w:r>
      <w:r w:rsidRPr="00E821D4">
        <w:rPr>
          <w:rFonts w:eastAsia="Times New Roman"/>
          <w:szCs w:val="20"/>
        </w:rPr>
        <w:tab/>
        <w:t>34°49.50 S</w:t>
      </w:r>
      <w:r w:rsidRPr="00E821D4">
        <w:rPr>
          <w:rFonts w:eastAsia="Times New Roman"/>
          <w:szCs w:val="20"/>
        </w:rPr>
        <w:tab/>
        <w:t>136°40.50 E</w:t>
      </w:r>
    </w:p>
    <w:p w:rsidR="00E821D4" w:rsidRPr="00E821D4" w:rsidRDefault="00E821D4" w:rsidP="00E821D4">
      <w:pPr>
        <w:tabs>
          <w:tab w:val="left" w:pos="1701"/>
        </w:tabs>
        <w:ind w:left="709" w:hanging="283"/>
        <w:rPr>
          <w:rFonts w:eastAsia="Times New Roman"/>
          <w:szCs w:val="20"/>
        </w:rPr>
      </w:pPr>
      <w:r w:rsidRPr="00E821D4">
        <w:rPr>
          <w:rFonts w:eastAsia="Times New Roman"/>
          <w:szCs w:val="20"/>
        </w:rPr>
        <w:t>9.</w:t>
      </w:r>
      <w:r w:rsidRPr="00E821D4">
        <w:rPr>
          <w:rFonts w:eastAsia="Times New Roman"/>
          <w:szCs w:val="20"/>
        </w:rPr>
        <w:tab/>
        <w:t>34°39.50 S</w:t>
      </w:r>
      <w:r w:rsidRPr="00E821D4">
        <w:rPr>
          <w:rFonts w:eastAsia="Times New Roman"/>
          <w:szCs w:val="20"/>
        </w:rPr>
        <w:tab/>
        <w:t>136°40.50 E</w:t>
      </w:r>
    </w:p>
    <w:p w:rsidR="00E821D4" w:rsidRPr="00E821D4" w:rsidRDefault="00E821D4" w:rsidP="00E821D4">
      <w:pPr>
        <w:ind w:left="426"/>
        <w:rPr>
          <w:rFonts w:eastAsia="Times New Roman"/>
          <w:szCs w:val="20"/>
        </w:rPr>
      </w:pPr>
      <w:r w:rsidRPr="00E821D4">
        <w:rPr>
          <w:rFonts w:eastAsia="Times New Roman"/>
          <w:szCs w:val="20"/>
        </w:rPr>
        <w:t>Then back to point 1</w:t>
      </w:r>
      <w:r w:rsidRPr="00E821D4">
        <w:rPr>
          <w:rFonts w:eastAsia="Times New Roman"/>
          <w:szCs w:val="20"/>
        </w:rPr>
        <w:tab/>
      </w:r>
    </w:p>
    <w:p w:rsidR="00E821D4" w:rsidRPr="00E821D4" w:rsidRDefault="00E821D4" w:rsidP="00E821D4">
      <w:pPr>
        <w:ind w:left="426" w:hanging="284"/>
        <w:rPr>
          <w:rFonts w:eastAsia="Times New Roman"/>
          <w:szCs w:val="20"/>
        </w:rPr>
      </w:pPr>
      <w:r w:rsidRPr="00E821D4">
        <w:rPr>
          <w:rFonts w:eastAsia="Times New Roman"/>
          <w:szCs w:val="20"/>
        </w:rPr>
        <w:t>(d)</w:t>
      </w:r>
      <w:r w:rsidRPr="00E821D4">
        <w:rPr>
          <w:rFonts w:eastAsia="Times New Roman"/>
          <w:szCs w:val="20"/>
        </w:rPr>
        <w:tab/>
        <w:t>Except the Jurassic Park closure area, which is defined as the waters contained within the following closure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33°54.90 S</w:t>
      </w:r>
      <w:r w:rsidRPr="00E821D4">
        <w:rPr>
          <w:rFonts w:eastAsia="Times New Roman"/>
          <w:szCs w:val="20"/>
        </w:rPr>
        <w:tab/>
        <w:t>137°17.60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33°54.40 S</w:t>
      </w:r>
      <w:r w:rsidRPr="00E821D4">
        <w:rPr>
          <w:rFonts w:eastAsia="Times New Roman"/>
          <w:szCs w:val="20"/>
        </w:rPr>
        <w:tab/>
        <w:t>137°19.40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33°54.70 S</w:t>
      </w:r>
      <w:r w:rsidRPr="00E821D4">
        <w:rPr>
          <w:rFonts w:eastAsia="Times New Roman"/>
          <w:szCs w:val="20"/>
        </w:rPr>
        <w:tab/>
        <w:t>137°19.60 E</w:t>
      </w:r>
    </w:p>
    <w:p w:rsidR="00E821D4" w:rsidRPr="00E821D4" w:rsidRDefault="00E821D4" w:rsidP="00E821D4">
      <w:pPr>
        <w:tabs>
          <w:tab w:val="left" w:pos="1701"/>
        </w:tabs>
        <w:ind w:left="709" w:hanging="283"/>
        <w:rPr>
          <w:rFonts w:eastAsia="Times New Roman"/>
          <w:szCs w:val="20"/>
        </w:rPr>
      </w:pPr>
      <w:r w:rsidRPr="00E821D4">
        <w:rPr>
          <w:rFonts w:eastAsia="Times New Roman"/>
          <w:szCs w:val="20"/>
        </w:rPr>
        <w:t>4.</w:t>
      </w:r>
      <w:r w:rsidRPr="00E821D4">
        <w:rPr>
          <w:rFonts w:eastAsia="Times New Roman"/>
          <w:szCs w:val="20"/>
        </w:rPr>
        <w:tab/>
        <w:t>33°55.20 S</w:t>
      </w:r>
      <w:r w:rsidRPr="00E821D4">
        <w:rPr>
          <w:rFonts w:eastAsia="Times New Roman"/>
          <w:szCs w:val="20"/>
        </w:rPr>
        <w:tab/>
        <w:t>137°17.80 E</w:t>
      </w:r>
    </w:p>
    <w:p w:rsidR="00E821D4" w:rsidRPr="00E821D4" w:rsidRDefault="00E821D4" w:rsidP="00E821D4">
      <w:pPr>
        <w:ind w:left="426"/>
        <w:rPr>
          <w:rFonts w:eastAsia="Times New Roman"/>
          <w:szCs w:val="20"/>
        </w:rPr>
      </w:pPr>
      <w:r w:rsidRPr="00E821D4">
        <w:rPr>
          <w:rFonts w:eastAsia="Times New Roman"/>
          <w:szCs w:val="20"/>
        </w:rPr>
        <w:t>Then back to point 1</w:t>
      </w:r>
    </w:p>
    <w:p w:rsidR="00E821D4" w:rsidRPr="00E821D4" w:rsidRDefault="00E821D4" w:rsidP="00E821D4">
      <w:pPr>
        <w:ind w:left="426" w:hanging="284"/>
        <w:rPr>
          <w:rFonts w:eastAsia="Times New Roman"/>
          <w:szCs w:val="20"/>
        </w:rPr>
      </w:pPr>
      <w:r w:rsidRPr="00E821D4">
        <w:rPr>
          <w:rFonts w:eastAsia="Times New Roman"/>
          <w:szCs w:val="20"/>
        </w:rPr>
        <w:t>(e)</w:t>
      </w:r>
      <w:r w:rsidRPr="00E821D4">
        <w:rPr>
          <w:rFonts w:eastAsia="Times New Roman"/>
          <w:szCs w:val="20"/>
        </w:rPr>
        <w:tab/>
        <w:t>Except the Illusions closure area, which is defined as the waters contained within the following closure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33°28.8 S</w:t>
      </w:r>
      <w:r w:rsidRPr="00E821D4">
        <w:rPr>
          <w:rFonts w:eastAsia="Times New Roman"/>
          <w:szCs w:val="20"/>
        </w:rPr>
        <w:tab/>
        <w:t>137°32.2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33°28.3 S</w:t>
      </w:r>
      <w:r w:rsidRPr="00E821D4">
        <w:rPr>
          <w:rFonts w:eastAsia="Times New Roman"/>
          <w:szCs w:val="20"/>
        </w:rPr>
        <w:tab/>
        <w:t>137°33.2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33°28.85 S</w:t>
      </w:r>
      <w:r w:rsidRPr="00E821D4">
        <w:rPr>
          <w:rFonts w:eastAsia="Times New Roman"/>
          <w:szCs w:val="20"/>
        </w:rPr>
        <w:tab/>
        <w:t>137°33.5 E</w:t>
      </w:r>
    </w:p>
    <w:p w:rsidR="00E821D4" w:rsidRPr="00E821D4" w:rsidRDefault="00E821D4" w:rsidP="00E821D4">
      <w:pPr>
        <w:tabs>
          <w:tab w:val="left" w:pos="1701"/>
        </w:tabs>
        <w:ind w:left="709" w:hanging="283"/>
        <w:rPr>
          <w:rFonts w:eastAsia="Times New Roman"/>
          <w:szCs w:val="20"/>
        </w:rPr>
      </w:pPr>
      <w:r w:rsidRPr="00E821D4">
        <w:rPr>
          <w:rFonts w:eastAsia="Times New Roman"/>
          <w:szCs w:val="20"/>
        </w:rPr>
        <w:t>4.</w:t>
      </w:r>
      <w:r w:rsidRPr="00E821D4">
        <w:rPr>
          <w:rFonts w:eastAsia="Times New Roman"/>
          <w:szCs w:val="20"/>
        </w:rPr>
        <w:tab/>
        <w:t>33°29.4 S</w:t>
      </w:r>
      <w:r w:rsidRPr="00E821D4">
        <w:rPr>
          <w:rFonts w:eastAsia="Times New Roman"/>
          <w:szCs w:val="20"/>
        </w:rPr>
        <w:tab/>
        <w:t>137°32.5 E</w:t>
      </w:r>
    </w:p>
    <w:p w:rsidR="00E821D4" w:rsidRPr="00E821D4" w:rsidRDefault="00E821D4" w:rsidP="00E821D4">
      <w:pPr>
        <w:ind w:left="426"/>
        <w:rPr>
          <w:rFonts w:eastAsia="Times New Roman"/>
          <w:szCs w:val="20"/>
        </w:rPr>
      </w:pPr>
      <w:r w:rsidRPr="00E821D4">
        <w:rPr>
          <w:rFonts w:eastAsia="Times New Roman"/>
          <w:szCs w:val="20"/>
        </w:rPr>
        <w:t>Then back to point 1</w:t>
      </w:r>
    </w:p>
    <w:p w:rsidR="00E821D4" w:rsidRPr="00E821D4" w:rsidRDefault="00E821D4" w:rsidP="005C7D85">
      <w:pPr>
        <w:spacing w:after="60"/>
        <w:ind w:left="426" w:hanging="284"/>
        <w:rPr>
          <w:rFonts w:eastAsia="Times New Roman"/>
          <w:szCs w:val="20"/>
        </w:rPr>
      </w:pPr>
      <w:r w:rsidRPr="00E821D4">
        <w:rPr>
          <w:rFonts w:eastAsia="Times New Roman"/>
          <w:szCs w:val="20"/>
        </w:rPr>
        <w:t>(f)</w:t>
      </w:r>
      <w:r w:rsidRPr="00E821D4">
        <w:rPr>
          <w:rFonts w:eastAsia="Times New Roman"/>
          <w:szCs w:val="20"/>
        </w:rPr>
        <w:tab/>
        <w:t>Except the Estelle Star closure area, which is defined as the waters contained within the following closure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33°58.8 S</w:t>
      </w:r>
      <w:r w:rsidRPr="00E821D4">
        <w:rPr>
          <w:rFonts w:eastAsia="Times New Roman"/>
          <w:szCs w:val="20"/>
        </w:rPr>
        <w:tab/>
        <w:t>136°49.8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33°58.2 S</w:t>
      </w:r>
      <w:r w:rsidRPr="00E821D4">
        <w:rPr>
          <w:rFonts w:eastAsia="Times New Roman"/>
          <w:szCs w:val="20"/>
        </w:rPr>
        <w:tab/>
        <w:t>136°51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33°59.1 S</w:t>
      </w:r>
      <w:r w:rsidRPr="00E821D4">
        <w:rPr>
          <w:rFonts w:eastAsia="Times New Roman"/>
          <w:szCs w:val="20"/>
        </w:rPr>
        <w:tab/>
        <w:t>136°51.7 E</w:t>
      </w:r>
    </w:p>
    <w:p w:rsidR="00E821D4" w:rsidRPr="00E821D4" w:rsidRDefault="00E821D4" w:rsidP="00E821D4">
      <w:pPr>
        <w:tabs>
          <w:tab w:val="left" w:pos="1701"/>
        </w:tabs>
        <w:ind w:left="709" w:hanging="283"/>
        <w:rPr>
          <w:rFonts w:eastAsia="Times New Roman"/>
          <w:szCs w:val="20"/>
        </w:rPr>
      </w:pPr>
      <w:r w:rsidRPr="00E821D4">
        <w:rPr>
          <w:rFonts w:eastAsia="Times New Roman"/>
          <w:szCs w:val="20"/>
        </w:rPr>
        <w:t>4.</w:t>
      </w:r>
      <w:r w:rsidRPr="00E821D4">
        <w:rPr>
          <w:rFonts w:eastAsia="Times New Roman"/>
          <w:szCs w:val="20"/>
        </w:rPr>
        <w:tab/>
        <w:t>33°59.8 S</w:t>
      </w:r>
      <w:r w:rsidRPr="00E821D4">
        <w:rPr>
          <w:rFonts w:eastAsia="Times New Roman"/>
          <w:szCs w:val="20"/>
        </w:rPr>
        <w:tab/>
        <w:t>136°50.4 E</w:t>
      </w:r>
    </w:p>
    <w:p w:rsidR="00E821D4" w:rsidRPr="00E821D4" w:rsidRDefault="00E821D4" w:rsidP="00E821D4">
      <w:pPr>
        <w:ind w:left="426"/>
        <w:rPr>
          <w:rFonts w:eastAsia="Times New Roman"/>
          <w:szCs w:val="20"/>
        </w:rPr>
      </w:pPr>
      <w:r w:rsidRPr="00E821D4">
        <w:rPr>
          <w:rFonts w:eastAsia="Times New Roman"/>
          <w:szCs w:val="20"/>
        </w:rPr>
        <w:t>Then back to point 1</w:t>
      </w:r>
    </w:p>
    <w:p w:rsidR="00E821D4" w:rsidRPr="00E821D4" w:rsidRDefault="00E821D4" w:rsidP="005524BD">
      <w:pPr>
        <w:spacing w:after="60"/>
        <w:jc w:val="center"/>
        <w:rPr>
          <w:smallCaps/>
          <w:szCs w:val="17"/>
        </w:rPr>
      </w:pPr>
      <w:r w:rsidRPr="00E821D4">
        <w:rPr>
          <w:smallCaps/>
          <w:szCs w:val="17"/>
        </w:rPr>
        <w:t>Schedule 2</w:t>
      </w:r>
    </w:p>
    <w:p w:rsidR="00E821D4" w:rsidRPr="00E821D4" w:rsidRDefault="00E821D4" w:rsidP="005524BD">
      <w:pPr>
        <w:spacing w:after="60"/>
        <w:rPr>
          <w:rFonts w:eastAsia="Times New Roman"/>
          <w:szCs w:val="20"/>
        </w:rPr>
      </w:pPr>
      <w:r w:rsidRPr="00E821D4">
        <w:rPr>
          <w:rFonts w:eastAsia="Times New Roman"/>
          <w:szCs w:val="20"/>
        </w:rPr>
        <w:t>Commencing at sunset on 9 April 2021 and ending at sunrise on 11 April 2021.</w:t>
      </w:r>
    </w:p>
    <w:p w:rsidR="00E821D4" w:rsidRPr="00E821D4" w:rsidRDefault="00E821D4" w:rsidP="005524BD">
      <w:pPr>
        <w:spacing w:after="60"/>
        <w:jc w:val="center"/>
        <w:rPr>
          <w:smallCaps/>
          <w:szCs w:val="17"/>
        </w:rPr>
      </w:pPr>
      <w:r w:rsidRPr="00E821D4">
        <w:rPr>
          <w:smallCaps/>
          <w:szCs w:val="17"/>
        </w:rPr>
        <w:t>Schedule 3</w:t>
      </w:r>
    </w:p>
    <w:p w:rsidR="00E821D4" w:rsidRPr="00E821D4" w:rsidRDefault="00E821D4" w:rsidP="005524BD">
      <w:pPr>
        <w:spacing w:after="60"/>
        <w:ind w:left="284" w:hanging="284"/>
        <w:rPr>
          <w:rFonts w:eastAsia="Times New Roman"/>
          <w:szCs w:val="20"/>
        </w:rPr>
      </w:pPr>
      <w:r w:rsidRPr="00E821D4">
        <w:rPr>
          <w:rFonts w:eastAsia="Times New Roman"/>
          <w:szCs w:val="20"/>
        </w:rPr>
        <w:t>1.</w:t>
      </w:r>
      <w:r w:rsidRPr="00E821D4">
        <w:rPr>
          <w:rFonts w:eastAsia="Times New Roman"/>
          <w:szCs w:val="20"/>
        </w:rPr>
        <w:tab/>
        <w:t>The coordinates in Schedule 1 are defined as degrees decimal minutes and are based on the World Geodetic System 1984 (WGS 84).</w:t>
      </w:r>
    </w:p>
    <w:p w:rsidR="00E821D4" w:rsidRPr="00E821D4" w:rsidRDefault="00E821D4" w:rsidP="005524BD">
      <w:pPr>
        <w:spacing w:after="60"/>
        <w:ind w:left="284" w:hanging="284"/>
        <w:rPr>
          <w:rFonts w:eastAsia="Times New Roman"/>
          <w:spacing w:val="-2"/>
          <w:szCs w:val="20"/>
        </w:rPr>
      </w:pPr>
      <w:r w:rsidRPr="00E821D4">
        <w:rPr>
          <w:rFonts w:eastAsia="Times New Roman"/>
          <w:szCs w:val="20"/>
        </w:rPr>
        <w:t>2.</w:t>
      </w:r>
      <w:r w:rsidRPr="00E821D4">
        <w:rPr>
          <w:rFonts w:eastAsia="Times New Roman"/>
          <w:szCs w:val="20"/>
        </w:rPr>
        <w:tab/>
      </w:r>
      <w:r w:rsidRPr="00E821D4">
        <w:rPr>
          <w:rFonts w:eastAsia="Times New Roman"/>
          <w:spacing w:val="-2"/>
          <w:szCs w:val="20"/>
        </w:rPr>
        <w:t xml:space="preserve">No fishing activity may be undertaken between the prescribed times of sunrise and sunset for Adelaide (as published in the </w:t>
      </w:r>
      <w:r w:rsidRPr="00E821D4">
        <w:rPr>
          <w:rFonts w:eastAsia="Times New Roman"/>
          <w:i/>
          <w:spacing w:val="-2"/>
          <w:szCs w:val="20"/>
        </w:rPr>
        <w:t>South Australian Government Gazette</w:t>
      </w:r>
      <w:r w:rsidRPr="00E821D4">
        <w:rPr>
          <w:rFonts w:eastAsia="Times New Roman"/>
          <w:spacing w:val="-2"/>
          <w:szCs w:val="20"/>
        </w:rPr>
        <w:t xml:space="preserve"> pursuant to the requirements of the </w:t>
      </w:r>
      <w:r w:rsidRPr="00E821D4">
        <w:rPr>
          <w:rFonts w:eastAsia="Times New Roman"/>
          <w:i/>
          <w:spacing w:val="-2"/>
          <w:szCs w:val="20"/>
        </w:rPr>
        <w:t>Proof of Sunrise and Sunset Act 1923</w:t>
      </w:r>
      <w:r w:rsidRPr="00E821D4">
        <w:rPr>
          <w:rFonts w:eastAsia="Times New Roman"/>
          <w:spacing w:val="-2"/>
          <w:szCs w:val="20"/>
        </w:rPr>
        <w:t>) during the period specified in Schedule 2.</w:t>
      </w:r>
    </w:p>
    <w:p w:rsidR="00E821D4" w:rsidRPr="00E821D4" w:rsidRDefault="00E821D4" w:rsidP="005524BD">
      <w:pPr>
        <w:spacing w:after="60"/>
        <w:ind w:left="284" w:hanging="284"/>
        <w:rPr>
          <w:rFonts w:eastAsia="Times New Roman"/>
          <w:szCs w:val="20"/>
        </w:rPr>
      </w:pPr>
      <w:r w:rsidRPr="00E821D4">
        <w:rPr>
          <w:rFonts w:eastAsia="Times New Roman"/>
          <w:szCs w:val="20"/>
        </w:rPr>
        <w:t>3.</w:t>
      </w:r>
      <w:r w:rsidRPr="00E821D4">
        <w:rPr>
          <w:rFonts w:eastAsia="Times New Roman"/>
          <w:szCs w:val="20"/>
        </w:rPr>
        <w:tab/>
        <w:t>Fishing must cease:</w:t>
      </w:r>
    </w:p>
    <w:p w:rsidR="00E821D4" w:rsidRPr="00E821D4" w:rsidRDefault="00E821D4" w:rsidP="005524BD">
      <w:pPr>
        <w:spacing w:after="60"/>
        <w:ind w:left="567" w:hanging="283"/>
        <w:rPr>
          <w:rFonts w:eastAsia="Times New Roman"/>
          <w:szCs w:val="20"/>
        </w:rPr>
      </w:pPr>
      <w:r w:rsidRPr="00E821D4">
        <w:rPr>
          <w:rFonts w:eastAsia="Times New Roman"/>
          <w:szCs w:val="20"/>
        </w:rPr>
        <w:t>(a)</w:t>
      </w:r>
      <w:r w:rsidRPr="00E821D4">
        <w:rPr>
          <w:rFonts w:eastAsia="Times New Roman"/>
          <w:szCs w:val="20"/>
        </w:rPr>
        <w:tab/>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rsidR="00E821D4" w:rsidRPr="00E821D4" w:rsidRDefault="00E821D4" w:rsidP="005524BD">
      <w:pPr>
        <w:spacing w:after="60"/>
        <w:ind w:left="567" w:hanging="283"/>
        <w:rPr>
          <w:rFonts w:eastAsia="Times New Roman"/>
          <w:szCs w:val="20"/>
        </w:rPr>
      </w:pPr>
      <w:r w:rsidRPr="00E821D4">
        <w:rPr>
          <w:rFonts w:eastAsia="Times New Roman"/>
          <w:szCs w:val="20"/>
        </w:rPr>
        <w:t>(b)</w:t>
      </w:r>
      <w:r w:rsidRPr="00E821D4">
        <w:rPr>
          <w:rFonts w:eastAsia="Times New Roman"/>
          <w:szCs w:val="20"/>
        </w:rPr>
        <w:tab/>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rsidR="00E821D4" w:rsidRPr="00E821D4" w:rsidRDefault="00E821D4" w:rsidP="005524BD">
      <w:pPr>
        <w:spacing w:after="60"/>
        <w:ind w:left="284" w:hanging="284"/>
        <w:rPr>
          <w:rFonts w:eastAsia="Times New Roman"/>
          <w:szCs w:val="20"/>
        </w:rPr>
      </w:pPr>
      <w:r w:rsidRPr="00E821D4">
        <w:rPr>
          <w:rFonts w:eastAsia="Times New Roman"/>
          <w:szCs w:val="20"/>
        </w:rPr>
        <w:t>4.</w:t>
      </w:r>
      <w:r w:rsidRPr="00E821D4">
        <w:rPr>
          <w:rFonts w:eastAsia="Times New Roman"/>
          <w:szCs w:val="20"/>
        </w:rPr>
        <w:tab/>
        <w:t>Based on the best information available from the fleet, fishing must cease in an area in the Mid/North Gulf if the average prawn bucket count exceeds 240 prawns per 7kg; or in an area in the Southern Gulf if the average prawn bucket count exceeds 260 prawns/7kg.</w:t>
      </w:r>
    </w:p>
    <w:p w:rsidR="00E821D4" w:rsidRPr="00E821D4" w:rsidRDefault="00E821D4" w:rsidP="005524BD">
      <w:pPr>
        <w:spacing w:after="60"/>
        <w:ind w:left="284" w:hanging="284"/>
        <w:rPr>
          <w:rFonts w:eastAsia="Times New Roman"/>
          <w:szCs w:val="20"/>
        </w:rPr>
      </w:pPr>
      <w:r w:rsidRPr="00E821D4">
        <w:rPr>
          <w:rFonts w:eastAsia="Times New Roman"/>
          <w:szCs w:val="20"/>
        </w:rPr>
        <w:t>5.</w:t>
      </w:r>
      <w:r w:rsidRPr="00E821D4">
        <w:rPr>
          <w:rFonts w:eastAsia="Times New Roman"/>
          <w:szCs w:val="20"/>
        </w:rPr>
        <w:tab/>
        <w:t>No fishing activity may occur without the authorisation of Coordinator at Sea, Ashley Lukin, or other nominated Coordinator at Sea appointed by the Spencer Gulf and West Coast Prawn Fishermen’s Association.</w:t>
      </w:r>
    </w:p>
    <w:p w:rsidR="00E821D4" w:rsidRPr="00E821D4" w:rsidRDefault="00E821D4" w:rsidP="005524BD">
      <w:pPr>
        <w:spacing w:after="60"/>
        <w:ind w:left="284" w:hanging="284"/>
        <w:rPr>
          <w:rFonts w:eastAsia="Times New Roman"/>
          <w:szCs w:val="20"/>
        </w:rPr>
      </w:pPr>
      <w:r w:rsidRPr="00E821D4">
        <w:rPr>
          <w:rFonts w:eastAsia="Times New Roman"/>
          <w:szCs w:val="20"/>
        </w:rPr>
        <w:t>6.</w:t>
      </w:r>
      <w:r w:rsidRPr="00E821D4">
        <w:rPr>
          <w:rFonts w:eastAsia="Times New Roman"/>
          <w:szCs w:val="20"/>
        </w:rPr>
        <w:tab/>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rsidR="00E821D4" w:rsidRPr="00E821D4" w:rsidRDefault="00E821D4" w:rsidP="005524BD">
      <w:pPr>
        <w:spacing w:after="60"/>
        <w:ind w:left="284" w:hanging="284"/>
        <w:rPr>
          <w:rFonts w:eastAsia="Times New Roman"/>
          <w:szCs w:val="20"/>
        </w:rPr>
      </w:pPr>
      <w:r w:rsidRPr="00E821D4">
        <w:rPr>
          <w:rFonts w:eastAsia="Times New Roman"/>
          <w:szCs w:val="20"/>
        </w:rPr>
        <w:t>7.</w:t>
      </w:r>
      <w:r w:rsidRPr="00E821D4">
        <w:rPr>
          <w:rFonts w:eastAsia="Times New Roman"/>
          <w:szCs w:val="20"/>
        </w:rPr>
        <w:tab/>
        <w:t>The Coordinator at Sea must cause a copy of any authorisation for fishing activity or variation of same, made under this notice to be emailed to the Prawn Fisheries Manager immediately after it is made.</w:t>
      </w:r>
    </w:p>
    <w:p w:rsidR="00E821D4" w:rsidRPr="00E821D4" w:rsidRDefault="00E821D4" w:rsidP="005524BD">
      <w:pPr>
        <w:spacing w:after="60"/>
        <w:ind w:left="284" w:hanging="284"/>
        <w:rPr>
          <w:rFonts w:eastAsia="Times New Roman"/>
          <w:szCs w:val="20"/>
        </w:rPr>
      </w:pPr>
      <w:r w:rsidRPr="00E821D4">
        <w:rPr>
          <w:rFonts w:eastAsia="Times New Roman"/>
          <w:szCs w:val="20"/>
        </w:rPr>
        <w:t>8.</w:t>
      </w:r>
      <w:r w:rsidRPr="00E821D4">
        <w:rPr>
          <w:rFonts w:eastAsia="Times New Roman"/>
          <w:szCs w:val="20"/>
        </w:rPr>
        <w:tab/>
      </w:r>
      <w:r w:rsidRPr="00E821D4">
        <w:rPr>
          <w:rFonts w:eastAsia="Times New Roman"/>
          <w:spacing w:val="-2"/>
          <w:szCs w:val="20"/>
        </w:rPr>
        <w:t>The Spencer Gulf and West Coast Prawn Fishermen’s Association must keep records of all authorisations issued pursuant to this notice.</w:t>
      </w:r>
    </w:p>
    <w:p w:rsidR="00E821D4" w:rsidRPr="00E821D4" w:rsidRDefault="00E821D4" w:rsidP="00E821D4">
      <w:pPr>
        <w:spacing w:after="0"/>
        <w:rPr>
          <w:rFonts w:eastAsia="Times New Roman"/>
          <w:szCs w:val="17"/>
        </w:rPr>
      </w:pPr>
      <w:r w:rsidRPr="00E821D4">
        <w:rPr>
          <w:rFonts w:eastAsia="Times New Roman"/>
          <w:szCs w:val="17"/>
        </w:rPr>
        <w:t>Dated: 8 April 2021</w:t>
      </w:r>
    </w:p>
    <w:p w:rsidR="00E821D4" w:rsidRPr="00E821D4" w:rsidRDefault="00E821D4" w:rsidP="00E821D4">
      <w:pPr>
        <w:spacing w:after="0"/>
        <w:jc w:val="right"/>
        <w:rPr>
          <w:rFonts w:eastAsia="Times New Roman"/>
          <w:smallCaps/>
          <w:szCs w:val="20"/>
        </w:rPr>
      </w:pPr>
      <w:r w:rsidRPr="00E821D4">
        <w:rPr>
          <w:rFonts w:eastAsia="Times New Roman"/>
          <w:smallCaps/>
          <w:szCs w:val="20"/>
        </w:rPr>
        <w:t>Ashley Lukin</w:t>
      </w:r>
    </w:p>
    <w:p w:rsidR="00E821D4" w:rsidRPr="00E821D4" w:rsidRDefault="00E821D4" w:rsidP="00E821D4">
      <w:pPr>
        <w:spacing w:after="0"/>
        <w:jc w:val="right"/>
        <w:rPr>
          <w:rFonts w:eastAsia="Times New Roman"/>
          <w:szCs w:val="17"/>
        </w:rPr>
      </w:pPr>
      <w:r w:rsidRPr="00E821D4">
        <w:rPr>
          <w:rFonts w:eastAsia="Times New Roman"/>
          <w:szCs w:val="17"/>
        </w:rPr>
        <w:t>Coordinator at Sea</w:t>
      </w:r>
    </w:p>
    <w:p w:rsidR="00E821D4" w:rsidRPr="00E821D4" w:rsidRDefault="00E821D4" w:rsidP="00E821D4">
      <w:pPr>
        <w:spacing w:after="0"/>
        <w:jc w:val="right"/>
        <w:rPr>
          <w:rFonts w:eastAsia="Times New Roman"/>
          <w:szCs w:val="17"/>
        </w:rPr>
      </w:pPr>
      <w:r w:rsidRPr="00E821D4">
        <w:rPr>
          <w:rFonts w:eastAsia="Times New Roman"/>
          <w:szCs w:val="17"/>
        </w:rPr>
        <w:t>Spencer Gulf &amp; West Coast Prawn Fishermen’s Association Inc.</w:t>
      </w:r>
    </w:p>
    <w:p w:rsidR="00E821D4" w:rsidRDefault="00E821D4" w:rsidP="00E821D4">
      <w:pPr>
        <w:spacing w:after="0"/>
        <w:jc w:val="right"/>
        <w:rPr>
          <w:rFonts w:eastAsia="Times New Roman"/>
          <w:szCs w:val="17"/>
        </w:rPr>
      </w:pPr>
      <w:r w:rsidRPr="00E821D4">
        <w:rPr>
          <w:rFonts w:eastAsia="Times New Roman"/>
          <w:szCs w:val="17"/>
        </w:rPr>
        <w:t>Delegate of the Minister for Primary Industries and Regional Development</w:t>
      </w:r>
    </w:p>
    <w:p w:rsidR="005C7D85" w:rsidRDefault="005C7D85" w:rsidP="005C7D85">
      <w:pPr>
        <w:pBdr>
          <w:top w:val="single" w:sz="4" w:space="1" w:color="auto"/>
        </w:pBdr>
        <w:spacing w:before="100" w:after="0" w:line="14" w:lineRule="exact"/>
        <w:jc w:val="center"/>
        <w:rPr>
          <w:rFonts w:eastAsia="Times New Roman"/>
          <w:szCs w:val="17"/>
        </w:rPr>
      </w:pPr>
    </w:p>
    <w:p w:rsidR="005C7D85" w:rsidRDefault="005C7D85">
      <w:pPr>
        <w:spacing w:after="0" w:line="240" w:lineRule="auto"/>
        <w:jc w:val="left"/>
        <w:rPr>
          <w:caps/>
          <w:szCs w:val="17"/>
        </w:rPr>
      </w:pPr>
      <w:r>
        <w:rPr>
          <w:caps/>
          <w:szCs w:val="17"/>
        </w:rPr>
        <w:br w:type="page"/>
      </w:r>
    </w:p>
    <w:p w:rsidR="00E821D4" w:rsidRPr="00E821D4" w:rsidRDefault="00E821D4" w:rsidP="00E821D4">
      <w:pPr>
        <w:jc w:val="center"/>
        <w:rPr>
          <w:caps/>
          <w:szCs w:val="17"/>
        </w:rPr>
      </w:pPr>
      <w:r w:rsidRPr="00E821D4">
        <w:rPr>
          <w:caps/>
          <w:szCs w:val="17"/>
        </w:rPr>
        <w:lastRenderedPageBreak/>
        <w:t>Fisheries Management (Prawn Fisheries) Regulations 2017</w:t>
      </w:r>
    </w:p>
    <w:p w:rsidR="00E821D4" w:rsidRPr="00E821D4" w:rsidRDefault="00E821D4" w:rsidP="00E821D4">
      <w:pPr>
        <w:jc w:val="center"/>
        <w:rPr>
          <w:i/>
          <w:szCs w:val="17"/>
        </w:rPr>
      </w:pPr>
      <w:r w:rsidRPr="00E821D4">
        <w:rPr>
          <w:i/>
          <w:szCs w:val="17"/>
        </w:rPr>
        <w:t>Variation on Fishing Activities in the Spencer Gulf Prawn Fishery</w:t>
      </w:r>
    </w:p>
    <w:p w:rsidR="00E821D4" w:rsidRPr="00E821D4" w:rsidRDefault="00E821D4" w:rsidP="00E821D4">
      <w:pPr>
        <w:rPr>
          <w:rFonts w:eastAsia="Times New Roman"/>
          <w:szCs w:val="20"/>
        </w:rPr>
      </w:pPr>
      <w:r w:rsidRPr="00E821D4">
        <w:rPr>
          <w:rFonts w:eastAsia="Times New Roman"/>
          <w:spacing w:val="-4"/>
          <w:szCs w:val="20"/>
        </w:rPr>
        <w:t xml:space="preserve">TAKE NOTE that pursuant to Regulation 10 of the </w:t>
      </w:r>
      <w:r w:rsidRPr="00E821D4">
        <w:rPr>
          <w:rFonts w:eastAsia="Times New Roman"/>
          <w:i/>
          <w:spacing w:val="-4"/>
          <w:szCs w:val="20"/>
        </w:rPr>
        <w:t>Fisheries Management (Prawn Fisheries) Regulations 2017</w:t>
      </w:r>
      <w:r w:rsidRPr="00E821D4">
        <w:rPr>
          <w:rFonts w:eastAsia="Times New Roman"/>
          <w:spacing w:val="-4"/>
          <w:szCs w:val="20"/>
        </w:rPr>
        <w:t>, the notice dated 8 October 2020</w:t>
      </w:r>
      <w:r w:rsidRPr="00E821D4">
        <w:rPr>
          <w:rFonts w:eastAsia="Times New Roman"/>
          <w:szCs w:val="20"/>
        </w:rPr>
        <w:t xml:space="preserve"> </w:t>
      </w:r>
      <w:r w:rsidRPr="00E821D4">
        <w:rPr>
          <w:rFonts w:eastAsia="Times New Roman"/>
          <w:spacing w:val="-2"/>
          <w:szCs w:val="20"/>
        </w:rPr>
        <w:t xml:space="preserve">on page 4861 of the </w:t>
      </w:r>
      <w:r w:rsidRPr="00E821D4">
        <w:rPr>
          <w:rFonts w:eastAsia="Times New Roman"/>
          <w:i/>
          <w:spacing w:val="-2"/>
          <w:szCs w:val="20"/>
        </w:rPr>
        <w:t>South Australian Government Gazette</w:t>
      </w:r>
      <w:r w:rsidRPr="00E821D4">
        <w:rPr>
          <w:rFonts w:eastAsia="Times New Roman"/>
          <w:spacing w:val="-2"/>
          <w:szCs w:val="20"/>
        </w:rPr>
        <w:t xml:space="preserve"> on 15 October 2020 prohibiting fishing activities in the Spencer Gulf Prawn Fishery,</w:t>
      </w:r>
      <w:r w:rsidRPr="00E821D4">
        <w:rPr>
          <w:rFonts w:eastAsia="Times New Roman"/>
          <w:szCs w:val="20"/>
        </w:rPr>
        <w:t xml:space="preserve"> </w:t>
      </w:r>
      <w:r w:rsidRPr="00E821D4">
        <w:rPr>
          <w:rFonts w:eastAsia="Times New Roman"/>
          <w:spacing w:val="-2"/>
          <w:szCs w:val="20"/>
        </w:rPr>
        <w:t>is hereby varied such that it will not be unlawful for a person fishing pursuant to a Spencer Gulf Prawn Fishery licence to use prawn trawl nets</w:t>
      </w:r>
      <w:r w:rsidRPr="00E821D4">
        <w:rPr>
          <w:rFonts w:eastAsia="Times New Roman"/>
          <w:szCs w:val="20"/>
        </w:rPr>
        <w:t xml:space="preserve"> in the areas specified in Schedule 1, during the period specified in Schedule 2, and under the conditions specified in Schedule 3.</w:t>
      </w:r>
    </w:p>
    <w:p w:rsidR="00E821D4" w:rsidRPr="00E821D4" w:rsidRDefault="00E821D4" w:rsidP="00E821D4">
      <w:pPr>
        <w:jc w:val="center"/>
        <w:rPr>
          <w:smallCaps/>
          <w:szCs w:val="17"/>
        </w:rPr>
      </w:pPr>
      <w:r w:rsidRPr="00E821D4">
        <w:rPr>
          <w:smallCaps/>
          <w:szCs w:val="17"/>
        </w:rPr>
        <w:t>Schedule 1</w:t>
      </w:r>
    </w:p>
    <w:p w:rsidR="00E821D4" w:rsidRPr="00E821D4" w:rsidRDefault="00E821D4" w:rsidP="00E821D4">
      <w:pPr>
        <w:rPr>
          <w:rFonts w:eastAsia="Times New Roman"/>
          <w:szCs w:val="20"/>
        </w:rPr>
      </w:pPr>
      <w:r w:rsidRPr="00E821D4">
        <w:rPr>
          <w:rFonts w:eastAsia="Times New Roman"/>
          <w:szCs w:val="20"/>
        </w:rPr>
        <w:t>The waters of the Spencer Gulf Prawn Fishery:</w:t>
      </w:r>
    </w:p>
    <w:p w:rsidR="00E821D4" w:rsidRPr="00E821D4" w:rsidRDefault="00E821D4" w:rsidP="00E821D4">
      <w:pPr>
        <w:ind w:left="426" w:hanging="284"/>
        <w:rPr>
          <w:rFonts w:eastAsia="Times New Roman"/>
          <w:szCs w:val="20"/>
        </w:rPr>
      </w:pPr>
      <w:r w:rsidRPr="00E821D4">
        <w:rPr>
          <w:rFonts w:eastAsia="Times New Roman"/>
          <w:szCs w:val="20"/>
        </w:rPr>
        <w:t>(a)</w:t>
      </w:r>
      <w:r w:rsidRPr="00E821D4">
        <w:rPr>
          <w:rFonts w:eastAsia="Times New Roman"/>
          <w:szCs w:val="20"/>
        </w:rPr>
        <w:tab/>
        <w:t>Except the Northern Closure area, which is defined as the area north of the following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33°29.00 S</w:t>
      </w:r>
      <w:r w:rsidRPr="00E821D4">
        <w:rPr>
          <w:rFonts w:eastAsia="Times New Roman"/>
          <w:szCs w:val="20"/>
        </w:rPr>
        <w:tab/>
        <w:t>137°17.00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33°29.00 S</w:t>
      </w:r>
      <w:r w:rsidRPr="00E821D4">
        <w:rPr>
          <w:rFonts w:eastAsia="Times New Roman"/>
          <w:szCs w:val="20"/>
        </w:rPr>
        <w:tab/>
        <w:t>137°34.50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33°37.00 S</w:t>
      </w:r>
      <w:r w:rsidRPr="00E821D4">
        <w:rPr>
          <w:rFonts w:eastAsia="Times New Roman"/>
          <w:szCs w:val="20"/>
        </w:rPr>
        <w:tab/>
        <w:t>137°33.00 E</w:t>
      </w:r>
    </w:p>
    <w:p w:rsidR="00E821D4" w:rsidRPr="00E821D4" w:rsidRDefault="00E821D4" w:rsidP="00E821D4">
      <w:pPr>
        <w:tabs>
          <w:tab w:val="left" w:pos="1701"/>
        </w:tabs>
        <w:ind w:left="709" w:hanging="284"/>
        <w:rPr>
          <w:rFonts w:eastAsia="Times New Roman"/>
          <w:szCs w:val="20"/>
        </w:rPr>
      </w:pPr>
      <w:r w:rsidRPr="00E821D4">
        <w:rPr>
          <w:rFonts w:eastAsia="Times New Roman"/>
          <w:szCs w:val="20"/>
        </w:rPr>
        <w:t>4.</w:t>
      </w:r>
      <w:r w:rsidRPr="00E821D4">
        <w:rPr>
          <w:rFonts w:eastAsia="Times New Roman"/>
          <w:szCs w:val="20"/>
        </w:rPr>
        <w:tab/>
        <w:t>33°46.00 S</w:t>
      </w:r>
      <w:r w:rsidRPr="00E821D4">
        <w:rPr>
          <w:rFonts w:eastAsia="Times New Roman"/>
          <w:szCs w:val="20"/>
        </w:rPr>
        <w:tab/>
        <w:t>137°44.00 E</w:t>
      </w:r>
    </w:p>
    <w:p w:rsidR="00E821D4" w:rsidRPr="00E821D4" w:rsidRDefault="00E821D4" w:rsidP="00E821D4">
      <w:pPr>
        <w:ind w:left="426" w:hanging="284"/>
        <w:rPr>
          <w:rFonts w:eastAsia="Times New Roman"/>
          <w:szCs w:val="20"/>
        </w:rPr>
      </w:pPr>
      <w:r w:rsidRPr="00E821D4">
        <w:rPr>
          <w:rFonts w:eastAsia="Times New Roman"/>
          <w:szCs w:val="20"/>
        </w:rPr>
        <w:t>(b)</w:t>
      </w:r>
      <w:r w:rsidRPr="00E821D4">
        <w:rPr>
          <w:rFonts w:eastAsia="Times New Roman"/>
          <w:szCs w:val="20"/>
        </w:rPr>
        <w:tab/>
        <w:t>Except the Stones area, which is defined as the area within the following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33°15.00 S</w:t>
      </w:r>
      <w:r w:rsidRPr="00E821D4">
        <w:rPr>
          <w:rFonts w:eastAsia="Times New Roman"/>
          <w:szCs w:val="20"/>
        </w:rPr>
        <w:tab/>
        <w:t>137°37.00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33°15.00 S</w:t>
      </w:r>
      <w:r w:rsidRPr="00E821D4">
        <w:rPr>
          <w:rFonts w:eastAsia="Times New Roman"/>
          <w:szCs w:val="20"/>
        </w:rPr>
        <w:tab/>
        <w:t>137°55.00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33°33.80 S</w:t>
      </w:r>
      <w:r w:rsidRPr="00E821D4">
        <w:rPr>
          <w:rFonts w:eastAsia="Times New Roman"/>
          <w:szCs w:val="20"/>
        </w:rPr>
        <w:tab/>
        <w:t>137°36.20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4.</w:t>
      </w:r>
      <w:r w:rsidRPr="00E821D4">
        <w:rPr>
          <w:rFonts w:eastAsia="Times New Roman"/>
          <w:szCs w:val="20"/>
        </w:rPr>
        <w:tab/>
        <w:t>33°26.50 S</w:t>
      </w:r>
      <w:r w:rsidRPr="00E821D4">
        <w:rPr>
          <w:rFonts w:eastAsia="Times New Roman"/>
          <w:szCs w:val="20"/>
        </w:rPr>
        <w:tab/>
        <w:t>137°36.20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5.</w:t>
      </w:r>
      <w:r w:rsidRPr="00E821D4">
        <w:rPr>
          <w:rFonts w:eastAsia="Times New Roman"/>
          <w:szCs w:val="20"/>
        </w:rPr>
        <w:tab/>
        <w:t>33°26.50 S</w:t>
      </w:r>
      <w:r w:rsidRPr="00E821D4">
        <w:rPr>
          <w:rFonts w:eastAsia="Times New Roman"/>
          <w:szCs w:val="20"/>
        </w:rPr>
        <w:tab/>
        <w:t>137°35.00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6.</w:t>
      </w:r>
      <w:r w:rsidRPr="00E821D4">
        <w:rPr>
          <w:rFonts w:eastAsia="Times New Roman"/>
          <w:szCs w:val="20"/>
        </w:rPr>
        <w:tab/>
        <w:t>33°19.00 S</w:t>
      </w:r>
      <w:r w:rsidRPr="00E821D4">
        <w:rPr>
          <w:rFonts w:eastAsia="Times New Roman"/>
          <w:szCs w:val="20"/>
        </w:rPr>
        <w:tab/>
        <w:t>137°35.00 E</w:t>
      </w:r>
    </w:p>
    <w:p w:rsidR="00E821D4" w:rsidRPr="00E821D4" w:rsidRDefault="00E821D4" w:rsidP="00E821D4">
      <w:pPr>
        <w:tabs>
          <w:tab w:val="left" w:pos="1701"/>
        </w:tabs>
        <w:ind w:left="709" w:hanging="284"/>
        <w:rPr>
          <w:rFonts w:eastAsia="Times New Roman"/>
          <w:szCs w:val="20"/>
        </w:rPr>
      </w:pPr>
      <w:r w:rsidRPr="00E821D4">
        <w:rPr>
          <w:rFonts w:eastAsia="Times New Roman"/>
          <w:szCs w:val="20"/>
        </w:rPr>
        <w:t>7.</w:t>
      </w:r>
      <w:r w:rsidRPr="00E821D4">
        <w:rPr>
          <w:rFonts w:eastAsia="Times New Roman"/>
          <w:szCs w:val="20"/>
        </w:rPr>
        <w:tab/>
        <w:t>33°15.00 S</w:t>
      </w:r>
      <w:r w:rsidRPr="00E821D4">
        <w:rPr>
          <w:rFonts w:eastAsia="Times New Roman"/>
          <w:szCs w:val="20"/>
        </w:rPr>
        <w:tab/>
        <w:t>137°37.00 E</w:t>
      </w:r>
    </w:p>
    <w:p w:rsidR="00E821D4" w:rsidRPr="00E821D4" w:rsidRDefault="00E821D4" w:rsidP="00E821D4">
      <w:pPr>
        <w:ind w:left="426" w:hanging="284"/>
        <w:rPr>
          <w:rFonts w:eastAsia="Times New Roman"/>
          <w:szCs w:val="20"/>
        </w:rPr>
      </w:pPr>
      <w:r w:rsidRPr="00E821D4">
        <w:rPr>
          <w:rFonts w:eastAsia="Times New Roman"/>
          <w:szCs w:val="20"/>
        </w:rPr>
        <w:t>(c)</w:t>
      </w:r>
      <w:r w:rsidRPr="00E821D4">
        <w:rPr>
          <w:rFonts w:eastAsia="Times New Roman"/>
          <w:szCs w:val="20"/>
        </w:rPr>
        <w:tab/>
        <w:t>Except the Southern Closure, which is defined as the area within the following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33°43.50 S</w:t>
      </w:r>
      <w:r w:rsidRPr="00E821D4">
        <w:rPr>
          <w:rFonts w:eastAsia="Times New Roman"/>
          <w:szCs w:val="20"/>
        </w:rPr>
        <w:tab/>
        <w:t>136°58.50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33°57.63 S</w:t>
      </w:r>
      <w:r w:rsidRPr="00E821D4">
        <w:rPr>
          <w:rFonts w:eastAsia="Times New Roman"/>
          <w:szCs w:val="20"/>
        </w:rPr>
        <w:tab/>
        <w:t>137°11.58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34°14.00 S</w:t>
      </w:r>
      <w:r w:rsidRPr="00E821D4">
        <w:rPr>
          <w:rFonts w:eastAsia="Times New Roman"/>
          <w:szCs w:val="20"/>
        </w:rPr>
        <w:tab/>
        <w:t>136°58.30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4.</w:t>
      </w:r>
      <w:r w:rsidRPr="00E821D4">
        <w:rPr>
          <w:rFonts w:eastAsia="Times New Roman"/>
          <w:szCs w:val="20"/>
        </w:rPr>
        <w:tab/>
        <w:t>34°14.00 S</w:t>
      </w:r>
      <w:r w:rsidRPr="00E821D4">
        <w:rPr>
          <w:rFonts w:eastAsia="Times New Roman"/>
          <w:szCs w:val="20"/>
        </w:rPr>
        <w:tab/>
        <w:t>136°52.00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5.</w:t>
      </w:r>
      <w:r w:rsidRPr="00E821D4">
        <w:rPr>
          <w:rFonts w:eastAsia="Times New Roman"/>
          <w:szCs w:val="20"/>
        </w:rPr>
        <w:tab/>
        <w:t>34°20.00 S</w:t>
      </w:r>
      <w:r w:rsidRPr="00E821D4">
        <w:rPr>
          <w:rFonts w:eastAsia="Times New Roman"/>
          <w:szCs w:val="20"/>
        </w:rPr>
        <w:tab/>
        <w:t>136°52.00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6.</w:t>
      </w:r>
      <w:r w:rsidRPr="00E821D4">
        <w:rPr>
          <w:rFonts w:eastAsia="Times New Roman"/>
          <w:szCs w:val="20"/>
        </w:rPr>
        <w:tab/>
        <w:t>34°24.50 S</w:t>
      </w:r>
      <w:r w:rsidRPr="00E821D4">
        <w:rPr>
          <w:rFonts w:eastAsia="Times New Roman"/>
          <w:szCs w:val="20"/>
        </w:rPr>
        <w:tab/>
        <w:t>136°49.50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7.</w:t>
      </w:r>
      <w:r w:rsidRPr="00E821D4">
        <w:rPr>
          <w:rFonts w:eastAsia="Times New Roman"/>
          <w:szCs w:val="20"/>
        </w:rPr>
        <w:tab/>
        <w:t>34°29.00 S</w:t>
      </w:r>
      <w:r w:rsidRPr="00E821D4">
        <w:rPr>
          <w:rFonts w:eastAsia="Times New Roman"/>
          <w:szCs w:val="20"/>
        </w:rPr>
        <w:tab/>
        <w:t>136°48.00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8.</w:t>
      </w:r>
      <w:r w:rsidRPr="00E821D4">
        <w:rPr>
          <w:rFonts w:eastAsia="Times New Roman"/>
          <w:szCs w:val="20"/>
        </w:rPr>
        <w:tab/>
        <w:t>34°29.00 S</w:t>
      </w:r>
      <w:r w:rsidRPr="00E821D4">
        <w:rPr>
          <w:rFonts w:eastAsia="Times New Roman"/>
          <w:szCs w:val="20"/>
        </w:rPr>
        <w:tab/>
        <w:t>136°46.00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9.</w:t>
      </w:r>
      <w:r w:rsidRPr="00E821D4">
        <w:rPr>
          <w:rFonts w:eastAsia="Times New Roman"/>
          <w:szCs w:val="20"/>
        </w:rPr>
        <w:tab/>
        <w:t>34°35.00 S</w:t>
      </w:r>
      <w:r w:rsidRPr="00E821D4">
        <w:rPr>
          <w:rFonts w:eastAsia="Times New Roman"/>
          <w:szCs w:val="20"/>
        </w:rPr>
        <w:tab/>
        <w:t>136°38.30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10.</w:t>
      </w:r>
      <w:r w:rsidRPr="00E821D4">
        <w:rPr>
          <w:rFonts w:eastAsia="Times New Roman"/>
          <w:szCs w:val="20"/>
        </w:rPr>
        <w:tab/>
        <w:t>34°05.00 S</w:t>
      </w:r>
      <w:r w:rsidRPr="00E821D4">
        <w:rPr>
          <w:rFonts w:eastAsia="Times New Roman"/>
          <w:szCs w:val="20"/>
        </w:rPr>
        <w:tab/>
        <w:t>136°48.00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11.</w:t>
      </w:r>
      <w:r w:rsidRPr="00E821D4">
        <w:rPr>
          <w:rFonts w:eastAsia="Times New Roman"/>
          <w:szCs w:val="20"/>
        </w:rPr>
        <w:tab/>
        <w:t>33°58.00 S</w:t>
      </w:r>
      <w:r w:rsidRPr="00E821D4">
        <w:rPr>
          <w:rFonts w:eastAsia="Times New Roman"/>
          <w:szCs w:val="20"/>
        </w:rPr>
        <w:tab/>
        <w:t>137°01.00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12.</w:t>
      </w:r>
      <w:r w:rsidRPr="00E821D4">
        <w:rPr>
          <w:rFonts w:eastAsia="Times New Roman"/>
          <w:szCs w:val="20"/>
        </w:rPr>
        <w:tab/>
        <w:t>33°56.00 S</w:t>
      </w:r>
      <w:r w:rsidRPr="00E821D4">
        <w:rPr>
          <w:rFonts w:eastAsia="Times New Roman"/>
          <w:szCs w:val="20"/>
        </w:rPr>
        <w:tab/>
        <w:t>136°59.00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13.</w:t>
      </w:r>
      <w:r w:rsidRPr="00E821D4">
        <w:rPr>
          <w:rFonts w:eastAsia="Times New Roman"/>
          <w:szCs w:val="20"/>
        </w:rPr>
        <w:tab/>
        <w:t>33°57.60 S</w:t>
      </w:r>
      <w:r w:rsidRPr="00E821D4">
        <w:rPr>
          <w:rFonts w:eastAsia="Times New Roman"/>
          <w:szCs w:val="20"/>
        </w:rPr>
        <w:tab/>
        <w:t>136°56.00 E</w:t>
      </w:r>
    </w:p>
    <w:p w:rsidR="00E821D4" w:rsidRPr="00E821D4" w:rsidRDefault="00E821D4" w:rsidP="00E821D4">
      <w:pPr>
        <w:tabs>
          <w:tab w:val="left" w:pos="1701"/>
        </w:tabs>
        <w:ind w:left="709" w:hanging="284"/>
        <w:rPr>
          <w:rFonts w:eastAsia="Times New Roman"/>
          <w:szCs w:val="20"/>
        </w:rPr>
      </w:pPr>
      <w:r w:rsidRPr="00E821D4">
        <w:rPr>
          <w:rFonts w:eastAsia="Times New Roman"/>
          <w:szCs w:val="20"/>
        </w:rPr>
        <w:t>14.</w:t>
      </w:r>
      <w:r w:rsidRPr="00E821D4">
        <w:rPr>
          <w:rFonts w:eastAsia="Times New Roman"/>
          <w:szCs w:val="20"/>
        </w:rPr>
        <w:tab/>
        <w:t>33°49.00 S</w:t>
      </w:r>
      <w:r w:rsidRPr="00E821D4">
        <w:rPr>
          <w:rFonts w:eastAsia="Times New Roman"/>
          <w:szCs w:val="20"/>
        </w:rPr>
        <w:tab/>
        <w:t>136°46.60 E</w:t>
      </w:r>
    </w:p>
    <w:p w:rsidR="00E821D4" w:rsidRPr="00E821D4" w:rsidRDefault="00E821D4" w:rsidP="00E821D4">
      <w:pPr>
        <w:ind w:left="426" w:hanging="284"/>
        <w:rPr>
          <w:rFonts w:eastAsia="Times New Roman"/>
          <w:szCs w:val="20"/>
        </w:rPr>
      </w:pPr>
      <w:r w:rsidRPr="00E821D4">
        <w:rPr>
          <w:rFonts w:eastAsia="Times New Roman"/>
          <w:szCs w:val="20"/>
        </w:rPr>
        <w:t>(d)</w:t>
      </w:r>
      <w:r w:rsidRPr="00E821D4">
        <w:rPr>
          <w:rFonts w:eastAsia="Times New Roman"/>
          <w:szCs w:val="20"/>
        </w:rPr>
        <w:tab/>
        <w:t>Except the Wardang Closure area, which is defined as the waters contained within the following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34°10.00 S</w:t>
      </w:r>
      <w:r w:rsidRPr="00E821D4">
        <w:rPr>
          <w:rFonts w:eastAsia="Times New Roman"/>
          <w:szCs w:val="20"/>
        </w:rPr>
        <w:tab/>
        <w:t>137°28.00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34°21.00 S</w:t>
      </w:r>
      <w:r w:rsidRPr="00E821D4">
        <w:rPr>
          <w:rFonts w:eastAsia="Times New Roman"/>
          <w:szCs w:val="20"/>
        </w:rPr>
        <w:tab/>
        <w:t>137°12.00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34°45.00 S</w:t>
      </w:r>
      <w:r w:rsidRPr="00E821D4">
        <w:rPr>
          <w:rFonts w:eastAsia="Times New Roman"/>
          <w:szCs w:val="20"/>
        </w:rPr>
        <w:tab/>
        <w:t>137°15.00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4.</w:t>
      </w:r>
      <w:r w:rsidRPr="00E821D4">
        <w:rPr>
          <w:rFonts w:eastAsia="Times New Roman"/>
          <w:szCs w:val="20"/>
        </w:rPr>
        <w:tab/>
        <w:t>34°48.53 S</w:t>
      </w:r>
      <w:r w:rsidRPr="00E821D4">
        <w:rPr>
          <w:rFonts w:eastAsia="Times New Roman"/>
          <w:szCs w:val="20"/>
        </w:rPr>
        <w:tab/>
        <w:t>137°09.45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5.</w:t>
      </w:r>
      <w:r w:rsidRPr="00E821D4">
        <w:rPr>
          <w:rFonts w:eastAsia="Times New Roman"/>
          <w:szCs w:val="20"/>
        </w:rPr>
        <w:tab/>
        <w:t>34°48.53 S</w:t>
      </w:r>
      <w:r w:rsidRPr="00E821D4">
        <w:rPr>
          <w:rFonts w:eastAsia="Times New Roman"/>
          <w:szCs w:val="20"/>
        </w:rPr>
        <w:tab/>
        <w:t>137°06.00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6.</w:t>
      </w:r>
      <w:r w:rsidRPr="00E821D4">
        <w:rPr>
          <w:rFonts w:eastAsia="Times New Roman"/>
          <w:szCs w:val="20"/>
        </w:rPr>
        <w:tab/>
        <w:t>34°50.75 S</w:t>
      </w:r>
      <w:r w:rsidRPr="00E821D4">
        <w:rPr>
          <w:rFonts w:eastAsia="Times New Roman"/>
          <w:szCs w:val="20"/>
        </w:rPr>
        <w:tab/>
        <w:t>137°06.00 E</w:t>
      </w:r>
    </w:p>
    <w:p w:rsidR="00E821D4" w:rsidRPr="00E821D4" w:rsidRDefault="00E821D4" w:rsidP="00E821D4">
      <w:pPr>
        <w:tabs>
          <w:tab w:val="left" w:pos="1701"/>
        </w:tabs>
        <w:ind w:left="709" w:hanging="284"/>
        <w:rPr>
          <w:rFonts w:eastAsia="Times New Roman"/>
          <w:szCs w:val="20"/>
        </w:rPr>
      </w:pPr>
      <w:r w:rsidRPr="00E821D4">
        <w:rPr>
          <w:rFonts w:eastAsia="Times New Roman"/>
          <w:szCs w:val="20"/>
        </w:rPr>
        <w:t>7.</w:t>
      </w:r>
      <w:r w:rsidRPr="00E821D4">
        <w:rPr>
          <w:rFonts w:eastAsia="Times New Roman"/>
          <w:szCs w:val="20"/>
        </w:rPr>
        <w:tab/>
        <w:t>34°54.00 S</w:t>
      </w:r>
      <w:r w:rsidRPr="00E821D4">
        <w:rPr>
          <w:rFonts w:eastAsia="Times New Roman"/>
          <w:szCs w:val="20"/>
        </w:rPr>
        <w:tab/>
        <w:t>137°01.00 E</w:t>
      </w:r>
    </w:p>
    <w:p w:rsidR="00E821D4" w:rsidRPr="00E821D4" w:rsidRDefault="00E821D4" w:rsidP="00E821D4">
      <w:pPr>
        <w:ind w:left="426" w:hanging="284"/>
        <w:rPr>
          <w:rFonts w:eastAsia="Times New Roman"/>
          <w:szCs w:val="20"/>
        </w:rPr>
      </w:pPr>
      <w:r w:rsidRPr="00E821D4">
        <w:rPr>
          <w:rFonts w:eastAsia="Times New Roman"/>
          <w:szCs w:val="20"/>
        </w:rPr>
        <w:t>(e)</w:t>
      </w:r>
      <w:r w:rsidRPr="00E821D4">
        <w:rPr>
          <w:rFonts w:eastAsia="Times New Roman"/>
          <w:szCs w:val="20"/>
        </w:rPr>
        <w:tab/>
        <w:t>Except the Corny closure area, which is defined as the waters within and bounded by the following closure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34°27.00 S</w:t>
      </w:r>
      <w:r w:rsidRPr="00E821D4">
        <w:rPr>
          <w:rFonts w:eastAsia="Times New Roman"/>
          <w:szCs w:val="20"/>
        </w:rPr>
        <w:tab/>
        <w:t>136°53.00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34°27.00 S</w:t>
      </w:r>
      <w:r w:rsidRPr="00E821D4">
        <w:rPr>
          <w:rFonts w:eastAsia="Times New Roman"/>
          <w:szCs w:val="20"/>
        </w:rPr>
        <w:tab/>
        <w:t>137°02.00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34°35.00 S</w:t>
      </w:r>
      <w:r w:rsidRPr="00E821D4">
        <w:rPr>
          <w:rFonts w:eastAsia="Times New Roman"/>
          <w:szCs w:val="20"/>
        </w:rPr>
        <w:tab/>
        <w:t>136°56.00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4.</w:t>
      </w:r>
      <w:r w:rsidRPr="00E821D4">
        <w:rPr>
          <w:rFonts w:eastAsia="Times New Roman"/>
          <w:szCs w:val="20"/>
        </w:rPr>
        <w:tab/>
        <w:t>34°48.60 S</w:t>
      </w:r>
      <w:r w:rsidRPr="00E821D4">
        <w:rPr>
          <w:rFonts w:eastAsia="Times New Roman"/>
          <w:szCs w:val="20"/>
        </w:rPr>
        <w:tab/>
        <w:t>136°52.00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5.</w:t>
      </w:r>
      <w:r w:rsidRPr="00E821D4">
        <w:rPr>
          <w:rFonts w:eastAsia="Times New Roman"/>
          <w:szCs w:val="20"/>
        </w:rPr>
        <w:tab/>
        <w:t>34°54.00 S</w:t>
      </w:r>
      <w:r w:rsidRPr="00E821D4">
        <w:rPr>
          <w:rFonts w:eastAsia="Times New Roman"/>
          <w:szCs w:val="20"/>
        </w:rPr>
        <w:tab/>
        <w:t>136°52.00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6.</w:t>
      </w:r>
      <w:r w:rsidRPr="00E821D4">
        <w:rPr>
          <w:rFonts w:eastAsia="Times New Roman"/>
          <w:szCs w:val="20"/>
        </w:rPr>
        <w:tab/>
        <w:t>34°54.00 S</w:t>
      </w:r>
      <w:r w:rsidRPr="00E821D4">
        <w:rPr>
          <w:rFonts w:eastAsia="Times New Roman"/>
          <w:szCs w:val="20"/>
        </w:rPr>
        <w:tab/>
        <w:t>136°48.50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7.</w:t>
      </w:r>
      <w:r w:rsidRPr="00E821D4">
        <w:rPr>
          <w:rFonts w:eastAsia="Times New Roman"/>
          <w:szCs w:val="20"/>
        </w:rPr>
        <w:tab/>
        <w:t>34°49.50 S</w:t>
      </w:r>
      <w:r w:rsidRPr="00E821D4">
        <w:rPr>
          <w:rFonts w:eastAsia="Times New Roman"/>
          <w:szCs w:val="20"/>
        </w:rPr>
        <w:tab/>
        <w:t>136°48.50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8.</w:t>
      </w:r>
      <w:r w:rsidRPr="00E821D4">
        <w:rPr>
          <w:rFonts w:eastAsia="Times New Roman"/>
          <w:szCs w:val="20"/>
        </w:rPr>
        <w:tab/>
        <w:t>34°49.50 S</w:t>
      </w:r>
      <w:r w:rsidRPr="00E821D4">
        <w:rPr>
          <w:rFonts w:eastAsia="Times New Roman"/>
          <w:szCs w:val="20"/>
        </w:rPr>
        <w:tab/>
        <w:t>136°40.50 E</w:t>
      </w:r>
    </w:p>
    <w:p w:rsidR="00E821D4" w:rsidRPr="00E821D4" w:rsidRDefault="00E821D4" w:rsidP="00E821D4">
      <w:pPr>
        <w:tabs>
          <w:tab w:val="left" w:pos="1701"/>
        </w:tabs>
        <w:ind w:left="709" w:hanging="284"/>
        <w:rPr>
          <w:rFonts w:eastAsia="Times New Roman"/>
          <w:szCs w:val="20"/>
        </w:rPr>
      </w:pPr>
      <w:r w:rsidRPr="00E821D4">
        <w:rPr>
          <w:rFonts w:eastAsia="Times New Roman"/>
          <w:szCs w:val="20"/>
        </w:rPr>
        <w:t>9.</w:t>
      </w:r>
      <w:r w:rsidRPr="00E821D4">
        <w:rPr>
          <w:rFonts w:eastAsia="Times New Roman"/>
          <w:szCs w:val="20"/>
        </w:rPr>
        <w:tab/>
        <w:t>34°39.50 S</w:t>
      </w:r>
      <w:r w:rsidRPr="00E821D4">
        <w:rPr>
          <w:rFonts w:eastAsia="Times New Roman"/>
          <w:szCs w:val="20"/>
        </w:rPr>
        <w:tab/>
        <w:t>136°40.50 E</w:t>
      </w:r>
    </w:p>
    <w:p w:rsidR="00E821D4" w:rsidRPr="00E821D4" w:rsidRDefault="00E821D4" w:rsidP="00E821D4">
      <w:pPr>
        <w:ind w:left="426"/>
        <w:rPr>
          <w:rFonts w:eastAsia="Times New Roman"/>
          <w:szCs w:val="20"/>
        </w:rPr>
      </w:pPr>
      <w:r w:rsidRPr="00E821D4">
        <w:rPr>
          <w:rFonts w:eastAsia="Times New Roman"/>
          <w:szCs w:val="20"/>
        </w:rPr>
        <w:t>Then back to point 1</w:t>
      </w:r>
    </w:p>
    <w:p w:rsidR="00E821D4" w:rsidRPr="00E821D4" w:rsidRDefault="00E821D4" w:rsidP="00E821D4">
      <w:pPr>
        <w:ind w:left="426" w:hanging="284"/>
        <w:rPr>
          <w:rFonts w:eastAsia="Times New Roman"/>
          <w:szCs w:val="20"/>
        </w:rPr>
      </w:pPr>
      <w:r w:rsidRPr="00E821D4">
        <w:rPr>
          <w:rFonts w:eastAsia="Times New Roman"/>
          <w:szCs w:val="20"/>
        </w:rPr>
        <w:t>(f)</w:t>
      </w:r>
      <w:r w:rsidRPr="00E821D4">
        <w:rPr>
          <w:rFonts w:eastAsia="Times New Roman"/>
          <w:szCs w:val="20"/>
        </w:rPr>
        <w:tab/>
        <w:t>Except the Jurassic Park closure area, which is defined as the waters contained within the following closure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33°54.90 S</w:t>
      </w:r>
      <w:r w:rsidRPr="00E821D4">
        <w:rPr>
          <w:rFonts w:eastAsia="Times New Roman"/>
          <w:szCs w:val="20"/>
        </w:rPr>
        <w:tab/>
        <w:t>137°17.60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33°54.40 S</w:t>
      </w:r>
      <w:r w:rsidRPr="00E821D4">
        <w:rPr>
          <w:rFonts w:eastAsia="Times New Roman"/>
          <w:szCs w:val="20"/>
        </w:rPr>
        <w:tab/>
        <w:t>137°19.40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33°54.70 S</w:t>
      </w:r>
      <w:r w:rsidRPr="00E821D4">
        <w:rPr>
          <w:rFonts w:eastAsia="Times New Roman"/>
          <w:szCs w:val="20"/>
        </w:rPr>
        <w:tab/>
        <w:t>137°19.60 E</w:t>
      </w:r>
    </w:p>
    <w:p w:rsidR="00E821D4" w:rsidRPr="00E821D4" w:rsidRDefault="00E821D4" w:rsidP="00E821D4">
      <w:pPr>
        <w:tabs>
          <w:tab w:val="left" w:pos="1701"/>
        </w:tabs>
        <w:ind w:left="709" w:hanging="284"/>
        <w:rPr>
          <w:rFonts w:eastAsia="Times New Roman"/>
          <w:szCs w:val="20"/>
        </w:rPr>
      </w:pPr>
      <w:r w:rsidRPr="00E821D4">
        <w:rPr>
          <w:rFonts w:eastAsia="Times New Roman"/>
          <w:szCs w:val="20"/>
        </w:rPr>
        <w:t>4.</w:t>
      </w:r>
      <w:r w:rsidRPr="00E821D4">
        <w:rPr>
          <w:rFonts w:eastAsia="Times New Roman"/>
          <w:szCs w:val="20"/>
        </w:rPr>
        <w:tab/>
        <w:t>33°55.20 S</w:t>
      </w:r>
      <w:r w:rsidRPr="00E821D4">
        <w:rPr>
          <w:rFonts w:eastAsia="Times New Roman"/>
          <w:szCs w:val="20"/>
        </w:rPr>
        <w:tab/>
        <w:t>137°17.80 E</w:t>
      </w:r>
    </w:p>
    <w:p w:rsidR="00E821D4" w:rsidRPr="00E821D4" w:rsidRDefault="00E821D4" w:rsidP="00E821D4">
      <w:pPr>
        <w:ind w:left="426"/>
        <w:rPr>
          <w:rFonts w:eastAsia="Times New Roman"/>
          <w:szCs w:val="20"/>
        </w:rPr>
      </w:pPr>
      <w:r w:rsidRPr="00E821D4">
        <w:rPr>
          <w:rFonts w:eastAsia="Times New Roman"/>
          <w:szCs w:val="20"/>
        </w:rPr>
        <w:t>Then back to point 1</w:t>
      </w:r>
    </w:p>
    <w:p w:rsidR="000A6D5D" w:rsidRDefault="000A6D5D">
      <w:pPr>
        <w:spacing w:after="0" w:line="240" w:lineRule="auto"/>
        <w:jc w:val="left"/>
        <w:rPr>
          <w:rFonts w:eastAsia="Times New Roman"/>
          <w:szCs w:val="20"/>
        </w:rPr>
      </w:pPr>
      <w:r>
        <w:rPr>
          <w:rFonts w:eastAsia="Times New Roman"/>
          <w:szCs w:val="20"/>
        </w:rPr>
        <w:br w:type="page"/>
      </w:r>
    </w:p>
    <w:p w:rsidR="00E821D4" w:rsidRPr="00E821D4" w:rsidRDefault="00E821D4" w:rsidP="00E821D4">
      <w:pPr>
        <w:ind w:left="426" w:hanging="284"/>
        <w:rPr>
          <w:rFonts w:eastAsia="Times New Roman"/>
          <w:szCs w:val="20"/>
        </w:rPr>
      </w:pPr>
      <w:r w:rsidRPr="00E821D4">
        <w:rPr>
          <w:rFonts w:eastAsia="Times New Roman"/>
          <w:szCs w:val="20"/>
        </w:rPr>
        <w:lastRenderedPageBreak/>
        <w:t>(g)</w:t>
      </w:r>
      <w:r w:rsidRPr="00E821D4">
        <w:rPr>
          <w:rFonts w:eastAsia="Times New Roman"/>
          <w:szCs w:val="20"/>
        </w:rPr>
        <w:tab/>
        <w:t>Except the Illusions closure area, which is defined as the waters contained within the following closure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33°28.8 S</w:t>
      </w:r>
      <w:r w:rsidRPr="00E821D4">
        <w:rPr>
          <w:rFonts w:eastAsia="Times New Roman"/>
          <w:szCs w:val="20"/>
        </w:rPr>
        <w:tab/>
        <w:t>137°32.2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33°28.3 S</w:t>
      </w:r>
      <w:r w:rsidRPr="00E821D4">
        <w:rPr>
          <w:rFonts w:eastAsia="Times New Roman"/>
          <w:szCs w:val="20"/>
        </w:rPr>
        <w:tab/>
        <w:t>137°33.2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33°28.85 S</w:t>
      </w:r>
      <w:r w:rsidRPr="00E821D4">
        <w:rPr>
          <w:rFonts w:eastAsia="Times New Roman"/>
          <w:szCs w:val="20"/>
        </w:rPr>
        <w:tab/>
        <w:t>137°33.5 E</w:t>
      </w:r>
    </w:p>
    <w:p w:rsidR="00E821D4" w:rsidRPr="00E821D4" w:rsidRDefault="00E821D4" w:rsidP="00E821D4">
      <w:pPr>
        <w:tabs>
          <w:tab w:val="left" w:pos="1701"/>
        </w:tabs>
        <w:ind w:left="709" w:hanging="284"/>
        <w:rPr>
          <w:rFonts w:eastAsia="Times New Roman"/>
          <w:szCs w:val="20"/>
        </w:rPr>
      </w:pPr>
      <w:r w:rsidRPr="00E821D4">
        <w:rPr>
          <w:rFonts w:eastAsia="Times New Roman"/>
          <w:szCs w:val="20"/>
        </w:rPr>
        <w:t>4.</w:t>
      </w:r>
      <w:r w:rsidRPr="00E821D4">
        <w:rPr>
          <w:rFonts w:eastAsia="Times New Roman"/>
          <w:szCs w:val="20"/>
        </w:rPr>
        <w:tab/>
        <w:t>33°29.4 S</w:t>
      </w:r>
      <w:r w:rsidRPr="00E821D4">
        <w:rPr>
          <w:rFonts w:eastAsia="Times New Roman"/>
          <w:szCs w:val="20"/>
        </w:rPr>
        <w:tab/>
        <w:t>137°32.5 E</w:t>
      </w:r>
    </w:p>
    <w:p w:rsidR="00E821D4" w:rsidRPr="00E821D4" w:rsidRDefault="00E821D4" w:rsidP="00E821D4">
      <w:pPr>
        <w:ind w:left="426"/>
        <w:rPr>
          <w:rFonts w:eastAsia="Times New Roman"/>
          <w:szCs w:val="20"/>
        </w:rPr>
      </w:pPr>
      <w:r w:rsidRPr="00E821D4">
        <w:rPr>
          <w:rFonts w:eastAsia="Times New Roman"/>
          <w:szCs w:val="20"/>
        </w:rPr>
        <w:t>Then back to point 1</w:t>
      </w:r>
    </w:p>
    <w:p w:rsidR="00E821D4" w:rsidRPr="00E821D4" w:rsidRDefault="00E821D4" w:rsidP="00E821D4">
      <w:pPr>
        <w:ind w:left="426" w:hanging="284"/>
        <w:rPr>
          <w:rFonts w:eastAsia="Times New Roman"/>
          <w:szCs w:val="20"/>
        </w:rPr>
      </w:pPr>
      <w:r w:rsidRPr="00E821D4">
        <w:rPr>
          <w:rFonts w:eastAsia="Times New Roman"/>
          <w:szCs w:val="20"/>
        </w:rPr>
        <w:t>(h)</w:t>
      </w:r>
      <w:r w:rsidRPr="00E821D4">
        <w:rPr>
          <w:rFonts w:eastAsia="Times New Roman"/>
          <w:szCs w:val="20"/>
        </w:rPr>
        <w:tab/>
        <w:t>Except the Estelle Star closure area, which is defined as the waters contained within the following closure index points:</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1.</w:t>
      </w:r>
      <w:r w:rsidRPr="00E821D4">
        <w:rPr>
          <w:rFonts w:eastAsia="Times New Roman"/>
          <w:szCs w:val="20"/>
        </w:rPr>
        <w:tab/>
        <w:t>33°58.8 S</w:t>
      </w:r>
      <w:r w:rsidRPr="00E821D4">
        <w:rPr>
          <w:rFonts w:eastAsia="Times New Roman"/>
          <w:szCs w:val="20"/>
        </w:rPr>
        <w:tab/>
        <w:t>136°49.8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2.</w:t>
      </w:r>
      <w:r w:rsidRPr="00E821D4">
        <w:rPr>
          <w:rFonts w:eastAsia="Times New Roman"/>
          <w:szCs w:val="20"/>
        </w:rPr>
        <w:tab/>
        <w:t>33°58.2 S</w:t>
      </w:r>
      <w:r w:rsidRPr="00E821D4">
        <w:rPr>
          <w:rFonts w:eastAsia="Times New Roman"/>
          <w:szCs w:val="20"/>
        </w:rPr>
        <w:tab/>
        <w:t>136°51 E</w:t>
      </w:r>
    </w:p>
    <w:p w:rsidR="00E821D4" w:rsidRPr="00E821D4" w:rsidRDefault="00E821D4" w:rsidP="00E821D4">
      <w:pPr>
        <w:tabs>
          <w:tab w:val="left" w:pos="1701"/>
        </w:tabs>
        <w:spacing w:after="40"/>
        <w:ind w:left="709" w:hanging="284"/>
        <w:rPr>
          <w:rFonts w:eastAsia="Times New Roman"/>
          <w:szCs w:val="20"/>
        </w:rPr>
      </w:pPr>
      <w:r w:rsidRPr="00E821D4">
        <w:rPr>
          <w:rFonts w:eastAsia="Times New Roman"/>
          <w:szCs w:val="20"/>
        </w:rPr>
        <w:t>3.</w:t>
      </w:r>
      <w:r w:rsidRPr="00E821D4">
        <w:rPr>
          <w:rFonts w:eastAsia="Times New Roman"/>
          <w:szCs w:val="20"/>
        </w:rPr>
        <w:tab/>
        <w:t>33°59.1 S</w:t>
      </w:r>
      <w:r w:rsidRPr="00E821D4">
        <w:rPr>
          <w:rFonts w:eastAsia="Times New Roman"/>
          <w:szCs w:val="20"/>
        </w:rPr>
        <w:tab/>
        <w:t>136°51.7 E</w:t>
      </w:r>
    </w:p>
    <w:p w:rsidR="00E821D4" w:rsidRPr="00E821D4" w:rsidRDefault="00E821D4" w:rsidP="00E821D4">
      <w:pPr>
        <w:tabs>
          <w:tab w:val="left" w:pos="1701"/>
        </w:tabs>
        <w:ind w:left="709" w:hanging="284"/>
        <w:rPr>
          <w:rFonts w:eastAsia="Times New Roman"/>
          <w:szCs w:val="20"/>
        </w:rPr>
      </w:pPr>
      <w:r w:rsidRPr="00E821D4">
        <w:rPr>
          <w:rFonts w:eastAsia="Times New Roman"/>
          <w:szCs w:val="20"/>
        </w:rPr>
        <w:t>4.</w:t>
      </w:r>
      <w:r w:rsidRPr="00E821D4">
        <w:rPr>
          <w:rFonts w:eastAsia="Times New Roman"/>
          <w:szCs w:val="20"/>
        </w:rPr>
        <w:tab/>
        <w:t>33°59.8 S</w:t>
      </w:r>
      <w:r w:rsidRPr="00E821D4">
        <w:rPr>
          <w:rFonts w:eastAsia="Times New Roman"/>
          <w:szCs w:val="20"/>
        </w:rPr>
        <w:tab/>
        <w:t>136°50.4 E</w:t>
      </w:r>
    </w:p>
    <w:p w:rsidR="00E821D4" w:rsidRPr="00E821D4" w:rsidRDefault="00E821D4" w:rsidP="00E821D4">
      <w:pPr>
        <w:ind w:left="426"/>
        <w:rPr>
          <w:rFonts w:eastAsia="Times New Roman"/>
          <w:szCs w:val="20"/>
        </w:rPr>
      </w:pPr>
      <w:r w:rsidRPr="00E821D4">
        <w:rPr>
          <w:rFonts w:eastAsia="Times New Roman"/>
          <w:szCs w:val="20"/>
        </w:rPr>
        <w:t>Then back to point 1</w:t>
      </w:r>
    </w:p>
    <w:p w:rsidR="00E821D4" w:rsidRPr="00E821D4" w:rsidRDefault="00E821D4" w:rsidP="00E821D4">
      <w:pPr>
        <w:jc w:val="center"/>
        <w:rPr>
          <w:smallCaps/>
          <w:szCs w:val="17"/>
        </w:rPr>
      </w:pPr>
      <w:r w:rsidRPr="00E821D4">
        <w:rPr>
          <w:smallCaps/>
          <w:szCs w:val="17"/>
        </w:rPr>
        <w:t>Schedule 2</w:t>
      </w:r>
    </w:p>
    <w:p w:rsidR="00E821D4" w:rsidRPr="00E821D4" w:rsidRDefault="00E821D4" w:rsidP="00E821D4">
      <w:pPr>
        <w:rPr>
          <w:rFonts w:eastAsia="Times New Roman"/>
          <w:szCs w:val="20"/>
        </w:rPr>
      </w:pPr>
      <w:r w:rsidRPr="00E821D4">
        <w:rPr>
          <w:rFonts w:eastAsia="Times New Roman"/>
          <w:szCs w:val="20"/>
        </w:rPr>
        <w:t>Commencing at sunset on 12 April 2021 and ending at sunrise on 22 April 2021.</w:t>
      </w:r>
    </w:p>
    <w:p w:rsidR="00E821D4" w:rsidRPr="00E821D4" w:rsidRDefault="00E821D4" w:rsidP="00E821D4">
      <w:pPr>
        <w:jc w:val="center"/>
        <w:rPr>
          <w:smallCaps/>
          <w:szCs w:val="17"/>
        </w:rPr>
      </w:pPr>
      <w:r w:rsidRPr="00E821D4">
        <w:rPr>
          <w:smallCaps/>
          <w:szCs w:val="17"/>
        </w:rPr>
        <w:t>Schedule 3</w:t>
      </w:r>
    </w:p>
    <w:p w:rsidR="00E821D4" w:rsidRPr="00E821D4" w:rsidRDefault="00E821D4" w:rsidP="00E821D4">
      <w:pPr>
        <w:ind w:left="284" w:hanging="284"/>
        <w:rPr>
          <w:rFonts w:eastAsia="Times New Roman"/>
          <w:szCs w:val="20"/>
        </w:rPr>
      </w:pPr>
      <w:r w:rsidRPr="00E821D4">
        <w:rPr>
          <w:rFonts w:eastAsia="Times New Roman"/>
          <w:szCs w:val="20"/>
        </w:rPr>
        <w:t>1.</w:t>
      </w:r>
      <w:r w:rsidRPr="00E821D4">
        <w:rPr>
          <w:rFonts w:eastAsia="Times New Roman"/>
          <w:szCs w:val="20"/>
        </w:rPr>
        <w:tab/>
        <w:t>The coordinates in Schedule 1 are defined as degrees decimal minutes and are based on the World Geodetic System 1984 (WGS 84).</w:t>
      </w:r>
    </w:p>
    <w:p w:rsidR="00E821D4" w:rsidRPr="00E821D4" w:rsidRDefault="00E821D4" w:rsidP="00E821D4">
      <w:pPr>
        <w:ind w:left="284" w:hanging="284"/>
        <w:rPr>
          <w:rFonts w:eastAsia="Times New Roman"/>
          <w:szCs w:val="20"/>
        </w:rPr>
      </w:pPr>
      <w:r w:rsidRPr="00E821D4">
        <w:rPr>
          <w:rFonts w:eastAsia="Times New Roman"/>
          <w:szCs w:val="20"/>
        </w:rPr>
        <w:t>2.</w:t>
      </w:r>
      <w:r w:rsidRPr="00E821D4">
        <w:rPr>
          <w:rFonts w:eastAsia="Times New Roman"/>
          <w:szCs w:val="20"/>
        </w:rPr>
        <w:tab/>
      </w:r>
      <w:r w:rsidRPr="00E821D4">
        <w:rPr>
          <w:rFonts w:eastAsia="Times New Roman"/>
          <w:spacing w:val="-2"/>
          <w:szCs w:val="20"/>
        </w:rPr>
        <w:t xml:space="preserve">No fishing activity may be undertaken between the prescribed times of sunrise and sunset for Adelaide (as published in the </w:t>
      </w:r>
      <w:r w:rsidRPr="00E821D4">
        <w:rPr>
          <w:rFonts w:eastAsia="Times New Roman"/>
          <w:i/>
          <w:spacing w:val="-2"/>
          <w:szCs w:val="20"/>
        </w:rPr>
        <w:t>South Australian Government Gazette</w:t>
      </w:r>
      <w:r w:rsidRPr="00E821D4">
        <w:rPr>
          <w:rFonts w:eastAsia="Times New Roman"/>
          <w:spacing w:val="-2"/>
          <w:szCs w:val="20"/>
        </w:rPr>
        <w:t xml:space="preserve"> pursuant to the requirements of the </w:t>
      </w:r>
      <w:r w:rsidRPr="00E821D4">
        <w:rPr>
          <w:rFonts w:eastAsia="Times New Roman"/>
          <w:i/>
          <w:spacing w:val="-2"/>
          <w:szCs w:val="20"/>
        </w:rPr>
        <w:t>Proof of Sunrise and Sunset Act 1923</w:t>
      </w:r>
      <w:r w:rsidRPr="00E821D4">
        <w:rPr>
          <w:rFonts w:eastAsia="Times New Roman"/>
          <w:spacing w:val="-2"/>
          <w:szCs w:val="20"/>
        </w:rPr>
        <w:t>) during the period specified in Schedule 2.</w:t>
      </w:r>
    </w:p>
    <w:p w:rsidR="00E821D4" w:rsidRPr="00E821D4" w:rsidRDefault="00E821D4" w:rsidP="00E821D4">
      <w:pPr>
        <w:ind w:left="284" w:hanging="284"/>
        <w:rPr>
          <w:rFonts w:eastAsia="Times New Roman"/>
          <w:szCs w:val="20"/>
        </w:rPr>
      </w:pPr>
      <w:r w:rsidRPr="00E821D4">
        <w:rPr>
          <w:rFonts w:eastAsia="Times New Roman"/>
          <w:szCs w:val="20"/>
        </w:rPr>
        <w:t>3.</w:t>
      </w:r>
      <w:r w:rsidRPr="00E821D4">
        <w:rPr>
          <w:rFonts w:eastAsia="Times New Roman"/>
          <w:szCs w:val="20"/>
        </w:rPr>
        <w:tab/>
        <w:t>Fishing must cease:</w:t>
      </w:r>
    </w:p>
    <w:p w:rsidR="00E821D4" w:rsidRPr="00E821D4" w:rsidRDefault="00E821D4" w:rsidP="00E821D4">
      <w:pPr>
        <w:ind w:left="567" w:hanging="283"/>
        <w:rPr>
          <w:rFonts w:eastAsia="Times New Roman"/>
          <w:szCs w:val="20"/>
        </w:rPr>
      </w:pPr>
      <w:r w:rsidRPr="00E821D4">
        <w:rPr>
          <w:rFonts w:eastAsia="Times New Roman"/>
          <w:szCs w:val="20"/>
        </w:rPr>
        <w:t>(a)</w:t>
      </w:r>
      <w:r w:rsidRPr="00E821D4">
        <w:rPr>
          <w:rFonts w:eastAsia="Times New Roman"/>
          <w:szCs w:val="20"/>
        </w:rPr>
        <w:tab/>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rsidR="00E821D4" w:rsidRPr="00E821D4" w:rsidRDefault="00E821D4" w:rsidP="00E821D4">
      <w:pPr>
        <w:ind w:left="567" w:hanging="283"/>
        <w:rPr>
          <w:rFonts w:eastAsia="Times New Roman"/>
          <w:szCs w:val="20"/>
        </w:rPr>
      </w:pPr>
      <w:r w:rsidRPr="00E821D4">
        <w:rPr>
          <w:rFonts w:eastAsia="Times New Roman"/>
          <w:szCs w:val="20"/>
        </w:rPr>
        <w:t>(b)</w:t>
      </w:r>
      <w:r w:rsidRPr="00E821D4">
        <w:rPr>
          <w:rFonts w:eastAsia="Times New Roman"/>
          <w:szCs w:val="20"/>
        </w:rPr>
        <w:tab/>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rsidR="00E821D4" w:rsidRPr="00E821D4" w:rsidRDefault="00E821D4" w:rsidP="00E821D4">
      <w:pPr>
        <w:ind w:left="284" w:hanging="284"/>
        <w:rPr>
          <w:rFonts w:eastAsia="Times New Roman"/>
          <w:szCs w:val="20"/>
        </w:rPr>
      </w:pPr>
      <w:r w:rsidRPr="00E821D4">
        <w:rPr>
          <w:rFonts w:eastAsia="Times New Roman"/>
          <w:szCs w:val="20"/>
        </w:rPr>
        <w:t>4.</w:t>
      </w:r>
      <w:r w:rsidRPr="00E821D4">
        <w:rPr>
          <w:rFonts w:eastAsia="Times New Roman"/>
          <w:szCs w:val="20"/>
        </w:rPr>
        <w:tab/>
        <w:t>Based on the best information available from the fleet, fishing must cease in an area in the Mid/North Gulf if the average prawn bucket count exceeds 260 prawns per 7kg; or in an area in the Southern Gulf if the average prawn bucket count exceeds 260 prawns/7kg.</w:t>
      </w:r>
    </w:p>
    <w:p w:rsidR="00E821D4" w:rsidRPr="00E821D4" w:rsidRDefault="00E821D4" w:rsidP="00E821D4">
      <w:pPr>
        <w:ind w:left="284" w:hanging="284"/>
        <w:rPr>
          <w:rFonts w:eastAsia="Times New Roman"/>
          <w:szCs w:val="20"/>
        </w:rPr>
      </w:pPr>
      <w:r w:rsidRPr="00E821D4">
        <w:rPr>
          <w:rFonts w:eastAsia="Times New Roman"/>
          <w:szCs w:val="20"/>
        </w:rPr>
        <w:t>5.</w:t>
      </w:r>
      <w:r w:rsidRPr="00E821D4">
        <w:rPr>
          <w:rFonts w:eastAsia="Times New Roman"/>
          <w:szCs w:val="20"/>
        </w:rPr>
        <w:tab/>
        <w:t>No fishing activity may occur without the authorisation of Coordinator at Sea, Ashley Lukin, or other nominated Coordinator at Sea appointed by the Spencer Gulf and West Coast Prawn Fishermen’s Association.</w:t>
      </w:r>
    </w:p>
    <w:p w:rsidR="00E821D4" w:rsidRPr="00E821D4" w:rsidRDefault="00E821D4" w:rsidP="00E821D4">
      <w:pPr>
        <w:ind w:left="284" w:hanging="284"/>
        <w:rPr>
          <w:rFonts w:eastAsia="Times New Roman"/>
          <w:szCs w:val="20"/>
        </w:rPr>
      </w:pPr>
      <w:r w:rsidRPr="00E821D4">
        <w:rPr>
          <w:rFonts w:eastAsia="Times New Roman"/>
          <w:szCs w:val="20"/>
        </w:rPr>
        <w:t>6.</w:t>
      </w:r>
      <w:r w:rsidRPr="00E821D4">
        <w:rPr>
          <w:rFonts w:eastAsia="Times New Roman"/>
          <w:szCs w:val="20"/>
        </w:rPr>
        <w:tab/>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rsidR="00E821D4" w:rsidRPr="00E821D4" w:rsidRDefault="00E821D4" w:rsidP="00E821D4">
      <w:pPr>
        <w:ind w:left="284" w:hanging="284"/>
        <w:rPr>
          <w:rFonts w:eastAsia="Times New Roman"/>
          <w:szCs w:val="20"/>
        </w:rPr>
      </w:pPr>
      <w:r w:rsidRPr="00E821D4">
        <w:rPr>
          <w:rFonts w:eastAsia="Times New Roman"/>
          <w:szCs w:val="20"/>
        </w:rPr>
        <w:t>7.</w:t>
      </w:r>
      <w:r w:rsidRPr="00E821D4">
        <w:rPr>
          <w:rFonts w:eastAsia="Times New Roman"/>
          <w:szCs w:val="20"/>
        </w:rPr>
        <w:tab/>
        <w:t>The Coordinator at Sea must cause a copy of any authorisation for fishing activity or variation of same, made under this notice to be emailed to the Prawn Fisheries Manager immediately after it is made.</w:t>
      </w:r>
    </w:p>
    <w:p w:rsidR="00E821D4" w:rsidRPr="00E821D4" w:rsidRDefault="00E821D4" w:rsidP="00E821D4">
      <w:pPr>
        <w:ind w:left="284" w:hanging="284"/>
        <w:rPr>
          <w:rFonts w:eastAsia="Times New Roman"/>
          <w:szCs w:val="20"/>
        </w:rPr>
      </w:pPr>
      <w:r w:rsidRPr="00E821D4">
        <w:rPr>
          <w:rFonts w:eastAsia="Times New Roman"/>
          <w:szCs w:val="20"/>
        </w:rPr>
        <w:t>8.</w:t>
      </w:r>
      <w:r w:rsidRPr="00E821D4">
        <w:rPr>
          <w:rFonts w:eastAsia="Times New Roman"/>
          <w:szCs w:val="20"/>
        </w:rPr>
        <w:tab/>
      </w:r>
      <w:r w:rsidRPr="00E821D4">
        <w:rPr>
          <w:rFonts w:eastAsia="Times New Roman"/>
          <w:spacing w:val="-2"/>
          <w:szCs w:val="20"/>
        </w:rPr>
        <w:t>The Spencer Gulf and West Coast Prawn Fishermen’s Association must keep records of all authorisations issued pursuant to this notice.</w:t>
      </w:r>
    </w:p>
    <w:p w:rsidR="00E821D4" w:rsidRPr="00E821D4" w:rsidRDefault="00E821D4" w:rsidP="00E821D4">
      <w:pPr>
        <w:spacing w:after="0"/>
        <w:rPr>
          <w:rFonts w:eastAsia="Times New Roman"/>
          <w:szCs w:val="17"/>
        </w:rPr>
      </w:pPr>
      <w:r w:rsidRPr="00E821D4">
        <w:rPr>
          <w:rFonts w:eastAsia="Times New Roman"/>
          <w:szCs w:val="17"/>
        </w:rPr>
        <w:t>Dated: 12 April 2021</w:t>
      </w:r>
    </w:p>
    <w:p w:rsidR="00E821D4" w:rsidRPr="00E821D4" w:rsidRDefault="00E821D4" w:rsidP="00E821D4">
      <w:pPr>
        <w:spacing w:after="0"/>
        <w:jc w:val="right"/>
        <w:rPr>
          <w:rFonts w:eastAsia="Times New Roman"/>
          <w:smallCaps/>
          <w:szCs w:val="20"/>
        </w:rPr>
      </w:pPr>
      <w:r w:rsidRPr="00E821D4">
        <w:rPr>
          <w:rFonts w:eastAsia="Times New Roman"/>
          <w:smallCaps/>
          <w:szCs w:val="20"/>
        </w:rPr>
        <w:t>Ashley Lukin</w:t>
      </w:r>
    </w:p>
    <w:p w:rsidR="00E821D4" w:rsidRPr="00E821D4" w:rsidRDefault="00E821D4" w:rsidP="00E821D4">
      <w:pPr>
        <w:spacing w:after="0"/>
        <w:jc w:val="right"/>
        <w:rPr>
          <w:rFonts w:eastAsia="Times New Roman"/>
          <w:szCs w:val="17"/>
        </w:rPr>
      </w:pPr>
      <w:r w:rsidRPr="00E821D4">
        <w:rPr>
          <w:rFonts w:eastAsia="Times New Roman"/>
          <w:szCs w:val="17"/>
        </w:rPr>
        <w:t>Coordinator at Sea</w:t>
      </w:r>
    </w:p>
    <w:p w:rsidR="00E821D4" w:rsidRPr="00E821D4" w:rsidRDefault="00E821D4" w:rsidP="00E821D4">
      <w:pPr>
        <w:spacing w:after="0"/>
        <w:jc w:val="right"/>
        <w:rPr>
          <w:rFonts w:eastAsia="Times New Roman"/>
          <w:szCs w:val="17"/>
        </w:rPr>
      </w:pPr>
      <w:r w:rsidRPr="00E821D4">
        <w:rPr>
          <w:rFonts w:eastAsia="Times New Roman"/>
          <w:szCs w:val="17"/>
        </w:rPr>
        <w:t>Spencer Gulf &amp; West Coast Prawn Fishermen’s Association Inc.</w:t>
      </w:r>
    </w:p>
    <w:p w:rsidR="00E821D4" w:rsidRDefault="00E821D4" w:rsidP="00E821D4">
      <w:pPr>
        <w:spacing w:after="0"/>
        <w:jc w:val="right"/>
        <w:rPr>
          <w:rFonts w:eastAsia="Times New Roman"/>
          <w:szCs w:val="17"/>
        </w:rPr>
      </w:pPr>
      <w:r w:rsidRPr="00E821D4">
        <w:rPr>
          <w:rFonts w:eastAsia="Times New Roman"/>
          <w:szCs w:val="17"/>
        </w:rPr>
        <w:t>Delegate of the Minister for Primary Industries and Regional Development</w:t>
      </w:r>
    </w:p>
    <w:p w:rsidR="00E821D4" w:rsidRDefault="00E821D4" w:rsidP="00E821D4">
      <w:pPr>
        <w:pBdr>
          <w:bottom w:val="single" w:sz="4" w:space="1" w:color="auto"/>
        </w:pBdr>
        <w:spacing w:after="0" w:line="52" w:lineRule="exact"/>
        <w:jc w:val="center"/>
        <w:rPr>
          <w:rFonts w:eastAsia="Times New Roman"/>
          <w:szCs w:val="20"/>
        </w:rPr>
      </w:pPr>
    </w:p>
    <w:p w:rsidR="00E821D4" w:rsidRDefault="00E821D4" w:rsidP="00E821D4">
      <w:pPr>
        <w:pBdr>
          <w:top w:val="single" w:sz="4" w:space="1" w:color="auto"/>
        </w:pBdr>
        <w:spacing w:before="34" w:after="0" w:line="14" w:lineRule="exact"/>
        <w:jc w:val="center"/>
        <w:rPr>
          <w:rFonts w:eastAsia="Times New Roman"/>
          <w:szCs w:val="20"/>
        </w:rPr>
      </w:pPr>
    </w:p>
    <w:p w:rsidR="00E821D4" w:rsidRPr="00E821D4" w:rsidRDefault="00E821D4" w:rsidP="00E821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D06F3A" w:rsidRPr="00D06F3A" w:rsidRDefault="00D06F3A" w:rsidP="00B33BB0">
      <w:pPr>
        <w:pStyle w:val="Heading2"/>
      </w:pPr>
      <w:bookmarkStart w:id="45" w:name="_Toc69305458"/>
      <w:r w:rsidRPr="00D06F3A">
        <w:t>Heritage Places Act 1993</w:t>
      </w:r>
      <w:bookmarkEnd w:id="45"/>
    </w:p>
    <w:p w:rsidR="00D06F3A" w:rsidRPr="00D06F3A" w:rsidRDefault="00D06F3A" w:rsidP="00D06F3A">
      <w:pPr>
        <w:jc w:val="center"/>
        <w:rPr>
          <w:i/>
          <w:szCs w:val="17"/>
        </w:rPr>
      </w:pPr>
      <w:r w:rsidRPr="00D06F3A">
        <w:rPr>
          <w:i/>
          <w:szCs w:val="17"/>
        </w:rPr>
        <w:t>South Australian Heritage Council Appointments</w:t>
      </w:r>
    </w:p>
    <w:p w:rsidR="00D06F3A" w:rsidRPr="00D06F3A" w:rsidRDefault="00D06F3A" w:rsidP="00D06F3A">
      <w:pPr>
        <w:rPr>
          <w:rFonts w:eastAsia="Times New Roman"/>
          <w:szCs w:val="20"/>
        </w:rPr>
      </w:pPr>
      <w:r w:rsidRPr="00D06F3A">
        <w:rPr>
          <w:rFonts w:eastAsia="Times New Roman"/>
          <w:szCs w:val="20"/>
        </w:rPr>
        <w:t xml:space="preserve">The Hon David Speirs MP, Minister for Environment and Water was pleased to appoint the undermentioned to the South Australian Heritage Council pursuant to the provisions of the </w:t>
      </w:r>
      <w:r w:rsidRPr="00D06F3A">
        <w:rPr>
          <w:rFonts w:eastAsia="Times New Roman"/>
          <w:i/>
          <w:szCs w:val="20"/>
        </w:rPr>
        <w:t>Heritage Places Act 1993</w:t>
      </w:r>
      <w:r w:rsidRPr="00D06F3A">
        <w:rPr>
          <w:rFonts w:eastAsia="Times New Roman"/>
          <w:szCs w:val="20"/>
        </w:rPr>
        <w:t>:</w:t>
      </w:r>
    </w:p>
    <w:p w:rsidR="00D06F3A" w:rsidRPr="00D06F3A" w:rsidRDefault="00D06F3A" w:rsidP="00D06F3A">
      <w:pPr>
        <w:spacing w:after="0"/>
        <w:rPr>
          <w:rFonts w:eastAsia="Times New Roman"/>
          <w:szCs w:val="20"/>
        </w:rPr>
      </w:pPr>
      <w:r w:rsidRPr="00D06F3A">
        <w:rPr>
          <w:rFonts w:eastAsia="Times New Roman"/>
          <w:szCs w:val="20"/>
        </w:rPr>
        <w:t>Member: (from 2 April 2021 until 1 April 2024)</w:t>
      </w:r>
    </w:p>
    <w:p w:rsidR="00D06F3A" w:rsidRPr="00D06F3A" w:rsidRDefault="00D06F3A" w:rsidP="00D06F3A">
      <w:pPr>
        <w:spacing w:after="0"/>
        <w:ind w:left="142"/>
        <w:rPr>
          <w:rFonts w:eastAsia="Times New Roman"/>
          <w:szCs w:val="20"/>
        </w:rPr>
      </w:pPr>
      <w:r w:rsidRPr="00D06F3A">
        <w:rPr>
          <w:rFonts w:eastAsia="Times New Roman"/>
          <w:szCs w:val="20"/>
        </w:rPr>
        <w:t>Keith Andrew Conlon</w:t>
      </w:r>
    </w:p>
    <w:p w:rsidR="00D06F3A" w:rsidRPr="00D06F3A" w:rsidRDefault="00D06F3A" w:rsidP="00D06F3A">
      <w:pPr>
        <w:spacing w:after="0"/>
        <w:ind w:left="142"/>
        <w:rPr>
          <w:rFonts w:eastAsia="Times New Roman"/>
          <w:szCs w:val="20"/>
        </w:rPr>
      </w:pPr>
      <w:r w:rsidRPr="00D06F3A">
        <w:rPr>
          <w:rFonts w:eastAsia="Times New Roman"/>
          <w:szCs w:val="20"/>
        </w:rPr>
        <w:t>Eleanor Walters</w:t>
      </w:r>
    </w:p>
    <w:p w:rsidR="00D06F3A" w:rsidRPr="00D06F3A" w:rsidRDefault="00D06F3A" w:rsidP="00D06F3A">
      <w:pPr>
        <w:spacing w:after="0"/>
        <w:ind w:left="142"/>
        <w:rPr>
          <w:rFonts w:eastAsia="Times New Roman"/>
          <w:szCs w:val="20"/>
        </w:rPr>
      </w:pPr>
      <w:r w:rsidRPr="00D06F3A">
        <w:rPr>
          <w:rFonts w:eastAsia="Times New Roman"/>
          <w:szCs w:val="20"/>
        </w:rPr>
        <w:t>Katrina McDougall</w:t>
      </w:r>
    </w:p>
    <w:p w:rsidR="00D06F3A" w:rsidRPr="00D06F3A" w:rsidRDefault="00D06F3A" w:rsidP="00D06F3A">
      <w:pPr>
        <w:spacing w:after="0"/>
        <w:ind w:left="142"/>
        <w:rPr>
          <w:rFonts w:eastAsia="Times New Roman"/>
          <w:szCs w:val="20"/>
        </w:rPr>
      </w:pPr>
      <w:r w:rsidRPr="00D06F3A">
        <w:rPr>
          <w:rFonts w:eastAsia="Times New Roman"/>
          <w:szCs w:val="20"/>
        </w:rPr>
        <w:t>Margaret Susan Brock</w:t>
      </w:r>
    </w:p>
    <w:p w:rsidR="00D06F3A" w:rsidRPr="00D06F3A" w:rsidRDefault="00D06F3A" w:rsidP="00D06F3A">
      <w:pPr>
        <w:spacing w:after="0"/>
        <w:ind w:left="142"/>
        <w:rPr>
          <w:rFonts w:eastAsia="Times New Roman"/>
          <w:szCs w:val="20"/>
        </w:rPr>
      </w:pPr>
      <w:r w:rsidRPr="00D06F3A">
        <w:rPr>
          <w:rFonts w:eastAsia="Times New Roman"/>
          <w:szCs w:val="20"/>
        </w:rPr>
        <w:t>Janice Dawn Ferguson</w:t>
      </w:r>
    </w:p>
    <w:p w:rsidR="00D06F3A" w:rsidRPr="00D06F3A" w:rsidRDefault="00D06F3A" w:rsidP="00D06F3A">
      <w:pPr>
        <w:spacing w:after="0"/>
        <w:ind w:left="142"/>
        <w:rPr>
          <w:rFonts w:eastAsia="Times New Roman"/>
          <w:szCs w:val="20"/>
        </w:rPr>
      </w:pPr>
      <w:r w:rsidRPr="00D06F3A">
        <w:rPr>
          <w:rFonts w:eastAsia="Times New Roman"/>
          <w:szCs w:val="20"/>
        </w:rPr>
        <w:t>Gavin Leydon</w:t>
      </w:r>
    </w:p>
    <w:p w:rsidR="00D06F3A" w:rsidRPr="00D06F3A" w:rsidRDefault="00D06F3A" w:rsidP="00D06F3A">
      <w:pPr>
        <w:spacing w:after="0"/>
        <w:ind w:left="142"/>
        <w:rPr>
          <w:rFonts w:eastAsia="Times New Roman"/>
          <w:szCs w:val="20"/>
        </w:rPr>
      </w:pPr>
      <w:r w:rsidRPr="00D06F3A">
        <w:rPr>
          <w:rFonts w:eastAsia="Times New Roman"/>
          <w:szCs w:val="20"/>
        </w:rPr>
        <w:t>Marcus James Rolfe</w:t>
      </w:r>
    </w:p>
    <w:p w:rsidR="00D06F3A" w:rsidRPr="00D06F3A" w:rsidRDefault="00D06F3A" w:rsidP="00D06F3A">
      <w:pPr>
        <w:spacing w:after="0"/>
        <w:ind w:left="142"/>
        <w:rPr>
          <w:rFonts w:eastAsia="Times New Roman"/>
          <w:szCs w:val="20"/>
        </w:rPr>
      </w:pPr>
      <w:r w:rsidRPr="00D06F3A">
        <w:rPr>
          <w:rFonts w:eastAsia="Times New Roman"/>
          <w:szCs w:val="20"/>
        </w:rPr>
        <w:t>Deborah Michelle Lindsay</w:t>
      </w:r>
    </w:p>
    <w:p w:rsidR="00D06F3A" w:rsidRPr="00D06F3A" w:rsidRDefault="00D06F3A" w:rsidP="00D06F3A">
      <w:pPr>
        <w:ind w:left="142"/>
        <w:rPr>
          <w:rFonts w:eastAsia="Times New Roman"/>
          <w:szCs w:val="20"/>
        </w:rPr>
      </w:pPr>
      <w:r w:rsidRPr="00D06F3A">
        <w:rPr>
          <w:rFonts w:eastAsia="Times New Roman"/>
          <w:szCs w:val="20"/>
        </w:rPr>
        <w:t>Stephen Geoffrey Schrapel</w:t>
      </w:r>
    </w:p>
    <w:p w:rsidR="00D06F3A" w:rsidRPr="00D06F3A" w:rsidRDefault="00D06F3A" w:rsidP="00D06F3A">
      <w:pPr>
        <w:spacing w:after="0"/>
        <w:rPr>
          <w:rFonts w:eastAsia="Times New Roman"/>
          <w:szCs w:val="20"/>
        </w:rPr>
      </w:pPr>
      <w:r w:rsidRPr="00D06F3A">
        <w:rPr>
          <w:rFonts w:eastAsia="Times New Roman"/>
          <w:szCs w:val="20"/>
        </w:rPr>
        <w:t>Chair: (from 2 April 2021 until 1 April 2024)</w:t>
      </w:r>
    </w:p>
    <w:p w:rsidR="00D06F3A" w:rsidRPr="00D06F3A" w:rsidRDefault="00D06F3A" w:rsidP="00D06F3A">
      <w:pPr>
        <w:ind w:left="142"/>
        <w:rPr>
          <w:rFonts w:eastAsia="Times New Roman"/>
          <w:szCs w:val="20"/>
        </w:rPr>
      </w:pPr>
      <w:r w:rsidRPr="00D06F3A">
        <w:rPr>
          <w:rFonts w:eastAsia="Times New Roman"/>
          <w:szCs w:val="20"/>
        </w:rPr>
        <w:t>Keith Andrew Conlon</w:t>
      </w:r>
    </w:p>
    <w:p w:rsidR="00D06F3A" w:rsidRPr="00D06F3A" w:rsidRDefault="00D06F3A" w:rsidP="00D06F3A">
      <w:pPr>
        <w:spacing w:after="0"/>
        <w:rPr>
          <w:rFonts w:eastAsia="Times New Roman"/>
          <w:szCs w:val="20"/>
        </w:rPr>
      </w:pPr>
      <w:r w:rsidRPr="00D06F3A">
        <w:rPr>
          <w:rFonts w:eastAsia="Times New Roman"/>
          <w:szCs w:val="20"/>
        </w:rPr>
        <w:t>Acting Member: (from 2 April 2021 until 1 April 2024)</w:t>
      </w:r>
    </w:p>
    <w:p w:rsidR="00D06F3A" w:rsidRPr="00D06F3A" w:rsidRDefault="00D06F3A" w:rsidP="00D06F3A">
      <w:pPr>
        <w:spacing w:after="0"/>
        <w:ind w:left="142"/>
        <w:rPr>
          <w:rFonts w:eastAsia="Times New Roman"/>
          <w:szCs w:val="20"/>
        </w:rPr>
      </w:pPr>
      <w:r w:rsidRPr="00D06F3A">
        <w:rPr>
          <w:rFonts w:eastAsia="Times New Roman"/>
          <w:szCs w:val="20"/>
        </w:rPr>
        <w:t>Robert Thomas Donaldson</w:t>
      </w:r>
    </w:p>
    <w:p w:rsidR="00D06F3A" w:rsidRPr="00D06F3A" w:rsidRDefault="00D06F3A" w:rsidP="00D06F3A">
      <w:pPr>
        <w:ind w:left="142"/>
        <w:rPr>
          <w:rFonts w:eastAsia="Times New Roman"/>
          <w:szCs w:val="20"/>
        </w:rPr>
      </w:pPr>
      <w:r w:rsidRPr="00D06F3A">
        <w:rPr>
          <w:rFonts w:eastAsia="Times New Roman"/>
          <w:szCs w:val="20"/>
        </w:rPr>
        <w:t>Simon Weidenhofer</w:t>
      </w:r>
    </w:p>
    <w:p w:rsidR="00D06F3A" w:rsidRPr="00D06F3A" w:rsidRDefault="00D06F3A" w:rsidP="00D06F3A">
      <w:pPr>
        <w:spacing w:after="0"/>
        <w:rPr>
          <w:rFonts w:eastAsia="Times New Roman"/>
          <w:szCs w:val="17"/>
        </w:rPr>
      </w:pPr>
      <w:r w:rsidRPr="00D06F3A">
        <w:rPr>
          <w:rFonts w:eastAsia="Times New Roman"/>
          <w:szCs w:val="17"/>
        </w:rPr>
        <w:t>Dated: 12 April 2021</w:t>
      </w:r>
    </w:p>
    <w:p w:rsidR="00D06F3A" w:rsidRPr="00D06F3A" w:rsidRDefault="00D06F3A" w:rsidP="00D06F3A">
      <w:pPr>
        <w:spacing w:after="0"/>
        <w:jc w:val="right"/>
        <w:rPr>
          <w:rFonts w:eastAsia="Times New Roman"/>
          <w:smallCaps/>
          <w:szCs w:val="20"/>
        </w:rPr>
      </w:pPr>
      <w:r w:rsidRPr="00D06F3A">
        <w:rPr>
          <w:rFonts w:eastAsia="Times New Roman"/>
          <w:smallCaps/>
          <w:szCs w:val="20"/>
        </w:rPr>
        <w:t>Hon David Speirs MP</w:t>
      </w:r>
    </w:p>
    <w:p w:rsidR="00176A74" w:rsidRDefault="00D06F3A" w:rsidP="00D06F3A">
      <w:pPr>
        <w:spacing w:after="0"/>
        <w:jc w:val="right"/>
        <w:rPr>
          <w:rFonts w:eastAsia="Times New Roman"/>
          <w:szCs w:val="17"/>
        </w:rPr>
      </w:pPr>
      <w:r w:rsidRPr="00D06F3A">
        <w:rPr>
          <w:rFonts w:eastAsia="Times New Roman"/>
          <w:szCs w:val="17"/>
        </w:rPr>
        <w:t>Minister for Environment and Water</w:t>
      </w:r>
    </w:p>
    <w:p w:rsidR="00D06F3A" w:rsidRDefault="00D06F3A" w:rsidP="00D06F3A">
      <w:pPr>
        <w:pBdr>
          <w:bottom w:val="single" w:sz="4" w:space="1" w:color="auto"/>
        </w:pBdr>
        <w:spacing w:after="0" w:line="52" w:lineRule="exact"/>
        <w:jc w:val="center"/>
        <w:rPr>
          <w:lang w:val="en-US"/>
        </w:rPr>
      </w:pPr>
    </w:p>
    <w:p w:rsidR="00D06F3A" w:rsidRDefault="00D06F3A" w:rsidP="00D06F3A">
      <w:pPr>
        <w:pBdr>
          <w:top w:val="single" w:sz="4" w:space="1" w:color="auto"/>
        </w:pBdr>
        <w:spacing w:before="34" w:after="0" w:line="14" w:lineRule="exact"/>
        <w:jc w:val="center"/>
        <w:rPr>
          <w:lang w:val="en-US"/>
        </w:rPr>
      </w:pPr>
    </w:p>
    <w:p w:rsidR="00D06F3A" w:rsidRDefault="00D06F3A" w:rsidP="00D06F3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E7F87" w:rsidRDefault="00FE7F87">
      <w:pPr>
        <w:spacing w:after="0" w:line="240" w:lineRule="auto"/>
        <w:jc w:val="left"/>
        <w:rPr>
          <w:lang w:val="en-US"/>
        </w:rPr>
      </w:pPr>
      <w:r>
        <w:rPr>
          <w:lang w:val="en-US"/>
        </w:rPr>
        <w:br w:type="page"/>
      </w:r>
    </w:p>
    <w:p w:rsidR="00FE7F87" w:rsidRPr="00FE7F87" w:rsidRDefault="00FE7F87" w:rsidP="00B33BB0">
      <w:pPr>
        <w:pStyle w:val="Heading2"/>
      </w:pPr>
      <w:bookmarkStart w:id="46" w:name="_Toc69305459"/>
      <w:r w:rsidRPr="00FE7F87">
        <w:lastRenderedPageBreak/>
        <w:t>Housing Improvement Act 2016</w:t>
      </w:r>
      <w:bookmarkEnd w:id="46"/>
    </w:p>
    <w:p w:rsidR="00FE7F87" w:rsidRPr="00FE7F87" w:rsidRDefault="00FE7F87" w:rsidP="00FE7F87">
      <w:pPr>
        <w:jc w:val="center"/>
        <w:rPr>
          <w:i/>
          <w:szCs w:val="17"/>
        </w:rPr>
      </w:pPr>
      <w:r w:rsidRPr="00FE7F87">
        <w:rPr>
          <w:i/>
          <w:szCs w:val="17"/>
        </w:rPr>
        <w:t>Rent Control</w:t>
      </w:r>
    </w:p>
    <w:p w:rsidR="00FE7F87" w:rsidRPr="00FE7F87" w:rsidRDefault="00FE7F87" w:rsidP="00FE7F87">
      <w:pPr>
        <w:rPr>
          <w:rFonts w:eastAsia="Times New Roman"/>
          <w:szCs w:val="20"/>
        </w:rPr>
      </w:pPr>
      <w:r w:rsidRPr="00FE7F87">
        <w:rPr>
          <w:rFonts w:eastAsia="Times New Roman"/>
          <w:szCs w:val="20"/>
        </w:rPr>
        <w:t xml:space="preserve">The Minister for Human Services Delegate in the exercise of the powers conferred by the </w:t>
      </w:r>
      <w:r w:rsidRPr="00FE7F87">
        <w:rPr>
          <w:rFonts w:eastAsia="Times New Roman"/>
          <w:i/>
          <w:szCs w:val="20"/>
        </w:rPr>
        <w:t>Housing Improvement Act 2016</w:t>
      </w:r>
      <w:r w:rsidRPr="00FE7F87">
        <w:rPr>
          <w:rFonts w:eastAsia="Times New Roman"/>
          <w:szCs w:val="20"/>
        </w:rPr>
        <w:t xml:space="preserve">, does hereby fix the maximum rental per week which shall be payable subject to Section 55 of the </w:t>
      </w:r>
      <w:r w:rsidRPr="00FE7F87">
        <w:rPr>
          <w:rFonts w:eastAsia="Times New Roman"/>
          <w:i/>
          <w:szCs w:val="20"/>
        </w:rPr>
        <w:t>Residential Tenancies Act 1995</w:t>
      </w:r>
      <w:r w:rsidRPr="00FE7F87">
        <w:rPr>
          <w:rFonts w:eastAsia="Times New Roman"/>
          <w:szCs w:val="20"/>
        </w:rPr>
        <w:t xml:space="preserve">, in respect of each house described in the following table. The amount shown in the said table shall come into force on the date of this publication in the </w:t>
      </w:r>
      <w:r w:rsidRPr="00FE7F87">
        <w:rPr>
          <w:rFonts w:eastAsia="Times New Roman"/>
          <w:i/>
          <w:szCs w:val="20"/>
        </w:rPr>
        <w:t>Gazette</w:t>
      </w:r>
      <w:r w:rsidRPr="00FE7F87">
        <w:rPr>
          <w:rFonts w:eastAsia="Times New Roman"/>
          <w:szCs w:val="20"/>
        </w:rPr>
        <w:t>.</w:t>
      </w:r>
    </w:p>
    <w:tbl>
      <w:tblPr>
        <w:tblStyle w:val="TableGrid1"/>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2551"/>
        <w:gridCol w:w="1699"/>
        <w:gridCol w:w="1695"/>
      </w:tblGrid>
      <w:tr w:rsidR="00FE7F87" w:rsidRPr="00FE7F87" w:rsidTr="000508E9">
        <w:trPr>
          <w:tblHeader/>
        </w:trPr>
        <w:tc>
          <w:tcPr>
            <w:tcW w:w="1819" w:type="pct"/>
            <w:tcBorders>
              <w:top w:val="single" w:sz="4" w:space="0" w:color="auto"/>
              <w:bottom w:val="single" w:sz="4" w:space="0" w:color="auto"/>
            </w:tcBorders>
            <w:vAlign w:val="center"/>
          </w:tcPr>
          <w:p w:rsidR="00FE7F87" w:rsidRPr="00FE7F87" w:rsidRDefault="00FE7F87" w:rsidP="00FE7F87">
            <w:pPr>
              <w:spacing w:before="40" w:after="40"/>
              <w:jc w:val="center"/>
              <w:rPr>
                <w:b/>
                <w:szCs w:val="20"/>
              </w:rPr>
            </w:pPr>
            <w:r w:rsidRPr="00FE7F87">
              <w:rPr>
                <w:b/>
                <w:szCs w:val="20"/>
              </w:rPr>
              <w:t>Address of Premises</w:t>
            </w:r>
          </w:p>
        </w:tc>
        <w:tc>
          <w:tcPr>
            <w:tcW w:w="1365" w:type="pct"/>
            <w:tcBorders>
              <w:top w:val="single" w:sz="4" w:space="0" w:color="auto"/>
              <w:bottom w:val="single" w:sz="4" w:space="0" w:color="auto"/>
            </w:tcBorders>
            <w:vAlign w:val="center"/>
          </w:tcPr>
          <w:p w:rsidR="00FE7F87" w:rsidRPr="00FE7F87" w:rsidRDefault="00FE7F87" w:rsidP="00FE7F87">
            <w:pPr>
              <w:spacing w:before="40" w:after="40"/>
              <w:jc w:val="center"/>
              <w:rPr>
                <w:b/>
                <w:szCs w:val="20"/>
              </w:rPr>
            </w:pPr>
            <w:r w:rsidRPr="00FE7F87">
              <w:rPr>
                <w:b/>
                <w:szCs w:val="20"/>
              </w:rPr>
              <w:t>Allotment Section</w:t>
            </w:r>
          </w:p>
        </w:tc>
        <w:tc>
          <w:tcPr>
            <w:tcW w:w="909" w:type="pct"/>
            <w:tcBorders>
              <w:top w:val="single" w:sz="4" w:space="0" w:color="auto"/>
              <w:bottom w:val="single" w:sz="4" w:space="0" w:color="auto"/>
            </w:tcBorders>
            <w:vAlign w:val="center"/>
          </w:tcPr>
          <w:p w:rsidR="00FE7F87" w:rsidRPr="00FE7F87" w:rsidRDefault="00FE7F87" w:rsidP="00FE7F87">
            <w:pPr>
              <w:spacing w:before="40" w:after="40"/>
              <w:jc w:val="center"/>
              <w:rPr>
                <w:b/>
                <w:szCs w:val="20"/>
                <w:u w:val="single"/>
              </w:rPr>
            </w:pPr>
            <w:r w:rsidRPr="00FE7F87">
              <w:rPr>
                <w:b/>
                <w:szCs w:val="20"/>
                <w:u w:val="single"/>
              </w:rPr>
              <w:t>Certificate of Title</w:t>
            </w:r>
            <w:r w:rsidRPr="00FE7F87">
              <w:rPr>
                <w:b/>
                <w:szCs w:val="20"/>
                <w:u w:val="single"/>
              </w:rPr>
              <w:br/>
            </w:r>
            <w:r w:rsidRPr="00FE7F87">
              <w:rPr>
                <w:b/>
                <w:szCs w:val="20"/>
              </w:rPr>
              <w:t>Volume/Folio</w:t>
            </w:r>
          </w:p>
        </w:tc>
        <w:tc>
          <w:tcPr>
            <w:tcW w:w="907" w:type="pct"/>
            <w:tcBorders>
              <w:top w:val="single" w:sz="4" w:space="0" w:color="auto"/>
              <w:bottom w:val="single" w:sz="4" w:space="0" w:color="auto"/>
            </w:tcBorders>
            <w:vAlign w:val="center"/>
          </w:tcPr>
          <w:p w:rsidR="00FE7F87" w:rsidRPr="00FE7F87" w:rsidRDefault="00FE7F87" w:rsidP="00FE7F87">
            <w:pPr>
              <w:spacing w:before="40" w:after="40"/>
              <w:jc w:val="center"/>
              <w:rPr>
                <w:b/>
                <w:szCs w:val="20"/>
              </w:rPr>
            </w:pPr>
            <w:r w:rsidRPr="00FE7F87">
              <w:rPr>
                <w:b/>
                <w:szCs w:val="20"/>
              </w:rPr>
              <w:t xml:space="preserve">Maximum Rental </w:t>
            </w:r>
            <w:r w:rsidRPr="00FE7F87">
              <w:rPr>
                <w:b/>
                <w:szCs w:val="20"/>
              </w:rPr>
              <w:br/>
              <w:t>per week payable</w:t>
            </w:r>
          </w:p>
        </w:tc>
      </w:tr>
      <w:tr w:rsidR="00FE7F87" w:rsidRPr="00FE7F87" w:rsidTr="000508E9">
        <w:trPr>
          <w:tblHeader/>
        </w:trPr>
        <w:tc>
          <w:tcPr>
            <w:tcW w:w="1819" w:type="pct"/>
            <w:tcBorders>
              <w:top w:val="single" w:sz="4" w:space="0" w:color="auto"/>
            </w:tcBorders>
          </w:tcPr>
          <w:p w:rsidR="00FE7F87" w:rsidRPr="00FE7F87" w:rsidRDefault="00FE7F87" w:rsidP="00FE7F87">
            <w:pPr>
              <w:spacing w:after="0" w:line="80" w:lineRule="exact"/>
              <w:jc w:val="center"/>
              <w:rPr>
                <w:szCs w:val="20"/>
              </w:rPr>
            </w:pPr>
          </w:p>
        </w:tc>
        <w:tc>
          <w:tcPr>
            <w:tcW w:w="1365" w:type="pct"/>
            <w:tcBorders>
              <w:top w:val="single" w:sz="4" w:space="0" w:color="auto"/>
            </w:tcBorders>
          </w:tcPr>
          <w:p w:rsidR="00FE7F87" w:rsidRPr="00FE7F87" w:rsidRDefault="00FE7F87" w:rsidP="00FE7F87">
            <w:pPr>
              <w:spacing w:after="0" w:line="80" w:lineRule="exact"/>
              <w:jc w:val="center"/>
              <w:rPr>
                <w:szCs w:val="20"/>
              </w:rPr>
            </w:pPr>
          </w:p>
        </w:tc>
        <w:tc>
          <w:tcPr>
            <w:tcW w:w="909" w:type="pct"/>
            <w:tcBorders>
              <w:top w:val="single" w:sz="4" w:space="0" w:color="auto"/>
            </w:tcBorders>
          </w:tcPr>
          <w:p w:rsidR="00FE7F87" w:rsidRPr="00FE7F87" w:rsidRDefault="00FE7F87" w:rsidP="00FE7F87">
            <w:pPr>
              <w:spacing w:after="0" w:line="80" w:lineRule="exact"/>
              <w:jc w:val="center"/>
              <w:rPr>
                <w:szCs w:val="20"/>
                <w:u w:val="single"/>
              </w:rPr>
            </w:pPr>
          </w:p>
        </w:tc>
        <w:tc>
          <w:tcPr>
            <w:tcW w:w="907" w:type="pct"/>
            <w:tcBorders>
              <w:top w:val="single" w:sz="4" w:space="0" w:color="auto"/>
            </w:tcBorders>
          </w:tcPr>
          <w:p w:rsidR="00FE7F87" w:rsidRPr="00FE7F87" w:rsidRDefault="00FE7F87" w:rsidP="00FE7F87">
            <w:pPr>
              <w:spacing w:after="0" w:line="80" w:lineRule="exact"/>
              <w:jc w:val="center"/>
              <w:rPr>
                <w:szCs w:val="20"/>
              </w:rPr>
            </w:pPr>
          </w:p>
        </w:tc>
      </w:tr>
      <w:tr w:rsidR="00FE7F87" w:rsidRPr="00FE7F87" w:rsidTr="000508E9">
        <w:tc>
          <w:tcPr>
            <w:tcW w:w="1819" w:type="pct"/>
            <w:tcBorders>
              <w:bottom w:val="single" w:sz="4" w:space="0" w:color="auto"/>
            </w:tcBorders>
          </w:tcPr>
          <w:p w:rsidR="00FE7F87" w:rsidRPr="00FE7F87" w:rsidRDefault="00FE7F87" w:rsidP="00FE7F87">
            <w:pPr>
              <w:ind w:left="159" w:hanging="159"/>
              <w:jc w:val="left"/>
              <w:rPr>
                <w:szCs w:val="20"/>
              </w:rPr>
            </w:pPr>
            <w:r w:rsidRPr="00FE7F87">
              <w:rPr>
                <w:szCs w:val="20"/>
              </w:rPr>
              <w:t>Unit 4/70 Malvern Avenue, Malvern SA 5061</w:t>
            </w:r>
          </w:p>
        </w:tc>
        <w:tc>
          <w:tcPr>
            <w:tcW w:w="1365" w:type="pct"/>
            <w:tcBorders>
              <w:bottom w:val="single" w:sz="4" w:space="0" w:color="auto"/>
            </w:tcBorders>
          </w:tcPr>
          <w:p w:rsidR="00FE7F87" w:rsidRPr="00FE7F87" w:rsidRDefault="00FE7F87" w:rsidP="00FE7F87">
            <w:pPr>
              <w:ind w:left="159" w:hanging="159"/>
              <w:jc w:val="left"/>
              <w:rPr>
                <w:szCs w:val="20"/>
              </w:rPr>
            </w:pPr>
            <w:r w:rsidRPr="00FE7F87">
              <w:rPr>
                <w:szCs w:val="20"/>
              </w:rPr>
              <w:t xml:space="preserve">Unit 4, Strata Plan 4999 </w:t>
            </w:r>
            <w:r w:rsidRPr="00FE7F87">
              <w:rPr>
                <w:szCs w:val="20"/>
              </w:rPr>
              <w:br/>
              <w:t>Hundred of Adelaide</w:t>
            </w:r>
          </w:p>
        </w:tc>
        <w:tc>
          <w:tcPr>
            <w:tcW w:w="909" w:type="pct"/>
            <w:tcBorders>
              <w:bottom w:val="single" w:sz="4" w:space="0" w:color="auto"/>
            </w:tcBorders>
          </w:tcPr>
          <w:p w:rsidR="00FE7F87" w:rsidRPr="00FE7F87" w:rsidRDefault="00FE7F87" w:rsidP="00FE7F87">
            <w:pPr>
              <w:jc w:val="center"/>
              <w:rPr>
                <w:szCs w:val="20"/>
              </w:rPr>
            </w:pPr>
            <w:r w:rsidRPr="00FE7F87">
              <w:rPr>
                <w:szCs w:val="20"/>
              </w:rPr>
              <w:t>CT5026/216</w:t>
            </w:r>
          </w:p>
        </w:tc>
        <w:tc>
          <w:tcPr>
            <w:tcW w:w="907" w:type="pct"/>
            <w:tcBorders>
              <w:bottom w:val="single" w:sz="4" w:space="0" w:color="auto"/>
            </w:tcBorders>
          </w:tcPr>
          <w:p w:rsidR="00FE7F87" w:rsidRPr="00FE7F87" w:rsidRDefault="00FE7F87" w:rsidP="00FE7F87">
            <w:pPr>
              <w:jc w:val="center"/>
              <w:rPr>
                <w:szCs w:val="20"/>
              </w:rPr>
            </w:pPr>
            <w:r w:rsidRPr="00FE7F87">
              <w:rPr>
                <w:szCs w:val="20"/>
              </w:rPr>
              <w:t>$0.00</w:t>
            </w:r>
          </w:p>
        </w:tc>
      </w:tr>
      <w:tr w:rsidR="00FE7F87" w:rsidRPr="00FE7F87" w:rsidTr="000508E9">
        <w:tc>
          <w:tcPr>
            <w:tcW w:w="1819" w:type="pct"/>
            <w:tcBorders>
              <w:top w:val="single" w:sz="4" w:space="0" w:color="auto"/>
            </w:tcBorders>
          </w:tcPr>
          <w:p w:rsidR="00FE7F87" w:rsidRPr="00FE7F87" w:rsidRDefault="00FE7F87" w:rsidP="00FE7F87">
            <w:pPr>
              <w:spacing w:after="0" w:line="80" w:lineRule="exact"/>
              <w:jc w:val="left"/>
              <w:rPr>
                <w:szCs w:val="20"/>
              </w:rPr>
            </w:pPr>
          </w:p>
        </w:tc>
        <w:tc>
          <w:tcPr>
            <w:tcW w:w="1365" w:type="pct"/>
            <w:tcBorders>
              <w:top w:val="single" w:sz="4" w:space="0" w:color="auto"/>
            </w:tcBorders>
          </w:tcPr>
          <w:p w:rsidR="00FE7F87" w:rsidRPr="00FE7F87" w:rsidRDefault="00FE7F87" w:rsidP="00FE7F87">
            <w:pPr>
              <w:spacing w:after="0" w:line="80" w:lineRule="exact"/>
              <w:jc w:val="left"/>
              <w:rPr>
                <w:szCs w:val="20"/>
              </w:rPr>
            </w:pPr>
          </w:p>
        </w:tc>
        <w:tc>
          <w:tcPr>
            <w:tcW w:w="909" w:type="pct"/>
            <w:tcBorders>
              <w:top w:val="single" w:sz="4" w:space="0" w:color="auto"/>
            </w:tcBorders>
          </w:tcPr>
          <w:p w:rsidR="00FE7F87" w:rsidRPr="00FE7F87" w:rsidRDefault="00FE7F87" w:rsidP="00FE7F87">
            <w:pPr>
              <w:spacing w:after="0" w:line="80" w:lineRule="exact"/>
              <w:jc w:val="center"/>
              <w:rPr>
                <w:szCs w:val="20"/>
              </w:rPr>
            </w:pPr>
          </w:p>
        </w:tc>
        <w:tc>
          <w:tcPr>
            <w:tcW w:w="907" w:type="pct"/>
            <w:tcBorders>
              <w:top w:val="single" w:sz="4" w:space="0" w:color="auto"/>
            </w:tcBorders>
          </w:tcPr>
          <w:p w:rsidR="00FE7F87" w:rsidRPr="00FE7F87" w:rsidRDefault="00FE7F87" w:rsidP="00FE7F87">
            <w:pPr>
              <w:spacing w:after="0" w:line="80" w:lineRule="exact"/>
              <w:jc w:val="center"/>
              <w:rPr>
                <w:szCs w:val="20"/>
              </w:rPr>
            </w:pPr>
          </w:p>
        </w:tc>
      </w:tr>
    </w:tbl>
    <w:p w:rsidR="00FE7F87" w:rsidRPr="00FE7F87" w:rsidRDefault="00FE7F87" w:rsidP="00FE7F87">
      <w:pPr>
        <w:spacing w:after="0"/>
        <w:rPr>
          <w:rFonts w:eastAsia="Times New Roman"/>
          <w:szCs w:val="17"/>
        </w:rPr>
      </w:pPr>
      <w:r w:rsidRPr="00FE7F87">
        <w:rPr>
          <w:rFonts w:eastAsia="Times New Roman"/>
          <w:szCs w:val="17"/>
        </w:rPr>
        <w:t>Dated: 15 April 2021</w:t>
      </w:r>
    </w:p>
    <w:p w:rsidR="00FE7F87" w:rsidRPr="00FE7F87" w:rsidRDefault="00FE7F87" w:rsidP="00FE7F87">
      <w:pPr>
        <w:spacing w:after="0"/>
        <w:jc w:val="right"/>
        <w:rPr>
          <w:rFonts w:eastAsia="Times New Roman"/>
          <w:smallCaps/>
          <w:szCs w:val="20"/>
        </w:rPr>
      </w:pPr>
      <w:r w:rsidRPr="00FE7F87">
        <w:rPr>
          <w:rFonts w:eastAsia="Times New Roman"/>
          <w:smallCaps/>
          <w:szCs w:val="20"/>
        </w:rPr>
        <w:t>Craig Thompson</w:t>
      </w:r>
    </w:p>
    <w:p w:rsidR="00FE7F87" w:rsidRPr="00FE7F87" w:rsidRDefault="00FE7F87" w:rsidP="00FE7F87">
      <w:pPr>
        <w:spacing w:after="0"/>
        <w:jc w:val="right"/>
        <w:rPr>
          <w:rFonts w:eastAsia="Times New Roman"/>
          <w:szCs w:val="17"/>
        </w:rPr>
      </w:pPr>
      <w:r w:rsidRPr="00FE7F87">
        <w:rPr>
          <w:rFonts w:eastAsia="Times New Roman"/>
          <w:szCs w:val="17"/>
        </w:rPr>
        <w:t>Acting Housing Regulator and Registrar</w:t>
      </w:r>
    </w:p>
    <w:p w:rsidR="00FE7F87" w:rsidRPr="00FE7F87" w:rsidRDefault="00FE7F87" w:rsidP="00FE7F87">
      <w:pPr>
        <w:spacing w:after="0"/>
        <w:jc w:val="right"/>
        <w:rPr>
          <w:rFonts w:eastAsia="Times New Roman"/>
          <w:szCs w:val="17"/>
        </w:rPr>
      </w:pPr>
      <w:r w:rsidRPr="00FE7F87">
        <w:rPr>
          <w:rFonts w:eastAsia="Times New Roman"/>
          <w:szCs w:val="17"/>
        </w:rPr>
        <w:t>Housing Safety Authority, SAHA</w:t>
      </w:r>
    </w:p>
    <w:p w:rsidR="00FE7F87" w:rsidRPr="00FE7F87" w:rsidRDefault="00FE7F87" w:rsidP="00FE7F87">
      <w:pPr>
        <w:spacing w:after="0"/>
        <w:jc w:val="right"/>
        <w:rPr>
          <w:rFonts w:eastAsia="Times New Roman"/>
          <w:szCs w:val="17"/>
        </w:rPr>
      </w:pPr>
      <w:r w:rsidRPr="00FE7F87">
        <w:rPr>
          <w:rFonts w:eastAsia="Times New Roman"/>
          <w:szCs w:val="17"/>
        </w:rPr>
        <w:t>Delegate of Minister for Human Services</w:t>
      </w:r>
    </w:p>
    <w:p w:rsidR="00FE7F87" w:rsidRPr="00FE7F87" w:rsidRDefault="00FE7F87" w:rsidP="00FE7F87">
      <w:pPr>
        <w:pBdr>
          <w:top w:val="single" w:sz="4" w:space="1" w:color="auto"/>
        </w:pBdr>
        <w:spacing w:before="100" w:after="0" w:line="14" w:lineRule="exact"/>
        <w:jc w:val="center"/>
        <w:rPr>
          <w:rFonts w:eastAsia="Times New Roman"/>
          <w:szCs w:val="20"/>
        </w:rPr>
      </w:pPr>
    </w:p>
    <w:p w:rsidR="00FE7F87" w:rsidRPr="00FE7F87" w:rsidRDefault="00FE7F87" w:rsidP="00FE7F8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FE7F87" w:rsidRPr="00FE7F87" w:rsidRDefault="00FE7F87" w:rsidP="00FE7F87">
      <w:pPr>
        <w:jc w:val="center"/>
        <w:rPr>
          <w:caps/>
          <w:szCs w:val="17"/>
        </w:rPr>
      </w:pPr>
      <w:r w:rsidRPr="00FE7F87">
        <w:rPr>
          <w:caps/>
          <w:szCs w:val="17"/>
        </w:rPr>
        <w:t>Housing Improvement Act 2016</w:t>
      </w:r>
    </w:p>
    <w:p w:rsidR="00FE7F87" w:rsidRPr="00FE7F87" w:rsidRDefault="00FE7F87" w:rsidP="00FE7F87">
      <w:pPr>
        <w:jc w:val="center"/>
        <w:rPr>
          <w:i/>
          <w:szCs w:val="17"/>
        </w:rPr>
      </w:pPr>
      <w:r w:rsidRPr="00FE7F87">
        <w:rPr>
          <w:i/>
          <w:szCs w:val="17"/>
        </w:rPr>
        <w:t>Rent Control Revocations</w:t>
      </w:r>
    </w:p>
    <w:p w:rsidR="00FE7F87" w:rsidRPr="00FE7F87" w:rsidRDefault="00FE7F87" w:rsidP="00FE7F87">
      <w:pPr>
        <w:rPr>
          <w:rFonts w:eastAsia="Times New Roman"/>
          <w:spacing w:val="-2"/>
          <w:szCs w:val="20"/>
        </w:rPr>
      </w:pPr>
      <w:r w:rsidRPr="00FE7F87">
        <w:rPr>
          <w:rFonts w:eastAsia="Times New Roman"/>
          <w:spacing w:val="-2"/>
          <w:szCs w:val="20"/>
        </w:rPr>
        <w:t xml:space="preserve">Whereas the Minister for Human Services Delegate is satisfied that each of the houses described hereunder has ceased to be unsafe or unsuitable for human habitation for the purposes of the </w:t>
      </w:r>
      <w:r w:rsidRPr="00FE7F87">
        <w:rPr>
          <w:rFonts w:eastAsia="Times New Roman"/>
          <w:i/>
          <w:spacing w:val="-2"/>
          <w:szCs w:val="20"/>
        </w:rPr>
        <w:t>Housing Improvement Act 2016</w:t>
      </w:r>
      <w:r w:rsidRPr="00FE7F87">
        <w:rPr>
          <w:rFonts w:eastAsia="Times New Roman"/>
          <w:spacing w:val="-2"/>
          <w:szCs w:val="20"/>
        </w:rPr>
        <w:t>, notice is hereby given that, in exercise of the powers conferred by the said Act, the Minister for Human Services Delegate does hereby revoke the said Rent Control in respect of each property.</w:t>
      </w:r>
    </w:p>
    <w:tbl>
      <w:tblPr>
        <w:tblStyle w:val="TableGrid2"/>
        <w:tblpPr w:leftFromText="180" w:rightFromText="180" w:vertAnchor="text" w:horzAnchor="margin" w:tblpY="6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4533"/>
        <w:gridCol w:w="1704"/>
      </w:tblGrid>
      <w:tr w:rsidR="00FE7F87" w:rsidRPr="00FE7F87" w:rsidTr="000508E9">
        <w:tc>
          <w:tcPr>
            <w:tcW w:w="1666" w:type="pct"/>
            <w:tcBorders>
              <w:top w:val="single" w:sz="4" w:space="0" w:color="auto"/>
              <w:bottom w:val="single" w:sz="4" w:space="0" w:color="auto"/>
            </w:tcBorders>
            <w:vAlign w:val="center"/>
          </w:tcPr>
          <w:p w:rsidR="00FE7F87" w:rsidRPr="00FE7F87" w:rsidRDefault="00FE7F87" w:rsidP="00FE7F87">
            <w:pPr>
              <w:spacing w:before="40" w:after="40"/>
              <w:jc w:val="center"/>
              <w:rPr>
                <w:b/>
                <w:szCs w:val="20"/>
              </w:rPr>
            </w:pPr>
            <w:r w:rsidRPr="00FE7F87">
              <w:rPr>
                <w:b/>
                <w:szCs w:val="20"/>
              </w:rPr>
              <w:t>Address of Premises</w:t>
            </w:r>
          </w:p>
        </w:tc>
        <w:tc>
          <w:tcPr>
            <w:tcW w:w="2423" w:type="pct"/>
            <w:tcBorders>
              <w:top w:val="single" w:sz="4" w:space="0" w:color="auto"/>
              <w:bottom w:val="single" w:sz="4" w:space="0" w:color="auto"/>
            </w:tcBorders>
            <w:vAlign w:val="center"/>
          </w:tcPr>
          <w:p w:rsidR="00FE7F87" w:rsidRPr="00FE7F87" w:rsidRDefault="00FE7F87" w:rsidP="00FE7F87">
            <w:pPr>
              <w:spacing w:before="40" w:after="40"/>
              <w:jc w:val="center"/>
              <w:rPr>
                <w:b/>
                <w:szCs w:val="20"/>
              </w:rPr>
            </w:pPr>
            <w:r w:rsidRPr="00FE7F87">
              <w:rPr>
                <w:b/>
                <w:szCs w:val="20"/>
              </w:rPr>
              <w:t>Allotment Section</w:t>
            </w:r>
          </w:p>
        </w:tc>
        <w:tc>
          <w:tcPr>
            <w:tcW w:w="911" w:type="pct"/>
            <w:tcBorders>
              <w:top w:val="single" w:sz="4" w:space="0" w:color="auto"/>
              <w:bottom w:val="single" w:sz="4" w:space="0" w:color="auto"/>
            </w:tcBorders>
            <w:vAlign w:val="center"/>
          </w:tcPr>
          <w:p w:rsidR="00FE7F87" w:rsidRPr="00FE7F87" w:rsidRDefault="00FE7F87" w:rsidP="00FE7F87">
            <w:pPr>
              <w:spacing w:before="40" w:after="40"/>
              <w:jc w:val="center"/>
              <w:rPr>
                <w:b/>
                <w:szCs w:val="20"/>
              </w:rPr>
            </w:pPr>
            <w:r w:rsidRPr="00FE7F87">
              <w:rPr>
                <w:b/>
                <w:szCs w:val="20"/>
                <w:u w:val="single"/>
              </w:rPr>
              <w:t xml:space="preserve">Certificate of Title </w:t>
            </w:r>
            <w:r w:rsidRPr="00FE7F87">
              <w:rPr>
                <w:b/>
                <w:szCs w:val="20"/>
                <w:u w:val="single"/>
              </w:rPr>
              <w:br/>
            </w:r>
            <w:r w:rsidRPr="00FE7F87">
              <w:rPr>
                <w:b/>
                <w:szCs w:val="20"/>
              </w:rPr>
              <w:t>Volume/Folio</w:t>
            </w:r>
          </w:p>
        </w:tc>
      </w:tr>
      <w:tr w:rsidR="00FE7F87" w:rsidRPr="00FE7F87" w:rsidTr="000508E9">
        <w:tc>
          <w:tcPr>
            <w:tcW w:w="1666" w:type="pct"/>
            <w:tcBorders>
              <w:top w:val="single" w:sz="4" w:space="0" w:color="auto"/>
            </w:tcBorders>
            <w:vAlign w:val="center"/>
          </w:tcPr>
          <w:p w:rsidR="00FE7F87" w:rsidRPr="00FE7F87" w:rsidRDefault="00FE7F87" w:rsidP="00FE7F87">
            <w:pPr>
              <w:spacing w:after="0" w:line="80" w:lineRule="exact"/>
              <w:jc w:val="center"/>
              <w:rPr>
                <w:szCs w:val="20"/>
              </w:rPr>
            </w:pPr>
          </w:p>
        </w:tc>
        <w:tc>
          <w:tcPr>
            <w:tcW w:w="2423" w:type="pct"/>
            <w:tcBorders>
              <w:top w:val="single" w:sz="4" w:space="0" w:color="auto"/>
            </w:tcBorders>
            <w:vAlign w:val="center"/>
          </w:tcPr>
          <w:p w:rsidR="00FE7F87" w:rsidRPr="00FE7F87" w:rsidRDefault="00FE7F87" w:rsidP="00FE7F87">
            <w:pPr>
              <w:spacing w:after="0" w:line="80" w:lineRule="exact"/>
              <w:jc w:val="center"/>
              <w:rPr>
                <w:szCs w:val="20"/>
              </w:rPr>
            </w:pPr>
          </w:p>
        </w:tc>
        <w:tc>
          <w:tcPr>
            <w:tcW w:w="911" w:type="pct"/>
            <w:tcBorders>
              <w:top w:val="single" w:sz="4" w:space="0" w:color="auto"/>
            </w:tcBorders>
            <w:vAlign w:val="center"/>
          </w:tcPr>
          <w:p w:rsidR="00FE7F87" w:rsidRPr="00FE7F87" w:rsidRDefault="00FE7F87" w:rsidP="00FE7F87">
            <w:pPr>
              <w:spacing w:after="0" w:line="80" w:lineRule="exact"/>
              <w:jc w:val="center"/>
              <w:rPr>
                <w:szCs w:val="20"/>
                <w:u w:val="single"/>
              </w:rPr>
            </w:pPr>
          </w:p>
        </w:tc>
      </w:tr>
      <w:tr w:rsidR="00FE7F87" w:rsidRPr="00FE7F87" w:rsidTr="000508E9">
        <w:tc>
          <w:tcPr>
            <w:tcW w:w="1666" w:type="pct"/>
          </w:tcPr>
          <w:p w:rsidR="00FE7F87" w:rsidRPr="00FE7F87" w:rsidRDefault="00FE7F87" w:rsidP="00FE7F87">
            <w:pPr>
              <w:spacing w:after="0"/>
              <w:jc w:val="left"/>
              <w:rPr>
                <w:szCs w:val="20"/>
              </w:rPr>
            </w:pPr>
            <w:r w:rsidRPr="00FE7F87">
              <w:rPr>
                <w:szCs w:val="20"/>
              </w:rPr>
              <w:t>3 West Street, Port Wakefield SA 5550</w:t>
            </w:r>
          </w:p>
        </w:tc>
        <w:tc>
          <w:tcPr>
            <w:tcW w:w="2423" w:type="pct"/>
          </w:tcPr>
          <w:p w:rsidR="00FE7F87" w:rsidRPr="00FE7F87" w:rsidRDefault="00FE7F87" w:rsidP="00FE7F87">
            <w:pPr>
              <w:spacing w:after="0"/>
              <w:ind w:left="159" w:hanging="159"/>
              <w:jc w:val="left"/>
              <w:rPr>
                <w:szCs w:val="20"/>
              </w:rPr>
            </w:pPr>
            <w:r w:rsidRPr="00FE7F87">
              <w:rPr>
                <w:szCs w:val="20"/>
              </w:rPr>
              <w:t>Allotment 20 Deposited Plan 35688 Hundred of Inkerman</w:t>
            </w:r>
          </w:p>
        </w:tc>
        <w:tc>
          <w:tcPr>
            <w:tcW w:w="911" w:type="pct"/>
          </w:tcPr>
          <w:p w:rsidR="00FE7F87" w:rsidRPr="00FE7F87" w:rsidRDefault="00FE7F87" w:rsidP="00FE7F87">
            <w:pPr>
              <w:spacing w:after="0"/>
              <w:ind w:left="317"/>
              <w:jc w:val="left"/>
              <w:rPr>
                <w:szCs w:val="20"/>
              </w:rPr>
            </w:pPr>
            <w:r w:rsidRPr="00FE7F87">
              <w:rPr>
                <w:szCs w:val="20"/>
              </w:rPr>
              <w:t xml:space="preserve">CT5101/474, </w:t>
            </w:r>
            <w:r w:rsidRPr="00FE7F87">
              <w:rPr>
                <w:szCs w:val="20"/>
              </w:rPr>
              <w:br/>
              <w:t xml:space="preserve">CT5101/475, </w:t>
            </w:r>
            <w:r w:rsidRPr="00FE7F87">
              <w:rPr>
                <w:szCs w:val="20"/>
              </w:rPr>
              <w:br/>
              <w:t>CT5997/141</w:t>
            </w:r>
          </w:p>
        </w:tc>
      </w:tr>
      <w:tr w:rsidR="00FE7F87" w:rsidRPr="00FE7F87" w:rsidTr="000508E9">
        <w:tc>
          <w:tcPr>
            <w:tcW w:w="1666" w:type="pct"/>
          </w:tcPr>
          <w:p w:rsidR="00FE7F87" w:rsidRPr="00FE7F87" w:rsidRDefault="00FE7F87" w:rsidP="00FE7F87">
            <w:pPr>
              <w:spacing w:after="0"/>
              <w:jc w:val="left"/>
              <w:rPr>
                <w:szCs w:val="20"/>
              </w:rPr>
            </w:pPr>
            <w:r w:rsidRPr="00FE7F87">
              <w:rPr>
                <w:szCs w:val="20"/>
              </w:rPr>
              <w:t>Lime Kiln Road, Kulpara SA 5552</w:t>
            </w:r>
          </w:p>
        </w:tc>
        <w:tc>
          <w:tcPr>
            <w:tcW w:w="2423" w:type="pct"/>
          </w:tcPr>
          <w:p w:rsidR="00FE7F87" w:rsidRPr="00FE7F87" w:rsidRDefault="00FE7F87" w:rsidP="00FE7F87">
            <w:pPr>
              <w:spacing w:after="0"/>
              <w:ind w:left="159" w:hanging="159"/>
              <w:jc w:val="left"/>
              <w:rPr>
                <w:szCs w:val="20"/>
              </w:rPr>
            </w:pPr>
            <w:r w:rsidRPr="00FE7F87">
              <w:rPr>
                <w:szCs w:val="20"/>
              </w:rPr>
              <w:t>Allotment 374 Filed Plan 190126 Hundred of Kulpara</w:t>
            </w:r>
          </w:p>
        </w:tc>
        <w:tc>
          <w:tcPr>
            <w:tcW w:w="911" w:type="pct"/>
          </w:tcPr>
          <w:p w:rsidR="00FE7F87" w:rsidRPr="00FE7F87" w:rsidRDefault="00FE7F87" w:rsidP="00FE7F87">
            <w:pPr>
              <w:spacing w:after="0"/>
              <w:ind w:left="317"/>
              <w:jc w:val="left"/>
              <w:rPr>
                <w:szCs w:val="20"/>
              </w:rPr>
            </w:pPr>
            <w:r w:rsidRPr="00FE7F87">
              <w:rPr>
                <w:szCs w:val="20"/>
              </w:rPr>
              <w:t xml:space="preserve">CT2268/152, </w:t>
            </w:r>
            <w:r w:rsidRPr="00FE7F87">
              <w:rPr>
                <w:szCs w:val="20"/>
              </w:rPr>
              <w:br/>
              <w:t xml:space="preserve">CT5472/611, </w:t>
            </w:r>
            <w:r w:rsidRPr="00FE7F87">
              <w:rPr>
                <w:szCs w:val="20"/>
              </w:rPr>
              <w:br/>
              <w:t>CT5472/612</w:t>
            </w:r>
          </w:p>
        </w:tc>
      </w:tr>
      <w:tr w:rsidR="00FE7F87" w:rsidRPr="00FE7F87" w:rsidTr="000508E9">
        <w:tc>
          <w:tcPr>
            <w:tcW w:w="1666" w:type="pct"/>
          </w:tcPr>
          <w:p w:rsidR="00FE7F87" w:rsidRPr="00FE7F87" w:rsidRDefault="00FE7F87" w:rsidP="00FE7F87">
            <w:pPr>
              <w:spacing w:after="0"/>
              <w:jc w:val="left"/>
              <w:rPr>
                <w:szCs w:val="20"/>
              </w:rPr>
            </w:pPr>
            <w:r w:rsidRPr="00FE7F87">
              <w:rPr>
                <w:szCs w:val="20"/>
              </w:rPr>
              <w:t>113 Saddleworth Road, Auburn SA 5451</w:t>
            </w:r>
          </w:p>
        </w:tc>
        <w:tc>
          <w:tcPr>
            <w:tcW w:w="2423" w:type="pct"/>
          </w:tcPr>
          <w:p w:rsidR="00FE7F87" w:rsidRPr="00FE7F87" w:rsidRDefault="00FE7F87" w:rsidP="00FE7F87">
            <w:pPr>
              <w:spacing w:after="0"/>
              <w:ind w:left="159" w:hanging="159"/>
              <w:jc w:val="left"/>
              <w:rPr>
                <w:szCs w:val="20"/>
              </w:rPr>
            </w:pPr>
            <w:r w:rsidRPr="00FE7F87">
              <w:rPr>
                <w:szCs w:val="20"/>
              </w:rPr>
              <w:t>Allotment 241 Filed Plan 210217 Hundred of Upper Wakefield</w:t>
            </w:r>
          </w:p>
        </w:tc>
        <w:tc>
          <w:tcPr>
            <w:tcW w:w="911" w:type="pct"/>
          </w:tcPr>
          <w:p w:rsidR="00FE7F87" w:rsidRPr="00FE7F87" w:rsidRDefault="00FE7F87" w:rsidP="00FE7F87">
            <w:pPr>
              <w:spacing w:after="0"/>
              <w:ind w:left="317"/>
              <w:jc w:val="left"/>
              <w:rPr>
                <w:szCs w:val="20"/>
              </w:rPr>
            </w:pPr>
            <w:r w:rsidRPr="00FE7F87">
              <w:rPr>
                <w:szCs w:val="20"/>
              </w:rPr>
              <w:t xml:space="preserve">CT500/176, </w:t>
            </w:r>
            <w:r w:rsidRPr="00FE7F87">
              <w:rPr>
                <w:szCs w:val="20"/>
              </w:rPr>
              <w:br/>
              <w:t>CT5829/797</w:t>
            </w:r>
          </w:p>
        </w:tc>
      </w:tr>
      <w:tr w:rsidR="00FE7F87" w:rsidRPr="00FE7F87" w:rsidTr="000508E9">
        <w:tc>
          <w:tcPr>
            <w:tcW w:w="1666" w:type="pct"/>
          </w:tcPr>
          <w:p w:rsidR="00FE7F87" w:rsidRPr="00FE7F87" w:rsidRDefault="00FE7F87" w:rsidP="00FE7F87">
            <w:pPr>
              <w:spacing w:after="0"/>
              <w:jc w:val="left"/>
              <w:rPr>
                <w:szCs w:val="20"/>
              </w:rPr>
            </w:pPr>
            <w:r w:rsidRPr="00FE7F87">
              <w:rPr>
                <w:szCs w:val="20"/>
              </w:rPr>
              <w:t>6064 Upper Yorke Road, Melton SA 5555</w:t>
            </w:r>
          </w:p>
        </w:tc>
        <w:tc>
          <w:tcPr>
            <w:tcW w:w="2423" w:type="pct"/>
          </w:tcPr>
          <w:p w:rsidR="00FE7F87" w:rsidRPr="00FE7F87" w:rsidRDefault="00FE7F87" w:rsidP="00FE7F87">
            <w:pPr>
              <w:spacing w:after="0"/>
              <w:ind w:left="159" w:hanging="159"/>
              <w:jc w:val="left"/>
              <w:rPr>
                <w:szCs w:val="20"/>
              </w:rPr>
            </w:pPr>
            <w:r w:rsidRPr="00FE7F87">
              <w:rPr>
                <w:szCs w:val="20"/>
              </w:rPr>
              <w:t>Allotment 37 &amp; 38 Town Plan 210502 Hundred of Kulpara</w:t>
            </w:r>
          </w:p>
        </w:tc>
        <w:tc>
          <w:tcPr>
            <w:tcW w:w="911" w:type="pct"/>
          </w:tcPr>
          <w:p w:rsidR="00FE7F87" w:rsidRPr="00FE7F87" w:rsidRDefault="00FE7F87" w:rsidP="00FE7F87">
            <w:pPr>
              <w:spacing w:after="0"/>
              <w:ind w:left="317"/>
              <w:jc w:val="left"/>
              <w:rPr>
                <w:szCs w:val="20"/>
              </w:rPr>
            </w:pPr>
            <w:r w:rsidRPr="00FE7F87">
              <w:rPr>
                <w:szCs w:val="20"/>
              </w:rPr>
              <w:t xml:space="preserve">CT5826/811, </w:t>
            </w:r>
            <w:r w:rsidRPr="00FE7F87">
              <w:rPr>
                <w:szCs w:val="20"/>
              </w:rPr>
              <w:br/>
              <w:t>CT766/182</w:t>
            </w:r>
          </w:p>
        </w:tc>
      </w:tr>
      <w:tr w:rsidR="00FE7F87" w:rsidRPr="00FE7F87" w:rsidTr="000508E9">
        <w:tc>
          <w:tcPr>
            <w:tcW w:w="1666" w:type="pct"/>
          </w:tcPr>
          <w:p w:rsidR="00FE7F87" w:rsidRPr="00FE7F87" w:rsidRDefault="00FE7F87" w:rsidP="00FE7F87">
            <w:pPr>
              <w:spacing w:after="0"/>
              <w:jc w:val="left"/>
              <w:rPr>
                <w:szCs w:val="20"/>
              </w:rPr>
            </w:pPr>
            <w:r w:rsidRPr="00FE7F87">
              <w:rPr>
                <w:szCs w:val="20"/>
              </w:rPr>
              <w:t>26 Third Street, Melton SA 5555</w:t>
            </w:r>
          </w:p>
        </w:tc>
        <w:tc>
          <w:tcPr>
            <w:tcW w:w="2423" w:type="pct"/>
          </w:tcPr>
          <w:p w:rsidR="00FE7F87" w:rsidRPr="00FE7F87" w:rsidRDefault="00FE7F87" w:rsidP="00FE7F87">
            <w:pPr>
              <w:spacing w:after="0"/>
              <w:ind w:left="159" w:hanging="159"/>
              <w:jc w:val="left"/>
              <w:rPr>
                <w:szCs w:val="20"/>
              </w:rPr>
            </w:pPr>
            <w:r w:rsidRPr="00FE7F87">
              <w:rPr>
                <w:szCs w:val="20"/>
              </w:rPr>
              <w:t>Allotment3 Deposited Plan 40550 Hundred of Kulpara</w:t>
            </w:r>
          </w:p>
        </w:tc>
        <w:tc>
          <w:tcPr>
            <w:tcW w:w="911" w:type="pct"/>
          </w:tcPr>
          <w:p w:rsidR="00FE7F87" w:rsidRPr="00FE7F87" w:rsidRDefault="00FE7F87" w:rsidP="00FE7F87">
            <w:pPr>
              <w:spacing w:after="0"/>
              <w:ind w:left="317"/>
              <w:jc w:val="left"/>
              <w:rPr>
                <w:szCs w:val="20"/>
              </w:rPr>
            </w:pPr>
            <w:r w:rsidRPr="00FE7F87">
              <w:rPr>
                <w:szCs w:val="20"/>
              </w:rPr>
              <w:t xml:space="preserve">CT1670/109, </w:t>
            </w:r>
            <w:r w:rsidRPr="00FE7F87">
              <w:rPr>
                <w:szCs w:val="20"/>
              </w:rPr>
              <w:br/>
              <w:t xml:space="preserve">CT5276/43, </w:t>
            </w:r>
            <w:r w:rsidRPr="00FE7F87">
              <w:rPr>
                <w:szCs w:val="20"/>
              </w:rPr>
              <w:br/>
              <w:t>CT5276/44</w:t>
            </w:r>
          </w:p>
        </w:tc>
      </w:tr>
      <w:tr w:rsidR="00FE7F87" w:rsidRPr="00FE7F87" w:rsidTr="000508E9">
        <w:tc>
          <w:tcPr>
            <w:tcW w:w="1666" w:type="pct"/>
            <w:tcBorders>
              <w:bottom w:val="single" w:sz="4" w:space="0" w:color="auto"/>
            </w:tcBorders>
          </w:tcPr>
          <w:p w:rsidR="00FE7F87" w:rsidRPr="00FE7F87" w:rsidRDefault="00FE7F87" w:rsidP="00FE7F87">
            <w:pPr>
              <w:jc w:val="left"/>
              <w:rPr>
                <w:szCs w:val="20"/>
              </w:rPr>
            </w:pPr>
            <w:r w:rsidRPr="00FE7F87">
              <w:rPr>
                <w:szCs w:val="20"/>
              </w:rPr>
              <w:t>18 Cochrane Terrace, Prospect SA 5082</w:t>
            </w:r>
          </w:p>
        </w:tc>
        <w:tc>
          <w:tcPr>
            <w:tcW w:w="2423" w:type="pct"/>
            <w:tcBorders>
              <w:bottom w:val="single" w:sz="4" w:space="0" w:color="auto"/>
            </w:tcBorders>
          </w:tcPr>
          <w:p w:rsidR="00FE7F87" w:rsidRPr="00FE7F87" w:rsidRDefault="00FE7F87" w:rsidP="00FE7F87">
            <w:pPr>
              <w:ind w:left="159" w:hanging="159"/>
              <w:jc w:val="left"/>
              <w:rPr>
                <w:szCs w:val="20"/>
              </w:rPr>
            </w:pPr>
            <w:r w:rsidRPr="00FE7F87">
              <w:rPr>
                <w:szCs w:val="20"/>
              </w:rPr>
              <w:t>Allotment 32 Filed Plan 109297 Hundred of Yatala</w:t>
            </w:r>
          </w:p>
        </w:tc>
        <w:tc>
          <w:tcPr>
            <w:tcW w:w="911" w:type="pct"/>
            <w:tcBorders>
              <w:bottom w:val="single" w:sz="4" w:space="0" w:color="auto"/>
            </w:tcBorders>
          </w:tcPr>
          <w:p w:rsidR="00FE7F87" w:rsidRPr="00FE7F87" w:rsidRDefault="00FE7F87" w:rsidP="00FE7F87">
            <w:pPr>
              <w:ind w:left="317"/>
              <w:jc w:val="left"/>
              <w:rPr>
                <w:szCs w:val="20"/>
              </w:rPr>
            </w:pPr>
            <w:r w:rsidRPr="00FE7F87">
              <w:rPr>
                <w:szCs w:val="20"/>
              </w:rPr>
              <w:t>CT5286/978</w:t>
            </w:r>
          </w:p>
        </w:tc>
      </w:tr>
      <w:tr w:rsidR="00FE7F87" w:rsidRPr="00FE7F87" w:rsidTr="000508E9">
        <w:tc>
          <w:tcPr>
            <w:tcW w:w="1666" w:type="pct"/>
            <w:tcBorders>
              <w:top w:val="single" w:sz="4" w:space="0" w:color="auto"/>
            </w:tcBorders>
          </w:tcPr>
          <w:p w:rsidR="00FE7F87" w:rsidRPr="00FE7F87" w:rsidRDefault="00FE7F87" w:rsidP="00FE7F87">
            <w:pPr>
              <w:spacing w:after="0" w:line="80" w:lineRule="exact"/>
              <w:jc w:val="left"/>
              <w:rPr>
                <w:szCs w:val="20"/>
              </w:rPr>
            </w:pPr>
          </w:p>
        </w:tc>
        <w:tc>
          <w:tcPr>
            <w:tcW w:w="2423" w:type="pct"/>
            <w:tcBorders>
              <w:top w:val="single" w:sz="4" w:space="0" w:color="auto"/>
            </w:tcBorders>
          </w:tcPr>
          <w:p w:rsidR="00FE7F87" w:rsidRPr="00FE7F87" w:rsidRDefault="00FE7F87" w:rsidP="00FE7F87">
            <w:pPr>
              <w:spacing w:after="0" w:line="80" w:lineRule="exact"/>
              <w:jc w:val="left"/>
              <w:rPr>
                <w:szCs w:val="20"/>
              </w:rPr>
            </w:pPr>
          </w:p>
        </w:tc>
        <w:tc>
          <w:tcPr>
            <w:tcW w:w="911" w:type="pct"/>
            <w:tcBorders>
              <w:top w:val="single" w:sz="4" w:space="0" w:color="auto"/>
            </w:tcBorders>
          </w:tcPr>
          <w:p w:rsidR="00FE7F87" w:rsidRPr="00FE7F87" w:rsidRDefault="00FE7F87" w:rsidP="00FE7F87">
            <w:pPr>
              <w:spacing w:after="0" w:line="80" w:lineRule="exact"/>
              <w:jc w:val="left"/>
              <w:rPr>
                <w:szCs w:val="20"/>
              </w:rPr>
            </w:pPr>
          </w:p>
        </w:tc>
      </w:tr>
    </w:tbl>
    <w:p w:rsidR="00FE7F87" w:rsidRPr="00FE7F87" w:rsidRDefault="00FE7F87" w:rsidP="00FE7F87">
      <w:pPr>
        <w:spacing w:after="0"/>
        <w:rPr>
          <w:rFonts w:eastAsia="Times New Roman"/>
          <w:szCs w:val="17"/>
        </w:rPr>
      </w:pPr>
      <w:r w:rsidRPr="00FE7F87">
        <w:rPr>
          <w:rFonts w:eastAsia="Times New Roman"/>
          <w:szCs w:val="17"/>
        </w:rPr>
        <w:t>Dated: 15 April 2021</w:t>
      </w:r>
    </w:p>
    <w:p w:rsidR="00FE7F87" w:rsidRPr="00FE7F87" w:rsidRDefault="00FE7F87" w:rsidP="00FE7F87">
      <w:pPr>
        <w:spacing w:after="0"/>
        <w:jc w:val="right"/>
        <w:rPr>
          <w:rFonts w:eastAsia="Times New Roman"/>
          <w:smallCaps/>
          <w:szCs w:val="20"/>
        </w:rPr>
      </w:pPr>
      <w:r w:rsidRPr="00FE7F87">
        <w:rPr>
          <w:rFonts w:eastAsia="Times New Roman"/>
          <w:smallCaps/>
          <w:szCs w:val="20"/>
        </w:rPr>
        <w:t>Craig Thompson</w:t>
      </w:r>
    </w:p>
    <w:p w:rsidR="00FE7F87" w:rsidRPr="00FE7F87" w:rsidRDefault="00FE7F87" w:rsidP="00FE7F87">
      <w:pPr>
        <w:spacing w:after="0"/>
        <w:jc w:val="right"/>
        <w:rPr>
          <w:rFonts w:eastAsia="Times New Roman"/>
          <w:szCs w:val="17"/>
        </w:rPr>
      </w:pPr>
      <w:r w:rsidRPr="00FE7F87">
        <w:rPr>
          <w:rFonts w:eastAsia="Times New Roman"/>
          <w:szCs w:val="17"/>
        </w:rPr>
        <w:t>Acting Housing Regulator and Registrar</w:t>
      </w:r>
    </w:p>
    <w:p w:rsidR="00FE7F87" w:rsidRPr="00FE7F87" w:rsidRDefault="00FE7F87" w:rsidP="00FE7F87">
      <w:pPr>
        <w:spacing w:after="0"/>
        <w:jc w:val="right"/>
        <w:rPr>
          <w:rFonts w:eastAsia="Times New Roman"/>
          <w:szCs w:val="17"/>
        </w:rPr>
      </w:pPr>
      <w:r w:rsidRPr="00FE7F87">
        <w:rPr>
          <w:rFonts w:eastAsia="Times New Roman"/>
          <w:szCs w:val="17"/>
        </w:rPr>
        <w:t>Housing Safety Authority, SAHA</w:t>
      </w:r>
    </w:p>
    <w:p w:rsidR="00D06F3A" w:rsidRDefault="00FE7F87" w:rsidP="00FE7F87">
      <w:pPr>
        <w:spacing w:after="0"/>
        <w:jc w:val="right"/>
        <w:rPr>
          <w:rFonts w:eastAsia="Times New Roman"/>
          <w:szCs w:val="17"/>
        </w:rPr>
      </w:pPr>
      <w:r w:rsidRPr="00FE7F87">
        <w:rPr>
          <w:rFonts w:eastAsia="Times New Roman"/>
          <w:szCs w:val="17"/>
        </w:rPr>
        <w:t>Delegate of Minister for Human Services</w:t>
      </w:r>
    </w:p>
    <w:p w:rsidR="00FE7F87" w:rsidRDefault="00FE7F87" w:rsidP="00FE7F87">
      <w:pPr>
        <w:pBdr>
          <w:bottom w:val="single" w:sz="4" w:space="1" w:color="auto"/>
        </w:pBdr>
        <w:spacing w:after="0" w:line="52" w:lineRule="exact"/>
        <w:jc w:val="center"/>
        <w:rPr>
          <w:lang w:val="en-US"/>
        </w:rPr>
      </w:pPr>
    </w:p>
    <w:p w:rsidR="00FE7F87" w:rsidRDefault="00FE7F87" w:rsidP="00FE7F87">
      <w:pPr>
        <w:pBdr>
          <w:top w:val="single" w:sz="4" w:space="1" w:color="auto"/>
        </w:pBdr>
        <w:spacing w:before="34" w:after="0" w:line="14" w:lineRule="exact"/>
        <w:jc w:val="center"/>
        <w:rPr>
          <w:lang w:val="en-US"/>
        </w:rPr>
      </w:pPr>
    </w:p>
    <w:p w:rsidR="00FE7F87" w:rsidRDefault="00FE7F87" w:rsidP="00A41CE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36851" w:rsidRPr="00836851" w:rsidRDefault="00836851" w:rsidP="00B33BB0">
      <w:pPr>
        <w:pStyle w:val="Heading2"/>
      </w:pPr>
      <w:bookmarkStart w:id="47" w:name="_Toc69305460"/>
      <w:r w:rsidRPr="00836851">
        <w:t>Land Acquisition Act 1969</w:t>
      </w:r>
      <w:bookmarkEnd w:id="47"/>
    </w:p>
    <w:p w:rsidR="00836851" w:rsidRPr="00836851" w:rsidRDefault="00836851" w:rsidP="00836851">
      <w:pPr>
        <w:jc w:val="center"/>
        <w:rPr>
          <w:smallCaps/>
          <w:szCs w:val="17"/>
        </w:rPr>
      </w:pPr>
      <w:r w:rsidRPr="00836851">
        <w:rPr>
          <w:smallCaps/>
          <w:szCs w:val="17"/>
        </w:rPr>
        <w:t>Section 16</w:t>
      </w:r>
    </w:p>
    <w:p w:rsidR="00836851" w:rsidRPr="00836851" w:rsidRDefault="00836851" w:rsidP="00836851">
      <w:pPr>
        <w:jc w:val="center"/>
        <w:rPr>
          <w:i/>
          <w:szCs w:val="17"/>
        </w:rPr>
      </w:pPr>
      <w:r w:rsidRPr="00836851">
        <w:rPr>
          <w:i/>
          <w:szCs w:val="17"/>
        </w:rPr>
        <w:t>Form 5—Notice of Acquisition</w:t>
      </w:r>
    </w:p>
    <w:p w:rsidR="00836851" w:rsidRPr="00836851" w:rsidRDefault="00836851" w:rsidP="00836851">
      <w:pPr>
        <w:ind w:left="284" w:hanging="284"/>
        <w:rPr>
          <w:rFonts w:eastAsia="Times New Roman"/>
          <w:b/>
          <w:szCs w:val="20"/>
        </w:rPr>
      </w:pPr>
      <w:r w:rsidRPr="00836851">
        <w:rPr>
          <w:rFonts w:eastAsia="Times New Roman"/>
          <w:b/>
          <w:szCs w:val="20"/>
        </w:rPr>
        <w:t>1.</w:t>
      </w:r>
      <w:r w:rsidRPr="00836851">
        <w:rPr>
          <w:rFonts w:eastAsia="Times New Roman"/>
          <w:b/>
          <w:szCs w:val="20"/>
        </w:rPr>
        <w:tab/>
        <w:t>Notice of acquisition</w:t>
      </w:r>
    </w:p>
    <w:p w:rsidR="00836851" w:rsidRPr="00836851" w:rsidRDefault="00836851" w:rsidP="00836851">
      <w:pPr>
        <w:ind w:left="284"/>
        <w:rPr>
          <w:rFonts w:eastAsia="Times New Roman"/>
          <w:szCs w:val="20"/>
        </w:rPr>
      </w:pPr>
      <w:r w:rsidRPr="00836851">
        <w:rPr>
          <w:rFonts w:eastAsia="Times New Roman"/>
          <w:szCs w:val="20"/>
        </w:rPr>
        <w:t>The Commissioner of Highways (the Authority), of 50 Flinders Street, Adelaide SA 5000, acquires the following interests in the following land:</w:t>
      </w:r>
    </w:p>
    <w:p w:rsidR="00836851" w:rsidRPr="00836851" w:rsidRDefault="00836851" w:rsidP="00836851">
      <w:pPr>
        <w:ind w:left="426"/>
        <w:rPr>
          <w:rFonts w:eastAsia="Times New Roman"/>
          <w:szCs w:val="20"/>
        </w:rPr>
      </w:pPr>
      <w:r w:rsidRPr="00836851">
        <w:rPr>
          <w:rFonts w:eastAsia="Times New Roman"/>
          <w:szCs w:val="20"/>
        </w:rPr>
        <w:t>Comprising an unencumbered estate in fee simple in that piece of land being portion of Allotment 2 in Deposited Plan No 116460 comprised in Certificate of Title Volume 6201 Folio 825, and being the whole of the land identified as Allotment 314 in D126592 lodged in the Lands Titles Office.</w:t>
      </w:r>
    </w:p>
    <w:p w:rsidR="00836851" w:rsidRPr="00836851" w:rsidRDefault="00836851" w:rsidP="00836851">
      <w:pPr>
        <w:ind w:left="284"/>
        <w:rPr>
          <w:rFonts w:eastAsia="Times New Roman"/>
          <w:szCs w:val="20"/>
        </w:rPr>
      </w:pPr>
      <w:r w:rsidRPr="00836851">
        <w:rPr>
          <w:rFonts w:eastAsia="Times New Roman"/>
          <w:szCs w:val="20"/>
        </w:rPr>
        <w:t xml:space="preserve">This notice is given under Section 16 of the </w:t>
      </w:r>
      <w:r w:rsidRPr="00836851">
        <w:rPr>
          <w:rFonts w:eastAsia="Times New Roman"/>
          <w:i/>
          <w:szCs w:val="20"/>
        </w:rPr>
        <w:t>Land Acquisition Act 1969</w:t>
      </w:r>
      <w:r w:rsidRPr="00836851">
        <w:rPr>
          <w:rFonts w:eastAsia="Times New Roman"/>
          <w:szCs w:val="20"/>
        </w:rPr>
        <w:t>.</w:t>
      </w:r>
    </w:p>
    <w:p w:rsidR="00836851" w:rsidRPr="00836851" w:rsidRDefault="00836851" w:rsidP="00836851">
      <w:pPr>
        <w:ind w:left="284" w:hanging="284"/>
        <w:rPr>
          <w:rFonts w:eastAsia="Times New Roman"/>
          <w:b/>
          <w:szCs w:val="20"/>
        </w:rPr>
      </w:pPr>
      <w:r w:rsidRPr="00836851">
        <w:rPr>
          <w:rFonts w:eastAsia="Times New Roman"/>
          <w:b/>
          <w:szCs w:val="20"/>
        </w:rPr>
        <w:t>2.</w:t>
      </w:r>
      <w:r w:rsidRPr="00836851">
        <w:rPr>
          <w:rFonts w:eastAsia="Times New Roman"/>
          <w:b/>
          <w:szCs w:val="20"/>
        </w:rPr>
        <w:tab/>
        <w:t>Compensation</w:t>
      </w:r>
    </w:p>
    <w:p w:rsidR="00836851" w:rsidRPr="00836851" w:rsidRDefault="00836851" w:rsidP="00836851">
      <w:pPr>
        <w:ind w:left="284"/>
        <w:rPr>
          <w:rFonts w:eastAsia="Times New Roman"/>
          <w:szCs w:val="20"/>
        </w:rPr>
      </w:pPr>
      <w:r w:rsidRPr="00836851">
        <w:rPr>
          <w:rFonts w:eastAsia="Times New Roman"/>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836851" w:rsidRPr="00836851" w:rsidRDefault="00836851" w:rsidP="00836851">
      <w:pPr>
        <w:ind w:left="284" w:hanging="284"/>
        <w:rPr>
          <w:rFonts w:eastAsia="Times New Roman"/>
          <w:b/>
          <w:szCs w:val="20"/>
        </w:rPr>
      </w:pPr>
      <w:r w:rsidRPr="00836851">
        <w:rPr>
          <w:rFonts w:eastAsia="Times New Roman"/>
          <w:b/>
          <w:szCs w:val="20"/>
        </w:rPr>
        <w:t>2A.</w:t>
      </w:r>
      <w:r w:rsidRPr="00836851">
        <w:rPr>
          <w:rFonts w:eastAsia="Times New Roman"/>
          <w:b/>
          <w:szCs w:val="20"/>
        </w:rPr>
        <w:tab/>
        <w:t>Payment of professional costs relating to acquisition (Section 26B)</w:t>
      </w:r>
    </w:p>
    <w:p w:rsidR="00836851" w:rsidRPr="00836851" w:rsidRDefault="00836851" w:rsidP="00836851">
      <w:pPr>
        <w:ind w:left="284"/>
        <w:rPr>
          <w:rFonts w:eastAsia="Times New Roman"/>
          <w:szCs w:val="20"/>
        </w:rPr>
      </w:pPr>
      <w:r w:rsidRPr="00836851">
        <w:rPr>
          <w:rFonts w:eastAsia="Times New Roman"/>
          <w:szCs w:val="20"/>
        </w:rPr>
        <w:t>If you are the owner in fee simple of the land to which this notice relates, you may be entitled to a payment of $10 000 from the Authority for use towards the payment of professional costs in relation to the acquisition of the land.</w:t>
      </w:r>
    </w:p>
    <w:p w:rsidR="00836851" w:rsidRPr="00836851" w:rsidRDefault="00836851" w:rsidP="00836851">
      <w:pPr>
        <w:ind w:left="284"/>
        <w:rPr>
          <w:rFonts w:eastAsia="Times New Roman"/>
          <w:szCs w:val="20"/>
        </w:rPr>
      </w:pPr>
      <w:r w:rsidRPr="00836851">
        <w:rPr>
          <w:rFonts w:eastAsia="Times New Roman"/>
          <w:szCs w:val="20"/>
        </w:rPr>
        <w:t xml:space="preserve">Professional costs include legal costs, valuation costs and any other costs prescribed by the </w:t>
      </w:r>
      <w:r w:rsidRPr="00836851">
        <w:rPr>
          <w:rFonts w:eastAsia="Times New Roman"/>
          <w:i/>
          <w:szCs w:val="20"/>
        </w:rPr>
        <w:t>Land Acquisition Regulations 2019</w:t>
      </w:r>
      <w:r w:rsidRPr="00836851">
        <w:rPr>
          <w:rFonts w:eastAsia="Times New Roman"/>
          <w:szCs w:val="20"/>
        </w:rPr>
        <w:t>.</w:t>
      </w:r>
    </w:p>
    <w:p w:rsidR="00EE3A40" w:rsidRDefault="00EE3A40">
      <w:pPr>
        <w:spacing w:after="0" w:line="240" w:lineRule="auto"/>
        <w:jc w:val="left"/>
        <w:rPr>
          <w:rFonts w:eastAsia="Times New Roman"/>
          <w:b/>
          <w:szCs w:val="20"/>
        </w:rPr>
      </w:pPr>
      <w:r>
        <w:rPr>
          <w:rFonts w:eastAsia="Times New Roman"/>
          <w:b/>
          <w:szCs w:val="20"/>
        </w:rPr>
        <w:br w:type="page"/>
      </w:r>
    </w:p>
    <w:p w:rsidR="00836851" w:rsidRPr="00836851" w:rsidRDefault="00836851" w:rsidP="00836851">
      <w:pPr>
        <w:ind w:left="284" w:hanging="284"/>
        <w:rPr>
          <w:rFonts w:eastAsia="Times New Roman"/>
          <w:b/>
          <w:szCs w:val="20"/>
        </w:rPr>
      </w:pPr>
      <w:r w:rsidRPr="00836851">
        <w:rPr>
          <w:rFonts w:eastAsia="Times New Roman"/>
          <w:b/>
          <w:szCs w:val="20"/>
        </w:rPr>
        <w:lastRenderedPageBreak/>
        <w:t>3.</w:t>
      </w:r>
      <w:r w:rsidRPr="00836851">
        <w:rPr>
          <w:rFonts w:eastAsia="Times New Roman"/>
          <w:b/>
          <w:szCs w:val="20"/>
        </w:rPr>
        <w:tab/>
        <w:t>Inquiries</w:t>
      </w:r>
    </w:p>
    <w:p w:rsidR="00836851" w:rsidRPr="00836851" w:rsidRDefault="00836851" w:rsidP="00836851">
      <w:pPr>
        <w:ind w:left="284"/>
        <w:rPr>
          <w:rFonts w:eastAsia="Times New Roman"/>
          <w:szCs w:val="20"/>
        </w:rPr>
      </w:pPr>
      <w:r w:rsidRPr="00836851">
        <w:rPr>
          <w:rFonts w:eastAsia="Times New Roman"/>
          <w:szCs w:val="20"/>
        </w:rPr>
        <w:t>Inquiries should be directed to:</w:t>
      </w:r>
    </w:p>
    <w:p w:rsidR="00836851" w:rsidRPr="00836851" w:rsidRDefault="00836851" w:rsidP="00836851">
      <w:pPr>
        <w:spacing w:after="0"/>
        <w:ind w:left="425"/>
        <w:rPr>
          <w:rFonts w:eastAsia="Times New Roman"/>
          <w:szCs w:val="20"/>
        </w:rPr>
      </w:pPr>
      <w:r w:rsidRPr="00836851">
        <w:rPr>
          <w:rFonts w:eastAsia="Times New Roman"/>
          <w:szCs w:val="20"/>
        </w:rPr>
        <w:t>Rob Gardner</w:t>
      </w:r>
    </w:p>
    <w:p w:rsidR="00836851" w:rsidRPr="00836851" w:rsidRDefault="00836851" w:rsidP="00836851">
      <w:pPr>
        <w:spacing w:after="0"/>
        <w:ind w:left="425"/>
        <w:rPr>
          <w:rFonts w:eastAsia="Times New Roman"/>
          <w:szCs w:val="20"/>
        </w:rPr>
      </w:pPr>
      <w:r w:rsidRPr="00836851">
        <w:rPr>
          <w:rFonts w:eastAsia="Times New Roman"/>
          <w:szCs w:val="20"/>
        </w:rPr>
        <w:t>GPO Box 1533</w:t>
      </w:r>
    </w:p>
    <w:p w:rsidR="00836851" w:rsidRPr="00836851" w:rsidRDefault="00836851" w:rsidP="00836851">
      <w:pPr>
        <w:spacing w:after="0"/>
        <w:ind w:left="425"/>
        <w:rPr>
          <w:rFonts w:eastAsia="Times New Roman"/>
          <w:szCs w:val="20"/>
        </w:rPr>
      </w:pPr>
      <w:r w:rsidRPr="00836851">
        <w:rPr>
          <w:rFonts w:eastAsia="Times New Roman"/>
          <w:szCs w:val="20"/>
        </w:rPr>
        <w:t>Adelaide SA 5001</w:t>
      </w:r>
    </w:p>
    <w:p w:rsidR="00836851" w:rsidRPr="00836851" w:rsidRDefault="00836851" w:rsidP="00836851">
      <w:pPr>
        <w:ind w:left="426"/>
        <w:rPr>
          <w:rFonts w:eastAsia="Times New Roman"/>
          <w:szCs w:val="20"/>
        </w:rPr>
      </w:pPr>
      <w:r w:rsidRPr="00836851">
        <w:rPr>
          <w:rFonts w:eastAsia="Times New Roman"/>
          <w:szCs w:val="20"/>
        </w:rPr>
        <w:t>Telephone: (08) 8343 2567</w:t>
      </w:r>
    </w:p>
    <w:p w:rsidR="00836851" w:rsidRPr="00836851" w:rsidRDefault="00836851" w:rsidP="00836851">
      <w:pPr>
        <w:rPr>
          <w:rFonts w:eastAsia="Times New Roman"/>
          <w:szCs w:val="20"/>
        </w:rPr>
      </w:pPr>
      <w:r w:rsidRPr="00836851">
        <w:rPr>
          <w:rFonts w:eastAsia="Times New Roman"/>
          <w:szCs w:val="20"/>
        </w:rPr>
        <w:t>Dated: 13 April 2021</w:t>
      </w:r>
    </w:p>
    <w:p w:rsidR="00836851" w:rsidRPr="00836851" w:rsidRDefault="00836851" w:rsidP="00836851">
      <w:pPr>
        <w:rPr>
          <w:rFonts w:eastAsia="Times New Roman"/>
          <w:szCs w:val="20"/>
        </w:rPr>
      </w:pPr>
      <w:r w:rsidRPr="00836851">
        <w:rPr>
          <w:rFonts w:eastAsia="Times New Roman"/>
          <w:szCs w:val="20"/>
        </w:rPr>
        <w:t>The Common Seal of the COMMISSIONER OF HIGHWAYS was hereto affixed by authority of the Commissioner in the presence of:</w:t>
      </w:r>
    </w:p>
    <w:p w:rsidR="00836851" w:rsidRPr="00836851" w:rsidRDefault="00836851" w:rsidP="00836851">
      <w:pPr>
        <w:spacing w:after="0"/>
        <w:jc w:val="right"/>
        <w:rPr>
          <w:rFonts w:eastAsia="Times New Roman"/>
          <w:smallCaps/>
          <w:szCs w:val="20"/>
        </w:rPr>
      </w:pPr>
      <w:r w:rsidRPr="00836851">
        <w:rPr>
          <w:rFonts w:eastAsia="Times New Roman"/>
          <w:smallCaps/>
          <w:szCs w:val="20"/>
        </w:rPr>
        <w:t>Rocco Caruso</w:t>
      </w:r>
    </w:p>
    <w:p w:rsidR="00836851" w:rsidRPr="00836851" w:rsidRDefault="00836851" w:rsidP="00836851">
      <w:pPr>
        <w:spacing w:after="0"/>
        <w:jc w:val="right"/>
        <w:rPr>
          <w:rFonts w:eastAsia="Times New Roman"/>
          <w:szCs w:val="17"/>
        </w:rPr>
      </w:pPr>
      <w:r w:rsidRPr="00836851">
        <w:rPr>
          <w:rFonts w:eastAsia="Times New Roman"/>
          <w:szCs w:val="17"/>
        </w:rPr>
        <w:t>Manager, Property Acquisition</w:t>
      </w:r>
    </w:p>
    <w:p w:rsidR="00836851" w:rsidRPr="00836851" w:rsidRDefault="00836851" w:rsidP="00836851">
      <w:pPr>
        <w:spacing w:after="0"/>
        <w:jc w:val="right"/>
        <w:rPr>
          <w:rFonts w:eastAsia="Times New Roman"/>
          <w:szCs w:val="17"/>
        </w:rPr>
      </w:pPr>
      <w:r w:rsidRPr="00836851">
        <w:rPr>
          <w:rFonts w:eastAsia="Times New Roman"/>
          <w:szCs w:val="17"/>
        </w:rPr>
        <w:t>(Authorised Officer)</w:t>
      </w:r>
    </w:p>
    <w:p w:rsidR="00836851" w:rsidRPr="00836851" w:rsidRDefault="00836851" w:rsidP="00836851">
      <w:pPr>
        <w:spacing w:after="0"/>
        <w:jc w:val="right"/>
        <w:rPr>
          <w:rFonts w:eastAsia="Times New Roman"/>
          <w:szCs w:val="17"/>
        </w:rPr>
      </w:pPr>
      <w:r w:rsidRPr="00836851">
        <w:rPr>
          <w:rFonts w:eastAsia="Times New Roman"/>
          <w:szCs w:val="17"/>
        </w:rPr>
        <w:t>Department for Infrastructure and Transport</w:t>
      </w:r>
    </w:p>
    <w:p w:rsidR="00FE7F87" w:rsidRDefault="00836851" w:rsidP="00836851">
      <w:pPr>
        <w:spacing w:after="0"/>
        <w:rPr>
          <w:rFonts w:eastAsia="Times New Roman"/>
          <w:szCs w:val="17"/>
        </w:rPr>
      </w:pPr>
      <w:r w:rsidRPr="00836851">
        <w:rPr>
          <w:rFonts w:eastAsia="Times New Roman"/>
          <w:szCs w:val="17"/>
        </w:rPr>
        <w:t>DIT 2020/11317/01</w:t>
      </w:r>
    </w:p>
    <w:p w:rsidR="00836851" w:rsidRDefault="00836851" w:rsidP="00836851">
      <w:pPr>
        <w:pBdr>
          <w:bottom w:val="single" w:sz="4" w:space="1" w:color="auto"/>
        </w:pBdr>
        <w:spacing w:after="0" w:line="52" w:lineRule="exact"/>
        <w:jc w:val="center"/>
        <w:rPr>
          <w:lang w:val="en-US"/>
        </w:rPr>
      </w:pPr>
    </w:p>
    <w:p w:rsidR="00836851" w:rsidRDefault="00836851" w:rsidP="00836851">
      <w:pPr>
        <w:pBdr>
          <w:top w:val="single" w:sz="4" w:space="1" w:color="auto"/>
        </w:pBdr>
        <w:spacing w:before="34" w:after="0" w:line="14" w:lineRule="exact"/>
        <w:jc w:val="center"/>
        <w:rPr>
          <w:lang w:val="en-US"/>
        </w:rPr>
      </w:pPr>
    </w:p>
    <w:p w:rsidR="00836851" w:rsidRDefault="00836851" w:rsidP="00EE3A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40" w:lineRule="exact"/>
        <w:rPr>
          <w:lang w:val="en-US"/>
        </w:rPr>
      </w:pPr>
    </w:p>
    <w:p w:rsidR="00836851" w:rsidRPr="00836851" w:rsidRDefault="00836851" w:rsidP="00B33BB0">
      <w:pPr>
        <w:pStyle w:val="Heading2"/>
        <w:rPr>
          <w:lang w:eastAsia="en-AU"/>
        </w:rPr>
      </w:pPr>
      <w:bookmarkStart w:id="48" w:name="_Toc69305461"/>
      <w:r w:rsidRPr="00836851">
        <w:rPr>
          <w:lang w:eastAsia="en-AU"/>
        </w:rPr>
        <w:t>Legal Practitioners Act 1981</w:t>
      </w:r>
      <w:bookmarkEnd w:id="48"/>
    </w:p>
    <w:p w:rsidR="00836851" w:rsidRPr="00836851" w:rsidRDefault="00836851" w:rsidP="00EE3A40">
      <w:pPr>
        <w:keepLines/>
        <w:autoSpaceDE w:val="0"/>
        <w:autoSpaceDN w:val="0"/>
        <w:adjustRightInd w:val="0"/>
        <w:spacing w:before="120" w:after="0" w:line="240" w:lineRule="auto"/>
        <w:jc w:val="left"/>
        <w:rPr>
          <w:rFonts w:eastAsia="Times New Roman"/>
          <w:color w:val="000000"/>
          <w:sz w:val="28"/>
          <w:szCs w:val="28"/>
          <w:lang w:eastAsia="en-AU"/>
        </w:rPr>
      </w:pPr>
      <w:r w:rsidRPr="00836851">
        <w:rPr>
          <w:rFonts w:eastAsia="Times New Roman"/>
          <w:color w:val="000000"/>
          <w:sz w:val="28"/>
          <w:szCs w:val="28"/>
          <w:lang w:eastAsia="en-AU"/>
        </w:rPr>
        <w:t>South Australia</w:t>
      </w:r>
    </w:p>
    <w:p w:rsidR="00836851" w:rsidRPr="00836851" w:rsidRDefault="00836851" w:rsidP="00836851">
      <w:pPr>
        <w:keepLines/>
        <w:autoSpaceDE w:val="0"/>
        <w:autoSpaceDN w:val="0"/>
        <w:adjustRightInd w:val="0"/>
        <w:spacing w:before="120" w:after="200" w:line="240" w:lineRule="auto"/>
        <w:jc w:val="left"/>
        <w:rPr>
          <w:rFonts w:eastAsia="Times New Roman"/>
          <w:b/>
          <w:bCs/>
          <w:color w:val="000000"/>
          <w:sz w:val="36"/>
          <w:szCs w:val="36"/>
          <w:lang w:eastAsia="en-AU"/>
        </w:rPr>
      </w:pPr>
      <w:r w:rsidRPr="00836851">
        <w:rPr>
          <w:rFonts w:eastAsia="Times New Roman"/>
          <w:b/>
          <w:bCs/>
          <w:color w:val="000000"/>
          <w:sz w:val="36"/>
          <w:szCs w:val="36"/>
          <w:lang w:eastAsia="en-AU"/>
        </w:rPr>
        <w:t>Legal Practitioners (Fees) Notice 2021</w:t>
      </w:r>
    </w:p>
    <w:p w:rsidR="00836851" w:rsidRPr="00836851" w:rsidRDefault="00836851" w:rsidP="00836851">
      <w:pPr>
        <w:keepLines/>
        <w:autoSpaceDE w:val="0"/>
        <w:autoSpaceDN w:val="0"/>
        <w:adjustRightInd w:val="0"/>
        <w:spacing w:before="80" w:after="240" w:line="240" w:lineRule="auto"/>
        <w:jc w:val="left"/>
        <w:rPr>
          <w:rFonts w:eastAsia="Times New Roman"/>
          <w:color w:val="000000"/>
          <w:sz w:val="24"/>
          <w:szCs w:val="24"/>
          <w:lang w:eastAsia="en-AU"/>
        </w:rPr>
      </w:pPr>
      <w:r w:rsidRPr="00836851">
        <w:rPr>
          <w:rFonts w:eastAsia="Times New Roman"/>
          <w:color w:val="000000"/>
          <w:sz w:val="24"/>
          <w:szCs w:val="24"/>
          <w:lang w:eastAsia="en-AU"/>
        </w:rPr>
        <w:t xml:space="preserve">under the </w:t>
      </w:r>
      <w:r w:rsidRPr="00836851">
        <w:rPr>
          <w:rFonts w:eastAsia="Times New Roman"/>
          <w:i/>
          <w:iCs/>
          <w:color w:val="000000"/>
          <w:sz w:val="24"/>
          <w:szCs w:val="24"/>
          <w:lang w:eastAsia="en-AU"/>
        </w:rPr>
        <w:t>Legal Practitioners Act 1981</w:t>
      </w:r>
    </w:p>
    <w:p w:rsidR="00836851" w:rsidRPr="00836851" w:rsidRDefault="00836851" w:rsidP="008368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6851">
        <w:rPr>
          <w:rFonts w:eastAsia="Times New Roman"/>
          <w:b/>
          <w:bCs/>
          <w:color w:val="000000"/>
          <w:sz w:val="26"/>
          <w:szCs w:val="26"/>
          <w:lang w:eastAsia="en-AU"/>
        </w:rPr>
        <w:t>1—Short title</w:t>
      </w:r>
    </w:p>
    <w:p w:rsidR="00836851" w:rsidRPr="00836851" w:rsidRDefault="00836851" w:rsidP="0083685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36851">
        <w:rPr>
          <w:rFonts w:eastAsia="Times New Roman"/>
          <w:color w:val="000000"/>
          <w:sz w:val="23"/>
          <w:szCs w:val="23"/>
          <w:lang w:eastAsia="en-AU"/>
        </w:rPr>
        <w:t xml:space="preserve">This notice may be cited as the </w:t>
      </w:r>
      <w:hyperlink r:id="rId26" w:history="1">
        <w:r w:rsidRPr="00836851">
          <w:rPr>
            <w:rFonts w:eastAsia="Times New Roman"/>
            <w:i/>
            <w:iCs/>
            <w:color w:val="000000"/>
            <w:sz w:val="23"/>
            <w:szCs w:val="23"/>
            <w:lang w:eastAsia="en-AU"/>
          </w:rPr>
          <w:t>Legal Practitioners (Fees) Notice 202</w:t>
        </w:r>
      </w:hyperlink>
      <w:r w:rsidRPr="00836851">
        <w:rPr>
          <w:rFonts w:eastAsia="Times New Roman"/>
          <w:i/>
          <w:iCs/>
          <w:color w:val="000000"/>
          <w:sz w:val="23"/>
          <w:szCs w:val="23"/>
          <w:lang w:eastAsia="en-AU"/>
        </w:rPr>
        <w:t>1</w:t>
      </w:r>
      <w:r w:rsidRPr="00836851">
        <w:rPr>
          <w:rFonts w:eastAsia="Times New Roman"/>
          <w:color w:val="000000"/>
          <w:sz w:val="23"/>
          <w:szCs w:val="23"/>
          <w:lang w:eastAsia="en-AU"/>
        </w:rPr>
        <w:t>.</w:t>
      </w:r>
    </w:p>
    <w:p w:rsidR="00836851" w:rsidRPr="00836851" w:rsidRDefault="00836851" w:rsidP="00836851">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836851">
        <w:rPr>
          <w:rFonts w:eastAsia="Times New Roman"/>
          <w:b/>
          <w:bCs/>
          <w:color w:val="000000"/>
          <w:sz w:val="20"/>
          <w:szCs w:val="20"/>
          <w:lang w:eastAsia="en-AU"/>
        </w:rPr>
        <w:t>Note—</w:t>
      </w:r>
    </w:p>
    <w:p w:rsidR="00836851" w:rsidRPr="00836851" w:rsidRDefault="00836851" w:rsidP="00836851">
      <w:pPr>
        <w:keepLines/>
        <w:autoSpaceDE w:val="0"/>
        <w:autoSpaceDN w:val="0"/>
        <w:adjustRightInd w:val="0"/>
        <w:spacing w:before="120" w:after="0" w:line="240" w:lineRule="auto"/>
        <w:ind w:left="1588"/>
        <w:jc w:val="left"/>
        <w:rPr>
          <w:rFonts w:eastAsia="Times New Roman"/>
          <w:color w:val="000000"/>
          <w:sz w:val="20"/>
          <w:szCs w:val="20"/>
          <w:lang w:eastAsia="en-AU"/>
        </w:rPr>
      </w:pPr>
      <w:r w:rsidRPr="00836851">
        <w:rPr>
          <w:rFonts w:eastAsia="Times New Roman"/>
          <w:color w:val="000000"/>
          <w:sz w:val="20"/>
          <w:szCs w:val="20"/>
          <w:lang w:eastAsia="en-AU"/>
        </w:rPr>
        <w:t xml:space="preserve">This is a fee notice made in accordance with the </w:t>
      </w:r>
      <w:hyperlink r:id="rId27" w:history="1">
        <w:r w:rsidRPr="00836851">
          <w:rPr>
            <w:rFonts w:eastAsia="Times New Roman"/>
            <w:i/>
            <w:iCs/>
            <w:color w:val="000000"/>
            <w:sz w:val="20"/>
            <w:szCs w:val="20"/>
            <w:lang w:eastAsia="en-AU"/>
          </w:rPr>
          <w:t>Legislation (Fees) Act 2019</w:t>
        </w:r>
      </w:hyperlink>
      <w:r w:rsidRPr="00836851">
        <w:rPr>
          <w:rFonts w:eastAsia="Times New Roman"/>
          <w:color w:val="000000"/>
          <w:sz w:val="20"/>
          <w:szCs w:val="20"/>
          <w:lang w:eastAsia="en-AU"/>
        </w:rPr>
        <w:t>.</w:t>
      </w:r>
    </w:p>
    <w:p w:rsidR="00836851" w:rsidRPr="00836851" w:rsidRDefault="00836851" w:rsidP="008368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6851">
        <w:rPr>
          <w:rFonts w:eastAsia="Times New Roman"/>
          <w:b/>
          <w:bCs/>
          <w:color w:val="000000"/>
          <w:sz w:val="26"/>
          <w:szCs w:val="26"/>
          <w:lang w:eastAsia="en-AU"/>
        </w:rPr>
        <w:t>2—Commencement</w:t>
      </w:r>
    </w:p>
    <w:p w:rsidR="00836851" w:rsidRPr="00836851" w:rsidRDefault="00836851" w:rsidP="008368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36851">
        <w:rPr>
          <w:rFonts w:eastAsia="Times New Roman"/>
          <w:color w:val="000000"/>
          <w:sz w:val="23"/>
          <w:szCs w:val="23"/>
          <w:lang w:eastAsia="en-AU"/>
        </w:rPr>
        <w:t>This notice has effect on the day on which it is made.</w:t>
      </w:r>
    </w:p>
    <w:p w:rsidR="00836851" w:rsidRPr="00836851" w:rsidRDefault="00836851" w:rsidP="008368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6851">
        <w:rPr>
          <w:rFonts w:eastAsia="Times New Roman"/>
          <w:b/>
          <w:bCs/>
          <w:color w:val="000000"/>
          <w:sz w:val="26"/>
          <w:szCs w:val="26"/>
          <w:lang w:eastAsia="en-AU"/>
        </w:rPr>
        <w:t>3—Interpretation</w:t>
      </w:r>
    </w:p>
    <w:p w:rsidR="00836851" w:rsidRPr="00836851" w:rsidRDefault="00836851" w:rsidP="008368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36851">
        <w:rPr>
          <w:rFonts w:eastAsia="Times New Roman"/>
          <w:color w:val="000000"/>
          <w:sz w:val="23"/>
          <w:szCs w:val="23"/>
          <w:lang w:eastAsia="en-AU"/>
        </w:rPr>
        <w:t>In these regulations, unless the contrary intention appears—</w:t>
      </w:r>
    </w:p>
    <w:p w:rsidR="00836851" w:rsidRPr="00836851" w:rsidRDefault="00836851" w:rsidP="008368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36851">
        <w:rPr>
          <w:rFonts w:eastAsia="Times New Roman"/>
          <w:b/>
          <w:bCs/>
          <w:i/>
          <w:iCs/>
          <w:color w:val="000000"/>
          <w:sz w:val="23"/>
          <w:szCs w:val="23"/>
          <w:lang w:eastAsia="en-AU"/>
        </w:rPr>
        <w:t>Act</w:t>
      </w:r>
      <w:r w:rsidRPr="00836851">
        <w:rPr>
          <w:rFonts w:eastAsia="Times New Roman"/>
          <w:color w:val="000000"/>
          <w:sz w:val="23"/>
          <w:szCs w:val="23"/>
          <w:lang w:eastAsia="en-AU"/>
        </w:rPr>
        <w:t xml:space="preserve"> means the </w:t>
      </w:r>
      <w:hyperlink r:id="rId28" w:history="1">
        <w:r w:rsidRPr="00836851">
          <w:rPr>
            <w:rFonts w:eastAsia="Times New Roman"/>
            <w:i/>
            <w:iCs/>
            <w:color w:val="000000"/>
            <w:sz w:val="23"/>
            <w:szCs w:val="23"/>
            <w:lang w:eastAsia="en-AU"/>
          </w:rPr>
          <w:t>Legal Practitioners Act 1981</w:t>
        </w:r>
      </w:hyperlink>
      <w:r w:rsidRPr="00836851">
        <w:rPr>
          <w:rFonts w:eastAsia="Times New Roman"/>
          <w:color w:val="000000"/>
          <w:sz w:val="23"/>
          <w:szCs w:val="23"/>
          <w:lang w:eastAsia="en-AU"/>
        </w:rPr>
        <w:t>.</w:t>
      </w:r>
    </w:p>
    <w:p w:rsidR="00836851" w:rsidRPr="00836851" w:rsidRDefault="00836851" w:rsidP="0083685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36851">
        <w:rPr>
          <w:rFonts w:eastAsia="Times New Roman"/>
          <w:b/>
          <w:bCs/>
          <w:color w:val="000000"/>
          <w:sz w:val="26"/>
          <w:szCs w:val="26"/>
          <w:lang w:eastAsia="en-AU"/>
        </w:rPr>
        <w:t>4—Fees</w:t>
      </w:r>
    </w:p>
    <w:p w:rsidR="00836851" w:rsidRPr="00836851" w:rsidRDefault="00836851" w:rsidP="00836851">
      <w:pPr>
        <w:keepLines/>
        <w:autoSpaceDE w:val="0"/>
        <w:autoSpaceDN w:val="0"/>
        <w:adjustRightInd w:val="0"/>
        <w:spacing w:before="120" w:after="0" w:line="240" w:lineRule="auto"/>
        <w:ind w:left="794"/>
        <w:jc w:val="left"/>
        <w:rPr>
          <w:rFonts w:eastAsia="Times New Roman"/>
          <w:color w:val="000000"/>
          <w:sz w:val="23"/>
          <w:szCs w:val="23"/>
          <w:lang w:eastAsia="en-AU"/>
        </w:rPr>
      </w:pPr>
      <w:r w:rsidRPr="00836851">
        <w:rPr>
          <w:rFonts w:eastAsia="Times New Roman"/>
          <w:color w:val="000000"/>
          <w:sz w:val="23"/>
          <w:szCs w:val="23"/>
          <w:lang w:eastAsia="en-AU"/>
        </w:rPr>
        <w:t xml:space="preserve">The Fees specified in </w:t>
      </w:r>
      <w:hyperlink w:anchor="id6a8f9525_c0ed_4c9b_8128_88ceeee32519_1" w:history="1">
        <w:r w:rsidRPr="00836851">
          <w:rPr>
            <w:rFonts w:eastAsia="Times New Roman"/>
            <w:color w:val="000000"/>
            <w:sz w:val="23"/>
            <w:szCs w:val="23"/>
            <w:lang w:eastAsia="en-AU"/>
          </w:rPr>
          <w:t>Schedule 1</w:t>
        </w:r>
      </w:hyperlink>
      <w:r w:rsidRPr="00836851">
        <w:rPr>
          <w:rFonts w:eastAsia="Times New Roman"/>
          <w:color w:val="000000"/>
          <w:sz w:val="23"/>
          <w:szCs w:val="23"/>
          <w:lang w:eastAsia="en-AU"/>
        </w:rPr>
        <w:t xml:space="preserve"> are prescribed for the purposes of the Act.</w:t>
      </w:r>
    </w:p>
    <w:p w:rsidR="00836851" w:rsidRPr="00836851" w:rsidRDefault="00836851" w:rsidP="0083685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9" w:name="id6a8f9525_c0ed_4c9b_8128_88ceeee32519_1"/>
      <w:r w:rsidRPr="00836851">
        <w:rPr>
          <w:rFonts w:eastAsia="Times New Roman"/>
          <w:b/>
          <w:bCs/>
          <w:color w:val="000000"/>
          <w:sz w:val="32"/>
          <w:szCs w:val="32"/>
          <w:lang w:eastAsia="en-AU"/>
        </w:rPr>
        <w:t>Schedule 1—Fees</w:t>
      </w:r>
      <w:bookmarkEnd w:id="49"/>
    </w:p>
    <w:p w:rsidR="00836851" w:rsidRPr="00836851" w:rsidRDefault="00836851" w:rsidP="00836851">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75"/>
        <w:gridCol w:w="6488"/>
        <w:gridCol w:w="1923"/>
      </w:tblGrid>
      <w:tr w:rsidR="00836851" w:rsidRPr="00836851" w:rsidTr="000508E9">
        <w:trPr>
          <w:cantSplit/>
        </w:trPr>
        <w:tc>
          <w:tcPr>
            <w:tcW w:w="375" w:type="dxa"/>
            <w:tcBorders>
              <w:top w:val="nil"/>
              <w:left w:val="nil"/>
              <w:bottom w:val="nil"/>
              <w:right w:val="nil"/>
            </w:tcBorders>
          </w:tcPr>
          <w:p w:rsidR="00836851" w:rsidRPr="00836851" w:rsidRDefault="00836851" w:rsidP="00836851">
            <w:pPr>
              <w:keepNext/>
              <w:keepLines/>
              <w:autoSpaceDE w:val="0"/>
              <w:autoSpaceDN w:val="0"/>
              <w:adjustRightInd w:val="0"/>
              <w:spacing w:before="120" w:after="0" w:line="240" w:lineRule="auto"/>
              <w:jc w:val="left"/>
              <w:rPr>
                <w:rFonts w:eastAsia="Times New Roman"/>
                <w:color w:val="000000"/>
                <w:sz w:val="20"/>
                <w:szCs w:val="20"/>
                <w:lang w:eastAsia="en-AU"/>
              </w:rPr>
            </w:pPr>
            <w:r w:rsidRPr="00836851">
              <w:rPr>
                <w:rFonts w:eastAsia="Times New Roman"/>
                <w:color w:val="000000"/>
                <w:sz w:val="20"/>
                <w:szCs w:val="20"/>
                <w:lang w:eastAsia="en-AU"/>
              </w:rPr>
              <w:t>1</w:t>
            </w:r>
          </w:p>
        </w:tc>
        <w:tc>
          <w:tcPr>
            <w:tcW w:w="6488" w:type="dxa"/>
            <w:tcBorders>
              <w:top w:val="nil"/>
              <w:left w:val="nil"/>
              <w:bottom w:val="nil"/>
              <w:right w:val="nil"/>
            </w:tcBorders>
          </w:tcPr>
          <w:p w:rsidR="00836851" w:rsidRPr="00836851" w:rsidRDefault="00836851" w:rsidP="00836851">
            <w:pPr>
              <w:keepNext/>
              <w:keepLines/>
              <w:autoSpaceDE w:val="0"/>
              <w:autoSpaceDN w:val="0"/>
              <w:adjustRightInd w:val="0"/>
              <w:spacing w:before="120" w:after="0" w:line="240" w:lineRule="auto"/>
              <w:jc w:val="left"/>
              <w:rPr>
                <w:rFonts w:eastAsia="Times New Roman"/>
                <w:color w:val="000000"/>
                <w:sz w:val="20"/>
                <w:szCs w:val="20"/>
                <w:lang w:eastAsia="en-AU"/>
              </w:rPr>
            </w:pPr>
            <w:r w:rsidRPr="00836851">
              <w:rPr>
                <w:rFonts w:eastAsia="Times New Roman"/>
                <w:color w:val="000000"/>
                <w:sz w:val="20"/>
                <w:szCs w:val="20"/>
                <w:lang w:eastAsia="en-AU"/>
              </w:rPr>
              <w:t>For the issue or renewal of a practising certificate (other than a volunteer practising certificate)—</w:t>
            </w:r>
          </w:p>
        </w:tc>
        <w:tc>
          <w:tcPr>
            <w:tcW w:w="1923" w:type="dxa"/>
            <w:tcBorders>
              <w:top w:val="nil"/>
              <w:left w:val="nil"/>
              <w:bottom w:val="nil"/>
              <w:right w:val="nil"/>
            </w:tcBorders>
          </w:tcPr>
          <w:p w:rsidR="00836851" w:rsidRPr="00836851" w:rsidRDefault="00836851" w:rsidP="0083685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836851" w:rsidRPr="00836851" w:rsidTr="000508E9">
        <w:trPr>
          <w:cantSplit/>
        </w:trPr>
        <w:tc>
          <w:tcPr>
            <w:tcW w:w="375" w:type="dxa"/>
            <w:tcBorders>
              <w:top w:val="nil"/>
              <w:left w:val="nil"/>
              <w:bottom w:val="nil"/>
              <w:right w:val="nil"/>
            </w:tcBorders>
          </w:tcPr>
          <w:p w:rsidR="00836851" w:rsidRPr="00836851" w:rsidRDefault="00836851" w:rsidP="00836851">
            <w:pPr>
              <w:keepLines/>
              <w:autoSpaceDE w:val="0"/>
              <w:autoSpaceDN w:val="0"/>
              <w:adjustRightInd w:val="0"/>
              <w:spacing w:before="120" w:after="0" w:line="240" w:lineRule="auto"/>
              <w:jc w:val="left"/>
              <w:rPr>
                <w:rFonts w:eastAsia="Times New Roman"/>
                <w:color w:val="000000"/>
                <w:sz w:val="20"/>
                <w:szCs w:val="20"/>
                <w:lang w:eastAsia="en-AU"/>
              </w:rPr>
            </w:pPr>
          </w:p>
        </w:tc>
        <w:tc>
          <w:tcPr>
            <w:tcW w:w="6488" w:type="dxa"/>
            <w:tcBorders>
              <w:top w:val="nil"/>
              <w:left w:val="nil"/>
              <w:bottom w:val="nil"/>
              <w:right w:val="nil"/>
            </w:tcBorders>
          </w:tcPr>
          <w:p w:rsidR="00836851" w:rsidRPr="00836851" w:rsidRDefault="00836851" w:rsidP="008368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36851">
              <w:rPr>
                <w:rFonts w:eastAsia="Times New Roman"/>
                <w:color w:val="000000"/>
                <w:sz w:val="20"/>
                <w:szCs w:val="20"/>
                <w:lang w:eastAsia="en-AU"/>
              </w:rPr>
              <w:tab/>
              <w:t>(a)</w:t>
            </w:r>
            <w:r w:rsidRPr="00836851">
              <w:rPr>
                <w:rFonts w:eastAsia="Times New Roman"/>
                <w:color w:val="000000"/>
                <w:sz w:val="20"/>
                <w:szCs w:val="20"/>
                <w:lang w:eastAsia="en-AU"/>
              </w:rPr>
              <w:tab/>
              <w:t>for more than 6 months</w:t>
            </w:r>
          </w:p>
        </w:tc>
        <w:tc>
          <w:tcPr>
            <w:tcW w:w="1923" w:type="dxa"/>
            <w:tcBorders>
              <w:top w:val="nil"/>
              <w:left w:val="nil"/>
              <w:bottom w:val="nil"/>
              <w:right w:val="nil"/>
            </w:tcBorders>
          </w:tcPr>
          <w:p w:rsidR="00836851" w:rsidRPr="00836851" w:rsidRDefault="00836851" w:rsidP="00836851">
            <w:pPr>
              <w:keepLines/>
              <w:autoSpaceDE w:val="0"/>
              <w:autoSpaceDN w:val="0"/>
              <w:adjustRightInd w:val="0"/>
              <w:spacing w:before="120" w:after="0" w:line="240" w:lineRule="auto"/>
              <w:jc w:val="right"/>
              <w:rPr>
                <w:rFonts w:eastAsia="Times New Roman"/>
                <w:color w:val="000000"/>
                <w:sz w:val="20"/>
                <w:szCs w:val="20"/>
                <w:lang w:eastAsia="en-AU"/>
              </w:rPr>
            </w:pPr>
            <w:r w:rsidRPr="00836851">
              <w:rPr>
                <w:rFonts w:eastAsia="Times New Roman"/>
                <w:color w:val="000000"/>
                <w:sz w:val="20"/>
                <w:szCs w:val="20"/>
                <w:lang w:eastAsia="en-AU"/>
              </w:rPr>
              <w:t>$606 fee</w:t>
            </w:r>
          </w:p>
          <w:p w:rsidR="00836851" w:rsidRPr="00836851" w:rsidRDefault="00836851" w:rsidP="00836851">
            <w:pPr>
              <w:keepLines/>
              <w:autoSpaceDE w:val="0"/>
              <w:autoSpaceDN w:val="0"/>
              <w:adjustRightInd w:val="0"/>
              <w:spacing w:after="0" w:line="240" w:lineRule="auto"/>
              <w:jc w:val="right"/>
              <w:rPr>
                <w:rFonts w:eastAsia="Times New Roman"/>
                <w:color w:val="000000"/>
                <w:sz w:val="20"/>
                <w:szCs w:val="20"/>
                <w:lang w:eastAsia="en-AU"/>
              </w:rPr>
            </w:pPr>
            <w:r w:rsidRPr="00836851">
              <w:rPr>
                <w:rFonts w:eastAsia="Times New Roman"/>
                <w:color w:val="000000"/>
                <w:sz w:val="20"/>
                <w:szCs w:val="20"/>
                <w:lang w:eastAsia="en-AU"/>
              </w:rPr>
              <w:t>$205 levy</w:t>
            </w:r>
          </w:p>
        </w:tc>
      </w:tr>
      <w:tr w:rsidR="00836851" w:rsidRPr="00836851" w:rsidTr="000508E9">
        <w:trPr>
          <w:cantSplit/>
        </w:trPr>
        <w:tc>
          <w:tcPr>
            <w:tcW w:w="375" w:type="dxa"/>
            <w:tcBorders>
              <w:top w:val="nil"/>
              <w:left w:val="nil"/>
              <w:bottom w:val="nil"/>
              <w:right w:val="nil"/>
            </w:tcBorders>
          </w:tcPr>
          <w:p w:rsidR="00836851" w:rsidRPr="00836851" w:rsidRDefault="00836851" w:rsidP="00836851">
            <w:pPr>
              <w:keepLines/>
              <w:autoSpaceDE w:val="0"/>
              <w:autoSpaceDN w:val="0"/>
              <w:adjustRightInd w:val="0"/>
              <w:spacing w:before="120" w:after="0" w:line="240" w:lineRule="auto"/>
              <w:jc w:val="left"/>
              <w:rPr>
                <w:rFonts w:eastAsia="Times New Roman"/>
                <w:color w:val="000000"/>
                <w:sz w:val="20"/>
                <w:szCs w:val="20"/>
                <w:lang w:eastAsia="en-AU"/>
              </w:rPr>
            </w:pPr>
          </w:p>
        </w:tc>
        <w:tc>
          <w:tcPr>
            <w:tcW w:w="6488" w:type="dxa"/>
            <w:tcBorders>
              <w:top w:val="nil"/>
              <w:left w:val="nil"/>
              <w:bottom w:val="nil"/>
              <w:right w:val="nil"/>
            </w:tcBorders>
          </w:tcPr>
          <w:p w:rsidR="00836851" w:rsidRPr="00836851" w:rsidRDefault="00836851" w:rsidP="0083685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836851">
              <w:rPr>
                <w:rFonts w:eastAsia="Times New Roman"/>
                <w:color w:val="000000"/>
                <w:sz w:val="20"/>
                <w:szCs w:val="20"/>
                <w:lang w:eastAsia="en-AU"/>
              </w:rPr>
              <w:tab/>
              <w:t>(b)</w:t>
            </w:r>
            <w:r w:rsidRPr="00836851">
              <w:rPr>
                <w:rFonts w:eastAsia="Times New Roman"/>
                <w:color w:val="000000"/>
                <w:sz w:val="20"/>
                <w:szCs w:val="20"/>
                <w:lang w:eastAsia="en-AU"/>
              </w:rPr>
              <w:tab/>
              <w:t>for 6 months or less</w:t>
            </w:r>
          </w:p>
        </w:tc>
        <w:tc>
          <w:tcPr>
            <w:tcW w:w="1923" w:type="dxa"/>
            <w:tcBorders>
              <w:top w:val="nil"/>
              <w:left w:val="nil"/>
              <w:bottom w:val="nil"/>
              <w:right w:val="nil"/>
            </w:tcBorders>
          </w:tcPr>
          <w:p w:rsidR="00836851" w:rsidRPr="00836851" w:rsidRDefault="00836851" w:rsidP="00836851">
            <w:pPr>
              <w:keepLines/>
              <w:autoSpaceDE w:val="0"/>
              <w:autoSpaceDN w:val="0"/>
              <w:adjustRightInd w:val="0"/>
              <w:spacing w:before="120" w:after="0" w:line="240" w:lineRule="auto"/>
              <w:jc w:val="right"/>
              <w:rPr>
                <w:rFonts w:eastAsia="Times New Roman"/>
                <w:color w:val="000000"/>
                <w:sz w:val="20"/>
                <w:szCs w:val="20"/>
                <w:lang w:eastAsia="en-AU"/>
              </w:rPr>
            </w:pPr>
            <w:r w:rsidRPr="00836851">
              <w:rPr>
                <w:rFonts w:eastAsia="Times New Roman"/>
                <w:color w:val="000000"/>
                <w:sz w:val="20"/>
                <w:szCs w:val="20"/>
                <w:lang w:eastAsia="en-AU"/>
              </w:rPr>
              <w:t>$342 fee</w:t>
            </w:r>
          </w:p>
          <w:p w:rsidR="00836851" w:rsidRPr="00836851" w:rsidRDefault="00836851" w:rsidP="00836851">
            <w:pPr>
              <w:keepLines/>
              <w:autoSpaceDE w:val="0"/>
              <w:autoSpaceDN w:val="0"/>
              <w:adjustRightInd w:val="0"/>
              <w:spacing w:after="0" w:line="240" w:lineRule="auto"/>
              <w:jc w:val="right"/>
              <w:rPr>
                <w:rFonts w:eastAsia="Times New Roman"/>
                <w:color w:val="000000"/>
                <w:sz w:val="20"/>
                <w:szCs w:val="20"/>
                <w:lang w:eastAsia="en-AU"/>
              </w:rPr>
            </w:pPr>
            <w:r w:rsidRPr="00836851">
              <w:rPr>
                <w:rFonts w:eastAsia="Times New Roman"/>
                <w:color w:val="000000"/>
                <w:sz w:val="20"/>
                <w:szCs w:val="20"/>
                <w:lang w:eastAsia="en-AU"/>
              </w:rPr>
              <w:t>$103 levy</w:t>
            </w:r>
          </w:p>
        </w:tc>
      </w:tr>
      <w:tr w:rsidR="00836851" w:rsidRPr="00836851" w:rsidTr="000508E9">
        <w:trPr>
          <w:cantSplit/>
        </w:trPr>
        <w:tc>
          <w:tcPr>
            <w:tcW w:w="375" w:type="dxa"/>
            <w:tcBorders>
              <w:top w:val="nil"/>
              <w:left w:val="nil"/>
              <w:bottom w:val="nil"/>
              <w:right w:val="nil"/>
            </w:tcBorders>
          </w:tcPr>
          <w:p w:rsidR="00836851" w:rsidRPr="00836851" w:rsidRDefault="00836851" w:rsidP="00836851">
            <w:pPr>
              <w:keepLines/>
              <w:autoSpaceDE w:val="0"/>
              <w:autoSpaceDN w:val="0"/>
              <w:adjustRightInd w:val="0"/>
              <w:spacing w:before="120" w:after="0" w:line="240" w:lineRule="auto"/>
              <w:jc w:val="left"/>
              <w:rPr>
                <w:rFonts w:eastAsia="Times New Roman"/>
                <w:color w:val="000000"/>
                <w:sz w:val="20"/>
                <w:szCs w:val="20"/>
                <w:lang w:eastAsia="en-AU"/>
              </w:rPr>
            </w:pPr>
            <w:r w:rsidRPr="00836851">
              <w:rPr>
                <w:rFonts w:eastAsia="Times New Roman"/>
                <w:color w:val="000000"/>
                <w:sz w:val="20"/>
                <w:szCs w:val="20"/>
                <w:lang w:eastAsia="en-AU"/>
              </w:rPr>
              <w:t>2</w:t>
            </w:r>
          </w:p>
        </w:tc>
        <w:tc>
          <w:tcPr>
            <w:tcW w:w="6488" w:type="dxa"/>
            <w:tcBorders>
              <w:top w:val="nil"/>
              <w:left w:val="nil"/>
              <w:bottom w:val="nil"/>
              <w:right w:val="nil"/>
            </w:tcBorders>
          </w:tcPr>
          <w:p w:rsidR="00836851" w:rsidRPr="00836851" w:rsidRDefault="00836851" w:rsidP="00836851">
            <w:pPr>
              <w:keepLines/>
              <w:autoSpaceDE w:val="0"/>
              <w:autoSpaceDN w:val="0"/>
              <w:adjustRightInd w:val="0"/>
              <w:spacing w:before="120" w:after="0" w:line="240" w:lineRule="auto"/>
              <w:jc w:val="left"/>
              <w:rPr>
                <w:rFonts w:eastAsia="Times New Roman"/>
                <w:color w:val="000000"/>
                <w:sz w:val="20"/>
                <w:szCs w:val="20"/>
                <w:lang w:eastAsia="en-AU"/>
              </w:rPr>
            </w:pPr>
            <w:r w:rsidRPr="00836851">
              <w:rPr>
                <w:rFonts w:eastAsia="Times New Roman"/>
                <w:color w:val="000000"/>
                <w:sz w:val="20"/>
                <w:szCs w:val="20"/>
                <w:lang w:eastAsia="en-AU"/>
              </w:rPr>
              <w:t>Fee for the issue or renewal of a volunteer practising certificate (see LPEAC rule 3B: category D practising certificate)</w:t>
            </w:r>
          </w:p>
        </w:tc>
        <w:tc>
          <w:tcPr>
            <w:tcW w:w="1923" w:type="dxa"/>
            <w:tcBorders>
              <w:top w:val="nil"/>
              <w:left w:val="nil"/>
              <w:bottom w:val="nil"/>
              <w:right w:val="nil"/>
            </w:tcBorders>
          </w:tcPr>
          <w:p w:rsidR="00836851" w:rsidRPr="00836851" w:rsidRDefault="00836851" w:rsidP="00836851">
            <w:pPr>
              <w:keepLines/>
              <w:autoSpaceDE w:val="0"/>
              <w:autoSpaceDN w:val="0"/>
              <w:adjustRightInd w:val="0"/>
              <w:spacing w:before="120" w:after="0" w:line="240" w:lineRule="auto"/>
              <w:jc w:val="right"/>
              <w:rPr>
                <w:rFonts w:eastAsia="Times New Roman"/>
                <w:color w:val="000000"/>
                <w:sz w:val="20"/>
                <w:szCs w:val="20"/>
                <w:lang w:eastAsia="en-AU"/>
              </w:rPr>
            </w:pPr>
            <w:r w:rsidRPr="00836851">
              <w:rPr>
                <w:rFonts w:eastAsia="Times New Roman"/>
                <w:color w:val="000000"/>
                <w:sz w:val="20"/>
                <w:szCs w:val="20"/>
                <w:lang w:eastAsia="en-AU"/>
              </w:rPr>
              <w:t>$103 fee</w:t>
            </w:r>
          </w:p>
          <w:p w:rsidR="00836851" w:rsidRPr="00836851" w:rsidRDefault="00836851" w:rsidP="00836851">
            <w:pPr>
              <w:keepLines/>
              <w:autoSpaceDE w:val="0"/>
              <w:autoSpaceDN w:val="0"/>
              <w:adjustRightInd w:val="0"/>
              <w:spacing w:after="0" w:line="240" w:lineRule="auto"/>
              <w:jc w:val="right"/>
              <w:rPr>
                <w:rFonts w:eastAsia="Times New Roman"/>
                <w:color w:val="000000"/>
                <w:sz w:val="20"/>
                <w:szCs w:val="20"/>
                <w:lang w:eastAsia="en-AU"/>
              </w:rPr>
            </w:pPr>
            <w:r w:rsidRPr="00836851">
              <w:rPr>
                <w:rFonts w:eastAsia="Times New Roman"/>
                <w:color w:val="000000"/>
                <w:sz w:val="20"/>
                <w:szCs w:val="20"/>
                <w:lang w:eastAsia="en-AU"/>
              </w:rPr>
              <w:t>$47 levy</w:t>
            </w:r>
          </w:p>
        </w:tc>
      </w:tr>
      <w:tr w:rsidR="00836851" w:rsidRPr="00836851" w:rsidTr="000508E9">
        <w:trPr>
          <w:cantSplit/>
        </w:trPr>
        <w:tc>
          <w:tcPr>
            <w:tcW w:w="375" w:type="dxa"/>
            <w:tcBorders>
              <w:top w:val="nil"/>
              <w:left w:val="nil"/>
              <w:bottom w:val="nil"/>
              <w:right w:val="nil"/>
            </w:tcBorders>
          </w:tcPr>
          <w:p w:rsidR="00836851" w:rsidRPr="00836851" w:rsidRDefault="00836851" w:rsidP="00836851">
            <w:pPr>
              <w:keepLines/>
              <w:autoSpaceDE w:val="0"/>
              <w:autoSpaceDN w:val="0"/>
              <w:adjustRightInd w:val="0"/>
              <w:spacing w:before="120" w:after="0" w:line="240" w:lineRule="auto"/>
              <w:jc w:val="left"/>
              <w:rPr>
                <w:rFonts w:eastAsia="Times New Roman"/>
                <w:color w:val="000000"/>
                <w:sz w:val="20"/>
                <w:szCs w:val="20"/>
                <w:lang w:eastAsia="en-AU"/>
              </w:rPr>
            </w:pPr>
            <w:r w:rsidRPr="00836851">
              <w:rPr>
                <w:rFonts w:eastAsia="Times New Roman"/>
                <w:color w:val="000000"/>
                <w:sz w:val="20"/>
                <w:szCs w:val="20"/>
                <w:lang w:eastAsia="en-AU"/>
              </w:rPr>
              <w:t>3</w:t>
            </w:r>
          </w:p>
        </w:tc>
        <w:tc>
          <w:tcPr>
            <w:tcW w:w="6488" w:type="dxa"/>
            <w:tcBorders>
              <w:top w:val="nil"/>
              <w:left w:val="nil"/>
              <w:bottom w:val="nil"/>
              <w:right w:val="nil"/>
            </w:tcBorders>
          </w:tcPr>
          <w:p w:rsidR="00836851" w:rsidRPr="00836851" w:rsidRDefault="00836851" w:rsidP="00836851">
            <w:pPr>
              <w:keepLines/>
              <w:autoSpaceDE w:val="0"/>
              <w:autoSpaceDN w:val="0"/>
              <w:adjustRightInd w:val="0"/>
              <w:spacing w:before="120" w:after="0" w:line="240" w:lineRule="auto"/>
              <w:jc w:val="left"/>
              <w:rPr>
                <w:rFonts w:eastAsia="Times New Roman"/>
                <w:color w:val="000000"/>
                <w:sz w:val="20"/>
                <w:szCs w:val="20"/>
                <w:lang w:eastAsia="en-AU"/>
              </w:rPr>
            </w:pPr>
            <w:r w:rsidRPr="00836851">
              <w:rPr>
                <w:rFonts w:eastAsia="Times New Roman"/>
                <w:color w:val="000000"/>
                <w:sz w:val="20"/>
                <w:szCs w:val="20"/>
                <w:lang w:eastAsia="en-AU"/>
              </w:rPr>
              <w:t>Fee to accompany written notice provided under section 23D of the Act</w:t>
            </w:r>
          </w:p>
        </w:tc>
        <w:tc>
          <w:tcPr>
            <w:tcW w:w="1923" w:type="dxa"/>
            <w:tcBorders>
              <w:top w:val="nil"/>
              <w:left w:val="nil"/>
              <w:bottom w:val="nil"/>
              <w:right w:val="nil"/>
            </w:tcBorders>
          </w:tcPr>
          <w:p w:rsidR="00836851" w:rsidRPr="00836851" w:rsidRDefault="00836851" w:rsidP="00836851">
            <w:pPr>
              <w:keepLines/>
              <w:autoSpaceDE w:val="0"/>
              <w:autoSpaceDN w:val="0"/>
              <w:adjustRightInd w:val="0"/>
              <w:spacing w:before="120" w:after="0" w:line="240" w:lineRule="auto"/>
              <w:jc w:val="right"/>
              <w:rPr>
                <w:rFonts w:eastAsia="Times New Roman"/>
                <w:color w:val="000000"/>
                <w:sz w:val="20"/>
                <w:szCs w:val="20"/>
                <w:lang w:eastAsia="en-AU"/>
              </w:rPr>
            </w:pPr>
            <w:r w:rsidRPr="00836851">
              <w:rPr>
                <w:rFonts w:eastAsia="Times New Roman"/>
                <w:color w:val="000000"/>
                <w:sz w:val="20"/>
                <w:szCs w:val="20"/>
                <w:lang w:eastAsia="en-AU"/>
              </w:rPr>
              <w:t>$30</w:t>
            </w:r>
          </w:p>
        </w:tc>
      </w:tr>
      <w:tr w:rsidR="00836851" w:rsidRPr="00836851" w:rsidTr="000508E9">
        <w:trPr>
          <w:cantSplit/>
        </w:trPr>
        <w:tc>
          <w:tcPr>
            <w:tcW w:w="375" w:type="dxa"/>
            <w:tcBorders>
              <w:top w:val="nil"/>
              <w:left w:val="nil"/>
              <w:bottom w:val="nil"/>
              <w:right w:val="nil"/>
            </w:tcBorders>
          </w:tcPr>
          <w:p w:rsidR="00836851" w:rsidRPr="00836851" w:rsidRDefault="00836851" w:rsidP="00836851">
            <w:pPr>
              <w:keepLines/>
              <w:autoSpaceDE w:val="0"/>
              <w:autoSpaceDN w:val="0"/>
              <w:adjustRightInd w:val="0"/>
              <w:spacing w:before="120" w:after="0" w:line="240" w:lineRule="auto"/>
              <w:jc w:val="left"/>
              <w:rPr>
                <w:rFonts w:eastAsia="Times New Roman"/>
                <w:color w:val="000000"/>
                <w:sz w:val="20"/>
                <w:szCs w:val="20"/>
                <w:lang w:eastAsia="en-AU"/>
              </w:rPr>
            </w:pPr>
            <w:r w:rsidRPr="00836851">
              <w:rPr>
                <w:rFonts w:eastAsia="Times New Roman"/>
                <w:color w:val="000000"/>
                <w:sz w:val="20"/>
                <w:szCs w:val="20"/>
                <w:lang w:eastAsia="en-AU"/>
              </w:rPr>
              <w:t>4</w:t>
            </w:r>
          </w:p>
        </w:tc>
        <w:tc>
          <w:tcPr>
            <w:tcW w:w="6488" w:type="dxa"/>
            <w:tcBorders>
              <w:top w:val="nil"/>
              <w:left w:val="nil"/>
              <w:bottom w:val="nil"/>
              <w:right w:val="nil"/>
            </w:tcBorders>
          </w:tcPr>
          <w:p w:rsidR="00836851" w:rsidRPr="00836851" w:rsidRDefault="00836851" w:rsidP="00836851">
            <w:pPr>
              <w:keepLines/>
              <w:autoSpaceDE w:val="0"/>
              <w:autoSpaceDN w:val="0"/>
              <w:adjustRightInd w:val="0"/>
              <w:spacing w:before="120" w:after="0" w:line="240" w:lineRule="auto"/>
              <w:jc w:val="left"/>
              <w:rPr>
                <w:rFonts w:eastAsia="Times New Roman"/>
                <w:color w:val="000000"/>
                <w:sz w:val="20"/>
                <w:szCs w:val="20"/>
                <w:lang w:eastAsia="en-AU"/>
              </w:rPr>
            </w:pPr>
            <w:r w:rsidRPr="00836851">
              <w:rPr>
                <w:rFonts w:eastAsia="Times New Roman"/>
                <w:color w:val="000000"/>
                <w:sz w:val="20"/>
                <w:szCs w:val="20"/>
                <w:lang w:eastAsia="en-AU"/>
              </w:rPr>
              <w:t>Fee to accompany written notice provided under Schedule 1 clause 4 of the Act</w:t>
            </w:r>
          </w:p>
        </w:tc>
        <w:tc>
          <w:tcPr>
            <w:tcW w:w="1923" w:type="dxa"/>
            <w:tcBorders>
              <w:top w:val="nil"/>
              <w:left w:val="nil"/>
              <w:bottom w:val="nil"/>
              <w:right w:val="nil"/>
            </w:tcBorders>
          </w:tcPr>
          <w:p w:rsidR="00836851" w:rsidRPr="00836851" w:rsidRDefault="00836851" w:rsidP="00836851">
            <w:pPr>
              <w:keepLines/>
              <w:autoSpaceDE w:val="0"/>
              <w:autoSpaceDN w:val="0"/>
              <w:adjustRightInd w:val="0"/>
              <w:spacing w:before="120" w:after="0" w:line="240" w:lineRule="auto"/>
              <w:jc w:val="right"/>
              <w:rPr>
                <w:rFonts w:eastAsia="Times New Roman"/>
                <w:color w:val="000000"/>
                <w:sz w:val="20"/>
                <w:szCs w:val="20"/>
                <w:lang w:eastAsia="en-AU"/>
              </w:rPr>
            </w:pPr>
            <w:r w:rsidRPr="00836851">
              <w:rPr>
                <w:rFonts w:eastAsia="Times New Roman"/>
                <w:color w:val="000000"/>
                <w:sz w:val="20"/>
                <w:szCs w:val="20"/>
                <w:lang w:eastAsia="en-AU"/>
              </w:rPr>
              <w:t>$30</w:t>
            </w:r>
          </w:p>
        </w:tc>
      </w:tr>
    </w:tbl>
    <w:p w:rsidR="00836851" w:rsidRPr="00836851" w:rsidRDefault="00836851" w:rsidP="00EE3A40">
      <w:pPr>
        <w:keepNext/>
        <w:keepLines/>
        <w:autoSpaceDE w:val="0"/>
        <w:autoSpaceDN w:val="0"/>
        <w:adjustRightInd w:val="0"/>
        <w:spacing w:before="80" w:after="0" w:line="240" w:lineRule="auto"/>
        <w:jc w:val="left"/>
        <w:rPr>
          <w:rFonts w:eastAsia="Times New Roman"/>
          <w:b/>
          <w:bCs/>
          <w:color w:val="000000"/>
          <w:sz w:val="26"/>
          <w:szCs w:val="26"/>
          <w:lang w:eastAsia="en-AU"/>
        </w:rPr>
      </w:pPr>
      <w:r w:rsidRPr="00836851">
        <w:rPr>
          <w:rFonts w:eastAsia="Times New Roman"/>
          <w:b/>
          <w:bCs/>
          <w:color w:val="000000"/>
          <w:sz w:val="26"/>
          <w:szCs w:val="26"/>
          <w:lang w:eastAsia="en-AU"/>
        </w:rPr>
        <w:t>Signed by the Attorney-General</w:t>
      </w:r>
    </w:p>
    <w:p w:rsidR="00836851" w:rsidRDefault="00836851" w:rsidP="00EE3A40">
      <w:pPr>
        <w:keepNext/>
        <w:keepLines/>
        <w:autoSpaceDE w:val="0"/>
        <w:autoSpaceDN w:val="0"/>
        <w:adjustRightInd w:val="0"/>
        <w:spacing w:before="80" w:after="0" w:line="240" w:lineRule="auto"/>
        <w:jc w:val="left"/>
        <w:rPr>
          <w:rFonts w:eastAsia="Times New Roman"/>
          <w:color w:val="000000"/>
          <w:sz w:val="23"/>
          <w:szCs w:val="23"/>
          <w:lang w:eastAsia="en-AU"/>
        </w:rPr>
      </w:pPr>
      <w:r w:rsidRPr="00836851">
        <w:rPr>
          <w:rFonts w:eastAsia="Times New Roman"/>
          <w:color w:val="000000"/>
          <w:sz w:val="23"/>
          <w:szCs w:val="23"/>
          <w:lang w:eastAsia="en-AU"/>
        </w:rPr>
        <w:t>on 6 April 2021</w:t>
      </w:r>
    </w:p>
    <w:p w:rsidR="00836851" w:rsidRDefault="00836851" w:rsidP="00836851">
      <w:pPr>
        <w:pBdr>
          <w:bottom w:val="single" w:sz="4" w:space="1" w:color="auto"/>
        </w:pBdr>
        <w:spacing w:after="0" w:line="52" w:lineRule="exact"/>
        <w:jc w:val="center"/>
        <w:rPr>
          <w:lang w:val="en-US"/>
        </w:rPr>
      </w:pPr>
    </w:p>
    <w:p w:rsidR="00836851" w:rsidRDefault="00836851" w:rsidP="00836851">
      <w:pPr>
        <w:pBdr>
          <w:top w:val="single" w:sz="4" w:space="1" w:color="auto"/>
        </w:pBdr>
        <w:spacing w:before="34" w:after="0" w:line="14" w:lineRule="exact"/>
        <w:jc w:val="center"/>
        <w:rPr>
          <w:lang w:val="en-US"/>
        </w:rPr>
      </w:pPr>
    </w:p>
    <w:p w:rsidR="00836851" w:rsidRDefault="00836851">
      <w:pPr>
        <w:spacing w:after="0" w:line="240" w:lineRule="auto"/>
        <w:jc w:val="left"/>
        <w:rPr>
          <w:lang w:val="en-US"/>
        </w:rPr>
      </w:pPr>
      <w:r>
        <w:rPr>
          <w:lang w:val="en-US"/>
        </w:rPr>
        <w:br w:type="page"/>
      </w:r>
    </w:p>
    <w:p w:rsidR="0064179F" w:rsidRPr="0064179F" w:rsidRDefault="0064179F" w:rsidP="00B33BB0">
      <w:pPr>
        <w:pStyle w:val="Heading2"/>
      </w:pPr>
      <w:bookmarkStart w:id="50" w:name="_Toc69305462"/>
      <w:r w:rsidRPr="0064179F">
        <w:lastRenderedPageBreak/>
        <w:t>Motor Vehicles Act 1959</w:t>
      </w:r>
      <w:bookmarkEnd w:id="50"/>
    </w:p>
    <w:p w:rsidR="0064179F" w:rsidRPr="0064179F" w:rsidRDefault="0064179F" w:rsidP="0064179F">
      <w:pPr>
        <w:keepLines/>
        <w:autoSpaceDE w:val="0"/>
        <w:autoSpaceDN w:val="0"/>
        <w:adjustRightInd w:val="0"/>
        <w:spacing w:before="240" w:after="0" w:line="240" w:lineRule="auto"/>
        <w:jc w:val="left"/>
        <w:rPr>
          <w:rFonts w:eastAsia="Times New Roman"/>
          <w:color w:val="000000"/>
          <w:sz w:val="28"/>
          <w:szCs w:val="28"/>
          <w:lang w:val="en-US"/>
        </w:rPr>
      </w:pPr>
      <w:r w:rsidRPr="0064179F">
        <w:rPr>
          <w:rFonts w:eastAsia="Times New Roman"/>
          <w:color w:val="000000"/>
          <w:sz w:val="28"/>
          <w:szCs w:val="28"/>
          <w:lang w:val="en-US"/>
        </w:rPr>
        <w:t>South Australia</w:t>
      </w:r>
    </w:p>
    <w:p w:rsidR="0064179F" w:rsidRPr="0064179F" w:rsidRDefault="0064179F" w:rsidP="0064179F">
      <w:pPr>
        <w:keepLines/>
        <w:autoSpaceDE w:val="0"/>
        <w:autoSpaceDN w:val="0"/>
        <w:adjustRightInd w:val="0"/>
        <w:spacing w:before="120" w:after="200" w:line="240" w:lineRule="auto"/>
        <w:jc w:val="left"/>
        <w:rPr>
          <w:rFonts w:eastAsia="Times New Roman"/>
          <w:b/>
          <w:bCs/>
          <w:color w:val="000000"/>
          <w:sz w:val="36"/>
          <w:szCs w:val="36"/>
          <w:lang w:val="en-US"/>
        </w:rPr>
      </w:pPr>
      <w:r w:rsidRPr="0064179F">
        <w:rPr>
          <w:rFonts w:eastAsia="Times New Roman"/>
          <w:b/>
          <w:bCs/>
          <w:color w:val="000000"/>
          <w:sz w:val="36"/>
          <w:szCs w:val="36"/>
          <w:lang w:val="en-US"/>
        </w:rPr>
        <w:t>Motor Vehicles (Approval of Motor Bikes and Motor Trikes) Notice 2021 No 3</w:t>
      </w:r>
    </w:p>
    <w:p w:rsidR="0064179F" w:rsidRPr="0064179F" w:rsidRDefault="0064179F" w:rsidP="0064179F">
      <w:pPr>
        <w:keepLines/>
        <w:autoSpaceDE w:val="0"/>
        <w:autoSpaceDN w:val="0"/>
        <w:adjustRightInd w:val="0"/>
        <w:spacing w:before="80" w:after="240" w:line="240" w:lineRule="auto"/>
        <w:jc w:val="left"/>
        <w:rPr>
          <w:rFonts w:eastAsia="Times New Roman"/>
          <w:color w:val="000000"/>
          <w:sz w:val="24"/>
          <w:szCs w:val="24"/>
          <w:lang w:val="en-US"/>
        </w:rPr>
      </w:pPr>
      <w:r w:rsidRPr="0064179F">
        <w:rPr>
          <w:rFonts w:eastAsia="Times New Roman"/>
          <w:color w:val="000000"/>
          <w:sz w:val="24"/>
          <w:szCs w:val="24"/>
          <w:lang w:val="en-US"/>
        </w:rPr>
        <w:t xml:space="preserve">under the </w:t>
      </w:r>
      <w:r w:rsidRPr="0064179F">
        <w:rPr>
          <w:rFonts w:eastAsia="Times New Roman"/>
          <w:i/>
          <w:iCs/>
          <w:color w:val="000000"/>
          <w:sz w:val="24"/>
          <w:szCs w:val="24"/>
          <w:lang w:val="en-US"/>
        </w:rPr>
        <w:t>Motor Vehicles Act 1959</w:t>
      </w:r>
    </w:p>
    <w:p w:rsidR="0064179F" w:rsidRPr="0064179F" w:rsidRDefault="0064179F" w:rsidP="0064179F">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64179F">
        <w:rPr>
          <w:rFonts w:eastAsia="Times New Roman"/>
          <w:b/>
          <w:bCs/>
          <w:color w:val="000000"/>
          <w:sz w:val="26"/>
          <w:szCs w:val="26"/>
          <w:lang w:val="en-US"/>
        </w:rPr>
        <w:t>1—Short title</w:t>
      </w:r>
    </w:p>
    <w:p w:rsidR="0064179F" w:rsidRPr="0064179F" w:rsidRDefault="0064179F" w:rsidP="0064179F">
      <w:pPr>
        <w:keepLines/>
        <w:autoSpaceDE w:val="0"/>
        <w:autoSpaceDN w:val="0"/>
        <w:adjustRightInd w:val="0"/>
        <w:spacing w:before="120" w:after="0" w:line="240" w:lineRule="auto"/>
        <w:ind w:left="794"/>
        <w:jc w:val="left"/>
        <w:rPr>
          <w:rFonts w:eastAsia="Times New Roman"/>
          <w:color w:val="000000"/>
          <w:sz w:val="23"/>
          <w:szCs w:val="23"/>
          <w:lang w:val="en-US"/>
        </w:rPr>
      </w:pPr>
      <w:r w:rsidRPr="0064179F">
        <w:rPr>
          <w:rFonts w:eastAsia="Times New Roman"/>
          <w:color w:val="000000"/>
          <w:sz w:val="23"/>
          <w:szCs w:val="23"/>
          <w:lang w:val="en-US"/>
        </w:rPr>
        <w:t xml:space="preserve">This notice may be cited as the </w:t>
      </w:r>
      <w:r w:rsidRPr="0064179F">
        <w:rPr>
          <w:rFonts w:eastAsia="Times New Roman"/>
          <w:i/>
          <w:iCs/>
          <w:color w:val="000000"/>
          <w:sz w:val="23"/>
          <w:szCs w:val="23"/>
          <w:lang w:val="en-US"/>
        </w:rPr>
        <w:t>Motor Vehicles (Approval of Motor Bikes and Motor Trikes) Notice 2021</w:t>
      </w:r>
      <w:r w:rsidRPr="0064179F">
        <w:rPr>
          <w:rFonts w:eastAsia="Times New Roman"/>
          <w:color w:val="000000"/>
          <w:sz w:val="23"/>
          <w:szCs w:val="23"/>
          <w:lang w:val="en-US"/>
        </w:rPr>
        <w:t>.</w:t>
      </w:r>
    </w:p>
    <w:p w:rsidR="0064179F" w:rsidRPr="0064179F" w:rsidRDefault="0064179F" w:rsidP="0064179F">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64179F">
        <w:rPr>
          <w:rFonts w:eastAsia="Times New Roman"/>
          <w:b/>
          <w:bCs/>
          <w:color w:val="000000"/>
          <w:sz w:val="26"/>
          <w:szCs w:val="26"/>
          <w:lang w:val="en-US"/>
        </w:rPr>
        <w:t>2—Commencement</w:t>
      </w:r>
    </w:p>
    <w:p w:rsidR="0064179F" w:rsidRPr="0064179F" w:rsidRDefault="0064179F" w:rsidP="0064179F">
      <w:pPr>
        <w:keepLines/>
        <w:autoSpaceDE w:val="0"/>
        <w:autoSpaceDN w:val="0"/>
        <w:adjustRightInd w:val="0"/>
        <w:spacing w:before="120" w:after="0" w:line="240" w:lineRule="auto"/>
        <w:ind w:left="794"/>
        <w:jc w:val="left"/>
        <w:rPr>
          <w:rFonts w:eastAsia="Times New Roman"/>
          <w:color w:val="000000"/>
          <w:sz w:val="23"/>
          <w:szCs w:val="23"/>
          <w:lang w:val="en-US"/>
        </w:rPr>
      </w:pPr>
      <w:r w:rsidRPr="0064179F">
        <w:rPr>
          <w:rFonts w:eastAsia="Times New Roman"/>
          <w:color w:val="000000"/>
          <w:sz w:val="23"/>
          <w:szCs w:val="23"/>
          <w:lang w:val="en-US"/>
        </w:rPr>
        <w:t>This notice will come into operation on the date of publication in this Gazette.</w:t>
      </w:r>
    </w:p>
    <w:p w:rsidR="0064179F" w:rsidRPr="0064179F" w:rsidRDefault="0064179F" w:rsidP="0064179F">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64179F">
        <w:rPr>
          <w:rFonts w:eastAsia="Times New Roman"/>
          <w:b/>
          <w:bCs/>
          <w:color w:val="000000"/>
          <w:sz w:val="26"/>
          <w:szCs w:val="26"/>
          <w:lang w:val="en-US"/>
        </w:rPr>
        <w:t>3—Approved motor bikes and motor trikes</w:t>
      </w:r>
    </w:p>
    <w:p w:rsidR="0064179F" w:rsidRPr="0064179F" w:rsidRDefault="0064179F" w:rsidP="0064179F">
      <w:pPr>
        <w:keepLines/>
        <w:autoSpaceDE w:val="0"/>
        <w:autoSpaceDN w:val="0"/>
        <w:adjustRightInd w:val="0"/>
        <w:spacing w:before="120" w:after="0" w:line="240" w:lineRule="auto"/>
        <w:ind w:left="794"/>
        <w:jc w:val="left"/>
        <w:rPr>
          <w:rFonts w:eastAsia="Times New Roman"/>
          <w:color w:val="000000"/>
          <w:sz w:val="23"/>
          <w:szCs w:val="23"/>
          <w:lang w:val="en-US"/>
        </w:rPr>
      </w:pPr>
      <w:r w:rsidRPr="0064179F">
        <w:rPr>
          <w:rFonts w:eastAsia="Times New Roman"/>
          <w:color w:val="000000"/>
          <w:sz w:val="23"/>
          <w:szCs w:val="23"/>
          <w:lang w:val="en-US"/>
        </w:rPr>
        <w:t xml:space="preserve">For the purposes of Schedules 2 and 3 of the </w:t>
      </w:r>
      <w:r w:rsidRPr="0064179F">
        <w:rPr>
          <w:rFonts w:eastAsia="Times New Roman"/>
          <w:i/>
          <w:iCs/>
          <w:color w:val="000000"/>
          <w:sz w:val="23"/>
          <w:szCs w:val="23"/>
          <w:lang w:val="en-US"/>
        </w:rPr>
        <w:t>Motor Vehicles Regulations 2010</w:t>
      </w:r>
      <w:r w:rsidRPr="0064179F">
        <w:rPr>
          <w:rFonts w:eastAsia="Times New Roman"/>
          <w:color w:val="000000"/>
          <w:sz w:val="23"/>
          <w:szCs w:val="23"/>
          <w:lang w:val="en-US"/>
        </w:rPr>
        <w:t xml:space="preserve"> and the transitional provisions of the </w:t>
      </w:r>
      <w:r w:rsidRPr="0064179F">
        <w:rPr>
          <w:rFonts w:eastAsia="Times New Roman"/>
          <w:i/>
          <w:iCs/>
          <w:color w:val="000000"/>
          <w:sz w:val="23"/>
          <w:szCs w:val="23"/>
          <w:lang w:val="en-US"/>
        </w:rPr>
        <w:t>Motor Vehicles Variation Regulations 2005</w:t>
      </w:r>
      <w:r w:rsidRPr="0064179F">
        <w:rPr>
          <w:rFonts w:eastAsia="Times New Roman"/>
          <w:color w:val="000000"/>
          <w:sz w:val="23"/>
          <w:szCs w:val="23"/>
          <w:lang w:val="en-US"/>
        </w:rPr>
        <w:t xml:space="preserve"> (No 233 of 2005), the motor bikes and motor trikes specified in Schedule 1 are approved.</w:t>
      </w:r>
    </w:p>
    <w:p w:rsidR="0064179F" w:rsidRPr="0064179F" w:rsidRDefault="0064179F" w:rsidP="0064179F">
      <w:pPr>
        <w:keepNext/>
        <w:keepLines/>
        <w:autoSpaceDE w:val="0"/>
        <w:autoSpaceDN w:val="0"/>
        <w:adjustRightInd w:val="0"/>
        <w:spacing w:before="280" w:after="0" w:line="240" w:lineRule="auto"/>
        <w:jc w:val="left"/>
        <w:rPr>
          <w:rFonts w:eastAsia="Times New Roman"/>
          <w:b/>
          <w:bCs/>
          <w:color w:val="000000"/>
          <w:sz w:val="32"/>
          <w:szCs w:val="32"/>
          <w:lang w:val="en-US"/>
        </w:rPr>
      </w:pPr>
      <w:r w:rsidRPr="0064179F">
        <w:rPr>
          <w:rFonts w:eastAsia="Times New Roman"/>
          <w:b/>
          <w:bCs/>
          <w:color w:val="000000"/>
          <w:sz w:val="32"/>
          <w:szCs w:val="32"/>
          <w:lang w:val="en-US"/>
        </w:rPr>
        <w:t>Schedule 1—Approved motor bikes and motor trikes</w:t>
      </w:r>
    </w:p>
    <w:p w:rsidR="0064179F" w:rsidRPr="0064179F" w:rsidRDefault="0064179F" w:rsidP="0064179F">
      <w:pPr>
        <w:keepNext/>
        <w:keepLines/>
        <w:autoSpaceDE w:val="0"/>
        <w:autoSpaceDN w:val="0"/>
        <w:adjustRightInd w:val="0"/>
        <w:spacing w:before="280" w:after="0" w:line="240" w:lineRule="auto"/>
        <w:jc w:val="left"/>
        <w:rPr>
          <w:rFonts w:eastAsia="Times New Roman"/>
          <w:sz w:val="23"/>
          <w:szCs w:val="23"/>
          <w:lang w:eastAsia="en-AU"/>
        </w:rPr>
      </w:pPr>
      <w:r w:rsidRPr="0064179F">
        <w:rPr>
          <w:rFonts w:eastAsia="Times New Roman"/>
          <w:sz w:val="23"/>
          <w:szCs w:val="23"/>
          <w:lang w:eastAsia="en-AU"/>
        </w:rPr>
        <w:t>The following are approved:</w:t>
      </w:r>
    </w:p>
    <w:p w:rsidR="0064179F" w:rsidRPr="0064179F" w:rsidRDefault="0064179F" w:rsidP="0064179F">
      <w:pPr>
        <w:keepNext/>
        <w:keepLines/>
        <w:autoSpaceDE w:val="0"/>
        <w:autoSpaceDN w:val="0"/>
        <w:adjustRightInd w:val="0"/>
        <w:spacing w:before="280" w:after="0" w:line="240" w:lineRule="auto"/>
        <w:ind w:left="567" w:hanging="283"/>
        <w:jc w:val="left"/>
        <w:rPr>
          <w:rFonts w:eastAsia="Times New Roman"/>
          <w:b/>
          <w:bCs/>
          <w:sz w:val="23"/>
          <w:szCs w:val="23"/>
          <w:lang w:val="en-US"/>
        </w:rPr>
      </w:pPr>
      <w:r w:rsidRPr="0064179F">
        <w:rPr>
          <w:rFonts w:eastAsia="Times New Roman"/>
          <w:sz w:val="23"/>
          <w:szCs w:val="23"/>
          <w:lang w:eastAsia="en-AU"/>
        </w:rPr>
        <w:sym w:font="Symbol" w:char="F0B7"/>
      </w:r>
      <w:r w:rsidRPr="0064179F">
        <w:rPr>
          <w:rFonts w:eastAsia="Times New Roman"/>
          <w:sz w:val="23"/>
          <w:szCs w:val="23"/>
          <w:lang w:eastAsia="en-AU"/>
        </w:rPr>
        <w:tab/>
        <w:t>All motor bikes and motor trikes built before December 1960 with an engine capacity not exceeding 660ml</w:t>
      </w:r>
    </w:p>
    <w:p w:rsidR="0064179F" w:rsidRPr="0064179F" w:rsidRDefault="0064179F" w:rsidP="0064179F">
      <w:pPr>
        <w:keepNext/>
        <w:keepLines/>
        <w:autoSpaceDE w:val="0"/>
        <w:autoSpaceDN w:val="0"/>
        <w:adjustRightInd w:val="0"/>
        <w:spacing w:before="280" w:after="0" w:line="240" w:lineRule="auto"/>
        <w:ind w:left="567" w:hanging="283"/>
        <w:jc w:val="left"/>
        <w:rPr>
          <w:rFonts w:eastAsia="Times New Roman"/>
          <w:color w:val="000000"/>
          <w:sz w:val="23"/>
          <w:szCs w:val="23"/>
          <w:lang w:val="en-US"/>
        </w:rPr>
      </w:pPr>
      <w:r w:rsidRPr="0064179F">
        <w:rPr>
          <w:rFonts w:eastAsia="Times New Roman"/>
          <w:sz w:val="23"/>
          <w:szCs w:val="23"/>
          <w:lang w:eastAsia="en-AU"/>
        </w:rPr>
        <w:sym w:font="Symbol" w:char="F0B7"/>
      </w:r>
      <w:r w:rsidRPr="0064179F">
        <w:rPr>
          <w:rFonts w:eastAsia="Times New Roman"/>
          <w:sz w:val="23"/>
          <w:szCs w:val="23"/>
          <w:lang w:eastAsia="en-AU"/>
        </w:rPr>
        <w:tab/>
      </w:r>
      <w:r w:rsidRPr="0064179F">
        <w:rPr>
          <w:rFonts w:eastAsia="Times New Roman"/>
          <w:color w:val="000000"/>
          <w:sz w:val="23"/>
          <w:szCs w:val="23"/>
          <w:lang w:val="en-US"/>
        </w:rPr>
        <w:t>All motor bikes and motor trikes with an engine capacity not exceeding 260 milliliters and a power to weight ratio not exceeding 150 kilowatts per tonne, except the following:</w:t>
      </w:r>
    </w:p>
    <w:p w:rsidR="0064179F" w:rsidRPr="0064179F" w:rsidRDefault="0064179F" w:rsidP="0064179F">
      <w:pPr>
        <w:keepLines/>
        <w:autoSpaceDE w:val="0"/>
        <w:autoSpaceDN w:val="0"/>
        <w:adjustRightInd w:val="0"/>
        <w:spacing w:before="140" w:after="0" w:line="240" w:lineRule="auto"/>
        <w:ind w:left="567"/>
        <w:jc w:val="left"/>
        <w:rPr>
          <w:rFonts w:eastAsia="Times New Roman"/>
          <w:color w:val="000000"/>
          <w:sz w:val="23"/>
          <w:szCs w:val="23"/>
          <w:lang w:val="en-US"/>
        </w:rPr>
      </w:pPr>
      <w:r w:rsidRPr="0064179F">
        <w:rPr>
          <w:rFonts w:eastAsia="Times New Roman"/>
          <w:color w:val="000000"/>
          <w:sz w:val="23"/>
          <w:szCs w:val="23"/>
          <w:lang w:val="en-US"/>
        </w:rPr>
        <w:t>Suzuki RGV250</w:t>
      </w:r>
    </w:p>
    <w:p w:rsidR="0064179F" w:rsidRPr="0064179F" w:rsidRDefault="0064179F" w:rsidP="0064179F">
      <w:pPr>
        <w:keepLines/>
        <w:autoSpaceDE w:val="0"/>
        <w:autoSpaceDN w:val="0"/>
        <w:adjustRightInd w:val="0"/>
        <w:spacing w:before="140" w:after="0" w:line="240" w:lineRule="auto"/>
        <w:ind w:left="567"/>
        <w:jc w:val="left"/>
        <w:rPr>
          <w:rFonts w:eastAsia="Times New Roman"/>
          <w:color w:val="000000"/>
          <w:sz w:val="23"/>
          <w:szCs w:val="23"/>
          <w:lang w:val="en-US"/>
        </w:rPr>
      </w:pPr>
      <w:r w:rsidRPr="0064179F">
        <w:rPr>
          <w:rFonts w:eastAsia="Times New Roman"/>
          <w:color w:val="000000"/>
          <w:sz w:val="23"/>
          <w:szCs w:val="23"/>
          <w:lang w:val="en-US"/>
        </w:rPr>
        <w:t>Kawasaki KR250 (KR-1 and KR1s models)</w:t>
      </w:r>
    </w:p>
    <w:p w:rsidR="0064179F" w:rsidRPr="0064179F" w:rsidRDefault="0064179F" w:rsidP="0064179F">
      <w:pPr>
        <w:keepLines/>
        <w:autoSpaceDE w:val="0"/>
        <w:autoSpaceDN w:val="0"/>
        <w:adjustRightInd w:val="0"/>
        <w:spacing w:before="140" w:after="0" w:line="240" w:lineRule="auto"/>
        <w:ind w:left="567"/>
        <w:jc w:val="left"/>
        <w:rPr>
          <w:rFonts w:eastAsia="Times New Roman"/>
          <w:color w:val="000000"/>
          <w:sz w:val="23"/>
          <w:szCs w:val="23"/>
          <w:lang w:val="en-US"/>
        </w:rPr>
      </w:pPr>
      <w:r w:rsidRPr="0064179F">
        <w:rPr>
          <w:rFonts w:eastAsia="Times New Roman"/>
          <w:color w:val="000000"/>
          <w:sz w:val="23"/>
          <w:szCs w:val="23"/>
          <w:lang w:val="en-US"/>
        </w:rPr>
        <w:t>Honda NSR250</w:t>
      </w:r>
    </w:p>
    <w:p w:rsidR="0064179F" w:rsidRPr="0064179F" w:rsidRDefault="0064179F" w:rsidP="0064179F">
      <w:pPr>
        <w:keepLines/>
        <w:autoSpaceDE w:val="0"/>
        <w:autoSpaceDN w:val="0"/>
        <w:adjustRightInd w:val="0"/>
        <w:spacing w:before="140" w:after="0" w:line="240" w:lineRule="auto"/>
        <w:ind w:left="567"/>
        <w:jc w:val="left"/>
        <w:rPr>
          <w:rFonts w:eastAsia="Times New Roman"/>
          <w:color w:val="000000"/>
          <w:sz w:val="23"/>
          <w:szCs w:val="23"/>
          <w:lang w:val="en-US"/>
        </w:rPr>
      </w:pPr>
      <w:r w:rsidRPr="0064179F">
        <w:rPr>
          <w:rFonts w:eastAsia="Times New Roman"/>
          <w:color w:val="000000"/>
          <w:sz w:val="23"/>
          <w:szCs w:val="23"/>
          <w:lang w:val="en-US"/>
        </w:rPr>
        <w:t>Yamaha TZR250</w:t>
      </w:r>
    </w:p>
    <w:p w:rsidR="0064179F" w:rsidRPr="0064179F" w:rsidRDefault="0064179F" w:rsidP="0064179F">
      <w:pPr>
        <w:keepLines/>
        <w:autoSpaceDE w:val="0"/>
        <w:autoSpaceDN w:val="0"/>
        <w:adjustRightInd w:val="0"/>
        <w:spacing w:before="140" w:after="0" w:line="240" w:lineRule="auto"/>
        <w:ind w:left="567"/>
        <w:jc w:val="left"/>
        <w:rPr>
          <w:rFonts w:eastAsia="Times New Roman"/>
          <w:color w:val="000000"/>
          <w:sz w:val="23"/>
          <w:szCs w:val="23"/>
          <w:lang w:val="en-US"/>
        </w:rPr>
      </w:pPr>
      <w:r w:rsidRPr="0064179F">
        <w:rPr>
          <w:rFonts w:eastAsia="Times New Roman"/>
          <w:color w:val="000000"/>
          <w:sz w:val="23"/>
          <w:szCs w:val="23"/>
          <w:lang w:val="en-US"/>
        </w:rPr>
        <w:t>Aprilia RS250</w:t>
      </w:r>
    </w:p>
    <w:p w:rsidR="0064179F" w:rsidRPr="0064179F" w:rsidRDefault="0064179F" w:rsidP="0064179F">
      <w:pPr>
        <w:keepNext/>
        <w:keepLines/>
        <w:autoSpaceDE w:val="0"/>
        <w:autoSpaceDN w:val="0"/>
        <w:adjustRightInd w:val="0"/>
        <w:spacing w:before="280" w:after="0" w:line="240" w:lineRule="auto"/>
        <w:ind w:left="567" w:hanging="283"/>
        <w:jc w:val="left"/>
        <w:rPr>
          <w:rFonts w:eastAsia="Times New Roman"/>
          <w:color w:val="000000"/>
          <w:sz w:val="23"/>
          <w:szCs w:val="23"/>
          <w:lang w:val="en-US"/>
        </w:rPr>
      </w:pPr>
      <w:r w:rsidRPr="0064179F">
        <w:rPr>
          <w:rFonts w:eastAsia="Times New Roman"/>
          <w:sz w:val="23"/>
          <w:szCs w:val="23"/>
          <w:lang w:eastAsia="en-AU"/>
        </w:rPr>
        <w:sym w:font="Symbol" w:char="F0B7"/>
      </w:r>
      <w:r w:rsidRPr="0064179F">
        <w:rPr>
          <w:rFonts w:eastAsia="Times New Roman"/>
          <w:sz w:val="23"/>
          <w:szCs w:val="23"/>
          <w:lang w:eastAsia="en-AU"/>
        </w:rPr>
        <w:tab/>
        <w:t>A</w:t>
      </w:r>
      <w:r w:rsidRPr="0064179F">
        <w:rPr>
          <w:rFonts w:eastAsia="Times New Roman"/>
          <w:color w:val="000000"/>
          <w:sz w:val="23"/>
          <w:szCs w:val="23"/>
          <w:lang w:val="en-US"/>
        </w:rPr>
        <w:t>ll motor bikes and motor trikes with electric powered engines, with a power output not in excess of 25 kw</w:t>
      </w:r>
    </w:p>
    <w:p w:rsidR="0064179F" w:rsidRPr="0064179F" w:rsidRDefault="0064179F" w:rsidP="0064179F">
      <w:pPr>
        <w:keepLines/>
        <w:autoSpaceDE w:val="0"/>
        <w:autoSpaceDN w:val="0"/>
        <w:adjustRightInd w:val="0"/>
        <w:spacing w:before="140" w:after="120" w:line="240" w:lineRule="auto"/>
        <w:jc w:val="left"/>
        <w:rPr>
          <w:rFonts w:eastAsia="Times New Roman"/>
          <w:b/>
          <w:color w:val="000000"/>
          <w:sz w:val="26"/>
          <w:szCs w:val="26"/>
          <w:lang w:val="en-US"/>
        </w:rPr>
      </w:pPr>
      <w:r w:rsidRPr="0064179F">
        <w:rPr>
          <w:rFonts w:eastAsia="Times New Roman"/>
          <w:b/>
          <w:color w:val="000000"/>
          <w:sz w:val="26"/>
          <w:szCs w:val="26"/>
          <w:lang w:val="en-US"/>
        </w:rPr>
        <w:t>Motor bikes and Motor trikes with electric powered engines listed in the table below are approved:</w:t>
      </w:r>
    </w:p>
    <w:tbl>
      <w:tblPr>
        <w:tblW w:w="5000" w:type="pct"/>
        <w:tblCellMar>
          <w:left w:w="0" w:type="dxa"/>
          <w:right w:w="0" w:type="dxa"/>
        </w:tblCellMar>
        <w:tblLook w:val="04A0" w:firstRow="1" w:lastRow="0" w:firstColumn="1" w:lastColumn="0" w:noHBand="0" w:noVBand="1"/>
      </w:tblPr>
      <w:tblGrid>
        <w:gridCol w:w="1982"/>
        <w:gridCol w:w="1561"/>
        <w:gridCol w:w="3257"/>
        <w:gridCol w:w="1274"/>
        <w:gridCol w:w="1280"/>
      </w:tblGrid>
      <w:tr w:rsidR="0064179F" w:rsidRPr="0064179F" w:rsidTr="000508E9">
        <w:trPr>
          <w:cantSplit/>
          <w:tblHeader/>
        </w:trPr>
        <w:tc>
          <w:tcPr>
            <w:tcW w:w="1059" w:type="pct"/>
            <w:shd w:val="clear" w:color="auto" w:fill="auto"/>
            <w:noWrap/>
          </w:tcPr>
          <w:p w:rsidR="0064179F" w:rsidRPr="0064179F" w:rsidRDefault="0064179F" w:rsidP="0064179F">
            <w:pPr>
              <w:spacing w:before="40" w:after="40" w:line="240" w:lineRule="auto"/>
              <w:jc w:val="center"/>
              <w:rPr>
                <w:rFonts w:eastAsia="Times New Roman"/>
                <w:b/>
                <w:bCs/>
                <w:color w:val="000000"/>
                <w:sz w:val="22"/>
                <w:lang w:eastAsia="en-AU"/>
              </w:rPr>
            </w:pPr>
            <w:r w:rsidRPr="0064179F">
              <w:rPr>
                <w:rFonts w:eastAsia="Times New Roman"/>
                <w:b/>
                <w:bCs/>
                <w:color w:val="000000"/>
                <w:sz w:val="22"/>
                <w:lang w:eastAsia="en-AU"/>
              </w:rPr>
              <w:t>MAKE</w:t>
            </w:r>
          </w:p>
        </w:tc>
        <w:tc>
          <w:tcPr>
            <w:tcW w:w="834" w:type="pct"/>
            <w:shd w:val="clear" w:color="auto" w:fill="auto"/>
            <w:noWrap/>
          </w:tcPr>
          <w:p w:rsidR="0064179F" w:rsidRPr="0064179F" w:rsidRDefault="0064179F" w:rsidP="0064179F">
            <w:pPr>
              <w:spacing w:before="40" w:after="40" w:line="240" w:lineRule="auto"/>
              <w:jc w:val="center"/>
              <w:rPr>
                <w:rFonts w:eastAsia="Times New Roman"/>
                <w:b/>
                <w:bCs/>
                <w:color w:val="000000"/>
                <w:sz w:val="22"/>
                <w:lang w:eastAsia="en-AU"/>
              </w:rPr>
            </w:pPr>
            <w:r w:rsidRPr="0064179F">
              <w:rPr>
                <w:rFonts w:eastAsia="Times New Roman"/>
                <w:b/>
                <w:bCs/>
                <w:color w:val="000000"/>
                <w:sz w:val="22"/>
                <w:lang w:eastAsia="en-AU"/>
              </w:rPr>
              <w:t>MODEL</w:t>
            </w:r>
          </w:p>
        </w:tc>
        <w:tc>
          <w:tcPr>
            <w:tcW w:w="1741" w:type="pct"/>
            <w:shd w:val="clear" w:color="auto" w:fill="auto"/>
            <w:noWrap/>
          </w:tcPr>
          <w:p w:rsidR="0064179F" w:rsidRPr="0064179F" w:rsidRDefault="0064179F" w:rsidP="0064179F">
            <w:pPr>
              <w:spacing w:before="40" w:after="40" w:line="240" w:lineRule="auto"/>
              <w:jc w:val="center"/>
              <w:rPr>
                <w:rFonts w:eastAsia="Times New Roman"/>
                <w:b/>
                <w:bCs/>
                <w:color w:val="000000"/>
                <w:sz w:val="22"/>
                <w:lang w:eastAsia="en-AU"/>
              </w:rPr>
            </w:pPr>
            <w:r w:rsidRPr="0064179F">
              <w:rPr>
                <w:rFonts w:eastAsia="Times New Roman"/>
                <w:b/>
                <w:bCs/>
                <w:color w:val="000000"/>
                <w:sz w:val="22"/>
                <w:lang w:eastAsia="en-AU"/>
              </w:rPr>
              <w:t>VARIANT NAME</w:t>
            </w:r>
          </w:p>
        </w:tc>
        <w:tc>
          <w:tcPr>
            <w:tcW w:w="681" w:type="pct"/>
            <w:shd w:val="clear" w:color="auto" w:fill="auto"/>
            <w:noWrap/>
          </w:tcPr>
          <w:p w:rsidR="0064179F" w:rsidRPr="0064179F" w:rsidRDefault="0064179F" w:rsidP="0064179F">
            <w:pPr>
              <w:spacing w:before="40" w:after="40" w:line="240" w:lineRule="auto"/>
              <w:jc w:val="center"/>
              <w:rPr>
                <w:rFonts w:eastAsia="Times New Roman"/>
                <w:b/>
                <w:bCs/>
                <w:color w:val="000000"/>
                <w:sz w:val="22"/>
                <w:lang w:eastAsia="en-AU"/>
              </w:rPr>
            </w:pPr>
            <w:r w:rsidRPr="0064179F">
              <w:rPr>
                <w:rFonts w:eastAsia="Times New Roman"/>
                <w:b/>
                <w:bCs/>
                <w:color w:val="000000"/>
                <w:sz w:val="22"/>
                <w:lang w:eastAsia="en-AU"/>
              </w:rPr>
              <w:t>YEAR(S)</w:t>
            </w:r>
          </w:p>
        </w:tc>
        <w:tc>
          <w:tcPr>
            <w:tcW w:w="684" w:type="pct"/>
            <w:shd w:val="clear" w:color="auto" w:fill="auto"/>
            <w:noWrap/>
          </w:tcPr>
          <w:p w:rsidR="0064179F" w:rsidRPr="0064179F" w:rsidRDefault="0064179F" w:rsidP="0064179F">
            <w:pPr>
              <w:spacing w:before="40" w:after="40" w:line="240" w:lineRule="auto"/>
              <w:jc w:val="center"/>
              <w:rPr>
                <w:rFonts w:eastAsia="Times New Roman"/>
                <w:b/>
                <w:bCs/>
                <w:color w:val="000000"/>
                <w:sz w:val="22"/>
                <w:lang w:eastAsia="en-AU"/>
              </w:rPr>
            </w:pPr>
            <w:r w:rsidRPr="0064179F">
              <w:rPr>
                <w:rFonts w:eastAsia="Times New Roman"/>
                <w:b/>
                <w:bCs/>
                <w:color w:val="000000"/>
                <w:sz w:val="22"/>
                <w:lang w:eastAsia="en-AU"/>
              </w:rPr>
              <w:t>CAPACITY</w:t>
            </w:r>
          </w:p>
        </w:tc>
      </w:tr>
      <w:tr w:rsidR="0064179F" w:rsidRPr="0064179F" w:rsidTr="000508E9">
        <w:trPr>
          <w:cantSplit/>
        </w:trPr>
        <w:tc>
          <w:tcPr>
            <w:tcW w:w="1059" w:type="pct"/>
            <w:shd w:val="clear" w:color="auto" w:fill="auto"/>
            <w:noWrap/>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FONZARELLI</w:t>
            </w:r>
          </w:p>
        </w:tc>
        <w:tc>
          <w:tcPr>
            <w:tcW w:w="834" w:type="pct"/>
            <w:shd w:val="clear" w:color="auto" w:fill="auto"/>
            <w:noWrap/>
          </w:tcPr>
          <w:p w:rsidR="0064179F" w:rsidRPr="0064179F" w:rsidRDefault="0064179F" w:rsidP="0064179F">
            <w:pPr>
              <w:spacing w:after="0" w:line="240" w:lineRule="auto"/>
              <w:jc w:val="center"/>
              <w:rPr>
                <w:rFonts w:eastAsia="Times New Roman"/>
                <w:bCs/>
                <w:color w:val="000000"/>
                <w:sz w:val="22"/>
                <w:lang w:eastAsia="en-AU"/>
              </w:rPr>
            </w:pPr>
            <w:r w:rsidRPr="0064179F">
              <w:rPr>
                <w:rFonts w:eastAsia="Times New Roman"/>
                <w:bCs/>
                <w:color w:val="000000"/>
                <w:sz w:val="22"/>
                <w:lang w:eastAsia="en-AU"/>
              </w:rPr>
              <w:t>125</w:t>
            </w:r>
          </w:p>
        </w:tc>
        <w:tc>
          <w:tcPr>
            <w:tcW w:w="1741" w:type="pct"/>
            <w:shd w:val="clear" w:color="auto" w:fill="auto"/>
            <w:noWrap/>
          </w:tcPr>
          <w:p w:rsidR="0064179F" w:rsidRPr="0064179F" w:rsidRDefault="0064179F" w:rsidP="0064179F">
            <w:pPr>
              <w:spacing w:after="0" w:line="240" w:lineRule="auto"/>
              <w:jc w:val="center"/>
              <w:rPr>
                <w:rFonts w:eastAsia="Times New Roman"/>
                <w:bCs/>
                <w:color w:val="000000"/>
                <w:sz w:val="22"/>
                <w:lang w:eastAsia="en-AU"/>
              </w:rPr>
            </w:pPr>
            <w:r w:rsidRPr="0064179F">
              <w:rPr>
                <w:rFonts w:eastAsia="Times New Roman"/>
                <w:bCs/>
                <w:color w:val="000000"/>
                <w:sz w:val="22"/>
                <w:lang w:eastAsia="en-AU"/>
              </w:rPr>
              <w:t>125</w:t>
            </w:r>
          </w:p>
        </w:tc>
        <w:tc>
          <w:tcPr>
            <w:tcW w:w="681" w:type="pct"/>
            <w:shd w:val="clear" w:color="auto" w:fill="auto"/>
            <w:noWrap/>
          </w:tcPr>
          <w:p w:rsidR="0064179F" w:rsidRPr="0064179F" w:rsidRDefault="0064179F" w:rsidP="0064179F">
            <w:pPr>
              <w:spacing w:after="0" w:line="240" w:lineRule="auto"/>
              <w:jc w:val="center"/>
              <w:rPr>
                <w:rFonts w:eastAsia="Times New Roman"/>
                <w:bCs/>
                <w:color w:val="000000"/>
                <w:sz w:val="22"/>
                <w:lang w:eastAsia="en-AU"/>
              </w:rPr>
            </w:pPr>
            <w:r w:rsidRPr="0064179F">
              <w:rPr>
                <w:rFonts w:eastAsia="Times New Roman"/>
                <w:bCs/>
                <w:color w:val="000000"/>
                <w:sz w:val="22"/>
                <w:lang w:eastAsia="en-AU"/>
              </w:rPr>
              <w:t>2014-2015</w:t>
            </w:r>
          </w:p>
        </w:tc>
        <w:tc>
          <w:tcPr>
            <w:tcW w:w="684" w:type="pct"/>
            <w:shd w:val="clear" w:color="auto" w:fill="auto"/>
            <w:noWrap/>
          </w:tcPr>
          <w:p w:rsidR="0064179F" w:rsidRPr="0064179F" w:rsidRDefault="0064179F" w:rsidP="0064179F">
            <w:pPr>
              <w:spacing w:after="0" w:line="240" w:lineRule="auto"/>
              <w:jc w:val="center"/>
              <w:rPr>
                <w:rFonts w:eastAsia="Times New Roman"/>
                <w:bCs/>
                <w:color w:val="000000"/>
                <w:sz w:val="22"/>
                <w:lang w:eastAsia="en-AU"/>
              </w:rPr>
            </w:pPr>
            <w:r w:rsidRPr="0064179F">
              <w:rPr>
                <w:rFonts w:eastAsia="Times New Roman"/>
                <w:bCs/>
                <w:color w:val="000000"/>
                <w:sz w:val="22"/>
                <w:lang w:eastAsia="en-AU"/>
              </w:rPr>
              <w:t>Electric</w:t>
            </w:r>
          </w:p>
        </w:tc>
      </w:tr>
      <w:tr w:rsidR="0064179F" w:rsidRPr="0064179F" w:rsidTr="000508E9">
        <w:trPr>
          <w:cantSplit/>
        </w:trPr>
        <w:tc>
          <w:tcPr>
            <w:tcW w:w="1059" w:type="pct"/>
            <w:shd w:val="clear" w:color="auto" w:fill="auto"/>
            <w:noWrap/>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ZERO</w:t>
            </w:r>
          </w:p>
        </w:tc>
        <w:tc>
          <w:tcPr>
            <w:tcW w:w="834" w:type="pct"/>
            <w:shd w:val="clear" w:color="auto" w:fill="auto"/>
            <w:noWrap/>
          </w:tcPr>
          <w:p w:rsidR="0064179F" w:rsidRPr="0064179F" w:rsidRDefault="0064179F" w:rsidP="0064179F">
            <w:pPr>
              <w:spacing w:after="0" w:line="240" w:lineRule="auto"/>
              <w:jc w:val="center"/>
              <w:rPr>
                <w:rFonts w:eastAsia="Times New Roman"/>
                <w:bCs/>
                <w:color w:val="000000"/>
                <w:sz w:val="22"/>
                <w:lang w:eastAsia="en-AU"/>
              </w:rPr>
            </w:pPr>
            <w:r w:rsidRPr="0064179F">
              <w:rPr>
                <w:rFonts w:eastAsia="Times New Roman"/>
                <w:bCs/>
                <w:color w:val="000000"/>
                <w:sz w:val="22"/>
                <w:lang w:eastAsia="en-AU"/>
              </w:rPr>
              <w:t>DS</w:t>
            </w:r>
          </w:p>
        </w:tc>
        <w:tc>
          <w:tcPr>
            <w:tcW w:w="1741" w:type="pct"/>
            <w:shd w:val="clear" w:color="auto" w:fill="auto"/>
            <w:noWrap/>
          </w:tcPr>
          <w:p w:rsidR="0064179F" w:rsidRPr="0064179F" w:rsidRDefault="0064179F" w:rsidP="0064179F">
            <w:pPr>
              <w:spacing w:after="0" w:line="240" w:lineRule="auto"/>
              <w:jc w:val="center"/>
              <w:rPr>
                <w:rFonts w:eastAsia="Times New Roman"/>
                <w:bCs/>
                <w:color w:val="000000"/>
                <w:sz w:val="22"/>
                <w:lang w:eastAsia="en-AU"/>
              </w:rPr>
            </w:pPr>
            <w:r w:rsidRPr="0064179F">
              <w:rPr>
                <w:rFonts w:eastAsia="Times New Roman"/>
                <w:bCs/>
                <w:color w:val="000000"/>
                <w:sz w:val="22"/>
                <w:lang w:eastAsia="en-AU"/>
              </w:rPr>
              <w:t>Zero DS</w:t>
            </w:r>
          </w:p>
        </w:tc>
        <w:tc>
          <w:tcPr>
            <w:tcW w:w="681" w:type="pct"/>
            <w:shd w:val="clear" w:color="auto" w:fill="auto"/>
            <w:noWrap/>
          </w:tcPr>
          <w:p w:rsidR="0064179F" w:rsidRPr="0064179F" w:rsidRDefault="0064179F" w:rsidP="0064179F">
            <w:pPr>
              <w:spacing w:after="0" w:line="240" w:lineRule="auto"/>
              <w:jc w:val="center"/>
              <w:rPr>
                <w:rFonts w:eastAsia="Times New Roman"/>
                <w:bCs/>
                <w:color w:val="000000"/>
                <w:sz w:val="22"/>
                <w:lang w:eastAsia="en-AU"/>
              </w:rPr>
            </w:pPr>
            <w:r w:rsidRPr="0064179F">
              <w:rPr>
                <w:rFonts w:eastAsia="Times New Roman"/>
                <w:bCs/>
                <w:color w:val="000000"/>
                <w:sz w:val="22"/>
                <w:lang w:eastAsia="en-AU"/>
              </w:rPr>
              <w:t>Unit 2015</w:t>
            </w:r>
          </w:p>
        </w:tc>
        <w:tc>
          <w:tcPr>
            <w:tcW w:w="684" w:type="pct"/>
            <w:shd w:val="clear" w:color="auto" w:fill="auto"/>
            <w:noWrap/>
          </w:tcPr>
          <w:p w:rsidR="0064179F" w:rsidRPr="0064179F" w:rsidRDefault="0064179F" w:rsidP="0064179F">
            <w:pPr>
              <w:spacing w:after="0" w:line="240" w:lineRule="auto"/>
              <w:jc w:val="center"/>
              <w:rPr>
                <w:rFonts w:eastAsia="Times New Roman"/>
                <w:bCs/>
                <w:color w:val="000000"/>
                <w:sz w:val="22"/>
                <w:lang w:eastAsia="en-AU"/>
              </w:rPr>
            </w:pPr>
            <w:r w:rsidRPr="0064179F">
              <w:rPr>
                <w:rFonts w:eastAsia="Times New Roman"/>
                <w:bCs/>
                <w:color w:val="000000"/>
                <w:sz w:val="22"/>
                <w:lang w:eastAsia="en-AU"/>
              </w:rPr>
              <w:t>Electric</w:t>
            </w:r>
          </w:p>
        </w:tc>
      </w:tr>
      <w:tr w:rsidR="0064179F" w:rsidRPr="0064179F" w:rsidTr="000508E9">
        <w:trPr>
          <w:cantSplit/>
        </w:trPr>
        <w:tc>
          <w:tcPr>
            <w:tcW w:w="1059" w:type="pct"/>
            <w:shd w:val="clear" w:color="auto" w:fill="auto"/>
            <w:noWrap/>
          </w:tcPr>
          <w:p w:rsidR="0064179F" w:rsidRPr="0064179F" w:rsidRDefault="0064179F" w:rsidP="0064179F">
            <w:pPr>
              <w:spacing w:after="0" w:line="240" w:lineRule="auto"/>
              <w:jc w:val="left"/>
              <w:rPr>
                <w:rFonts w:eastAsia="Times New Roman"/>
                <w:b/>
                <w:bCs/>
                <w:color w:val="000000"/>
                <w:sz w:val="22"/>
                <w:lang w:eastAsia="en-AU"/>
              </w:rPr>
            </w:pPr>
          </w:p>
        </w:tc>
        <w:tc>
          <w:tcPr>
            <w:tcW w:w="834" w:type="pct"/>
            <w:shd w:val="clear" w:color="auto" w:fill="auto"/>
            <w:noWrap/>
          </w:tcPr>
          <w:p w:rsidR="0064179F" w:rsidRPr="0064179F" w:rsidRDefault="0064179F" w:rsidP="0064179F">
            <w:pPr>
              <w:spacing w:after="0" w:line="240" w:lineRule="auto"/>
              <w:jc w:val="center"/>
              <w:rPr>
                <w:rFonts w:eastAsia="Times New Roman"/>
                <w:bCs/>
                <w:color w:val="000000"/>
                <w:sz w:val="22"/>
                <w:lang w:eastAsia="en-AU"/>
              </w:rPr>
            </w:pPr>
            <w:r w:rsidRPr="0064179F">
              <w:rPr>
                <w:rFonts w:eastAsia="Times New Roman"/>
                <w:bCs/>
                <w:color w:val="000000"/>
                <w:sz w:val="22"/>
                <w:lang w:eastAsia="en-AU"/>
              </w:rPr>
              <w:t>S</w:t>
            </w:r>
          </w:p>
        </w:tc>
        <w:tc>
          <w:tcPr>
            <w:tcW w:w="1741" w:type="pct"/>
            <w:shd w:val="clear" w:color="auto" w:fill="auto"/>
            <w:noWrap/>
          </w:tcPr>
          <w:p w:rsidR="0064179F" w:rsidRPr="0064179F" w:rsidRDefault="0064179F" w:rsidP="0064179F">
            <w:pPr>
              <w:spacing w:after="0" w:line="240" w:lineRule="auto"/>
              <w:jc w:val="center"/>
              <w:rPr>
                <w:rFonts w:eastAsia="Times New Roman"/>
                <w:bCs/>
                <w:color w:val="000000"/>
                <w:sz w:val="22"/>
                <w:lang w:eastAsia="en-AU"/>
              </w:rPr>
            </w:pPr>
            <w:r w:rsidRPr="0064179F">
              <w:rPr>
                <w:rFonts w:eastAsia="Times New Roman"/>
                <w:bCs/>
                <w:color w:val="000000"/>
                <w:sz w:val="22"/>
                <w:lang w:eastAsia="en-AU"/>
              </w:rPr>
              <w:t>Zero S</w:t>
            </w:r>
          </w:p>
        </w:tc>
        <w:tc>
          <w:tcPr>
            <w:tcW w:w="681" w:type="pct"/>
            <w:shd w:val="clear" w:color="auto" w:fill="auto"/>
            <w:noWrap/>
          </w:tcPr>
          <w:p w:rsidR="0064179F" w:rsidRPr="0064179F" w:rsidRDefault="0064179F" w:rsidP="0064179F">
            <w:pPr>
              <w:spacing w:after="0" w:line="240" w:lineRule="auto"/>
              <w:jc w:val="center"/>
              <w:rPr>
                <w:rFonts w:eastAsia="Times New Roman"/>
                <w:bCs/>
                <w:color w:val="000000"/>
                <w:sz w:val="22"/>
                <w:lang w:eastAsia="en-AU"/>
              </w:rPr>
            </w:pPr>
            <w:r w:rsidRPr="0064179F">
              <w:rPr>
                <w:rFonts w:eastAsia="Times New Roman"/>
                <w:bCs/>
                <w:color w:val="000000"/>
                <w:sz w:val="22"/>
                <w:lang w:eastAsia="en-AU"/>
              </w:rPr>
              <w:t>Until 2015</w:t>
            </w:r>
          </w:p>
        </w:tc>
        <w:tc>
          <w:tcPr>
            <w:tcW w:w="684" w:type="pct"/>
            <w:shd w:val="clear" w:color="auto" w:fill="auto"/>
            <w:noWrap/>
          </w:tcPr>
          <w:p w:rsidR="0064179F" w:rsidRPr="0064179F" w:rsidRDefault="0064179F" w:rsidP="0064179F">
            <w:pPr>
              <w:spacing w:after="0" w:line="240" w:lineRule="auto"/>
              <w:jc w:val="center"/>
              <w:rPr>
                <w:rFonts w:eastAsia="Times New Roman"/>
                <w:bCs/>
                <w:color w:val="000000"/>
                <w:sz w:val="22"/>
                <w:lang w:eastAsia="en-AU"/>
              </w:rPr>
            </w:pPr>
            <w:r w:rsidRPr="0064179F">
              <w:rPr>
                <w:rFonts w:eastAsia="Times New Roman"/>
                <w:bCs/>
                <w:color w:val="000000"/>
                <w:sz w:val="22"/>
                <w:lang w:eastAsia="en-AU"/>
              </w:rPr>
              <w:t>Electric</w:t>
            </w:r>
          </w:p>
        </w:tc>
      </w:tr>
    </w:tbl>
    <w:p w:rsidR="0064179F" w:rsidRPr="0064179F" w:rsidRDefault="0064179F" w:rsidP="0064179F">
      <w:pPr>
        <w:spacing w:after="0" w:line="240" w:lineRule="auto"/>
        <w:jc w:val="left"/>
        <w:rPr>
          <w:rFonts w:eastAsia="Times New Roman"/>
          <w:b/>
          <w:bCs/>
          <w:color w:val="000000"/>
          <w:sz w:val="26"/>
          <w:szCs w:val="26"/>
          <w:lang w:eastAsia="en-AU"/>
        </w:rPr>
      </w:pPr>
      <w:r w:rsidRPr="0064179F">
        <w:rPr>
          <w:rFonts w:eastAsia="Times New Roman"/>
          <w:b/>
          <w:bCs/>
          <w:color w:val="000000"/>
          <w:sz w:val="26"/>
          <w:szCs w:val="26"/>
          <w:lang w:eastAsia="en-AU"/>
        </w:rPr>
        <w:br w:type="page"/>
      </w:r>
    </w:p>
    <w:p w:rsidR="0064179F" w:rsidRPr="0064179F" w:rsidRDefault="0064179F" w:rsidP="0064179F">
      <w:pPr>
        <w:spacing w:before="120" w:after="120" w:line="240" w:lineRule="auto"/>
        <w:jc w:val="left"/>
        <w:rPr>
          <w:rFonts w:eastAsia="Times New Roman"/>
          <w:b/>
          <w:bCs/>
          <w:color w:val="000000"/>
          <w:sz w:val="26"/>
          <w:szCs w:val="26"/>
          <w:lang w:eastAsia="en-AU"/>
        </w:rPr>
      </w:pPr>
      <w:r w:rsidRPr="0064179F">
        <w:rPr>
          <w:rFonts w:eastAsia="Times New Roman"/>
          <w:b/>
          <w:bCs/>
          <w:color w:val="000000"/>
          <w:sz w:val="26"/>
          <w:szCs w:val="26"/>
          <w:lang w:eastAsia="en-AU"/>
        </w:rPr>
        <w:lastRenderedPageBreak/>
        <w:t>Motor bikes and motor trikes with an engine capacity not less than 261ml and not exceeding 660ml listed in the table below are approved:</w:t>
      </w:r>
    </w:p>
    <w:tbl>
      <w:tblPr>
        <w:tblW w:w="4998" w:type="pct"/>
        <w:tblLayout w:type="fixed"/>
        <w:tblCellMar>
          <w:left w:w="0" w:type="dxa"/>
          <w:right w:w="0" w:type="dxa"/>
        </w:tblCellMar>
        <w:tblLook w:val="04A0" w:firstRow="1" w:lastRow="0" w:firstColumn="1" w:lastColumn="0" w:noHBand="0" w:noVBand="1"/>
      </w:tblPr>
      <w:tblGrid>
        <w:gridCol w:w="1984"/>
        <w:gridCol w:w="1982"/>
        <w:gridCol w:w="2841"/>
        <w:gridCol w:w="1268"/>
        <w:gridCol w:w="1275"/>
      </w:tblGrid>
      <w:tr w:rsidR="0064179F" w:rsidRPr="0064179F" w:rsidTr="000508E9">
        <w:trPr>
          <w:trHeight w:val="20"/>
          <w:tblHeader/>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before="40" w:after="40" w:line="240" w:lineRule="auto"/>
              <w:jc w:val="center"/>
              <w:rPr>
                <w:rFonts w:eastAsia="Times New Roman"/>
                <w:b/>
                <w:bCs/>
                <w:color w:val="000000"/>
                <w:sz w:val="22"/>
                <w:lang w:eastAsia="en-AU"/>
              </w:rPr>
            </w:pPr>
            <w:r w:rsidRPr="0064179F">
              <w:rPr>
                <w:rFonts w:eastAsia="Times New Roman"/>
                <w:b/>
                <w:bCs/>
                <w:color w:val="000000"/>
                <w:sz w:val="22"/>
                <w:lang w:eastAsia="en-AU"/>
              </w:rPr>
              <w:t>MAKE </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before="40" w:after="40" w:line="240" w:lineRule="auto"/>
              <w:jc w:val="center"/>
              <w:rPr>
                <w:rFonts w:eastAsia="Times New Roman"/>
                <w:b/>
                <w:bCs/>
                <w:color w:val="000000"/>
                <w:sz w:val="22"/>
                <w:lang w:eastAsia="en-AU"/>
              </w:rPr>
            </w:pPr>
            <w:r w:rsidRPr="0064179F">
              <w:rPr>
                <w:rFonts w:eastAsia="Times New Roman"/>
                <w:b/>
                <w:bCs/>
                <w:color w:val="000000"/>
                <w:sz w:val="22"/>
                <w:lang w:eastAsia="en-AU"/>
              </w:rPr>
              <w:t>MODEL</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before="40" w:after="40" w:line="240" w:lineRule="auto"/>
              <w:jc w:val="center"/>
              <w:rPr>
                <w:rFonts w:eastAsia="Times New Roman"/>
                <w:b/>
                <w:bCs/>
                <w:color w:val="000000"/>
                <w:sz w:val="22"/>
                <w:lang w:eastAsia="en-AU"/>
              </w:rPr>
            </w:pPr>
            <w:r w:rsidRPr="0064179F">
              <w:rPr>
                <w:rFonts w:eastAsia="Times New Roman"/>
                <w:b/>
                <w:bCs/>
                <w:color w:val="000000"/>
                <w:sz w:val="22"/>
                <w:lang w:eastAsia="en-AU"/>
              </w:rPr>
              <w:t>VARIANT NAME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before="40" w:after="40" w:line="240" w:lineRule="auto"/>
              <w:jc w:val="center"/>
              <w:rPr>
                <w:rFonts w:eastAsia="Times New Roman"/>
                <w:b/>
                <w:bCs/>
                <w:color w:val="000000"/>
                <w:sz w:val="22"/>
                <w:lang w:eastAsia="en-AU"/>
              </w:rPr>
            </w:pPr>
            <w:r w:rsidRPr="0064179F">
              <w:rPr>
                <w:rFonts w:eastAsia="Times New Roman"/>
                <w:b/>
                <w:bCs/>
                <w:color w:val="000000"/>
                <w:sz w:val="22"/>
                <w:lang w:eastAsia="en-AU"/>
              </w:rPr>
              <w:t>YEAR(S)</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before="40" w:after="40" w:line="240" w:lineRule="auto"/>
              <w:jc w:val="center"/>
              <w:rPr>
                <w:rFonts w:eastAsia="Times New Roman"/>
                <w:b/>
                <w:bCs/>
                <w:color w:val="000000"/>
                <w:sz w:val="22"/>
                <w:lang w:eastAsia="en-AU"/>
              </w:rPr>
            </w:pPr>
            <w:r w:rsidRPr="0064179F">
              <w:rPr>
                <w:rFonts w:eastAsia="Times New Roman"/>
                <w:b/>
                <w:bCs/>
                <w:color w:val="000000"/>
                <w:sz w:val="22"/>
                <w:lang w:eastAsia="en-AU"/>
              </w:rPr>
              <w:t>CAPACITY</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AJP</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PR7</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PR7</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AJS</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MODEL 18</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MODEL 18</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 1963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MODEL 20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MODEL 20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1955-61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APRILIA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Moto 6.5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Moto 6.5</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1998-99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M35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SR MAX 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PEGASO 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DUAL SPORTS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1994-01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PEGASO 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OUTBACK</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PEGASO 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Factory 650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PEGASO 650 I.E.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OUTBACK</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2001-02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PEGASO 650 I.E.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DUAL SPORTS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2001-06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SCARABEO 300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VRG</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SCARABEO 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SCARABEO 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SCARABEO 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SCARABEO 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SPORTCITY300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SPORTCITY300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STRADA 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ROAD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STRADA 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TRAIL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VS (SXV 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SXV 550 (VSS-VSL) 14.5kW</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553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VS (SXV 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SXV 450 (VSR-VSH) 14kW</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VP (RXV 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VPV-VPT-VPH 18.3kW</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VP (RXV 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VPZ- VPX- VPL 20kW</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553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ASIAWING</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LD450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ODES MCF450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ATK</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605</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BENELLI</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VELVET DUSK</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VELVET DUSK</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383</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LEON</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Leoncino 500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P10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BN 302</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 on</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P18</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LEONCINO 500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 on</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P18</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LEONCINO 500 TRAIL</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 on</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P18</w:t>
            </w:r>
          </w:p>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P16</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BENELLI</w:t>
            </w:r>
          </w:p>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TRK502</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w:t>
            </w:r>
          </w:p>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P16</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TRK 502X</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 on</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P25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GT600  RESTRICTED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2014-15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P25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BN 600 RESTRICTED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2013-14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P36</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502C</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2019</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BETA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 E3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 E3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 E3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2000-07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 E3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RR520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RR300 2T</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RR300 2T</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2019</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RR350 4T</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RR350 4T</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2019</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RR390 4T</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RR390 4T</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2019</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386</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RR430 4T</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RR430 4T</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2019</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431</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RR480 4T</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RR480 4T</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2019</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RR525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RR525</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RR525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RR525</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2000-07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FUPA RR E3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 2T 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FUPA RR E3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RR350 20 &amp; RR350 15</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FUPA RR E3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RR390 31 &amp; RR390 16</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386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FUPA RR E3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RR430 32 &amp; RR430 17</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431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FUPA RR E3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RR480 33 &amp; RR480 18</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FUPA E5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E5 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FUPA E5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E8/03</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BETA</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FUPA RR E3</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BMA RR</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RR350 15</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BMA RR</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RR390 16</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386</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BMA RR</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RR430 17</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431</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BMA RR</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RR480 18</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XTRAINER 300 2T</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XTRAINER 300 2T</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2019</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BMW</w:t>
            </w: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C400X</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0C09/C400X</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C650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C600 SPORT</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C650 GT/Sport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FUNDURO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1995-00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F650CS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SCARVER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2002-05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F650CS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SE ROAD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2004-06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F650GS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DAKAR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F650GS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F650GS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F650ST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F650ST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G650 GS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2009-2016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G650 GS Sertao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2012-2016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 450 X</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 450 X</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G650GS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Sertao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G310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G310R-0G01</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313</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G310GS</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G310GS-0G02</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313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R45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R45</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R60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R60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590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R65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R65</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1981-88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R65LS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R65LS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1982-86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R69</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R69</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BOLWELL</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LM25W</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FIRENZE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263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BRAAAP</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BRP</w:t>
            </w: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Can am Ryker</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Rotax 600 ACE</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BSA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1964-70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A65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A65</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1966-69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A7</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A7</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B40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B40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B44</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B44</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1967-71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B50SS GOLDSTAR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B50SS GOLDSTAR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GOLD STAR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GOLD STAR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LIGHTNING</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LIGHTNING</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SPITFIRE MKIII</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SPITFIRE MKIII</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THUNDERBOLT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THUNDERBOLT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BUELL</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Blast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STREET FIGHTER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2002-07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BUG</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SEE KYMCO</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sz w:val="20"/>
                <w:szCs w:val="20"/>
                <w:lang w:eastAsia="en-AU"/>
              </w:rPr>
            </w:pP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sz w:val="20"/>
                <w:szCs w:val="20"/>
                <w:lang w:eastAsia="en-AU"/>
              </w:rPr>
            </w:pP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BULTACO</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ALPINA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ALPINA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FRONTERA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FRONTERA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SHERPA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SHERPA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CAGIVA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360WR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360WR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1998-02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410TE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410TE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610TEE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610TEE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576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 ALAZZURA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 ALAZZURA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 ELFANT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 ELFANT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1985-88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CANYON 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DUAL SPORTS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1999-06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CANYON 600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DUAL SPORTS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1996-98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RIVER 600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RIVER 600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1995-98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W16 600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W16 600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1995-97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CCM</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GP Series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GP450-1(A1 30kW)</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GP Series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GP450-2(A1 30kW)</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CFMOTO</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CF 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CF650NK-LAM</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CF 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CF650TK-LAM</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2013-17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CF 650 (400NK)</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400NK</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CF 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650NK-LAM</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CF650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650MT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COSSCK</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Ural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b/>
                <w:bCs/>
                <w:color w:val="000000"/>
                <w:sz w:val="22"/>
                <w:lang w:eastAsia="en-AU"/>
              </w:rPr>
              <w:t>DERBI</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MULHACEN</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MULHACEN</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RAMBLA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RA 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DNEPR</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K650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K650 DNEPR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1967-74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MT9</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MT9</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DUCATI</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 MONSTER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 MONSTER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 SIE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400 S I E monster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 SS JUNIOR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 SS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1989-96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400SS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400SS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1992-95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500SL</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PANTAH</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 DESMO</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 Sport Desmo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 MONSTER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 MONSTER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1994-01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583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 MONSTER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DARK</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1998-01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583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 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 SUPERSPORT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1994-97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583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600M</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600M</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1994-01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583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600SL</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PANTAH</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1980-84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583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600SS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600SS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1994-98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583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18"/>
                <w:szCs w:val="18"/>
                <w:lang w:eastAsia="en-AU"/>
              </w:rPr>
            </w:pPr>
            <w:r w:rsidRPr="0064179F">
              <w:rPr>
                <w:rFonts w:eastAsia="Times New Roman"/>
                <w:color w:val="000000"/>
                <w:sz w:val="18"/>
                <w:szCs w:val="18"/>
                <w:lang w:eastAsia="en-AU"/>
              </w:rPr>
              <w:t>620 MONSTER LITE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M620 LITE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618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16"/>
                <w:szCs w:val="16"/>
                <w:lang w:eastAsia="en-AU"/>
              </w:rPr>
            </w:pPr>
            <w:r w:rsidRPr="0064179F">
              <w:rPr>
                <w:rFonts w:eastAsia="Times New Roman"/>
                <w:color w:val="000000"/>
                <w:sz w:val="16"/>
                <w:szCs w:val="16"/>
                <w:lang w:eastAsia="en-AU"/>
              </w:rPr>
              <w:t>620 MULTISTRADA LITE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MTS620 24.5Kw</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2005-07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618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659 Monster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Monster 659</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DM 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 85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DM 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 85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DM450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DM450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DM500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DM500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1981-84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 F3</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1986-1989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F4</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 F4</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M4</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M620ie LITE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620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Monster 659</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KA (Scrambler)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00AA Sixty2</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MD</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02AU</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0"/>
                <w:szCs w:val="20"/>
                <w:lang w:eastAsia="en-AU"/>
              </w:rPr>
            </w:pPr>
            <w:r w:rsidRPr="0064179F">
              <w:rPr>
                <w:rFonts w:eastAsia="Times New Roman"/>
                <w:b/>
                <w:bCs/>
                <w:color w:val="000000"/>
                <w:sz w:val="20"/>
                <w:szCs w:val="20"/>
                <w:lang w:eastAsia="en-AU"/>
              </w:rPr>
              <w:t>ELSTAR SHINERAY</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XY400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WB400 &amp; WB400c</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397</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0"/>
                <w:szCs w:val="20"/>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XY400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CLASSIC C</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397</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0"/>
                <w:szCs w:val="20"/>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XY400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SCRAMBLER C</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397</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0"/>
                <w:szCs w:val="20"/>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XY400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CAFÉ RACER</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397</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0"/>
                <w:szCs w:val="20"/>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XY400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CAFÉ RACER F</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ENFIELD</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BULLET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CLASSIC</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1993-08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BULLET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DELUXE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1993-08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BULLET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ELECTRA ROAD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BULLET 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DELUXE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1988-01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BULLET 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SUPERSTAR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1988-95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BULLET 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CLASSIC</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1993-01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BULLETT 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BULLET 65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ROAD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LIGHTNING</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ROAD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MILITARY</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ROAD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TAURAS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DIESEL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FANTIC</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TZ</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TZ</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Gas Gas EC30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GAS-GAS</w:t>
            </w: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4E (IPA 48807)</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 30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4E</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 30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4E</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EC25</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 Series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2001-current</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 Series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EC350F</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2021-current</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FSE 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2002-03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FSE 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FSE SUPERMOTARD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FSR 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 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FS40A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 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FS45</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 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FS50 (503)</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2006-2009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FSE 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FSE 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PAMPERA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320 TRAIL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1998-02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333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PAMPERA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 TRAIL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PAMPERA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SM400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SUPERMOTARD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SM450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SUPERMOTARD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TT300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1998-08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 ENDURO</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EC30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CONTACT ES</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280 ES</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GILERA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FUOCO 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FUOCO 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NEXUS 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NEXUS 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0"/>
                <w:szCs w:val="20"/>
                <w:lang w:eastAsia="en-AU"/>
              </w:rPr>
            </w:pPr>
            <w:r w:rsidRPr="0064179F">
              <w:rPr>
                <w:rFonts w:eastAsia="Times New Roman"/>
                <w:b/>
                <w:bCs/>
                <w:color w:val="000000"/>
                <w:sz w:val="20"/>
                <w:szCs w:val="20"/>
                <w:lang w:eastAsia="en-AU"/>
              </w:rPr>
              <w:t>HARLEY DAVIDSON</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SS350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Sprint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69-1974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XGS SERIES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Street 500 -XG500 16MY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2014-15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494</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XGS SERIES</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Street 500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2016-on</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XGS SERIES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XG500 17MY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HONDA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600V TRANSALP</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600V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583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BROS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BROS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C70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DREAM</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 1970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305</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CB300R</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CBF300NA</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286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CB300 (FA)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CB300FA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286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CB350F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CB350F</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CB360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CB360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1973-75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1981 -2013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CB400F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CB400F</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1975-77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CB400N</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CB400N</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CB400T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CB400T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CB400 ABS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CB400 ABS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2008 - 2013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1967-75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CB500 FOUR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CB500-FOUR K,K1,K2</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1971-73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CB500 TWIN</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CB500T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1974-78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CB500F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CB500FA/F</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2012-19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CB500X</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CB500XA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2013-17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CB550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1974-78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544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CB650F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CB650FA-LTD-16ym</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2015-2017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CBR650F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CBR650FA-LTD-16ym</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2015-2016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CB650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CBR500R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CBR500RA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2012-19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471</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CBR650R</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CBR650R</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2019</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CBX550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CBX550F</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1982-85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572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CX500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CX500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CMX500A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CMX500A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2016-20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CJ360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CJ360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CL450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CL450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1965-77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CRF150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150R/RB</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149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CRF300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CRF300 Rally</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286</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CRF300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CRF300L</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286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CRF400R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CRF400R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CRF450L</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CRF450L</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CRF450X</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CRF450X</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2005-09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CX500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CX500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1977-82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DEAUVILLE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NT650V</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2002-06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CBR300R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CBR300R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2014-15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286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CBR300R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CBR300RA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2014-15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286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Fortza 300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NSS300 Forza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FJS400A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SW-T400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FT500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FT500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FTS600D</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SILVERWING</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582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GB400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GB400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GB500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GB507</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1987-91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GL400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GL400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NF02</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SH300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NSS300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NSS300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NSS350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NSS350 Forza</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330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NT400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NT400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1989-92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NT650V</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DEAUVILLE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NTV650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REVERE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1989-92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NX650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DOMINATOR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1988-00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PCX150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PCX150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153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sz w:val="20"/>
                <w:szCs w:val="20"/>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REVERE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REVERE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SL350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SL350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OBI RVF400 VFR400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16"/>
                <w:szCs w:val="16"/>
                <w:lang w:eastAsia="en-AU"/>
              </w:rPr>
            </w:pPr>
            <w:r w:rsidRPr="0064179F">
              <w:rPr>
                <w:rFonts w:eastAsia="Times New Roman"/>
                <w:color w:val="000000"/>
                <w:sz w:val="16"/>
                <w:szCs w:val="16"/>
                <w:lang w:eastAsia="en-AU"/>
              </w:rPr>
              <w:t>OBI RVF400 Otobai import model only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Steed</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steed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VT400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VT 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VT400C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SHADOW</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VT500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VT500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1983-87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VT600C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VT600C</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1993-00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583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VT600C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SHADOW VLX</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1988-2008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583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XBR500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XBR500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1986-89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XBR500SH</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XBR500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1986-89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XL350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XL350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339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XL500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XL500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1979-84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XL600R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XL600R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589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XL600RMG</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XL600RMG</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1986-88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591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XL600VH</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TRANSALP</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1987-89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583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XL650V</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TRANSALP</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XL650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TRANSALP</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XR250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XR250R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sz w:val="20"/>
                <w:szCs w:val="20"/>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339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XR350R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XR350R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1983-84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339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XR350R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XR350R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1985-86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XR400 MOTARD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XR400M</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XR400R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XR400R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XR500R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XR500R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1983-84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XR600R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XR600R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1985-00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591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XR650L</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XR650L/ XR650R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2001-06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XR650R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XR650R Kss and Mss (only)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2004-05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XR650R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0"/>
                <w:szCs w:val="20"/>
                <w:lang w:eastAsia="en-AU"/>
              </w:rPr>
            </w:pPr>
            <w:r w:rsidRPr="0064179F">
              <w:rPr>
                <w:rFonts w:eastAsia="Times New Roman"/>
                <w:color w:val="000000"/>
                <w:sz w:val="20"/>
                <w:szCs w:val="20"/>
                <w:lang w:eastAsia="en-AU"/>
              </w:rPr>
              <w:t>XR650R (Australian version only)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1999-2001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CRF450L</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0"/>
                <w:szCs w:val="20"/>
                <w:lang w:eastAsia="en-AU"/>
              </w:rPr>
            </w:pPr>
            <w:r w:rsidRPr="0064179F">
              <w:rPr>
                <w:rFonts w:eastAsia="Times New Roman"/>
                <w:color w:val="000000"/>
                <w:sz w:val="20"/>
                <w:szCs w:val="20"/>
                <w:lang w:eastAsia="en-AU"/>
              </w:rPr>
              <w:t>CRF450L2019YM</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HUNTER</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DD350E-6C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DAYTONA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DD350E-6C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SPYDER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DD350E-2</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BOBBER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b/>
                <w:bCs/>
                <w:color w:val="000000"/>
                <w:sz w:val="22"/>
                <w:lang w:eastAsia="en-AU"/>
              </w:rPr>
              <w:t>HUSABERG</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2008-14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FE501E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1997-12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FE501</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2012-14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FE570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565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FE600E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1997-00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595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FE650E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2004-08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628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FE650E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2000-04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FS450E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SUPERMOTARD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FS570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SUPERMOTARD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565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FS650C/E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SUPERMOTARD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2004-08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628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FS650E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SUPERMOTARD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2002-04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TE300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 Series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2010-14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FE01</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FE450 MY05 (Ab)</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2004</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FE01</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FS650 MY05 (Db)</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2004</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628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HUSQVARNA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300WR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WR300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310TE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TE310 A3</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310TE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TE310 A2</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400SM</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SUPERMOTARD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2002-04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410TE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1998-00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410TE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1994-97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415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450SM/R/RR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SUPERMOTARD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450TC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MOTOCROSS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2001-08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2001-07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450TE-IE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450TXC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TRAIL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A6 SMR 449</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A600AB</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A6 TE 449</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A600AATE449</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A6 SMR 511</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A601AB</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A6 TE 511</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A601AATE511</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A6 SMR 511</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A602AB</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A8</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0H11B 35kW</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510SM</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SUPERMOTARD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510TC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MOTOCROSS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2004-07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1986-2008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510TE-IE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TE510IE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570TE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570TE(RP)</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577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610SM</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SUPERMOTARD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577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TE610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TE610(RP), dual sports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 on</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577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AE430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1986-88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430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SMS630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A401AB SMS630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2010-on</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SMR449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SMR449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SMR511</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SMR511</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447.5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 on</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2014-on</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 on</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FE501</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 on</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FE501</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TE449</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 2014</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TE510 (A2)</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 2013</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2006-2013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477.5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TE630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A401AA TE630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2010-on</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TR650 Terra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WR260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1990-91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WR300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WR360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1991-03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WR400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WR430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430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Pilen Series</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VP 401</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2018-on</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373</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Pilen Series</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SP 401</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2018-on</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373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b/>
                <w:bCs/>
                <w:color w:val="000000"/>
                <w:sz w:val="22"/>
                <w:lang w:eastAsia="en-AU"/>
              </w:rPr>
              <w:t>HYOSUNG</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GT650 EFI</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GT650EFI Lams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GT650R EFI</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GT650R EFI Learner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GV650C/S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Lams model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INDIAN</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VELO</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VELO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JAWA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634 ROAD</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634 ROAD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638 ROAD</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638 ROAD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1985-86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JONWAY</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MALIBU</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MALIBU 320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b/>
                <w:bCs/>
                <w:color w:val="000000"/>
                <w:sz w:val="22"/>
                <w:lang w:eastAsia="en-AU"/>
              </w:rPr>
              <w:t>KAWASAKI</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Vulcan</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450LTD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1985-87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Vulcan</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1990-02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ER-5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ER500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1999-06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ER-6NL ABS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ER-6nl ABS learner model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2012-2016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ER-650C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ER-6nL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ER-650C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ER-6nL ABS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ER650H</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ER650H LAMS (Z650L)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ER650H</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ER659K LAM (Z650L)</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2019</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EX300A (Ninja 300)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EX300B Ninja/ special (A&amp;B)</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ER300B</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ER300B (Z300 ABS)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296</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EX300B</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EX300B</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EX400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GPX 400R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1987-94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EX400G</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Ninja 400 &amp; EX400G</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2018 - on</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EX650F</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Ninja 650L (2012)</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Ninja 650 L model</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Ninja 650RL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Ninja 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Ninja 650RL ABS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Ninja 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Ninja 650L ABS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EX650K (LAMS)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Ninja 650 L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2016-current</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GPZ550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GPZ550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1981-90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553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GT550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Z550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553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KL600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KLR600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564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KLR650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1987-99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KLE500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DUAL SPORTS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1992-08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KLE300C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KLE300C VERSYS-X 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KLR600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KL600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564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KLR650E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KL650E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1987-2012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KL650E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KLR650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2013-2016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KLX150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KLX150E/KLX150 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KLX300R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KLX300R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1996-04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KLX400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KLX400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KLX450R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KLX450R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KLX650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KLX650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1989-95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KLX650R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1993-04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KZ400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KZ400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1974-84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KZ440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KZ440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KZ500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KZ500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KZ550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KZ550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LE650D</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Versys 650L ABS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LE650D</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Versys 650L ABS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2011-14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LTD440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LTD440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LX400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LX400 Eliminator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S2</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S2</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S3</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000000" w:fill="FFFFFF"/>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KLE500</w:t>
            </w:r>
          </w:p>
        </w:tc>
        <w:tc>
          <w:tcPr>
            <w:tcW w:w="1519" w:type="pct"/>
            <w:tcBorders>
              <w:top w:val="nil"/>
              <w:left w:val="nil"/>
              <w:bottom w:val="nil"/>
              <w:right w:val="nil"/>
            </w:tcBorders>
            <w:shd w:val="clear" w:color="000000" w:fill="FFFFFF"/>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KLE500</w:t>
            </w:r>
          </w:p>
        </w:tc>
        <w:tc>
          <w:tcPr>
            <w:tcW w:w="678" w:type="pct"/>
            <w:tcBorders>
              <w:top w:val="nil"/>
              <w:left w:val="nil"/>
              <w:bottom w:val="nil"/>
              <w:right w:val="nil"/>
            </w:tcBorders>
            <w:shd w:val="clear" w:color="000000" w:fill="FFFFFF"/>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1992-2008</w:t>
            </w:r>
          </w:p>
        </w:tc>
        <w:tc>
          <w:tcPr>
            <w:tcW w:w="682" w:type="pct"/>
            <w:tcBorders>
              <w:top w:val="nil"/>
              <w:left w:val="nil"/>
              <w:bottom w:val="nil"/>
              <w:right w:val="nil"/>
            </w:tcBorders>
            <w:shd w:val="clear" w:color="000000" w:fill="FFFFFF"/>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KLE650F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Versys 650L ABS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KLE650F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0"/>
                <w:szCs w:val="20"/>
                <w:lang w:eastAsia="en-AU"/>
              </w:rPr>
            </w:pPr>
            <w:r w:rsidRPr="0064179F">
              <w:rPr>
                <w:rFonts w:eastAsia="Times New Roman"/>
                <w:color w:val="000000"/>
                <w:sz w:val="20"/>
                <w:szCs w:val="20"/>
                <w:lang w:eastAsia="en-AU"/>
              </w:rPr>
              <w:t>KLE650F ABS L &amp; ABS L MY17</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EN650B</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Vulcan S ABS/ABS 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2014-current</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EN650B</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EN650E ABS L 1&amp;2</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EJ400AE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2006-09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Z400B2</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KZ400B2</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Z400D</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KZ400D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Z500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Z500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EX400G</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KAWASAKI</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ZR550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ZEPHYR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1991-99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553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ZZR400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ZZR400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ZZR400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ZZR400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KTM</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2T-EXC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 EXC</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2012-2017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Adventure</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390 Adventure</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2020-on</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373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 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300exc</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390 Duke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390 Duke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125 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125 EXC</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125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84-2011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300EXC-E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300GS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1990-95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280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350EXC-F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2011-on</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350EXC Special-R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2005-06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360EXC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1996-98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380EXC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368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RC390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RC390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4T-EXC RACING</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 EXC-F</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2012-2016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4T-EXC RACING</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 EXC</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2012-2016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4T-EXC RACING</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 EXC</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2012-2016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400GS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1993-99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400SC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400SC</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1996-98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400TE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400TE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2002-07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2005-11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2011-on</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2011-on</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500GS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1984-91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553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1999-02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520EXC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525EXC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2002-05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525EXC-R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2005-07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530EXC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 ENDURO</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1987-93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553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0"/>
                <w:szCs w:val="20"/>
                <w:lang w:eastAsia="en-AU"/>
              </w:rPr>
            </w:pPr>
            <w:r w:rsidRPr="0064179F">
              <w:rPr>
                <w:rFonts w:eastAsia="Times New Roman"/>
                <w:color w:val="000000"/>
                <w:sz w:val="20"/>
                <w:szCs w:val="20"/>
                <w:lang w:eastAsia="en-AU"/>
              </w:rPr>
              <w:t>600 ENDURO INCAS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1989-90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553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625SMC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625SMC</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7D10D6" w:rsidP="0064179F">
            <w:pPr>
              <w:spacing w:after="0" w:line="240" w:lineRule="auto"/>
              <w:jc w:val="center"/>
              <w:rPr>
                <w:rFonts w:eastAsia="Times New Roman"/>
                <w:color w:val="000000"/>
                <w:sz w:val="22"/>
                <w:lang w:eastAsia="en-AU"/>
              </w:rPr>
            </w:pPr>
            <w:r>
              <w:rPr>
                <w:rFonts w:eastAsia="Times New Roman"/>
                <w:color w:val="000000"/>
                <w:sz w:val="22"/>
                <w:lang w:eastAsia="en-AU"/>
              </w:rPr>
              <w:t>640 4T</w:t>
            </w:r>
            <w:r w:rsidR="0064179F" w:rsidRPr="0064179F">
              <w:rPr>
                <w:rFonts w:eastAsia="Times New Roman"/>
                <w:color w:val="000000"/>
                <w:sz w:val="22"/>
                <w:lang w:eastAsia="en-AU"/>
              </w:rPr>
              <w:t>-EGS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640 LC4-EMY04</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2004-05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625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7D10D6" w:rsidP="0064179F">
            <w:pPr>
              <w:spacing w:after="0" w:line="240" w:lineRule="auto"/>
              <w:jc w:val="center"/>
              <w:rPr>
                <w:rFonts w:eastAsia="Times New Roman"/>
                <w:color w:val="000000"/>
                <w:sz w:val="22"/>
                <w:lang w:eastAsia="en-AU"/>
              </w:rPr>
            </w:pPr>
            <w:r>
              <w:rPr>
                <w:rFonts w:eastAsia="Times New Roman"/>
                <w:color w:val="000000"/>
                <w:sz w:val="22"/>
                <w:lang w:eastAsia="en-AU"/>
              </w:rPr>
              <w:t>640 4T</w:t>
            </w:r>
            <w:r w:rsidR="0064179F" w:rsidRPr="0064179F">
              <w:rPr>
                <w:rFonts w:eastAsia="Times New Roman"/>
                <w:color w:val="000000"/>
                <w:sz w:val="22"/>
                <w:lang w:eastAsia="en-AU"/>
              </w:rPr>
              <w:t>-EGS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640 LC4-MY05</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2004-05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625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 SMC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4T-EGS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Freeride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Freeride (MY12 on)</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IS DUKE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390 DUKE (C3)</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373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Rally</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 RALLY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2017-current</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Rally</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690 RALLY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IS RC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RC 390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373</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color w:val="000000"/>
                <w:sz w:val="22"/>
                <w:lang w:eastAsia="en-AU"/>
              </w:rPr>
            </w:pPr>
            <w:r w:rsidRPr="0064179F">
              <w:rPr>
                <w:rFonts w:eastAsia="Times New Roman"/>
                <w:b/>
                <w:color w:val="000000"/>
                <w:sz w:val="22"/>
                <w:lang w:eastAsia="en-AU"/>
              </w:rPr>
              <w:t>KYBURZ</w:t>
            </w: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DXP</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KYBURZ</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KYMCO</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All models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under 300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V2</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18"/>
                <w:szCs w:val="18"/>
                <w:lang w:eastAsia="en-AU"/>
              </w:rPr>
            </w:pPr>
            <w:r w:rsidRPr="0064179F">
              <w:rPr>
                <w:rFonts w:eastAsia="Times New Roman"/>
                <w:color w:val="000000"/>
                <w:sz w:val="18"/>
                <w:szCs w:val="18"/>
                <w:lang w:eastAsia="en-AU"/>
              </w:rPr>
              <w:t>Downtown 350i (V200010, V20020, V20030, V23010-V23000, C71100))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2015-20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X-Town</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KS60A (300i)</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276</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XCITING S 400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D62001 &amp; D62000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2019-20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AGILITY 300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T4 (300)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LAMBRETTA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Lambretta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 2008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under 660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 xml:space="preserve">LARO </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DD350E-6C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Pro Street 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SPT series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SPT350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LAVERDA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LIFAN</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under 300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LIFENG</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Regal Raptor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CRUISER 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MAICO</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488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MATCHLESS</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G12</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G12</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 1966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G80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HARRIS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1988-90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G80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G80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 1963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MCI</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All models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models under 250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MBK</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FALCONE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YAMAHA XT660R/X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2005-08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MONTESA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COTA 330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TRIAL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1985-86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COTA 335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TRIAL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1986-88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COTA 348T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TRIAL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COTA 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TRIAL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MOTO GUZZI</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 GT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 GT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Falcone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Falcone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V35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V35</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1977-90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1977-79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Monza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1980-85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V65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V65</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1982-94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V65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Lario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643</w:t>
            </w:r>
          </w:p>
        </w:tc>
      </w:tr>
      <w:tr w:rsidR="00F2485A" w:rsidRPr="0064179F" w:rsidTr="000508E9">
        <w:trPr>
          <w:trHeight w:val="20"/>
        </w:trPr>
        <w:tc>
          <w:tcPr>
            <w:tcW w:w="1061" w:type="pct"/>
            <w:tcBorders>
              <w:top w:val="nil"/>
              <w:left w:val="nil"/>
              <w:bottom w:val="nil"/>
              <w:right w:val="nil"/>
            </w:tcBorders>
            <w:shd w:val="clear" w:color="auto" w:fill="auto"/>
            <w:noWrap/>
            <w:vAlign w:val="center"/>
          </w:tcPr>
          <w:p w:rsidR="00F2485A" w:rsidRPr="0064179F" w:rsidRDefault="00F2485A"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F2485A" w:rsidRPr="0064179F" w:rsidRDefault="00F2485A" w:rsidP="0064179F">
            <w:pPr>
              <w:spacing w:after="0" w:line="240" w:lineRule="auto"/>
              <w:jc w:val="center"/>
              <w:rPr>
                <w:rFonts w:eastAsia="Times New Roman"/>
                <w:color w:val="000000"/>
                <w:sz w:val="22"/>
                <w:lang w:eastAsia="en-AU"/>
              </w:rPr>
            </w:pPr>
          </w:p>
        </w:tc>
        <w:tc>
          <w:tcPr>
            <w:tcW w:w="1519" w:type="pct"/>
            <w:tcBorders>
              <w:top w:val="nil"/>
              <w:left w:val="nil"/>
              <w:bottom w:val="nil"/>
              <w:right w:val="nil"/>
            </w:tcBorders>
            <w:shd w:val="clear" w:color="auto" w:fill="auto"/>
            <w:noWrap/>
            <w:vAlign w:val="center"/>
          </w:tcPr>
          <w:p w:rsidR="00F2485A" w:rsidRPr="0064179F" w:rsidRDefault="00F2485A" w:rsidP="0064179F">
            <w:pPr>
              <w:spacing w:after="0" w:line="240" w:lineRule="auto"/>
              <w:jc w:val="center"/>
              <w:rPr>
                <w:rFonts w:eastAsia="Times New Roman"/>
                <w:color w:val="000000"/>
                <w:sz w:val="22"/>
                <w:lang w:eastAsia="en-AU"/>
              </w:rPr>
            </w:pPr>
          </w:p>
        </w:tc>
        <w:tc>
          <w:tcPr>
            <w:tcW w:w="678" w:type="pct"/>
            <w:tcBorders>
              <w:top w:val="nil"/>
              <w:left w:val="nil"/>
              <w:bottom w:val="nil"/>
              <w:right w:val="nil"/>
            </w:tcBorders>
            <w:shd w:val="clear" w:color="auto" w:fill="auto"/>
            <w:noWrap/>
            <w:vAlign w:val="center"/>
          </w:tcPr>
          <w:p w:rsidR="00F2485A" w:rsidRPr="0064179F" w:rsidRDefault="00F2485A" w:rsidP="0064179F">
            <w:pPr>
              <w:spacing w:after="0" w:line="240" w:lineRule="auto"/>
              <w:jc w:val="center"/>
              <w:rPr>
                <w:rFonts w:eastAsia="Times New Roman"/>
                <w:color w:val="000000"/>
                <w:sz w:val="22"/>
                <w:lang w:eastAsia="en-AU"/>
              </w:rPr>
            </w:pPr>
          </w:p>
        </w:tc>
        <w:tc>
          <w:tcPr>
            <w:tcW w:w="682" w:type="pct"/>
            <w:tcBorders>
              <w:top w:val="nil"/>
              <w:left w:val="nil"/>
              <w:bottom w:val="nil"/>
              <w:right w:val="nil"/>
            </w:tcBorders>
            <w:shd w:val="clear" w:color="auto" w:fill="auto"/>
            <w:noWrap/>
            <w:vAlign w:val="center"/>
          </w:tcPr>
          <w:p w:rsidR="00F2485A" w:rsidRPr="0064179F" w:rsidRDefault="00F2485A" w:rsidP="0064179F">
            <w:pPr>
              <w:spacing w:after="0" w:line="240" w:lineRule="auto"/>
              <w:jc w:val="center"/>
              <w:rPr>
                <w:rFonts w:eastAsia="Times New Roman"/>
                <w:color w:val="000000"/>
                <w:sz w:val="22"/>
                <w:lang w:eastAsia="en-AU"/>
              </w:rPr>
            </w:pP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lastRenderedPageBreak/>
              <w:t>MOTO MORINI</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 ROAD</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 ROAD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 SPORT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 SPORT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1974-85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 CAMEL</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TRAIL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 SEI</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 SEI</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1984-85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 STRADA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 STRADA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1977-85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479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MUZ</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BAGHIRA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1999-02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MASTIFF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SUPERMOTARD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1999-02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SKORPION</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REPLICA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1998-02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SKORPION</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SPORT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1998-02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SKORPION</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TRAVELLER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1998-02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SKORPION</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TOUR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1998-02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MV AGUSTA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1972-76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NORTON</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650SS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650SS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1961-68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ES2</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ES2</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 1963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MANXMAN</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MODEL 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MODEL 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1933-63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MODEL 88</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DOMINATOR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 1966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NAVIGATOR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NAVIGATOR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OZ TRIKE</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FUN 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FUN 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 2008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PANTHER</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MODEL 100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 1963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MODEL 120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 1966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PEUGEOT</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GEOPOLIS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AEAA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SATELIS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AEAA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SATELIS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AFAA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493</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METROPOLIS</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AA</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PGO</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All models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models under 220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220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PIAGGIO</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under 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PSI M59 (MP3 400)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M59101 (400ie RL)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PSI M52</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M52101 XEVO 400ie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0"/>
                <w:szCs w:val="20"/>
                <w:lang w:eastAsia="en-AU"/>
              </w:rPr>
            </w:pPr>
            <w:r w:rsidRPr="0064179F">
              <w:rPr>
                <w:rFonts w:eastAsia="Times New Roman"/>
                <w:b/>
                <w:bCs/>
                <w:color w:val="000000"/>
                <w:sz w:val="20"/>
                <w:szCs w:val="20"/>
                <w:lang w:eastAsia="en-AU"/>
              </w:rPr>
              <w:t>QJ MOTORCYCLES</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BJ60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BJ60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P25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BJ600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All </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RICKMAN</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Triumph</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RIYA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RY300T (RY)</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RY300T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2012-15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288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ROYAL ENFIELD</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models under660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models under 660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till 2014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CNEX</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CNEG</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CNEX</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CNEH</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CNEX</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18"/>
                <w:szCs w:val="18"/>
                <w:lang w:eastAsia="en-AU"/>
              </w:rPr>
            </w:pPr>
            <w:r w:rsidRPr="0064179F">
              <w:rPr>
                <w:rFonts w:eastAsia="Times New Roman"/>
                <w:color w:val="000000"/>
                <w:sz w:val="18"/>
                <w:szCs w:val="18"/>
                <w:lang w:eastAsia="en-AU"/>
              </w:rPr>
              <w:t>CNEG (CONTINENTAL GT 650)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2018-19</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CNEX</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18"/>
                <w:szCs w:val="18"/>
                <w:lang w:eastAsia="en-AU"/>
              </w:rPr>
            </w:pPr>
            <w:r w:rsidRPr="0064179F">
              <w:rPr>
                <w:rFonts w:eastAsia="Times New Roman"/>
                <w:color w:val="000000"/>
                <w:sz w:val="18"/>
                <w:szCs w:val="18"/>
                <w:lang w:eastAsia="en-AU"/>
              </w:rPr>
              <w:t>CNEH (INTERCEPTOR GT 650)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2018-19</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sz w:val="20"/>
                <w:szCs w:val="20"/>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0"/>
                <w:szCs w:val="20"/>
                <w:lang w:eastAsia="en-AU"/>
              </w:rPr>
            </w:pPr>
            <w:r w:rsidRPr="0064179F">
              <w:rPr>
                <w:rFonts w:eastAsia="Times New Roman"/>
                <w:color w:val="000000"/>
                <w:sz w:val="20"/>
                <w:szCs w:val="20"/>
                <w:lang w:eastAsia="en-AU"/>
              </w:rPr>
              <w:t>UMI CONTINENTAL</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CONTINENTAL GT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535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UMI BULLET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U3S</w:t>
            </w:r>
          </w:p>
        </w:tc>
        <w:tc>
          <w:tcPr>
            <w:tcW w:w="678" w:type="pct"/>
            <w:tcBorders>
              <w:top w:val="nil"/>
              <w:left w:val="nil"/>
              <w:bottom w:val="nil"/>
              <w:right w:val="nil"/>
            </w:tcBorders>
            <w:shd w:val="clear" w:color="000000" w:fill="FFFFFF"/>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2015-19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UMI BULLET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BULLET 500 CKE</w:t>
            </w:r>
          </w:p>
        </w:tc>
        <w:tc>
          <w:tcPr>
            <w:tcW w:w="678" w:type="pct"/>
            <w:tcBorders>
              <w:top w:val="nil"/>
              <w:left w:val="nil"/>
              <w:bottom w:val="nil"/>
              <w:right w:val="nil"/>
            </w:tcBorders>
            <w:shd w:val="clear" w:color="000000" w:fill="FFFFFF"/>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2015-19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D4A5C</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Himalayan</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2016-2019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411</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D4A5C EFI</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Himalayan</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2019-20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411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RS HONDA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XR400M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MOTARD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2005-08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0"/>
                <w:szCs w:val="20"/>
                <w:lang w:eastAsia="en-AU"/>
              </w:rPr>
            </w:pPr>
            <w:r w:rsidRPr="0064179F">
              <w:rPr>
                <w:rFonts w:eastAsia="Times New Roman"/>
                <w:b/>
                <w:bCs/>
                <w:color w:val="000000"/>
                <w:sz w:val="20"/>
                <w:szCs w:val="20"/>
                <w:lang w:eastAsia="en-AU"/>
              </w:rPr>
              <w:t>RUDGE WHITWORTH</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Rudge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 1961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b/>
                <w:bCs/>
                <w:color w:val="000000"/>
                <w:sz w:val="22"/>
                <w:lang w:eastAsia="en-AU"/>
              </w:rPr>
              <w:t>SHERCO</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S4</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 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2007-2010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S4</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 510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2007-2010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510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S4</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 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S6</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 2ST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SUZUKI</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AN400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BURGMAN</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2008-14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AN 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AN 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AN650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BURGMAN</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2002-15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638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Burgman 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Burgman 650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638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Burgman 400ABS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Burgman 400ABS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1991-98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1981-84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DR600R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DR600R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1985-90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DR650SE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DR650SE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1997-19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DR-Z250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DR-Z250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DR-Z400E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DR-Z400E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DR-Z400S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DR-Z400S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2005-14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DR-Z400SM</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DR-Z400SM</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2005-17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DL650XAUE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0"/>
                <w:szCs w:val="20"/>
                <w:lang w:eastAsia="en-AU"/>
              </w:rPr>
            </w:pPr>
            <w:r w:rsidRPr="0064179F">
              <w:rPr>
                <w:rFonts w:eastAsia="Times New Roman"/>
                <w:color w:val="000000"/>
                <w:sz w:val="20"/>
                <w:szCs w:val="20"/>
                <w:lang w:eastAsia="en-AU"/>
              </w:rPr>
              <w:t>V-Strom 650 XT learner approved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2014-15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DL650AUE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 Strom</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2013-2014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DL650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0"/>
                <w:szCs w:val="20"/>
                <w:lang w:eastAsia="en-AU"/>
              </w:rPr>
            </w:pPr>
            <w:r w:rsidRPr="0064179F">
              <w:rPr>
                <w:rFonts w:eastAsia="Times New Roman"/>
                <w:color w:val="000000"/>
                <w:sz w:val="20"/>
                <w:szCs w:val="20"/>
                <w:lang w:eastAsia="en-AU"/>
              </w:rPr>
              <w:t>DL650 AUE &amp; DL650X AUE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2016-20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16"/>
                <w:szCs w:val="16"/>
                <w:lang w:eastAsia="en-AU"/>
              </w:rPr>
            </w:pPr>
            <w:r w:rsidRPr="0064179F">
              <w:rPr>
                <w:rFonts w:eastAsia="Times New Roman"/>
                <w:color w:val="000000"/>
                <w:sz w:val="16"/>
                <w:szCs w:val="16"/>
                <w:lang w:eastAsia="en-AU"/>
              </w:rPr>
              <w:t xml:space="preserve">SVF650 </w:t>
            </w:r>
            <w:r w:rsidRPr="0064179F">
              <w:rPr>
                <w:rFonts w:eastAsia="Times New Roman"/>
                <w:color w:val="000000"/>
                <w:sz w:val="16"/>
                <w:szCs w:val="16"/>
                <w:lang w:eastAsia="en-AU"/>
              </w:rPr>
              <w:br/>
              <w:t xml:space="preserve">(Market name-Gladius)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SVF650 U/UA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2009-2014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SV650-3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SV650 UA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2015-2017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GN400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GN400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1980-81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GR650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1983-88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1976-82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16"/>
                <w:szCs w:val="16"/>
                <w:lang w:eastAsia="en-AU"/>
              </w:rPr>
            </w:pPr>
            <w:r w:rsidRPr="0064179F">
              <w:rPr>
                <w:rFonts w:eastAsia="Times New Roman"/>
                <w:color w:val="000000"/>
                <w:sz w:val="16"/>
                <w:szCs w:val="16"/>
                <w:lang w:eastAsia="en-AU"/>
              </w:rPr>
              <w:t xml:space="preserve">RMX450 </w:t>
            </w:r>
            <w:r w:rsidRPr="0064179F">
              <w:rPr>
                <w:rFonts w:eastAsia="Times New Roman"/>
                <w:color w:val="000000"/>
                <w:sz w:val="16"/>
                <w:szCs w:val="16"/>
                <w:lang w:eastAsia="en-AU"/>
              </w:rPr>
              <w:br/>
              <w:t>(market name RMX450Z)</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RMX450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2014-15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GS450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1981-89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487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GS500E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GS500E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1976-99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GS500F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GS500F</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487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1977-82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GSR400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GSR400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2006-08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GSX400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1981-04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GSX400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1981-84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GSX650F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GSX650 /FU</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GT380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GT380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1973-78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380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GT500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GT500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1976-78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GT550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GT550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1973-78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KATANA 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KATANA 550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1981-83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LS650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Boulevard S40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LS650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SAVAGE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1986-89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PE400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PE400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1980-81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RE5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ROTARY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SFV650U</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SFV650U</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2009-17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SP370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370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SV650S LAMS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SV650SU LAMs Gladdius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2008/2013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645</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MY18</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SV650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MY18</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SV650AUL8</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1970-74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TS400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TS400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XF650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FREEWIND</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1997-01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644</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LS650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LS650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DR650SE</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DR650SE</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644</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DR-Z400E</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DR-Z400E</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DR-Z400E</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DR-Z400 (2006 MY~)</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DR-Z400E</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DR-Z400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AN400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AN400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LS650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LS650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652</w:t>
            </w:r>
          </w:p>
        </w:tc>
      </w:tr>
      <w:tr w:rsidR="00F2485A" w:rsidRPr="0064179F" w:rsidTr="000508E9">
        <w:trPr>
          <w:trHeight w:val="20"/>
        </w:trPr>
        <w:tc>
          <w:tcPr>
            <w:tcW w:w="1061" w:type="pct"/>
            <w:tcBorders>
              <w:top w:val="nil"/>
              <w:left w:val="nil"/>
              <w:bottom w:val="nil"/>
              <w:right w:val="nil"/>
            </w:tcBorders>
            <w:shd w:val="clear" w:color="auto" w:fill="auto"/>
            <w:noWrap/>
            <w:vAlign w:val="center"/>
          </w:tcPr>
          <w:p w:rsidR="00F2485A" w:rsidRPr="0064179F" w:rsidRDefault="00F2485A"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F2485A" w:rsidRPr="0064179F" w:rsidRDefault="00F2485A" w:rsidP="0064179F">
            <w:pPr>
              <w:spacing w:after="0" w:line="240" w:lineRule="auto"/>
              <w:jc w:val="center"/>
              <w:rPr>
                <w:rFonts w:eastAsia="Times New Roman"/>
                <w:color w:val="000000"/>
                <w:sz w:val="22"/>
                <w:lang w:eastAsia="en-AU"/>
              </w:rPr>
            </w:pPr>
          </w:p>
        </w:tc>
        <w:tc>
          <w:tcPr>
            <w:tcW w:w="1519" w:type="pct"/>
            <w:tcBorders>
              <w:top w:val="nil"/>
              <w:left w:val="nil"/>
              <w:bottom w:val="nil"/>
              <w:right w:val="nil"/>
            </w:tcBorders>
            <w:shd w:val="clear" w:color="auto" w:fill="auto"/>
            <w:noWrap/>
            <w:vAlign w:val="center"/>
          </w:tcPr>
          <w:p w:rsidR="00F2485A" w:rsidRPr="0064179F" w:rsidRDefault="00F2485A" w:rsidP="0064179F">
            <w:pPr>
              <w:spacing w:after="0" w:line="240" w:lineRule="auto"/>
              <w:jc w:val="center"/>
              <w:rPr>
                <w:rFonts w:eastAsia="Times New Roman"/>
                <w:color w:val="000000"/>
                <w:sz w:val="22"/>
                <w:lang w:eastAsia="en-AU"/>
              </w:rPr>
            </w:pPr>
          </w:p>
        </w:tc>
        <w:tc>
          <w:tcPr>
            <w:tcW w:w="678" w:type="pct"/>
            <w:tcBorders>
              <w:top w:val="nil"/>
              <w:left w:val="nil"/>
              <w:bottom w:val="nil"/>
              <w:right w:val="nil"/>
            </w:tcBorders>
            <w:shd w:val="clear" w:color="auto" w:fill="auto"/>
            <w:noWrap/>
            <w:vAlign w:val="center"/>
          </w:tcPr>
          <w:p w:rsidR="00F2485A" w:rsidRPr="0064179F" w:rsidRDefault="00F2485A" w:rsidP="0064179F">
            <w:pPr>
              <w:spacing w:after="0" w:line="240" w:lineRule="auto"/>
              <w:jc w:val="center"/>
              <w:rPr>
                <w:rFonts w:eastAsia="Times New Roman"/>
                <w:color w:val="000000"/>
                <w:sz w:val="22"/>
                <w:lang w:eastAsia="en-AU"/>
              </w:rPr>
            </w:pPr>
          </w:p>
        </w:tc>
        <w:tc>
          <w:tcPr>
            <w:tcW w:w="682" w:type="pct"/>
            <w:tcBorders>
              <w:top w:val="nil"/>
              <w:left w:val="nil"/>
              <w:bottom w:val="nil"/>
              <w:right w:val="nil"/>
            </w:tcBorders>
            <w:shd w:val="clear" w:color="auto" w:fill="auto"/>
            <w:noWrap/>
            <w:vAlign w:val="center"/>
          </w:tcPr>
          <w:p w:rsidR="00F2485A" w:rsidRPr="0064179F" w:rsidRDefault="00F2485A" w:rsidP="0064179F">
            <w:pPr>
              <w:spacing w:after="0" w:line="240" w:lineRule="auto"/>
              <w:jc w:val="center"/>
              <w:rPr>
                <w:rFonts w:eastAsia="Times New Roman"/>
                <w:color w:val="000000"/>
                <w:sz w:val="22"/>
                <w:lang w:eastAsia="en-AU"/>
              </w:rPr>
            </w:pP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lastRenderedPageBreak/>
              <w:t>SWM</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AI</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01/AA and 01/AB</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2015-2017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A2</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01/AA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A2</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03/AA and 03/AB</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00-01-02</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445</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B3</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Silver Vase, Gran Milano</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2019-20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SYM</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models under 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LN</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GTS 300i Sport</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TGB</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models under 300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TM</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294</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3002T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2002-03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450MX</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450MX</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4504T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530E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528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530MX</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530MX</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528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5304T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ENDURO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528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TRIUMPH</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21</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21</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DAYTONA 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DAYTONA 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Street triple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LAMs Street Triple 659 L67Ls7</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HD Series</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HD418MY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L Series</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Trident</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T100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TIGER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pre-1970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T120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BONNEVILLE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1959-1974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TROPHY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TR6</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TROPHY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1961-73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TR7</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TIGER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TRIBSA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TRIBSA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1960-70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color w:val="000000"/>
                <w:sz w:val="22"/>
                <w:lang w:eastAsia="en-AU"/>
              </w:rPr>
            </w:pPr>
            <w:r w:rsidRPr="0064179F">
              <w:rPr>
                <w:rFonts w:eastAsia="Times New Roman"/>
                <w:b/>
                <w:color w:val="000000"/>
                <w:sz w:val="22"/>
                <w:lang w:eastAsia="en-AU"/>
              </w:rPr>
              <w:t>UBCO</w:t>
            </w: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 2X2</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UBCO</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URAL</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DNIEPNER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DNIEPNER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K650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1967-74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MT9</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MT9</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 xml:space="preserve"> </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THRUXTON</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THRUXTON</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1965-67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VESPA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All Models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models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until 1/09/2013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50-300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PSI M45</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M45200 300 S/SS</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PSI M45</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M45202 300 ABS</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PSI M45</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M45710 300 S/SS</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PSI M45</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M45715 300 S/TECH</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2019-20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PSI M45</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M45710 300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PSI M45</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sz w:val="22"/>
              </w:rPr>
              <w:t>M45719 GTS 300 SS HPE</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PSI M45</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sz w:val="22"/>
              </w:rPr>
            </w:pPr>
            <w:r w:rsidRPr="0064179F">
              <w:rPr>
                <w:rFonts w:eastAsia="Times New Roman"/>
                <w:sz w:val="22"/>
              </w:rPr>
              <w:t>M45724 GTS 300 SG</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PSI M45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18"/>
                <w:szCs w:val="18"/>
                <w:lang w:eastAsia="en-AU"/>
              </w:rPr>
            </w:pPr>
            <w:r w:rsidRPr="0064179F">
              <w:rPr>
                <w:rFonts w:eastAsia="Times New Roman"/>
                <w:color w:val="000000"/>
                <w:sz w:val="18"/>
                <w:szCs w:val="18"/>
                <w:lang w:eastAsia="en-AU"/>
              </w:rPr>
              <w:t>M45200 300 S/SS M45202 300 ABS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2016-2018</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PSI M45</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18"/>
                <w:szCs w:val="18"/>
                <w:lang w:eastAsia="en-AU"/>
              </w:rPr>
            </w:pPr>
            <w:r w:rsidRPr="0064179F">
              <w:rPr>
                <w:rFonts w:eastAsia="Times New Roman"/>
                <w:color w:val="000000"/>
                <w:sz w:val="18"/>
                <w:szCs w:val="18"/>
                <w:lang w:eastAsia="en-AU"/>
              </w:rPr>
              <w:t>M45202 300 ABS</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2018</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PSI M45</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18"/>
                <w:szCs w:val="18"/>
                <w:lang w:eastAsia="en-AU"/>
              </w:rPr>
            </w:pPr>
            <w:r w:rsidRPr="0064179F">
              <w:rPr>
                <w:rFonts w:eastAsia="Times New Roman"/>
                <w:color w:val="000000"/>
                <w:sz w:val="18"/>
                <w:szCs w:val="18"/>
                <w:lang w:eastAsia="en-AU"/>
              </w:rPr>
              <w:t>M452710 300 S/SS</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Jul-05</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PSI MA3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18"/>
                <w:szCs w:val="18"/>
                <w:lang w:eastAsia="en-AU"/>
              </w:rPr>
            </w:pPr>
            <w:r w:rsidRPr="0064179F">
              <w:rPr>
                <w:rFonts w:eastAsia="Times New Roman"/>
                <w:color w:val="000000"/>
                <w:sz w:val="18"/>
                <w:szCs w:val="18"/>
                <w:lang w:eastAsia="en-AU"/>
              </w:rPr>
              <w:t>MA330 300 E4 (GTS/SUPER/SS)</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VOR</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400 ENDURO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400 ENDURO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450 ENDURO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450 ENDURO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500 ENDURO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500 ENDURO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530 ENDURO </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530 ENDURO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530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VOR ENDURO</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400SM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VOR ENDURO</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500SM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2000-01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lastRenderedPageBreak/>
              <w:t>XINGYUE</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XY400Y</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4"/>
                <w:szCs w:val="24"/>
                <w:lang w:eastAsia="en-AU"/>
              </w:rPr>
              <w:t>XY400Y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2008-09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YAMAHA</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DT400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DT400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1976-77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FZ6R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FZ6R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FZ600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FZ600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IT426</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IT426</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426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IT465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IT465</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465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IT490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IT490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MT-03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MT03</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2011 on</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 07</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MT07 &amp; MT07LAF</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2015-2016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 07</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MT07 &amp; MT07A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655</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MTM660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XSR700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MTT660-A</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RM 161</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MTN320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MTN320-A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MX400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MX400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RD350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RD350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to 1975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RD400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RD400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RT2</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RT2</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RT350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RT350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347</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SR400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SR400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SR500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SR500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1978-1981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SRX400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SRX400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1985-90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SRX600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SRX600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1986-96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SZR660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SZR660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Tenere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Tener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Tricity 300 (MWD300)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Tricity 300 (MWD300)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2020-current</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 MAX</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Tmax 530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530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TT350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TT350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1986-01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TT500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TT500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TT600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TT600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595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TT600E</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TT600E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595</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MT-07</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MT-07 LAMs</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2015-19</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655</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MTM660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XSR700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2017-20</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TT600R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TT600R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595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TX650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TX650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1976</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WR400F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WR400F</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1998 - 2000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WR426F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Belgarda import ONLY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2001</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426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WR450F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WR450F</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WR450F</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WR450F (2GC)</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XJ550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XJ550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1981-82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528</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XJ6</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XJ6FL/NL (25kW &amp; 35kW)</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XJ6</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XJ6SL (25kW)</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XJR400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ZJR400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1999</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XJR400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4HM</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XS360</w:t>
            </w: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XS360</w:t>
            </w: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359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XS400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XS400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XSR700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RM131</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2015-17</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XP500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XP500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XP500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XP500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530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XS650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XS650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1972-1984</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653</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XT250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XT250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XT350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XT350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346</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XT500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XT500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XT550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552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XT600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XT600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590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XT660R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XT660R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XT660X</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XT660X</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XT660Z T N R</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XT660Z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660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XTZ660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XT660Z Tenere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659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XV400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XV400 Virago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XV535</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XV535 Virago</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years</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535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XVS400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XVS400 Dragstar</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2001-03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400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XVS650A/custom</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 xml:space="preserve">XVS650 custom and classic </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 years</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649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XZ400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XZ400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1982</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399</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XZ550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XZ550</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1982-83</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550</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YP400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MAJESTY</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395</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YZF R3</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YZF R3A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All</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321</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CZD300 (X-Max300)</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CZD300-A</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2016-20</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292</w:t>
            </w:r>
          </w:p>
        </w:tc>
      </w:tr>
      <w:tr w:rsidR="0064179F" w:rsidRPr="0064179F" w:rsidTr="000508E9">
        <w:trPr>
          <w:trHeight w:val="20"/>
        </w:trPr>
        <w:tc>
          <w:tcPr>
            <w:tcW w:w="1061"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b/>
                <w:bCs/>
                <w:color w:val="000000"/>
                <w:sz w:val="22"/>
                <w:lang w:eastAsia="en-AU"/>
              </w:rPr>
            </w:pPr>
            <w:r w:rsidRPr="0064179F">
              <w:rPr>
                <w:rFonts w:eastAsia="Times New Roman"/>
                <w:b/>
                <w:bCs/>
                <w:color w:val="000000"/>
                <w:sz w:val="22"/>
                <w:lang w:eastAsia="en-AU"/>
              </w:rPr>
              <w:t>ZHEJIANG</w:t>
            </w:r>
          </w:p>
        </w:tc>
        <w:tc>
          <w:tcPr>
            <w:tcW w:w="1060"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HT300T</w:t>
            </w:r>
          </w:p>
        </w:tc>
        <w:tc>
          <w:tcPr>
            <w:tcW w:w="1519"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Base</w:t>
            </w:r>
          </w:p>
        </w:tc>
        <w:tc>
          <w:tcPr>
            <w:tcW w:w="678"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2015</w:t>
            </w:r>
          </w:p>
        </w:tc>
        <w:tc>
          <w:tcPr>
            <w:tcW w:w="682" w:type="pct"/>
            <w:tcBorders>
              <w:top w:val="nil"/>
              <w:left w:val="nil"/>
              <w:bottom w:val="nil"/>
              <w:right w:val="nil"/>
            </w:tcBorders>
            <w:shd w:val="clear" w:color="auto" w:fill="auto"/>
            <w:noWrap/>
            <w:vAlign w:val="center"/>
            <w:hideMark/>
          </w:tcPr>
          <w:p w:rsidR="0064179F" w:rsidRPr="0064179F" w:rsidRDefault="0064179F" w:rsidP="0064179F">
            <w:pPr>
              <w:spacing w:after="0" w:line="240" w:lineRule="auto"/>
              <w:jc w:val="center"/>
              <w:rPr>
                <w:rFonts w:eastAsia="Times New Roman"/>
                <w:color w:val="000000"/>
                <w:sz w:val="22"/>
                <w:lang w:eastAsia="en-AU"/>
              </w:rPr>
            </w:pPr>
            <w:r w:rsidRPr="0064179F">
              <w:rPr>
                <w:rFonts w:eastAsia="Times New Roman"/>
                <w:color w:val="000000"/>
                <w:sz w:val="22"/>
                <w:lang w:eastAsia="en-AU"/>
              </w:rPr>
              <w:t>275</w:t>
            </w:r>
          </w:p>
        </w:tc>
      </w:tr>
      <w:tr w:rsidR="0064179F" w:rsidRPr="0064179F" w:rsidTr="000508E9">
        <w:trPr>
          <w:trHeight w:val="20"/>
        </w:trPr>
        <w:tc>
          <w:tcPr>
            <w:tcW w:w="1061"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b/>
                <w:bCs/>
                <w:color w:val="000000"/>
                <w:sz w:val="22"/>
                <w:lang w:eastAsia="en-AU"/>
              </w:rPr>
            </w:pPr>
          </w:p>
        </w:tc>
        <w:tc>
          <w:tcPr>
            <w:tcW w:w="1060"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1519"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678"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c>
          <w:tcPr>
            <w:tcW w:w="682" w:type="pct"/>
            <w:tcBorders>
              <w:top w:val="nil"/>
              <w:left w:val="nil"/>
              <w:bottom w:val="nil"/>
              <w:right w:val="nil"/>
            </w:tcBorders>
            <w:shd w:val="clear" w:color="auto" w:fill="auto"/>
            <w:noWrap/>
            <w:vAlign w:val="center"/>
          </w:tcPr>
          <w:p w:rsidR="0064179F" w:rsidRPr="0064179F" w:rsidRDefault="0064179F" w:rsidP="0064179F">
            <w:pPr>
              <w:spacing w:after="0" w:line="240" w:lineRule="auto"/>
              <w:jc w:val="center"/>
              <w:rPr>
                <w:rFonts w:eastAsia="Times New Roman"/>
                <w:color w:val="000000"/>
                <w:sz w:val="22"/>
                <w:lang w:eastAsia="en-AU"/>
              </w:rPr>
            </w:pPr>
          </w:p>
        </w:tc>
      </w:tr>
    </w:tbl>
    <w:p w:rsidR="0064179F" w:rsidRPr="0064179F" w:rsidRDefault="0064179F" w:rsidP="0064179F">
      <w:pPr>
        <w:spacing w:before="120" w:after="120" w:line="240" w:lineRule="auto"/>
        <w:jc w:val="left"/>
        <w:rPr>
          <w:rFonts w:eastAsia="Times New Roman"/>
          <w:sz w:val="23"/>
          <w:szCs w:val="23"/>
        </w:rPr>
      </w:pPr>
      <w:r w:rsidRPr="0064179F">
        <w:rPr>
          <w:rFonts w:eastAsia="Times New Roman"/>
          <w:sz w:val="23"/>
          <w:szCs w:val="23"/>
        </w:rPr>
        <w:t>An approved motor bike and motor trike must:</w:t>
      </w:r>
    </w:p>
    <w:p w:rsidR="0064179F" w:rsidRPr="0064179F" w:rsidRDefault="0064179F" w:rsidP="0064179F">
      <w:pPr>
        <w:spacing w:after="0" w:line="240" w:lineRule="auto"/>
        <w:ind w:left="567" w:hanging="283"/>
        <w:jc w:val="left"/>
        <w:rPr>
          <w:rFonts w:eastAsia="Times New Roman"/>
          <w:sz w:val="23"/>
          <w:szCs w:val="23"/>
        </w:rPr>
      </w:pPr>
      <w:r w:rsidRPr="0064179F">
        <w:rPr>
          <w:rFonts w:eastAsia="Times New Roman"/>
          <w:sz w:val="23"/>
          <w:szCs w:val="23"/>
          <w:lang w:eastAsia="en-AU"/>
        </w:rPr>
        <w:sym w:font="Symbol" w:char="F0B7"/>
      </w:r>
      <w:r w:rsidRPr="0064179F">
        <w:rPr>
          <w:rFonts w:eastAsia="Times New Roman"/>
          <w:sz w:val="23"/>
          <w:szCs w:val="23"/>
          <w:lang w:eastAsia="en-AU"/>
        </w:rPr>
        <w:tab/>
      </w:r>
      <w:r w:rsidRPr="0064179F">
        <w:rPr>
          <w:rFonts w:eastAsia="Times New Roman"/>
          <w:sz w:val="23"/>
          <w:szCs w:val="23"/>
        </w:rPr>
        <w:t>Be the standard model and variant as specified on the above list; and</w:t>
      </w:r>
    </w:p>
    <w:p w:rsidR="0064179F" w:rsidRPr="0064179F" w:rsidRDefault="0064179F" w:rsidP="0064179F">
      <w:pPr>
        <w:spacing w:after="0" w:line="240" w:lineRule="auto"/>
        <w:ind w:left="567" w:hanging="283"/>
        <w:jc w:val="left"/>
        <w:rPr>
          <w:rFonts w:eastAsia="Times New Roman"/>
          <w:sz w:val="23"/>
          <w:szCs w:val="23"/>
        </w:rPr>
      </w:pPr>
      <w:r w:rsidRPr="0064179F">
        <w:rPr>
          <w:rFonts w:eastAsia="Times New Roman"/>
          <w:sz w:val="23"/>
          <w:szCs w:val="23"/>
          <w:lang w:eastAsia="en-AU"/>
        </w:rPr>
        <w:sym w:font="Symbol" w:char="F0B7"/>
      </w:r>
      <w:r w:rsidRPr="0064179F">
        <w:rPr>
          <w:rFonts w:eastAsia="Times New Roman"/>
          <w:sz w:val="23"/>
          <w:szCs w:val="23"/>
          <w:lang w:eastAsia="en-AU"/>
        </w:rPr>
        <w:tab/>
      </w:r>
      <w:r w:rsidRPr="0064179F">
        <w:rPr>
          <w:rFonts w:eastAsia="Times New Roman"/>
          <w:sz w:val="23"/>
          <w:szCs w:val="23"/>
        </w:rPr>
        <w:t>Not be modified in any way that increases its power-to-weight ratio.</w:t>
      </w:r>
    </w:p>
    <w:p w:rsidR="0064179F" w:rsidRPr="0064179F" w:rsidRDefault="0064179F" w:rsidP="0064179F">
      <w:pPr>
        <w:keepNext/>
        <w:keepLines/>
        <w:autoSpaceDE w:val="0"/>
        <w:autoSpaceDN w:val="0"/>
        <w:adjustRightInd w:val="0"/>
        <w:spacing w:before="280" w:after="0" w:line="240" w:lineRule="auto"/>
        <w:jc w:val="left"/>
        <w:rPr>
          <w:rFonts w:eastAsia="Times New Roman"/>
          <w:b/>
          <w:bCs/>
          <w:color w:val="000000"/>
          <w:sz w:val="32"/>
          <w:szCs w:val="32"/>
          <w:lang w:val="en-US"/>
        </w:rPr>
      </w:pPr>
      <w:r w:rsidRPr="0064179F">
        <w:rPr>
          <w:rFonts w:eastAsia="Times New Roman"/>
          <w:b/>
          <w:bCs/>
          <w:color w:val="000000"/>
          <w:sz w:val="32"/>
          <w:szCs w:val="32"/>
          <w:lang w:val="en-US"/>
        </w:rPr>
        <w:t>Schedule 2—Revocation</w:t>
      </w:r>
    </w:p>
    <w:p w:rsidR="0064179F" w:rsidRPr="0064179F" w:rsidRDefault="0064179F" w:rsidP="0064179F">
      <w:pPr>
        <w:tabs>
          <w:tab w:val="left" w:pos="794"/>
        </w:tabs>
        <w:spacing w:before="120" w:after="0" w:line="240" w:lineRule="auto"/>
        <w:jc w:val="left"/>
        <w:rPr>
          <w:rFonts w:eastAsia="Times New Roman"/>
          <w:sz w:val="23"/>
          <w:szCs w:val="23"/>
        </w:rPr>
      </w:pPr>
      <w:r w:rsidRPr="0064179F">
        <w:rPr>
          <w:rFonts w:eastAsia="Times New Roman"/>
          <w:sz w:val="23"/>
          <w:szCs w:val="23"/>
        </w:rPr>
        <w:t xml:space="preserve">The </w:t>
      </w:r>
      <w:r w:rsidRPr="0064179F">
        <w:rPr>
          <w:rFonts w:eastAsia="Times New Roman"/>
          <w:i/>
          <w:iCs/>
          <w:sz w:val="23"/>
          <w:szCs w:val="23"/>
        </w:rPr>
        <w:t xml:space="preserve">Motor Vehicles (Approval of Motor Bikes </w:t>
      </w:r>
      <w:r w:rsidRPr="0064179F">
        <w:rPr>
          <w:rFonts w:eastAsia="Times New Roman"/>
          <w:i/>
          <w:sz w:val="23"/>
          <w:szCs w:val="23"/>
        </w:rPr>
        <w:t xml:space="preserve">and Motor Trikes) Notice 2020 No 2 </w:t>
      </w:r>
      <w:r w:rsidRPr="0064179F">
        <w:rPr>
          <w:rFonts w:eastAsia="Times New Roman"/>
          <w:sz w:val="23"/>
          <w:szCs w:val="23"/>
        </w:rPr>
        <w:t>made on 18 March 2021.</w:t>
      </w:r>
    </w:p>
    <w:p w:rsidR="0064179F" w:rsidRPr="0064179F" w:rsidRDefault="0064179F" w:rsidP="0064179F">
      <w:pPr>
        <w:tabs>
          <w:tab w:val="left" w:pos="794"/>
        </w:tabs>
        <w:spacing w:before="120" w:after="0" w:line="240" w:lineRule="auto"/>
        <w:jc w:val="left"/>
        <w:rPr>
          <w:rFonts w:eastAsia="Times New Roman"/>
          <w:sz w:val="23"/>
          <w:szCs w:val="23"/>
        </w:rPr>
      </w:pPr>
      <w:r w:rsidRPr="0064179F">
        <w:rPr>
          <w:rFonts w:eastAsia="Times New Roman"/>
          <w:sz w:val="23"/>
          <w:szCs w:val="23"/>
        </w:rPr>
        <w:t>(Gazette no.17, p.1016) is revoked.</w:t>
      </w:r>
    </w:p>
    <w:p w:rsidR="0064179F" w:rsidRPr="0064179F" w:rsidRDefault="0064179F" w:rsidP="00803667">
      <w:pPr>
        <w:spacing w:before="120" w:after="120" w:line="240" w:lineRule="auto"/>
        <w:jc w:val="left"/>
        <w:rPr>
          <w:rFonts w:eastAsia="Times New Roman"/>
          <w:sz w:val="24"/>
          <w:szCs w:val="24"/>
        </w:rPr>
      </w:pPr>
      <w:r w:rsidRPr="0064179F">
        <w:rPr>
          <w:rFonts w:eastAsia="Times New Roman"/>
          <w:sz w:val="24"/>
          <w:szCs w:val="24"/>
        </w:rPr>
        <w:t>Dated: 12 April 2021</w:t>
      </w:r>
    </w:p>
    <w:p w:rsidR="00836851" w:rsidRDefault="0064179F" w:rsidP="0064179F">
      <w:pPr>
        <w:spacing w:after="0" w:line="240" w:lineRule="auto"/>
        <w:jc w:val="left"/>
        <w:rPr>
          <w:rFonts w:eastAsia="Times New Roman"/>
          <w:sz w:val="24"/>
          <w:szCs w:val="24"/>
        </w:rPr>
      </w:pPr>
      <w:r w:rsidRPr="0064179F">
        <w:rPr>
          <w:rFonts w:eastAsia="Times New Roman"/>
          <w:noProof/>
          <w:sz w:val="24"/>
          <w:szCs w:val="24"/>
          <w:lang w:eastAsia="en-AU"/>
        </w:rPr>
        <w:t>Stuart Gilbert</w:t>
      </w:r>
      <w:r w:rsidRPr="0064179F">
        <w:rPr>
          <w:rFonts w:eastAsia="Times New Roman"/>
          <w:noProof/>
          <w:sz w:val="24"/>
          <w:szCs w:val="24"/>
          <w:lang w:eastAsia="en-AU"/>
        </w:rPr>
        <w:br/>
      </w:r>
      <w:r w:rsidRPr="0064179F">
        <w:rPr>
          <w:rFonts w:eastAsia="Times New Roman"/>
          <w:b/>
          <w:noProof/>
          <w:sz w:val="24"/>
          <w:szCs w:val="24"/>
          <w:lang w:eastAsia="en-AU"/>
        </w:rPr>
        <w:t>DEPUTY REGISTRAR OF MOTOR VEHICLES</w:t>
      </w:r>
    </w:p>
    <w:p w:rsidR="0064179F" w:rsidRDefault="0064179F" w:rsidP="0064179F">
      <w:pPr>
        <w:pBdr>
          <w:bottom w:val="single" w:sz="4" w:space="1" w:color="auto"/>
        </w:pBdr>
        <w:spacing w:after="0" w:line="52" w:lineRule="exact"/>
        <w:jc w:val="center"/>
        <w:rPr>
          <w:lang w:val="en-US"/>
        </w:rPr>
      </w:pPr>
    </w:p>
    <w:p w:rsidR="0064179F" w:rsidRDefault="0064179F" w:rsidP="0064179F">
      <w:pPr>
        <w:pBdr>
          <w:top w:val="single" w:sz="4" w:space="1" w:color="auto"/>
        </w:pBdr>
        <w:spacing w:before="34" w:after="0" w:line="14" w:lineRule="exact"/>
        <w:jc w:val="center"/>
        <w:rPr>
          <w:lang w:val="en-US"/>
        </w:rPr>
      </w:pPr>
    </w:p>
    <w:p w:rsidR="0064179F" w:rsidRDefault="0064179F" w:rsidP="0080366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40" w:lineRule="exact"/>
        <w:rPr>
          <w:lang w:val="en-US"/>
        </w:rPr>
      </w:pPr>
    </w:p>
    <w:p w:rsidR="000508E9" w:rsidRPr="000508E9" w:rsidRDefault="000508E9" w:rsidP="00803667">
      <w:pPr>
        <w:pStyle w:val="Heading2"/>
        <w:spacing w:after="60"/>
      </w:pPr>
      <w:bookmarkStart w:id="51" w:name="_Toc69305463"/>
      <w:r w:rsidRPr="000508E9">
        <w:t>National Parks and Wildlife (Ka</w:t>
      </w:r>
      <w:r w:rsidRPr="00CB044C">
        <w:rPr>
          <w:u w:val="single"/>
        </w:rPr>
        <w:t>n</w:t>
      </w:r>
      <w:r w:rsidRPr="000508E9">
        <w:t>ku-Breakaways Conservation Park) Regulations 2013</w:t>
      </w:r>
      <w:bookmarkEnd w:id="51"/>
    </w:p>
    <w:p w:rsidR="000508E9" w:rsidRPr="000508E9" w:rsidRDefault="000508E9" w:rsidP="00803667">
      <w:pPr>
        <w:spacing w:after="60"/>
        <w:jc w:val="center"/>
        <w:rPr>
          <w:i/>
          <w:szCs w:val="17"/>
        </w:rPr>
      </w:pPr>
      <w:r w:rsidRPr="000508E9">
        <w:rPr>
          <w:i/>
          <w:szCs w:val="17"/>
        </w:rPr>
        <w:t>Partial Closure of Ka</w:t>
      </w:r>
      <w:r w:rsidRPr="00CB044C">
        <w:rPr>
          <w:i/>
          <w:szCs w:val="17"/>
          <w:u w:val="single"/>
        </w:rPr>
        <w:t>n</w:t>
      </w:r>
      <w:r w:rsidRPr="000508E9">
        <w:rPr>
          <w:i/>
          <w:szCs w:val="17"/>
        </w:rPr>
        <w:t>ku-Breakaways Conservation Park</w:t>
      </w:r>
    </w:p>
    <w:p w:rsidR="000508E9" w:rsidRPr="000508E9" w:rsidRDefault="000508E9" w:rsidP="00803667">
      <w:pPr>
        <w:spacing w:after="60"/>
        <w:rPr>
          <w:rFonts w:eastAsia="Times New Roman"/>
          <w:szCs w:val="17"/>
        </w:rPr>
      </w:pPr>
      <w:r w:rsidRPr="000508E9">
        <w:rPr>
          <w:rFonts w:eastAsia="Times New Roman"/>
          <w:spacing w:val="-4"/>
          <w:szCs w:val="17"/>
        </w:rPr>
        <w:t xml:space="preserve">Pursuant to Regulation 19(3)(d) of the </w:t>
      </w:r>
      <w:r w:rsidRPr="000508E9">
        <w:rPr>
          <w:rFonts w:eastAsia="Times New Roman"/>
          <w:i/>
          <w:spacing w:val="-4"/>
          <w:szCs w:val="17"/>
        </w:rPr>
        <w:t>National Parks and Wildlife (Ka</w:t>
      </w:r>
      <w:r w:rsidRPr="00CB044C">
        <w:rPr>
          <w:rFonts w:eastAsia="Times New Roman"/>
          <w:i/>
          <w:spacing w:val="-4"/>
          <w:szCs w:val="17"/>
          <w:u w:val="single"/>
        </w:rPr>
        <w:t>n</w:t>
      </w:r>
      <w:r w:rsidRPr="000508E9">
        <w:rPr>
          <w:rFonts w:eastAsia="Times New Roman"/>
          <w:i/>
          <w:spacing w:val="-4"/>
          <w:szCs w:val="17"/>
        </w:rPr>
        <w:t>ku-Breakaways Conservation Park) Regulations 2013</w:t>
      </w:r>
      <w:r w:rsidRPr="000508E9">
        <w:rPr>
          <w:rFonts w:eastAsia="Times New Roman"/>
          <w:spacing w:val="-4"/>
          <w:szCs w:val="17"/>
        </w:rPr>
        <w:t>, I, Chevahn Hoad,</w:t>
      </w:r>
      <w:r w:rsidRPr="000508E9">
        <w:rPr>
          <w:rFonts w:eastAsia="Times New Roman"/>
          <w:szCs w:val="17"/>
        </w:rPr>
        <w:t xml:space="preserve"> </w:t>
      </w:r>
      <w:r w:rsidRPr="000508E9">
        <w:rPr>
          <w:rFonts w:eastAsia="Times New Roman"/>
          <w:spacing w:val="-4"/>
          <w:szCs w:val="17"/>
        </w:rPr>
        <w:t>as Executive Officer, Ka</w:t>
      </w:r>
      <w:r w:rsidRPr="00CB044C">
        <w:rPr>
          <w:rFonts w:eastAsia="Times New Roman"/>
          <w:spacing w:val="-4"/>
          <w:szCs w:val="17"/>
          <w:u w:val="single"/>
        </w:rPr>
        <w:t>n</w:t>
      </w:r>
      <w:r w:rsidRPr="000508E9">
        <w:rPr>
          <w:rFonts w:eastAsia="Times New Roman"/>
          <w:spacing w:val="-4"/>
          <w:szCs w:val="17"/>
        </w:rPr>
        <w:t>ku-Breakaways Conservation Park, authorised delegate of the Ka</w:t>
      </w:r>
      <w:r w:rsidRPr="00CB044C">
        <w:rPr>
          <w:rFonts w:eastAsia="Times New Roman"/>
          <w:spacing w:val="-4"/>
          <w:szCs w:val="17"/>
          <w:u w:val="single"/>
        </w:rPr>
        <w:t>n</w:t>
      </w:r>
      <w:r w:rsidRPr="000508E9">
        <w:rPr>
          <w:rFonts w:eastAsia="Times New Roman"/>
          <w:spacing w:val="-4"/>
          <w:szCs w:val="17"/>
        </w:rPr>
        <w:t>ku-Breakaways Conservation Park Co-management Board,</w:t>
      </w:r>
      <w:r w:rsidRPr="000508E9">
        <w:rPr>
          <w:rFonts w:eastAsia="Times New Roman"/>
          <w:szCs w:val="17"/>
        </w:rPr>
        <w:t xml:space="preserve"> close to the public (excluding participants and support vehicles of the Great Ka</w:t>
      </w:r>
      <w:r w:rsidRPr="00CB044C">
        <w:rPr>
          <w:rFonts w:eastAsia="Times New Roman"/>
          <w:szCs w:val="17"/>
          <w:u w:val="single"/>
        </w:rPr>
        <w:t>n</w:t>
      </w:r>
      <w:r w:rsidRPr="000508E9">
        <w:rPr>
          <w:rFonts w:eastAsia="Times New Roman"/>
          <w:szCs w:val="17"/>
        </w:rPr>
        <w:t>ku-Breakaways Marathon), the portion of the Ka</w:t>
      </w:r>
      <w:r w:rsidRPr="00CB044C">
        <w:rPr>
          <w:rFonts w:eastAsia="Times New Roman"/>
          <w:szCs w:val="17"/>
          <w:u w:val="single"/>
        </w:rPr>
        <w:t>n</w:t>
      </w:r>
      <w:r w:rsidRPr="000508E9">
        <w:rPr>
          <w:rFonts w:eastAsia="Times New Roman"/>
          <w:szCs w:val="17"/>
        </w:rPr>
        <w:t>ku-Breakaways Conservation Park from the turnoff behind Lookout 1 to the Kempe Road and Breakaways Road intersection, from:</w:t>
      </w:r>
    </w:p>
    <w:p w:rsidR="000508E9" w:rsidRPr="000508E9" w:rsidRDefault="000508E9" w:rsidP="00803667">
      <w:pPr>
        <w:spacing w:after="60"/>
        <w:ind w:left="142"/>
        <w:rPr>
          <w:rFonts w:eastAsia="Times New Roman"/>
          <w:szCs w:val="17"/>
        </w:rPr>
      </w:pPr>
      <w:r w:rsidRPr="000508E9">
        <w:rPr>
          <w:rFonts w:eastAsia="Times New Roman"/>
          <w:szCs w:val="17"/>
        </w:rPr>
        <w:t>8:00am on Saturday, 15 May 2021 until 6:00pm Saturday, 15 May 2021.</w:t>
      </w:r>
    </w:p>
    <w:p w:rsidR="000508E9" w:rsidRPr="000508E9" w:rsidRDefault="000508E9" w:rsidP="00803667">
      <w:pPr>
        <w:spacing w:after="60"/>
        <w:rPr>
          <w:rFonts w:eastAsia="Times New Roman"/>
          <w:szCs w:val="17"/>
        </w:rPr>
      </w:pPr>
      <w:r w:rsidRPr="000508E9">
        <w:rPr>
          <w:rFonts w:eastAsia="Times New Roman"/>
          <w:szCs w:val="17"/>
        </w:rPr>
        <w:t>The purpose of the closure is to ensure the safety of the participants and support crews in the Great Ka</w:t>
      </w:r>
      <w:r w:rsidRPr="00CB044C">
        <w:rPr>
          <w:rFonts w:eastAsia="Times New Roman"/>
          <w:szCs w:val="17"/>
          <w:u w:val="single"/>
        </w:rPr>
        <w:t>n</w:t>
      </w:r>
      <w:r w:rsidRPr="000508E9">
        <w:rPr>
          <w:rFonts w:eastAsia="Times New Roman"/>
          <w:szCs w:val="17"/>
        </w:rPr>
        <w:t>ku-Breakaways Marathon during the period indicated.</w:t>
      </w:r>
    </w:p>
    <w:p w:rsidR="000508E9" w:rsidRPr="000508E9" w:rsidRDefault="000508E9" w:rsidP="000508E9">
      <w:pPr>
        <w:spacing w:after="0"/>
        <w:rPr>
          <w:rFonts w:eastAsia="Times New Roman"/>
          <w:szCs w:val="17"/>
        </w:rPr>
      </w:pPr>
      <w:r w:rsidRPr="000508E9">
        <w:rPr>
          <w:rFonts w:eastAsia="Times New Roman"/>
          <w:szCs w:val="17"/>
        </w:rPr>
        <w:t>Dated: 14 April 2021</w:t>
      </w:r>
    </w:p>
    <w:p w:rsidR="000508E9" w:rsidRPr="000508E9" w:rsidRDefault="000508E9" w:rsidP="000508E9">
      <w:pPr>
        <w:spacing w:after="0"/>
        <w:jc w:val="right"/>
        <w:rPr>
          <w:rFonts w:eastAsia="Times New Roman"/>
          <w:smallCaps/>
          <w:szCs w:val="20"/>
        </w:rPr>
      </w:pPr>
      <w:r w:rsidRPr="000508E9">
        <w:rPr>
          <w:rFonts w:eastAsia="Times New Roman"/>
          <w:smallCaps/>
          <w:szCs w:val="20"/>
        </w:rPr>
        <w:t>C. Hoad</w:t>
      </w:r>
    </w:p>
    <w:p w:rsidR="000508E9" w:rsidRPr="000508E9" w:rsidRDefault="000508E9" w:rsidP="000508E9">
      <w:pPr>
        <w:spacing w:after="0"/>
        <w:jc w:val="right"/>
        <w:rPr>
          <w:rFonts w:eastAsia="Times New Roman"/>
          <w:szCs w:val="17"/>
        </w:rPr>
      </w:pPr>
      <w:r w:rsidRPr="000508E9">
        <w:rPr>
          <w:rFonts w:eastAsia="Times New Roman"/>
          <w:szCs w:val="17"/>
        </w:rPr>
        <w:t>Executive Officer</w:t>
      </w:r>
    </w:p>
    <w:p w:rsidR="000508E9" w:rsidRPr="000508E9" w:rsidRDefault="000508E9" w:rsidP="000508E9">
      <w:pPr>
        <w:spacing w:after="0"/>
        <w:jc w:val="right"/>
        <w:rPr>
          <w:rFonts w:eastAsia="Times New Roman"/>
          <w:szCs w:val="17"/>
        </w:rPr>
      </w:pPr>
      <w:r w:rsidRPr="000508E9">
        <w:rPr>
          <w:rFonts w:eastAsia="Times New Roman"/>
          <w:szCs w:val="17"/>
        </w:rPr>
        <w:t>Ka</w:t>
      </w:r>
      <w:r w:rsidRPr="00CB044C">
        <w:rPr>
          <w:rFonts w:eastAsia="Times New Roman"/>
          <w:szCs w:val="17"/>
          <w:u w:val="single"/>
        </w:rPr>
        <w:t>n</w:t>
      </w:r>
      <w:r w:rsidRPr="000508E9">
        <w:rPr>
          <w:rFonts w:eastAsia="Times New Roman"/>
          <w:szCs w:val="17"/>
        </w:rPr>
        <w:t>ku-Breakaways Conservation Park</w:t>
      </w:r>
    </w:p>
    <w:p w:rsidR="000508E9" w:rsidRPr="000508E9" w:rsidRDefault="000508E9" w:rsidP="000508E9">
      <w:pPr>
        <w:pBdr>
          <w:top w:val="single" w:sz="4" w:space="1" w:color="auto"/>
        </w:pBdr>
        <w:spacing w:before="100" w:after="0" w:line="14" w:lineRule="exact"/>
        <w:jc w:val="center"/>
        <w:rPr>
          <w:rFonts w:eastAsia="Times New Roman"/>
          <w:szCs w:val="17"/>
        </w:rPr>
      </w:pPr>
    </w:p>
    <w:p w:rsidR="000508E9" w:rsidRPr="000508E9" w:rsidRDefault="000508E9" w:rsidP="0080366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40" w:lineRule="exact"/>
        <w:rPr>
          <w:rFonts w:eastAsia="Times New Roman"/>
          <w:szCs w:val="17"/>
        </w:rPr>
      </w:pPr>
    </w:p>
    <w:p w:rsidR="000508E9" w:rsidRPr="000508E9" w:rsidRDefault="000508E9" w:rsidP="00803667">
      <w:pPr>
        <w:spacing w:after="60"/>
        <w:jc w:val="center"/>
        <w:rPr>
          <w:caps/>
          <w:szCs w:val="17"/>
        </w:rPr>
      </w:pPr>
      <w:r w:rsidRPr="000508E9">
        <w:rPr>
          <w:caps/>
          <w:szCs w:val="17"/>
        </w:rPr>
        <w:t>National Parks and Wildlife (Ka</w:t>
      </w:r>
      <w:r w:rsidRPr="00CB044C">
        <w:rPr>
          <w:caps/>
          <w:szCs w:val="17"/>
          <w:u w:val="single"/>
        </w:rPr>
        <w:t>n</w:t>
      </w:r>
      <w:r w:rsidRPr="000508E9">
        <w:rPr>
          <w:caps/>
          <w:szCs w:val="17"/>
        </w:rPr>
        <w:t>ku-Breakaways Conservation Park) Regulations 2013</w:t>
      </w:r>
    </w:p>
    <w:p w:rsidR="000508E9" w:rsidRPr="000508E9" w:rsidRDefault="000508E9" w:rsidP="00803667">
      <w:pPr>
        <w:spacing w:after="60"/>
        <w:jc w:val="center"/>
        <w:rPr>
          <w:i/>
          <w:szCs w:val="17"/>
        </w:rPr>
      </w:pPr>
      <w:r w:rsidRPr="000508E9">
        <w:rPr>
          <w:i/>
          <w:szCs w:val="17"/>
        </w:rPr>
        <w:t>Partial Closure of Ka</w:t>
      </w:r>
      <w:r w:rsidRPr="00CB044C">
        <w:rPr>
          <w:i/>
          <w:szCs w:val="17"/>
          <w:u w:val="single"/>
        </w:rPr>
        <w:t>n</w:t>
      </w:r>
      <w:r w:rsidRPr="000508E9">
        <w:rPr>
          <w:i/>
          <w:szCs w:val="17"/>
        </w:rPr>
        <w:t>ku-Breakaways Conservation Park</w:t>
      </w:r>
    </w:p>
    <w:p w:rsidR="000508E9" w:rsidRPr="000508E9" w:rsidRDefault="000508E9" w:rsidP="00803667">
      <w:pPr>
        <w:spacing w:after="60"/>
        <w:rPr>
          <w:rFonts w:eastAsia="Times New Roman"/>
          <w:szCs w:val="17"/>
        </w:rPr>
      </w:pPr>
      <w:r w:rsidRPr="000508E9">
        <w:rPr>
          <w:rFonts w:eastAsia="Times New Roman"/>
          <w:spacing w:val="-4"/>
          <w:szCs w:val="17"/>
        </w:rPr>
        <w:t xml:space="preserve">Pursuant to Regulation 19(3)(d) of the </w:t>
      </w:r>
      <w:r w:rsidRPr="000508E9">
        <w:rPr>
          <w:rFonts w:eastAsia="Times New Roman"/>
          <w:i/>
          <w:spacing w:val="-4"/>
          <w:szCs w:val="17"/>
        </w:rPr>
        <w:t>National Parks and Wildlife (Ka</w:t>
      </w:r>
      <w:r w:rsidRPr="00CB044C">
        <w:rPr>
          <w:rFonts w:eastAsia="Times New Roman"/>
          <w:i/>
          <w:spacing w:val="-4"/>
          <w:szCs w:val="17"/>
          <w:u w:val="single"/>
        </w:rPr>
        <w:t>n</w:t>
      </w:r>
      <w:r w:rsidRPr="000508E9">
        <w:rPr>
          <w:rFonts w:eastAsia="Times New Roman"/>
          <w:i/>
          <w:spacing w:val="-4"/>
          <w:szCs w:val="17"/>
        </w:rPr>
        <w:t>ku-Breakaways Conservation Park) Regulations 2013</w:t>
      </w:r>
      <w:r w:rsidRPr="000508E9">
        <w:rPr>
          <w:rFonts w:eastAsia="Times New Roman"/>
          <w:spacing w:val="-4"/>
          <w:szCs w:val="17"/>
        </w:rPr>
        <w:t>, I, Chevahn Hoad,</w:t>
      </w:r>
      <w:r w:rsidRPr="000508E9">
        <w:rPr>
          <w:rFonts w:eastAsia="Times New Roman"/>
          <w:szCs w:val="17"/>
        </w:rPr>
        <w:t xml:space="preserve"> </w:t>
      </w:r>
      <w:r w:rsidRPr="000508E9">
        <w:rPr>
          <w:rFonts w:eastAsia="Times New Roman"/>
          <w:spacing w:val="-4"/>
          <w:szCs w:val="17"/>
        </w:rPr>
        <w:t>as Executive Officer, Ka</w:t>
      </w:r>
      <w:r w:rsidRPr="00CB044C">
        <w:rPr>
          <w:rFonts w:eastAsia="Times New Roman"/>
          <w:spacing w:val="-4"/>
          <w:szCs w:val="17"/>
          <w:u w:val="single"/>
        </w:rPr>
        <w:t>n</w:t>
      </w:r>
      <w:r w:rsidRPr="000508E9">
        <w:rPr>
          <w:rFonts w:eastAsia="Times New Roman"/>
          <w:spacing w:val="-4"/>
          <w:szCs w:val="17"/>
        </w:rPr>
        <w:t>ku-Breakaways Conservation Park, authorised delegate of the Ka</w:t>
      </w:r>
      <w:r w:rsidRPr="00CB044C">
        <w:rPr>
          <w:rFonts w:eastAsia="Times New Roman"/>
          <w:spacing w:val="-4"/>
          <w:szCs w:val="17"/>
          <w:u w:val="single"/>
        </w:rPr>
        <w:t>n</w:t>
      </w:r>
      <w:r w:rsidRPr="000508E9">
        <w:rPr>
          <w:rFonts w:eastAsia="Times New Roman"/>
          <w:spacing w:val="-4"/>
          <w:szCs w:val="17"/>
        </w:rPr>
        <w:t>ku-Breakaways Conservation Park Co-management Board</w:t>
      </w:r>
      <w:r w:rsidRPr="000508E9">
        <w:rPr>
          <w:rFonts w:eastAsia="Times New Roman"/>
          <w:szCs w:val="17"/>
        </w:rPr>
        <w:t>, close to the public (excluding participants and support vehicles of the Great Ka</w:t>
      </w:r>
      <w:r w:rsidRPr="00CB044C">
        <w:rPr>
          <w:rFonts w:eastAsia="Times New Roman"/>
          <w:szCs w:val="17"/>
          <w:u w:val="single"/>
        </w:rPr>
        <w:t>n</w:t>
      </w:r>
      <w:r w:rsidRPr="000508E9">
        <w:rPr>
          <w:rFonts w:eastAsia="Times New Roman"/>
          <w:szCs w:val="17"/>
        </w:rPr>
        <w:t>ku-Breakaways Marathon), the portion of the Ka</w:t>
      </w:r>
      <w:r w:rsidRPr="00CB044C">
        <w:rPr>
          <w:rFonts w:eastAsia="Times New Roman"/>
          <w:szCs w:val="17"/>
          <w:u w:val="single"/>
        </w:rPr>
        <w:t>n</w:t>
      </w:r>
      <w:r w:rsidRPr="000508E9">
        <w:rPr>
          <w:rFonts w:eastAsia="Times New Roman"/>
          <w:szCs w:val="17"/>
        </w:rPr>
        <w:t>ku-Breakaways Conservation Park from the turnoff behind Lookout 1 to Angkata (Lookout 2), from:</w:t>
      </w:r>
    </w:p>
    <w:p w:rsidR="000508E9" w:rsidRPr="000508E9" w:rsidRDefault="000508E9" w:rsidP="00803667">
      <w:pPr>
        <w:spacing w:after="60"/>
        <w:ind w:left="142"/>
        <w:rPr>
          <w:rFonts w:eastAsia="Times New Roman"/>
          <w:szCs w:val="17"/>
        </w:rPr>
      </w:pPr>
      <w:r w:rsidRPr="000508E9">
        <w:rPr>
          <w:rFonts w:eastAsia="Times New Roman"/>
          <w:szCs w:val="17"/>
        </w:rPr>
        <w:t>1:00pm on Saturday, 15 May 2021 until 3:00pm Saturday, 15 May 2021.</w:t>
      </w:r>
    </w:p>
    <w:p w:rsidR="000508E9" w:rsidRPr="000508E9" w:rsidRDefault="000508E9" w:rsidP="00803667">
      <w:pPr>
        <w:spacing w:after="60"/>
        <w:rPr>
          <w:rFonts w:eastAsia="Times New Roman"/>
          <w:szCs w:val="17"/>
        </w:rPr>
      </w:pPr>
      <w:r w:rsidRPr="000508E9">
        <w:rPr>
          <w:rFonts w:eastAsia="Times New Roman"/>
          <w:szCs w:val="17"/>
        </w:rPr>
        <w:t>The purpose of the closure is to ensure the safety of the participants and support crews in the Great Ka</w:t>
      </w:r>
      <w:r w:rsidRPr="00CB044C">
        <w:rPr>
          <w:rFonts w:eastAsia="Times New Roman"/>
          <w:szCs w:val="17"/>
          <w:u w:val="single"/>
        </w:rPr>
        <w:t>n</w:t>
      </w:r>
      <w:r w:rsidRPr="000508E9">
        <w:rPr>
          <w:rFonts w:eastAsia="Times New Roman"/>
          <w:szCs w:val="17"/>
        </w:rPr>
        <w:t>ku-Breakaways Marathon during the period indicated.</w:t>
      </w:r>
    </w:p>
    <w:p w:rsidR="000508E9" w:rsidRPr="000508E9" w:rsidRDefault="000508E9" w:rsidP="000508E9">
      <w:pPr>
        <w:spacing w:after="0"/>
        <w:rPr>
          <w:rFonts w:eastAsia="Times New Roman"/>
          <w:szCs w:val="17"/>
        </w:rPr>
      </w:pPr>
      <w:r w:rsidRPr="000508E9">
        <w:rPr>
          <w:rFonts w:eastAsia="Times New Roman"/>
          <w:szCs w:val="17"/>
        </w:rPr>
        <w:t>Dated: 14 April 2021</w:t>
      </w:r>
    </w:p>
    <w:p w:rsidR="000508E9" w:rsidRPr="000508E9" w:rsidRDefault="000508E9" w:rsidP="000508E9">
      <w:pPr>
        <w:spacing w:after="0"/>
        <w:jc w:val="right"/>
        <w:rPr>
          <w:rFonts w:eastAsia="Times New Roman"/>
          <w:smallCaps/>
          <w:szCs w:val="20"/>
        </w:rPr>
      </w:pPr>
      <w:r w:rsidRPr="000508E9">
        <w:rPr>
          <w:rFonts w:eastAsia="Times New Roman"/>
          <w:smallCaps/>
          <w:szCs w:val="20"/>
        </w:rPr>
        <w:t>C. Hoad</w:t>
      </w:r>
    </w:p>
    <w:p w:rsidR="000508E9" w:rsidRPr="000508E9" w:rsidRDefault="000508E9" w:rsidP="000508E9">
      <w:pPr>
        <w:spacing w:after="0"/>
        <w:jc w:val="right"/>
        <w:rPr>
          <w:rFonts w:eastAsia="Times New Roman"/>
          <w:szCs w:val="17"/>
        </w:rPr>
      </w:pPr>
      <w:r w:rsidRPr="000508E9">
        <w:rPr>
          <w:rFonts w:eastAsia="Times New Roman"/>
          <w:szCs w:val="17"/>
        </w:rPr>
        <w:t>Executive Officer</w:t>
      </w:r>
    </w:p>
    <w:p w:rsidR="000508E9" w:rsidRPr="000508E9" w:rsidRDefault="000508E9" w:rsidP="000508E9">
      <w:pPr>
        <w:spacing w:after="0"/>
        <w:jc w:val="right"/>
        <w:rPr>
          <w:rFonts w:eastAsia="Times New Roman"/>
          <w:szCs w:val="17"/>
        </w:rPr>
      </w:pPr>
      <w:r w:rsidRPr="000508E9">
        <w:rPr>
          <w:rFonts w:eastAsia="Times New Roman"/>
          <w:szCs w:val="17"/>
        </w:rPr>
        <w:t>Ka</w:t>
      </w:r>
      <w:r w:rsidRPr="00CB044C">
        <w:rPr>
          <w:rFonts w:eastAsia="Times New Roman"/>
          <w:szCs w:val="17"/>
          <w:u w:val="single"/>
        </w:rPr>
        <w:t>n</w:t>
      </w:r>
      <w:r w:rsidRPr="000508E9">
        <w:rPr>
          <w:rFonts w:eastAsia="Times New Roman"/>
          <w:szCs w:val="17"/>
        </w:rPr>
        <w:t>ku-Breakaways Conservation Park</w:t>
      </w:r>
    </w:p>
    <w:p w:rsidR="000508E9" w:rsidRPr="000508E9" w:rsidRDefault="000508E9" w:rsidP="000508E9">
      <w:pPr>
        <w:pBdr>
          <w:bottom w:val="single" w:sz="4" w:space="1" w:color="auto"/>
        </w:pBdr>
        <w:spacing w:after="0" w:line="52" w:lineRule="exact"/>
        <w:jc w:val="center"/>
        <w:rPr>
          <w:rFonts w:eastAsia="Times New Roman"/>
          <w:szCs w:val="17"/>
        </w:rPr>
      </w:pPr>
    </w:p>
    <w:p w:rsidR="000508E9" w:rsidRPr="000508E9" w:rsidRDefault="000508E9" w:rsidP="000508E9">
      <w:pPr>
        <w:pBdr>
          <w:top w:val="single" w:sz="4" w:space="1" w:color="auto"/>
        </w:pBdr>
        <w:spacing w:before="34" w:after="0" w:line="14" w:lineRule="exact"/>
        <w:jc w:val="center"/>
        <w:rPr>
          <w:rFonts w:eastAsia="Times New Roman"/>
          <w:szCs w:val="17"/>
        </w:rPr>
      </w:pPr>
    </w:p>
    <w:p w:rsidR="00AD4088" w:rsidRPr="00AD4088" w:rsidRDefault="00AD4088" w:rsidP="00B33BB0">
      <w:pPr>
        <w:pStyle w:val="Heading2"/>
      </w:pPr>
      <w:bookmarkStart w:id="52" w:name="_Toc69305464"/>
      <w:r w:rsidRPr="00AD4088">
        <w:lastRenderedPageBreak/>
        <w:t>Petroleum and Geothermal Energy Act 2000</w:t>
      </w:r>
      <w:bookmarkEnd w:id="52"/>
    </w:p>
    <w:p w:rsidR="00AD4088" w:rsidRPr="00AD4088" w:rsidRDefault="00AD4088" w:rsidP="00AD4088">
      <w:pPr>
        <w:jc w:val="center"/>
        <w:rPr>
          <w:i/>
          <w:szCs w:val="17"/>
        </w:rPr>
      </w:pPr>
      <w:r w:rsidRPr="00AD4088">
        <w:rPr>
          <w:i/>
          <w:szCs w:val="17"/>
        </w:rPr>
        <w:t>Suspension of Petroleum Exploration Licence—PEL 515</w:t>
      </w:r>
    </w:p>
    <w:p w:rsidR="00AD4088" w:rsidRPr="00AD4088" w:rsidRDefault="00AD4088" w:rsidP="00AD4088">
      <w:pPr>
        <w:rPr>
          <w:rFonts w:eastAsia="Times New Roman"/>
          <w:szCs w:val="17"/>
        </w:rPr>
      </w:pPr>
      <w:r w:rsidRPr="00AD4088">
        <w:rPr>
          <w:rFonts w:eastAsia="Times New Roman"/>
          <w:szCs w:val="17"/>
        </w:rPr>
        <w:t xml:space="preserve">Pursuant to section 90 of the </w:t>
      </w:r>
      <w:r w:rsidRPr="00AD4088">
        <w:rPr>
          <w:rFonts w:eastAsia="Times New Roman"/>
          <w:i/>
          <w:szCs w:val="17"/>
        </w:rPr>
        <w:t>Petroleum and Geothermal Energy Act 2000</w:t>
      </w:r>
      <w:r w:rsidRPr="00AD4088">
        <w:rPr>
          <w:rFonts w:eastAsia="Times New Roman"/>
          <w:szCs w:val="17"/>
        </w:rPr>
        <w:t>, notice is hereby given that the abovementioned Petroleum Exploration Licence has been suspended for the period from 26 March 2021 until 25 March 2022 inclusive, pursuant to delegated powers dated 29 June 2018.</w:t>
      </w:r>
    </w:p>
    <w:p w:rsidR="00AD4088" w:rsidRPr="00AD4088" w:rsidRDefault="00AD4088" w:rsidP="00AD4088">
      <w:pPr>
        <w:rPr>
          <w:rFonts w:eastAsia="Times New Roman"/>
          <w:szCs w:val="17"/>
        </w:rPr>
      </w:pPr>
      <w:r w:rsidRPr="00AD4088">
        <w:rPr>
          <w:rFonts w:eastAsia="Times New Roman"/>
          <w:szCs w:val="17"/>
        </w:rPr>
        <w:t>The expiry date of PEL 515 is now determined to be 4 May 2025.</w:t>
      </w:r>
    </w:p>
    <w:p w:rsidR="00AD4088" w:rsidRPr="00AD4088" w:rsidRDefault="00AD4088" w:rsidP="00AD4088">
      <w:pPr>
        <w:spacing w:after="0"/>
        <w:rPr>
          <w:rFonts w:eastAsia="Times New Roman"/>
          <w:szCs w:val="17"/>
        </w:rPr>
      </w:pPr>
      <w:r w:rsidRPr="00AD4088">
        <w:rPr>
          <w:rFonts w:eastAsia="Times New Roman"/>
          <w:szCs w:val="17"/>
        </w:rPr>
        <w:t>Dated: 8 April 2021</w:t>
      </w:r>
    </w:p>
    <w:p w:rsidR="00AD4088" w:rsidRPr="00AD4088" w:rsidRDefault="00AD4088" w:rsidP="00AD4088">
      <w:pPr>
        <w:spacing w:after="0"/>
        <w:jc w:val="right"/>
        <w:rPr>
          <w:rFonts w:eastAsia="Times New Roman"/>
          <w:smallCaps/>
          <w:szCs w:val="20"/>
        </w:rPr>
      </w:pPr>
      <w:r w:rsidRPr="00AD4088">
        <w:rPr>
          <w:rFonts w:eastAsia="Times New Roman"/>
          <w:smallCaps/>
          <w:szCs w:val="20"/>
        </w:rPr>
        <w:t>Barry A. Goldstein</w:t>
      </w:r>
    </w:p>
    <w:p w:rsidR="00AD4088" w:rsidRPr="00AD4088" w:rsidRDefault="00AD4088" w:rsidP="00AD4088">
      <w:pPr>
        <w:spacing w:after="0"/>
        <w:jc w:val="right"/>
        <w:rPr>
          <w:rFonts w:eastAsia="Times New Roman"/>
          <w:szCs w:val="17"/>
        </w:rPr>
      </w:pPr>
      <w:r w:rsidRPr="00AD4088">
        <w:rPr>
          <w:rFonts w:eastAsia="Times New Roman"/>
          <w:szCs w:val="17"/>
        </w:rPr>
        <w:t>Executive Director</w:t>
      </w:r>
    </w:p>
    <w:p w:rsidR="00AD4088" w:rsidRPr="00AD4088" w:rsidRDefault="00AD4088" w:rsidP="00AD4088">
      <w:pPr>
        <w:spacing w:after="0"/>
        <w:jc w:val="right"/>
        <w:rPr>
          <w:rFonts w:eastAsia="Times New Roman"/>
          <w:szCs w:val="17"/>
        </w:rPr>
      </w:pPr>
      <w:r w:rsidRPr="00AD4088">
        <w:rPr>
          <w:rFonts w:eastAsia="Times New Roman"/>
          <w:szCs w:val="17"/>
        </w:rPr>
        <w:t>Energy Resources Division</w:t>
      </w:r>
    </w:p>
    <w:p w:rsidR="00AD4088" w:rsidRPr="00AD4088" w:rsidRDefault="00AD4088" w:rsidP="00AD4088">
      <w:pPr>
        <w:spacing w:after="0"/>
        <w:jc w:val="right"/>
        <w:rPr>
          <w:rFonts w:eastAsia="Times New Roman"/>
          <w:szCs w:val="17"/>
        </w:rPr>
      </w:pPr>
      <w:r w:rsidRPr="00AD4088">
        <w:rPr>
          <w:rFonts w:eastAsia="Times New Roman"/>
          <w:szCs w:val="17"/>
        </w:rPr>
        <w:t>Department for Energy and Mining</w:t>
      </w:r>
    </w:p>
    <w:p w:rsidR="00AD4088" w:rsidRPr="00AD4088" w:rsidRDefault="00AD4088" w:rsidP="00AD4088">
      <w:pPr>
        <w:spacing w:after="0"/>
        <w:jc w:val="right"/>
        <w:rPr>
          <w:rFonts w:eastAsia="Times New Roman"/>
          <w:szCs w:val="17"/>
        </w:rPr>
      </w:pPr>
      <w:r w:rsidRPr="00AD4088">
        <w:rPr>
          <w:rFonts w:eastAsia="Times New Roman"/>
          <w:szCs w:val="17"/>
        </w:rPr>
        <w:t>Delegate of the Minister for Energy and Mining</w:t>
      </w:r>
    </w:p>
    <w:p w:rsidR="00AD4088" w:rsidRPr="00AD4088" w:rsidRDefault="00AD4088" w:rsidP="00AD4088">
      <w:pPr>
        <w:pBdr>
          <w:top w:val="single" w:sz="4" w:space="1" w:color="auto"/>
        </w:pBdr>
        <w:spacing w:before="100" w:after="0" w:line="14" w:lineRule="exact"/>
        <w:jc w:val="center"/>
        <w:rPr>
          <w:rFonts w:eastAsia="Times New Roman"/>
          <w:szCs w:val="20"/>
        </w:rPr>
      </w:pPr>
    </w:p>
    <w:p w:rsidR="00AD4088" w:rsidRPr="00AD4088" w:rsidRDefault="00AD4088" w:rsidP="00AD408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AD4088" w:rsidRPr="00AD4088" w:rsidRDefault="00AD4088" w:rsidP="00AD4088">
      <w:pPr>
        <w:jc w:val="center"/>
        <w:rPr>
          <w:caps/>
          <w:szCs w:val="17"/>
        </w:rPr>
      </w:pPr>
      <w:r w:rsidRPr="00AD4088">
        <w:rPr>
          <w:caps/>
          <w:szCs w:val="17"/>
        </w:rPr>
        <w:t>Petroleum and Geothermal Energy Act 2000</w:t>
      </w:r>
    </w:p>
    <w:p w:rsidR="00AD4088" w:rsidRPr="00AD4088" w:rsidRDefault="00AD4088" w:rsidP="00AD4088">
      <w:pPr>
        <w:jc w:val="center"/>
        <w:rPr>
          <w:i/>
          <w:szCs w:val="17"/>
        </w:rPr>
      </w:pPr>
      <w:r w:rsidRPr="00AD4088">
        <w:rPr>
          <w:i/>
          <w:szCs w:val="17"/>
        </w:rPr>
        <w:t>Temporary Cessation of Suspension of Petroleum Exploration Licence—PEL 120</w:t>
      </w:r>
    </w:p>
    <w:p w:rsidR="00AD4088" w:rsidRPr="00AD4088" w:rsidRDefault="00AD4088" w:rsidP="00AD4088">
      <w:pPr>
        <w:rPr>
          <w:rFonts w:eastAsia="Times New Roman"/>
          <w:szCs w:val="17"/>
        </w:rPr>
      </w:pPr>
      <w:r w:rsidRPr="00AD4088">
        <w:rPr>
          <w:rFonts w:eastAsia="Times New Roman"/>
          <w:szCs w:val="17"/>
        </w:rPr>
        <w:t xml:space="preserve">Pursuant to Section 90 of the </w:t>
      </w:r>
      <w:r w:rsidRPr="00AD4088">
        <w:rPr>
          <w:rFonts w:eastAsia="Times New Roman"/>
          <w:i/>
          <w:szCs w:val="17"/>
        </w:rPr>
        <w:t>Petroleum and Geothermal Energy Act 2000</w:t>
      </w:r>
      <w:r w:rsidRPr="00AD4088">
        <w:rPr>
          <w:rFonts w:eastAsia="Times New Roman"/>
          <w:szCs w:val="17"/>
        </w:rPr>
        <w:t>, notice is hereby given that the current suspension of PEL 120 has been temporarily ceased, for the period from 25 April 2021 to 1 May 2021 inclusive, pursuant to delegated powers dated 29 June 2018:</w:t>
      </w:r>
    </w:p>
    <w:p w:rsidR="00AD4088" w:rsidRPr="00AD4088" w:rsidRDefault="00AD4088" w:rsidP="00AD4088">
      <w:pPr>
        <w:ind w:left="142"/>
        <w:rPr>
          <w:rFonts w:eastAsia="Times New Roman"/>
          <w:szCs w:val="17"/>
        </w:rPr>
      </w:pPr>
      <w:r w:rsidRPr="00AD4088">
        <w:rPr>
          <w:rFonts w:eastAsia="Times New Roman"/>
          <w:szCs w:val="17"/>
        </w:rPr>
        <w:t>The expiry date of PEL 120 remains unchanged as 1 January 2022.</w:t>
      </w:r>
    </w:p>
    <w:p w:rsidR="00AD4088" w:rsidRPr="00AD4088" w:rsidRDefault="00AD4088" w:rsidP="00AD4088">
      <w:pPr>
        <w:spacing w:after="0"/>
        <w:rPr>
          <w:rFonts w:eastAsia="Times New Roman"/>
          <w:szCs w:val="17"/>
        </w:rPr>
      </w:pPr>
      <w:r w:rsidRPr="00AD4088">
        <w:rPr>
          <w:rFonts w:eastAsia="Times New Roman"/>
          <w:szCs w:val="17"/>
        </w:rPr>
        <w:t>Dated: 12 April 2021</w:t>
      </w:r>
    </w:p>
    <w:p w:rsidR="00AD4088" w:rsidRPr="00AD4088" w:rsidRDefault="00AD4088" w:rsidP="00AD4088">
      <w:pPr>
        <w:spacing w:after="0"/>
        <w:jc w:val="right"/>
        <w:rPr>
          <w:rFonts w:eastAsia="Times New Roman"/>
          <w:smallCaps/>
          <w:szCs w:val="20"/>
        </w:rPr>
      </w:pPr>
      <w:r w:rsidRPr="00AD4088">
        <w:rPr>
          <w:rFonts w:eastAsia="Times New Roman"/>
          <w:smallCaps/>
          <w:szCs w:val="20"/>
        </w:rPr>
        <w:t>Barry A. Goldstein</w:t>
      </w:r>
    </w:p>
    <w:p w:rsidR="00AD4088" w:rsidRPr="00AD4088" w:rsidRDefault="00AD4088" w:rsidP="00AD4088">
      <w:pPr>
        <w:spacing w:after="0"/>
        <w:jc w:val="right"/>
        <w:rPr>
          <w:rFonts w:eastAsia="Times New Roman"/>
          <w:szCs w:val="17"/>
        </w:rPr>
      </w:pPr>
      <w:r w:rsidRPr="00AD4088">
        <w:rPr>
          <w:rFonts w:eastAsia="Times New Roman"/>
          <w:szCs w:val="17"/>
        </w:rPr>
        <w:t>Executive Director</w:t>
      </w:r>
    </w:p>
    <w:p w:rsidR="00AD4088" w:rsidRPr="00AD4088" w:rsidRDefault="00AD4088" w:rsidP="00AD4088">
      <w:pPr>
        <w:spacing w:after="0"/>
        <w:jc w:val="right"/>
        <w:rPr>
          <w:rFonts w:eastAsia="Times New Roman"/>
          <w:szCs w:val="17"/>
        </w:rPr>
      </w:pPr>
      <w:r w:rsidRPr="00AD4088">
        <w:rPr>
          <w:rFonts w:eastAsia="Times New Roman"/>
          <w:szCs w:val="17"/>
        </w:rPr>
        <w:t>Energy Resources Division</w:t>
      </w:r>
    </w:p>
    <w:p w:rsidR="00AD4088" w:rsidRPr="00AD4088" w:rsidRDefault="00AD4088" w:rsidP="00AD4088">
      <w:pPr>
        <w:spacing w:after="0"/>
        <w:jc w:val="right"/>
        <w:rPr>
          <w:rFonts w:eastAsia="Times New Roman"/>
          <w:szCs w:val="17"/>
        </w:rPr>
      </w:pPr>
      <w:r w:rsidRPr="00AD4088">
        <w:rPr>
          <w:rFonts w:eastAsia="Times New Roman"/>
          <w:szCs w:val="17"/>
        </w:rPr>
        <w:t>Department for Energy and Mining</w:t>
      </w:r>
    </w:p>
    <w:p w:rsidR="0058361C" w:rsidRDefault="00AD4088" w:rsidP="00AD4088">
      <w:pPr>
        <w:spacing w:after="0"/>
        <w:jc w:val="right"/>
        <w:rPr>
          <w:rFonts w:eastAsia="Times New Roman"/>
          <w:szCs w:val="17"/>
        </w:rPr>
      </w:pPr>
      <w:r w:rsidRPr="00AD4088">
        <w:rPr>
          <w:rFonts w:eastAsia="Times New Roman"/>
          <w:szCs w:val="17"/>
        </w:rPr>
        <w:t>Delegate of the Minister for Energy and Mining</w:t>
      </w:r>
    </w:p>
    <w:p w:rsidR="00AD4088" w:rsidRDefault="00AD4088" w:rsidP="00AD4088">
      <w:pPr>
        <w:pBdr>
          <w:bottom w:val="single" w:sz="4" w:space="1" w:color="auto"/>
        </w:pBdr>
        <w:spacing w:after="0" w:line="52" w:lineRule="exact"/>
        <w:jc w:val="center"/>
        <w:rPr>
          <w:lang w:val="en-US"/>
        </w:rPr>
      </w:pPr>
    </w:p>
    <w:p w:rsidR="00AD4088" w:rsidRDefault="00AD4088" w:rsidP="00AD4088">
      <w:pPr>
        <w:pBdr>
          <w:top w:val="single" w:sz="4" w:space="1" w:color="auto"/>
        </w:pBdr>
        <w:spacing w:before="34" w:after="0" w:line="14" w:lineRule="exact"/>
        <w:jc w:val="center"/>
        <w:rPr>
          <w:lang w:val="en-US"/>
        </w:rPr>
      </w:pPr>
    </w:p>
    <w:p w:rsidR="00AD4088" w:rsidRDefault="00AD4088" w:rsidP="00AD408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601BD" w:rsidRPr="007601BD" w:rsidRDefault="007601BD" w:rsidP="00B33BB0">
      <w:pPr>
        <w:pStyle w:val="Heading2"/>
      </w:pPr>
      <w:bookmarkStart w:id="53" w:name="_Toc69305465"/>
      <w:r w:rsidRPr="007601BD">
        <w:t>Plant Health Regulations 2009</w:t>
      </w:r>
      <w:bookmarkEnd w:id="53"/>
    </w:p>
    <w:p w:rsidR="007601BD" w:rsidRPr="007601BD" w:rsidRDefault="007601BD" w:rsidP="007601BD">
      <w:pPr>
        <w:jc w:val="center"/>
        <w:rPr>
          <w:smallCaps/>
          <w:szCs w:val="17"/>
        </w:rPr>
      </w:pPr>
      <w:r w:rsidRPr="007601BD">
        <w:rPr>
          <w:smallCaps/>
          <w:szCs w:val="17"/>
        </w:rPr>
        <w:t>Regulation 10</w:t>
      </w:r>
    </w:p>
    <w:p w:rsidR="007601BD" w:rsidRPr="007601BD" w:rsidRDefault="007601BD" w:rsidP="007601BD">
      <w:pPr>
        <w:jc w:val="center"/>
        <w:rPr>
          <w:i/>
          <w:szCs w:val="17"/>
        </w:rPr>
      </w:pPr>
      <w:r w:rsidRPr="007601BD">
        <w:rPr>
          <w:i/>
          <w:szCs w:val="17"/>
        </w:rPr>
        <w:t>Revocation</w:t>
      </w:r>
    </w:p>
    <w:p w:rsidR="007601BD" w:rsidRPr="007601BD" w:rsidRDefault="007601BD" w:rsidP="007601BD">
      <w:pPr>
        <w:rPr>
          <w:rFonts w:eastAsia="Times New Roman"/>
          <w:szCs w:val="17"/>
        </w:rPr>
      </w:pPr>
      <w:r w:rsidRPr="007601BD">
        <w:rPr>
          <w:rFonts w:eastAsia="Times New Roman"/>
          <w:szCs w:val="17"/>
        </w:rPr>
        <w:t xml:space="preserve">I, Ross Meffin, Chief Inspector, delegate of the Minister for Primary Industries and Regional Development, hereby revoke the notice made by the Chief Inspector, pursuant to Regulation 10 of the </w:t>
      </w:r>
      <w:r w:rsidRPr="007601BD">
        <w:rPr>
          <w:rFonts w:eastAsia="Times New Roman"/>
          <w:i/>
          <w:szCs w:val="17"/>
        </w:rPr>
        <w:t>Plant Health Regulations 2009</w:t>
      </w:r>
      <w:r w:rsidRPr="007601BD">
        <w:rPr>
          <w:rFonts w:eastAsia="Times New Roman"/>
          <w:szCs w:val="17"/>
        </w:rPr>
        <w:t xml:space="preserve"> on 9 June 2020, published 11 June 2020.</w:t>
      </w:r>
    </w:p>
    <w:p w:rsidR="007601BD" w:rsidRPr="007601BD" w:rsidRDefault="007601BD" w:rsidP="007601BD">
      <w:pPr>
        <w:spacing w:after="0"/>
        <w:rPr>
          <w:rFonts w:eastAsia="Times New Roman"/>
          <w:szCs w:val="17"/>
        </w:rPr>
      </w:pPr>
      <w:r w:rsidRPr="007601BD">
        <w:rPr>
          <w:rFonts w:eastAsia="Times New Roman"/>
          <w:szCs w:val="17"/>
        </w:rPr>
        <w:t>Dated: 13 April 2021</w:t>
      </w:r>
    </w:p>
    <w:p w:rsidR="007601BD" w:rsidRPr="007601BD" w:rsidRDefault="007601BD" w:rsidP="007601BD">
      <w:pPr>
        <w:spacing w:after="0"/>
        <w:jc w:val="right"/>
        <w:rPr>
          <w:rFonts w:eastAsia="Times New Roman"/>
          <w:smallCaps/>
          <w:szCs w:val="20"/>
        </w:rPr>
      </w:pPr>
      <w:r w:rsidRPr="007601BD">
        <w:rPr>
          <w:rFonts w:eastAsia="Times New Roman"/>
          <w:smallCaps/>
          <w:szCs w:val="20"/>
        </w:rPr>
        <w:t>Ross Meffin</w:t>
      </w:r>
    </w:p>
    <w:p w:rsidR="007601BD" w:rsidRPr="007601BD" w:rsidRDefault="007601BD" w:rsidP="007601BD">
      <w:pPr>
        <w:spacing w:after="0"/>
        <w:jc w:val="right"/>
        <w:rPr>
          <w:rFonts w:eastAsia="Times New Roman"/>
          <w:szCs w:val="17"/>
        </w:rPr>
      </w:pPr>
      <w:r w:rsidRPr="007601BD">
        <w:rPr>
          <w:rFonts w:eastAsia="Times New Roman"/>
          <w:szCs w:val="17"/>
        </w:rPr>
        <w:t>Chief Inspector</w:t>
      </w:r>
    </w:p>
    <w:p w:rsidR="00AD4088" w:rsidRDefault="007601BD" w:rsidP="007601BD">
      <w:pPr>
        <w:spacing w:after="0"/>
        <w:jc w:val="right"/>
        <w:rPr>
          <w:rFonts w:eastAsia="Times New Roman"/>
          <w:szCs w:val="17"/>
        </w:rPr>
      </w:pPr>
      <w:r w:rsidRPr="007601BD">
        <w:rPr>
          <w:rFonts w:eastAsia="Times New Roman"/>
          <w:szCs w:val="17"/>
        </w:rPr>
        <w:t>Delegate of the Minister for Primary Industries and Regional Development</w:t>
      </w:r>
    </w:p>
    <w:p w:rsidR="007601BD" w:rsidRDefault="007601BD" w:rsidP="007601BD">
      <w:pPr>
        <w:pBdr>
          <w:bottom w:val="single" w:sz="4" w:space="1" w:color="auto"/>
        </w:pBdr>
        <w:spacing w:after="0" w:line="52" w:lineRule="exact"/>
        <w:jc w:val="center"/>
        <w:rPr>
          <w:lang w:val="en-US"/>
        </w:rPr>
      </w:pPr>
    </w:p>
    <w:p w:rsidR="007601BD" w:rsidRDefault="007601BD" w:rsidP="007601BD">
      <w:pPr>
        <w:pBdr>
          <w:top w:val="single" w:sz="4" w:space="1" w:color="auto"/>
        </w:pBdr>
        <w:spacing w:before="34" w:after="0" w:line="14" w:lineRule="exact"/>
        <w:jc w:val="center"/>
        <w:rPr>
          <w:lang w:val="en-US"/>
        </w:rPr>
      </w:pPr>
    </w:p>
    <w:p w:rsidR="007601BD" w:rsidRDefault="007601BD" w:rsidP="007601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F65EE" w:rsidRPr="008F65EE" w:rsidRDefault="008F65EE" w:rsidP="008F65EE">
      <w:pPr>
        <w:jc w:val="center"/>
        <w:rPr>
          <w:caps/>
          <w:szCs w:val="17"/>
        </w:rPr>
      </w:pPr>
      <w:r w:rsidRPr="008F65EE">
        <w:rPr>
          <w:caps/>
          <w:szCs w:val="17"/>
        </w:rPr>
        <w:t>The District Court of South Australia</w:t>
      </w:r>
    </w:p>
    <w:p w:rsidR="008F65EE" w:rsidRPr="00B33BB0" w:rsidRDefault="00B33BB0" w:rsidP="00B33BB0">
      <w:pPr>
        <w:pStyle w:val="Heading2"/>
        <w:rPr>
          <w:smallCaps/>
        </w:rPr>
      </w:pPr>
      <w:bookmarkStart w:id="54" w:name="_Toc69305466"/>
      <w:r w:rsidRPr="00B33BB0">
        <w:rPr>
          <w:caps w:val="0"/>
          <w:smallCaps/>
        </w:rPr>
        <w:t>Port Augusta Circuit Court</w:t>
      </w:r>
      <w:bookmarkEnd w:id="54"/>
    </w:p>
    <w:p w:rsidR="008F65EE" w:rsidRPr="008F65EE" w:rsidRDefault="008F65EE" w:rsidP="008F65EE">
      <w:pPr>
        <w:jc w:val="center"/>
        <w:rPr>
          <w:i/>
          <w:szCs w:val="17"/>
        </w:rPr>
      </w:pPr>
      <w:r w:rsidRPr="008F65EE">
        <w:rPr>
          <w:i/>
          <w:szCs w:val="17"/>
        </w:rPr>
        <w:t>Sheriff’s Office, Adelaide, 20 April 2021</w:t>
      </w:r>
    </w:p>
    <w:p w:rsidR="008F65EE" w:rsidRPr="008F65EE" w:rsidRDefault="008F65EE" w:rsidP="008F65EE">
      <w:pPr>
        <w:rPr>
          <w:rFonts w:eastAsia="Times New Roman"/>
          <w:szCs w:val="17"/>
        </w:rPr>
      </w:pPr>
      <w:r w:rsidRPr="008F65EE">
        <w:rPr>
          <w:rFonts w:eastAsia="Times New Roman"/>
          <w:szCs w:val="17"/>
        </w:rPr>
        <w:t>IN pursuance of a precept from the District Court to me directed, I do hereby give notice that the said Court will sit as a Court of Oyer and Terminer and General Gaol Delivery at the Courthouse at Port Augusta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rsidR="008F65EE" w:rsidRPr="008F65EE" w:rsidRDefault="008F65EE" w:rsidP="008F65EE">
      <w:pPr>
        <w:rPr>
          <w:rFonts w:eastAsia="Times New Roman"/>
          <w:szCs w:val="17"/>
        </w:rPr>
      </w:pPr>
      <w:r w:rsidRPr="008F65EE">
        <w:rPr>
          <w:rFonts w:eastAsia="Times New Roman"/>
          <w:szCs w:val="17"/>
        </w:rPr>
        <w:t xml:space="preserve">Tuesday, 20 April 2021 at 10 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8F65EE">
        <w:rPr>
          <w:rFonts w:eastAsia="Times New Roman"/>
          <w:i/>
          <w:szCs w:val="17"/>
        </w:rPr>
        <w:t>ex officio</w:t>
      </w:r>
      <w:r w:rsidRPr="008F65EE">
        <w:rPr>
          <w:rFonts w:eastAsia="Times New Roman"/>
          <w:szCs w:val="17"/>
        </w:rPr>
        <w:t xml:space="preserve"> </w:t>
      </w:r>
      <w:r w:rsidRPr="008F65EE">
        <w:rPr>
          <w:rFonts w:eastAsia="Times New Roman"/>
          <w:i/>
          <w:szCs w:val="17"/>
        </w:rPr>
        <w:t>informations</w:t>
      </w:r>
      <w:r w:rsidRPr="008F65EE">
        <w:rPr>
          <w:rFonts w:eastAsia="Times New Roman"/>
          <w:szCs w:val="17"/>
        </w:rPr>
        <w:t xml:space="preserve"> or of persons on bail and committed for trial who have signified their intentions to plead guilty and the passing of sentences for all matters listed for disposition by the District Court.</w:t>
      </w:r>
    </w:p>
    <w:p w:rsidR="008F65EE" w:rsidRPr="008F65EE" w:rsidRDefault="008F65EE" w:rsidP="008F65EE">
      <w:pPr>
        <w:rPr>
          <w:rFonts w:eastAsia="Times New Roman"/>
          <w:szCs w:val="17"/>
        </w:rPr>
      </w:pPr>
      <w:r w:rsidRPr="008F65EE">
        <w:rPr>
          <w:rFonts w:eastAsia="Times New Roman"/>
          <w:szCs w:val="17"/>
        </w:rPr>
        <w:t>Juries will be summoned for 20 April 2021 and persons will be tried on this and subsequent days of the sittings.</w:t>
      </w:r>
    </w:p>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i/>
          <w:szCs w:val="20"/>
        </w:rPr>
      </w:pPr>
      <w:r w:rsidRPr="008F65EE">
        <w:rPr>
          <w:rFonts w:eastAsia="Times New Roman"/>
          <w:i/>
          <w:szCs w:val="20"/>
        </w:rPr>
        <w:t xml:space="preserve">Prisoners in H.M. Gaol and on bail for sentence and for trial at the sittings </w:t>
      </w:r>
      <w:r w:rsidRPr="008F65EE">
        <w:rPr>
          <w:rFonts w:eastAsia="Times New Roman"/>
          <w:i/>
          <w:szCs w:val="20"/>
        </w:rPr>
        <w:br/>
        <w:t>of the Port Augusta Courthouse, commencing 20 April 2021.</w:t>
      </w:r>
    </w:p>
    <w:tbl>
      <w:tblPr>
        <w:tblW w:w="9425" w:type="dxa"/>
        <w:tblLayout w:type="fixed"/>
        <w:tblCellMar>
          <w:left w:w="5" w:type="dxa"/>
          <w:right w:w="5" w:type="dxa"/>
        </w:tblCellMar>
        <w:tblLook w:val="0000" w:firstRow="0" w:lastRow="0" w:firstColumn="0" w:lastColumn="0" w:noHBand="0" w:noVBand="0"/>
      </w:tblPr>
      <w:tblGrid>
        <w:gridCol w:w="2165"/>
        <w:gridCol w:w="240"/>
        <w:gridCol w:w="6240"/>
        <w:gridCol w:w="780"/>
      </w:tblGrid>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Barlow, Samuel David</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possess child exploitation material; Possess child exploitation material</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Barratt, John</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Obtain access to child pornography material; Aggravated obtain access to child</w:t>
            </w:r>
          </w:p>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pornography material</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Bilney, Graham Patrick Adrian</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Rape</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B, B J</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 xml:space="preserve">Maintaining an unlawful sexual relationship with a child </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Byrne, Francis James</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Unlawfully choking, suffocating or strangling another; Aggravated assault</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Calverley, Luke Wayne</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5" w:hanging="160"/>
              <w:jc w:val="left"/>
              <w:rPr>
                <w:rFonts w:eastAsia="Times New Roman"/>
                <w:szCs w:val="17"/>
              </w:rPr>
            </w:pPr>
            <w:r w:rsidRPr="008F65EE">
              <w:rPr>
                <w:rFonts w:eastAsia="Times New Roman"/>
                <w:szCs w:val="17"/>
              </w:rPr>
              <w:t>Aggravated assault causing harm; Choke, suffocate or strangle a person (2); Aggravated assault (2); Aggravated causing harm with intent (5)</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Chevalier, Graham Edward</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 xml:space="preserve">Aggravated assault causing harm; Unlawfully choking, suffocating or strangling another; Aggravated assault (2); Dissuade witness from attending at judicial proceedings </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In gaol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C-W, C</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 xml:space="preserve">Aggravated indecent assault (2); Unlawful sexual intercourse with a person under 14 years </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Dadleh, Brenda Lee</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 xml:space="preserve">Knowingly cause loss to Commonwealth </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Davidson, Ian Ashley</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Trafficking in a controlled drug</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Downes, Simon John</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 xml:space="preserve">Aggravated possess child exploitation material; Possess child exploitation material </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Dudley, Jamahl Lynton Lyle</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Resisting a Police Officer and thereby causing harm</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 xml:space="preserve">On bail </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Dunn, Angela Rose Francis, Jeida Adrian</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robbery</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 xml:space="preserve">On bail </w:t>
            </w:r>
            <w:r w:rsidRPr="008F65EE">
              <w:rPr>
                <w:rFonts w:eastAsia="Times New Roman"/>
                <w:szCs w:val="17"/>
              </w:rPr>
              <w:br/>
              <w:t>In gaol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Fenwick, Nathan Andrew</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Communicating with the intention of making a child amenable to sexual activity</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Fischer, Michael John</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Trafficking in a commercial quantity of a controlled drug; Cultivating a commercial quantity of controlled plants for sale</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Fisk, James Bailey</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Indecent assault; Rape</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lastRenderedPageBreak/>
              <w:t>Fleming, John Andrew</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Cultivate a commercial quantity of controlled plants for sale</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 xml:space="preserve">Gatti, Jack Aaron Sarunic, Thalia </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Trafficking in a controlled drug</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 xml:space="preserve">On bail </w:t>
            </w:r>
            <w:r w:rsidRPr="008F65EE">
              <w:rPr>
                <w:rFonts w:eastAsia="Times New Roman"/>
                <w:szCs w:val="17"/>
              </w:rPr>
              <w:b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Gibson, Robert Charles Lachlan</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 xml:space="preserve">Assault occasioning actual bodily harm; Gross indecency; Common assault (2); Unlawful sexual intercourse with a person under 12 years; Indecent assault; Inciting or procuring an act of gross indecency </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Gibson, Robert Charles Lachlan</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possess a prescribed firearm without a licence; Possess an unregistered prescribed firearm; Contravene a provision of the code of practice</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Haggerty, Rebecca Jane</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Trafficking in a controlled drug</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Hatches, Franklin Treacle</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assault; Aggravated causing harm with intent to cause harm</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Hodgson, Kym</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Indecent assault; Unlawful sexual intercourse with a person 12 to17 years</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Hunt, Trevor Aaron</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Communicating with the intention of making a child amenable to sexual activity (4)</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In goal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Kemp, Jye Nathan</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serious criminal trespass in a place of residence; Aggravated assault (4); Aggravated indecent assault</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In gaol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Kennewell, David Ivan Ronald</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Possessing child exploitation material (3); Possessing child exploitation material</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Kilpatrick, Tallen Douglas Kilpatrick, Dillon Brian Sims, Mark Wayne</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 xml:space="preserve">Aggravated causing harm with intent to cause harm (3); Theft, Assault </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 xml:space="preserve">On bail </w:t>
            </w:r>
            <w:r w:rsidRPr="008F65EE">
              <w:rPr>
                <w:rFonts w:eastAsia="Times New Roman"/>
                <w:szCs w:val="17"/>
              </w:rPr>
              <w:br/>
              <w:t xml:space="preserve">On bail </w:t>
            </w:r>
            <w:r w:rsidRPr="008F65EE">
              <w:rPr>
                <w:rFonts w:eastAsia="Times New Roman"/>
                <w:szCs w:val="17"/>
              </w:rPr>
              <w:b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Lambadgee, Christine Allison</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causing serious harm with intent to cause serious harm</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 xml:space="preserve">In goal </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Lennon, Matthew Scott</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assault (2); Aggravated causing harm with intent to cause harm</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In gaol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Lynch, Connor Scott</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Rape</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Medlam, Chantelle Lee Hanslow, Joshua Clinton</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assault; Aggravated reckless causing serious harm; Aggravated threatening life; Threatening a person involved in a criminal investigation; Assisting an offender</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 xml:space="preserve">On bail </w:t>
            </w:r>
            <w:r w:rsidRPr="008F65EE">
              <w:rPr>
                <w:rFonts w:eastAsia="Times New Roman"/>
                <w:szCs w:val="17"/>
              </w:rPr>
              <w:b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Miller, James Roland</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possessing child exploitation material; Possessing child exploitation material</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Molling, David James</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Choke, suffocate or strangle another; Aggravated assault</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O’Neil, Richard</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Maintaining an unlawful sexual relationship with a child</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O, J F</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Maintaining an unlawful sexual relationship with a child; Gross indecency; Aggravated inciting or procuring a child to commit an indecent act; Aggravated procuring a child for sexual activity (2)</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Richards, Shane</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Unlawful sexual intercourse with a person under 14 years (4); Unlawful sexual intercourse; Attempted indecent assault; Indecent assault (3)</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Roberts, Benjamin</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 xml:space="preserve">Arson </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R, M A</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 xml:space="preserve">Maintaining an unlawful sexual relationship with a child </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In gaol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Robertson, John Charles</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causing death by dangerous driving; Due care aggravated offence</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Rotherham, Narrelle Emily</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 xml:space="preserve">Trafficking in a controlled drug </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Ryan, Clifford Dale</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Hinder; Resist Police Officer and in doing so cause harm</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In gaol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Saunders, James Thomas Jnr</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Possess firearm without licence (2); Contravene a condition of the code of practice—category C (2)</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Scotty, Janet</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serious criminal trespass; Dishonestly take property without owner’s consent</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In gaol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Smith, Anthony Graham</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indecent assault (5); Maintaining an unlawful sexual relationship with a child</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In gaol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Spencer, Joshua Paul</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Assault (2); Intentionally causing harm to a prescribed emergency worker</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Stead, Kenneth</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Maintaining an unlawful sexual relationship with a child (4)</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Tabone, Phillip Graham</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 xml:space="preserve">Maintaining an unlawful sexual relationship with a child </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Thomas, Mathew John</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Due care—aggravated offence; Aggravated causing death by dangerous driving (2); Leaving accident scene after causing death by careless driving (2)</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Warburton-Munyard, Corey</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Trafficking in a large commercial quantity of a controlled drug</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Wardrop, Kaedyn Michael</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serious criminal trespass in a non-residential building; Theft; Carry an offensive weapon</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Warner, Craig Anthony</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Maintaining an unlawful sexual relationship with a child (6); Indecent assault; Aggravated producing child exploitation material; Possessing child exploitation material (2); Aggravated possessing child exploitation material (2); Aggravated making a record of a child engaged in a private act</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 xml:space="preserve">Webb, Frederick Charles </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possess child exploitation material; Possess child exploitation material</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In gaol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Whiting, Samm</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Trafficking in a controlled drug</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Wilton, Tianah Emma Kimberley</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recklessly causing serious harm</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On bail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Wilton, Tyson Benjamin Clive</w:t>
            </w: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r w:rsidRPr="008F65EE">
              <w:rPr>
                <w:rFonts w:eastAsia="Times New Roman"/>
                <w:szCs w:val="17"/>
              </w:rPr>
              <w:t>Aggravated serious criminal trespass in a place of residence; Dishonestly take property without consent</w:t>
            </w: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8F65EE">
              <w:rPr>
                <w:rFonts w:eastAsia="Times New Roman"/>
                <w:szCs w:val="17"/>
              </w:rPr>
              <w:t>In gaol</w:t>
            </w:r>
          </w:p>
        </w:tc>
      </w:tr>
      <w:tr w:rsidR="008F65EE" w:rsidRPr="008F65EE" w:rsidTr="00A552A7">
        <w:tc>
          <w:tcPr>
            <w:tcW w:w="2165"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p>
        </w:tc>
        <w:tc>
          <w:tcPr>
            <w:tcW w:w="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tc>
        <w:tc>
          <w:tcPr>
            <w:tcW w:w="624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17"/>
              </w:rPr>
            </w:pPr>
          </w:p>
        </w:tc>
        <w:tc>
          <w:tcPr>
            <w:tcW w:w="780" w:type="dxa"/>
          </w:tcPr>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p>
        </w:tc>
      </w:tr>
    </w:tbl>
    <w:p w:rsidR="008F65EE" w:rsidRPr="008F65EE" w:rsidRDefault="008F65EE" w:rsidP="008F65EE">
      <w:pPr>
        <w:rPr>
          <w:rFonts w:eastAsia="Times New Roman"/>
          <w:szCs w:val="17"/>
        </w:rPr>
      </w:pPr>
      <w:r w:rsidRPr="008F65EE">
        <w:rPr>
          <w:rFonts w:eastAsia="Times New Roman"/>
          <w:szCs w:val="17"/>
        </w:rPr>
        <w:t>Prisoners on bail must surrender at 10 a.m. of the day appointed for their respective trials. If they do not appear when called upon their recognizances and those of their bail will be estreated and a bench warrant will be issued forthwith.</w:t>
      </w:r>
    </w:p>
    <w:p w:rsidR="008F65EE" w:rsidRP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center" w:pos="4680"/>
          <w:tab w:val="right" w:pos="9360"/>
        </w:tabs>
        <w:spacing w:after="0"/>
        <w:jc w:val="center"/>
        <w:rPr>
          <w:rFonts w:eastAsia="Times New Roman"/>
          <w:szCs w:val="20"/>
        </w:rPr>
      </w:pPr>
      <w:r w:rsidRPr="008F65EE">
        <w:rPr>
          <w:rFonts w:eastAsia="Times New Roman"/>
          <w:szCs w:val="20"/>
        </w:rPr>
        <w:t>By order of the Court,</w:t>
      </w:r>
    </w:p>
    <w:p w:rsidR="008F65EE" w:rsidRPr="008F65EE" w:rsidRDefault="008F65EE" w:rsidP="008F65EE">
      <w:pPr>
        <w:spacing w:after="0"/>
        <w:jc w:val="right"/>
        <w:rPr>
          <w:rFonts w:eastAsia="Times New Roman"/>
          <w:smallCaps/>
          <w:szCs w:val="20"/>
        </w:rPr>
      </w:pPr>
      <w:r w:rsidRPr="008F65EE">
        <w:rPr>
          <w:rFonts w:eastAsia="Times New Roman"/>
          <w:smallCaps/>
          <w:szCs w:val="20"/>
        </w:rPr>
        <w:t>S. Ferguson</w:t>
      </w:r>
    </w:p>
    <w:p w:rsidR="007601BD" w:rsidRDefault="008F65EE" w:rsidP="008F65EE">
      <w:pPr>
        <w:spacing w:after="0"/>
        <w:jc w:val="right"/>
        <w:rPr>
          <w:rFonts w:eastAsia="Times New Roman"/>
          <w:szCs w:val="17"/>
        </w:rPr>
      </w:pPr>
      <w:r w:rsidRPr="008F65EE">
        <w:rPr>
          <w:rFonts w:eastAsia="Times New Roman"/>
          <w:szCs w:val="17"/>
        </w:rPr>
        <w:t>Sheriff</w:t>
      </w:r>
    </w:p>
    <w:p w:rsidR="008F65EE" w:rsidRDefault="008F65EE" w:rsidP="008F65EE">
      <w:pPr>
        <w:pBdr>
          <w:bottom w:val="single" w:sz="4" w:space="1" w:color="auto"/>
        </w:pBdr>
        <w:spacing w:after="0" w:line="52" w:lineRule="exact"/>
        <w:jc w:val="center"/>
        <w:rPr>
          <w:lang w:val="en-US"/>
        </w:rPr>
      </w:pPr>
    </w:p>
    <w:p w:rsidR="008F65EE" w:rsidRDefault="008F65EE" w:rsidP="008F65EE">
      <w:pPr>
        <w:pBdr>
          <w:top w:val="single" w:sz="4" w:space="1" w:color="auto"/>
        </w:pBdr>
        <w:spacing w:before="34" w:after="0" w:line="14" w:lineRule="exact"/>
        <w:jc w:val="center"/>
        <w:rPr>
          <w:lang w:val="en-US"/>
        </w:rPr>
      </w:pPr>
    </w:p>
    <w:p w:rsidR="008F65EE" w:rsidRDefault="008F65EE" w:rsidP="008F65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417E7" w:rsidRPr="007417E7" w:rsidRDefault="007417E7" w:rsidP="00B33BB0">
      <w:pPr>
        <w:pStyle w:val="Heading2"/>
      </w:pPr>
      <w:bookmarkStart w:id="55" w:name="_Toc69305467"/>
      <w:r w:rsidRPr="007417E7">
        <w:t>Radiation Protection and Control Act 1982</w:t>
      </w:r>
      <w:bookmarkEnd w:id="55"/>
    </w:p>
    <w:p w:rsidR="007417E7" w:rsidRPr="007417E7" w:rsidRDefault="007417E7" w:rsidP="007417E7">
      <w:pPr>
        <w:jc w:val="center"/>
        <w:rPr>
          <w:smallCaps/>
          <w:szCs w:val="17"/>
        </w:rPr>
      </w:pPr>
      <w:r w:rsidRPr="007417E7">
        <w:rPr>
          <w:smallCaps/>
          <w:szCs w:val="17"/>
        </w:rPr>
        <w:t>Section 44</w:t>
      </w:r>
    </w:p>
    <w:p w:rsidR="007417E7" w:rsidRPr="007417E7" w:rsidRDefault="007417E7" w:rsidP="007417E7">
      <w:pPr>
        <w:jc w:val="center"/>
        <w:rPr>
          <w:i/>
          <w:szCs w:val="17"/>
        </w:rPr>
      </w:pPr>
      <w:r w:rsidRPr="007417E7">
        <w:rPr>
          <w:i/>
          <w:szCs w:val="17"/>
        </w:rPr>
        <w:t>Notice by Delegate of the Minister for Environment and Water</w:t>
      </w:r>
    </w:p>
    <w:p w:rsidR="007417E7" w:rsidRPr="007417E7" w:rsidRDefault="007417E7" w:rsidP="007417E7">
      <w:pPr>
        <w:rPr>
          <w:rFonts w:eastAsia="Times New Roman"/>
          <w:spacing w:val="-2"/>
          <w:szCs w:val="20"/>
        </w:rPr>
      </w:pPr>
      <w:r w:rsidRPr="007417E7">
        <w:rPr>
          <w:rFonts w:eastAsia="Times New Roman"/>
          <w:szCs w:val="20"/>
        </w:rPr>
        <w:t xml:space="preserve">PURSUANT to Section 44 of the </w:t>
      </w:r>
      <w:r w:rsidRPr="007417E7">
        <w:rPr>
          <w:rFonts w:eastAsia="Times New Roman"/>
          <w:i/>
          <w:szCs w:val="20"/>
        </w:rPr>
        <w:t>Radiation Protection and Control Act 1982</w:t>
      </w:r>
      <w:r w:rsidRPr="007417E7">
        <w:rPr>
          <w:rFonts w:eastAsia="Times New Roman"/>
          <w:szCs w:val="20"/>
        </w:rPr>
        <w:t xml:space="preserve">, I, Keith Baldry, Director Science and Information, </w:t>
      </w:r>
      <w:r w:rsidRPr="007417E7">
        <w:rPr>
          <w:rFonts w:eastAsia="Times New Roman"/>
          <w:spacing w:val="-2"/>
          <w:szCs w:val="20"/>
        </w:rPr>
        <w:t xml:space="preserve">Environment Protection Authority, being a person to whom the powers of the Minister under that section have been delegated under the Act, exempt persons from the requirement to hold a licence under Sections 28 and 31 of the </w:t>
      </w:r>
      <w:r w:rsidRPr="007417E7">
        <w:rPr>
          <w:rFonts w:eastAsia="Times New Roman"/>
          <w:i/>
          <w:spacing w:val="-2"/>
          <w:szCs w:val="20"/>
        </w:rPr>
        <w:t>Radiation Protection and Control Act 1982</w:t>
      </w:r>
      <w:r w:rsidRPr="007417E7">
        <w:rPr>
          <w:rFonts w:eastAsia="Times New Roman"/>
          <w:spacing w:val="-2"/>
          <w:szCs w:val="20"/>
        </w:rPr>
        <w:t>, subject to the following conditions:</w:t>
      </w:r>
    </w:p>
    <w:p w:rsidR="007417E7" w:rsidRPr="007417E7" w:rsidRDefault="007417E7" w:rsidP="007417E7">
      <w:pPr>
        <w:ind w:left="426" w:hanging="284"/>
        <w:rPr>
          <w:rFonts w:eastAsia="Times New Roman"/>
          <w:szCs w:val="20"/>
        </w:rPr>
      </w:pPr>
      <w:r w:rsidRPr="007417E7">
        <w:rPr>
          <w:rFonts w:eastAsia="Times New Roman"/>
          <w:szCs w:val="20"/>
        </w:rPr>
        <w:t>1.</w:t>
      </w:r>
      <w:r w:rsidRPr="007417E7">
        <w:rPr>
          <w:rFonts w:eastAsia="Times New Roman"/>
          <w:szCs w:val="20"/>
        </w:rPr>
        <w:tab/>
        <w:t>This exemption only applies to persons who are registered with the Medical Radiation Practice Board and enrolled in specialist training in diagnostic radiology.</w:t>
      </w:r>
    </w:p>
    <w:p w:rsidR="007417E7" w:rsidRPr="007417E7" w:rsidRDefault="007417E7" w:rsidP="007417E7">
      <w:pPr>
        <w:ind w:left="426" w:hanging="284"/>
        <w:rPr>
          <w:rFonts w:eastAsia="Times New Roman"/>
          <w:szCs w:val="20"/>
        </w:rPr>
      </w:pPr>
      <w:r w:rsidRPr="007417E7">
        <w:rPr>
          <w:rFonts w:eastAsia="Times New Roman"/>
          <w:szCs w:val="20"/>
        </w:rPr>
        <w:t>2.</w:t>
      </w:r>
      <w:r w:rsidRPr="007417E7">
        <w:rPr>
          <w:rFonts w:eastAsia="Times New Roman"/>
          <w:szCs w:val="20"/>
        </w:rPr>
        <w:tab/>
        <w:t xml:space="preserve">The persons referred to in Condition 1 must only use or handle radioactive material or operate ionising radiation apparatus under the supervision of a person who is a registered specialist in diagnostic radiology and who holds a licence under Section 28 or 31 of the </w:t>
      </w:r>
      <w:r w:rsidRPr="007417E7">
        <w:rPr>
          <w:rFonts w:eastAsia="Times New Roman"/>
          <w:i/>
          <w:szCs w:val="20"/>
        </w:rPr>
        <w:t>Radiation Protection and Control Act 1982</w:t>
      </w:r>
      <w:r w:rsidRPr="007417E7">
        <w:rPr>
          <w:rFonts w:eastAsia="Times New Roman"/>
          <w:szCs w:val="20"/>
        </w:rPr>
        <w:t xml:space="preserve"> to operate such an apparatus that is not itself subject to a supervision requirement.</w:t>
      </w:r>
    </w:p>
    <w:p w:rsidR="007417E7" w:rsidRPr="007417E7" w:rsidRDefault="007417E7" w:rsidP="0054437B">
      <w:pPr>
        <w:spacing w:after="60"/>
        <w:ind w:left="426" w:hanging="284"/>
        <w:rPr>
          <w:rFonts w:eastAsia="Times New Roman"/>
          <w:szCs w:val="20"/>
        </w:rPr>
      </w:pPr>
      <w:r w:rsidRPr="007417E7">
        <w:rPr>
          <w:rFonts w:eastAsia="Times New Roman"/>
          <w:szCs w:val="20"/>
        </w:rPr>
        <w:lastRenderedPageBreak/>
        <w:t>3.</w:t>
      </w:r>
      <w:r w:rsidRPr="007417E7">
        <w:rPr>
          <w:rFonts w:eastAsia="Times New Roman"/>
          <w:szCs w:val="20"/>
        </w:rPr>
        <w:tab/>
        <w:t>The supervision referred to in Condition 2 must be direct until the supervised practitioner has successfully completed the Applied Imaging Technology exam administered by the Royal Australian and New Zealand College of Radiologists (RANZCR).</w:t>
      </w:r>
    </w:p>
    <w:p w:rsidR="007417E7" w:rsidRPr="007417E7" w:rsidRDefault="007417E7" w:rsidP="0054437B">
      <w:pPr>
        <w:spacing w:after="60"/>
        <w:ind w:left="567"/>
        <w:rPr>
          <w:rFonts w:eastAsia="Times New Roman"/>
          <w:szCs w:val="20"/>
        </w:rPr>
      </w:pPr>
      <w:r w:rsidRPr="007417E7">
        <w:rPr>
          <w:rFonts w:eastAsia="Times New Roman"/>
          <w:i/>
          <w:szCs w:val="20"/>
          <w:u w:val="single"/>
        </w:rPr>
        <w:t>Direct supervision</w:t>
      </w:r>
      <w:r w:rsidRPr="007417E7">
        <w:rPr>
          <w:rFonts w:eastAsia="Times New Roman"/>
          <w:szCs w:val="20"/>
        </w:rPr>
        <w:t>: The supervisor must be physically present with the supervised practitioner, observes and works with the supervised practitioner and takes direct and principal responsibility for operation or activity.</w:t>
      </w:r>
    </w:p>
    <w:p w:rsidR="007417E7" w:rsidRPr="007417E7" w:rsidRDefault="007417E7" w:rsidP="0054437B">
      <w:pPr>
        <w:spacing w:after="60"/>
        <w:ind w:left="426" w:hanging="284"/>
        <w:rPr>
          <w:rFonts w:eastAsia="Times New Roman"/>
          <w:szCs w:val="20"/>
        </w:rPr>
      </w:pPr>
      <w:r w:rsidRPr="007417E7">
        <w:rPr>
          <w:rFonts w:eastAsia="Times New Roman"/>
          <w:szCs w:val="20"/>
        </w:rPr>
        <w:t>4.</w:t>
      </w:r>
      <w:r w:rsidRPr="007417E7">
        <w:rPr>
          <w:rFonts w:eastAsia="Times New Roman"/>
          <w:szCs w:val="20"/>
        </w:rPr>
        <w:tab/>
        <w:t>After completion of the exam in Condition 3, supervision may be indirect.</w:t>
      </w:r>
    </w:p>
    <w:p w:rsidR="007417E7" w:rsidRPr="007417E7" w:rsidRDefault="007417E7" w:rsidP="0054437B">
      <w:pPr>
        <w:spacing w:after="60"/>
        <w:ind w:left="567"/>
        <w:rPr>
          <w:rFonts w:eastAsia="Times New Roman"/>
          <w:szCs w:val="20"/>
        </w:rPr>
      </w:pPr>
      <w:r w:rsidRPr="007417E7">
        <w:rPr>
          <w:rFonts w:eastAsia="Times New Roman"/>
          <w:i/>
          <w:szCs w:val="20"/>
          <w:u w:val="single"/>
        </w:rPr>
        <w:t>Indirect supervision</w:t>
      </w:r>
      <w:r w:rsidRPr="007417E7">
        <w:rPr>
          <w:rFonts w:eastAsia="Times New Roman"/>
          <w:i/>
          <w:szCs w:val="20"/>
        </w:rPr>
        <w:t>:</w:t>
      </w:r>
      <w:r w:rsidRPr="007417E7">
        <w:rPr>
          <w:rFonts w:eastAsia="Times New Roman"/>
          <w:szCs w:val="20"/>
        </w:rPr>
        <w:t xml:space="preserve"> The supervisor must be easily contactable and be available to observe and discuss the operation or activity with the supervised practitioner.</w:t>
      </w:r>
    </w:p>
    <w:p w:rsidR="007417E7" w:rsidRPr="007417E7" w:rsidRDefault="007417E7" w:rsidP="0054437B">
      <w:pPr>
        <w:spacing w:after="60"/>
        <w:ind w:left="426" w:hanging="284"/>
        <w:rPr>
          <w:rFonts w:eastAsia="Times New Roman"/>
          <w:szCs w:val="20"/>
        </w:rPr>
      </w:pPr>
      <w:r w:rsidRPr="007417E7">
        <w:rPr>
          <w:rFonts w:eastAsia="Times New Roman"/>
          <w:szCs w:val="20"/>
        </w:rPr>
        <w:t>5.</w:t>
      </w:r>
      <w:r w:rsidRPr="007417E7">
        <w:rPr>
          <w:rFonts w:eastAsia="Times New Roman"/>
          <w:szCs w:val="20"/>
        </w:rPr>
        <w:tab/>
        <w:t>Where interventional fluoroscopy apparatus is used, the supervision referred to in Condition 2 must always be direct supervision by a licensed diagnostic radiographer or radiation oncologist.</w:t>
      </w:r>
    </w:p>
    <w:p w:rsidR="007417E7" w:rsidRPr="007417E7" w:rsidRDefault="007417E7" w:rsidP="007417E7">
      <w:pPr>
        <w:spacing w:after="0"/>
        <w:rPr>
          <w:rFonts w:eastAsia="Times New Roman"/>
          <w:szCs w:val="17"/>
        </w:rPr>
      </w:pPr>
      <w:r w:rsidRPr="007417E7">
        <w:rPr>
          <w:rFonts w:eastAsia="Times New Roman"/>
          <w:szCs w:val="17"/>
        </w:rPr>
        <w:t>Dated: 8 April 2021</w:t>
      </w:r>
    </w:p>
    <w:p w:rsidR="007417E7" w:rsidRPr="007417E7" w:rsidRDefault="007417E7" w:rsidP="007417E7">
      <w:pPr>
        <w:spacing w:after="0"/>
        <w:jc w:val="right"/>
        <w:rPr>
          <w:rFonts w:eastAsia="Times New Roman"/>
          <w:smallCaps/>
          <w:szCs w:val="20"/>
        </w:rPr>
      </w:pPr>
      <w:r w:rsidRPr="007417E7">
        <w:rPr>
          <w:rFonts w:eastAsia="Times New Roman"/>
          <w:smallCaps/>
          <w:szCs w:val="20"/>
        </w:rPr>
        <w:t>Keith Baldry</w:t>
      </w:r>
    </w:p>
    <w:p w:rsidR="007417E7" w:rsidRPr="007417E7" w:rsidRDefault="007417E7" w:rsidP="007417E7">
      <w:pPr>
        <w:spacing w:after="0"/>
        <w:jc w:val="right"/>
        <w:rPr>
          <w:rFonts w:eastAsia="Times New Roman"/>
          <w:szCs w:val="17"/>
        </w:rPr>
      </w:pPr>
      <w:r w:rsidRPr="007417E7">
        <w:rPr>
          <w:rFonts w:eastAsia="Times New Roman"/>
          <w:szCs w:val="17"/>
        </w:rPr>
        <w:t>Director Science and Information</w:t>
      </w:r>
    </w:p>
    <w:p w:rsidR="007417E7" w:rsidRPr="007417E7" w:rsidRDefault="007417E7" w:rsidP="007417E7">
      <w:pPr>
        <w:spacing w:after="0"/>
        <w:jc w:val="right"/>
        <w:rPr>
          <w:rFonts w:eastAsia="Times New Roman"/>
          <w:szCs w:val="17"/>
        </w:rPr>
      </w:pPr>
      <w:r w:rsidRPr="007417E7">
        <w:rPr>
          <w:rFonts w:eastAsia="Times New Roman"/>
          <w:szCs w:val="17"/>
        </w:rPr>
        <w:t>Environment Protection Authority</w:t>
      </w:r>
    </w:p>
    <w:p w:rsidR="007417E7" w:rsidRPr="007417E7" w:rsidRDefault="007417E7" w:rsidP="007417E7">
      <w:pPr>
        <w:spacing w:after="0"/>
        <w:jc w:val="right"/>
        <w:rPr>
          <w:rFonts w:eastAsia="Times New Roman"/>
          <w:szCs w:val="17"/>
        </w:rPr>
      </w:pPr>
      <w:r w:rsidRPr="007417E7">
        <w:rPr>
          <w:rFonts w:eastAsia="Times New Roman"/>
          <w:szCs w:val="17"/>
        </w:rPr>
        <w:t>Delegate of the Minister for Environment and Water</w:t>
      </w:r>
    </w:p>
    <w:p w:rsidR="007417E7" w:rsidRPr="007417E7" w:rsidRDefault="007417E7" w:rsidP="007417E7">
      <w:pPr>
        <w:pBdr>
          <w:top w:val="single" w:sz="4" w:space="1" w:color="auto"/>
        </w:pBdr>
        <w:spacing w:before="100" w:after="0" w:line="14" w:lineRule="exact"/>
        <w:jc w:val="center"/>
        <w:rPr>
          <w:rFonts w:eastAsia="Times New Roman"/>
          <w:szCs w:val="20"/>
        </w:rPr>
      </w:pPr>
    </w:p>
    <w:p w:rsidR="007417E7" w:rsidRPr="007417E7" w:rsidRDefault="007417E7" w:rsidP="007417E7">
      <w:pPr>
        <w:spacing w:after="0"/>
        <w:rPr>
          <w:rFonts w:eastAsia="Times New Roman"/>
          <w:szCs w:val="20"/>
        </w:rPr>
      </w:pPr>
    </w:p>
    <w:p w:rsidR="007417E7" w:rsidRPr="007417E7" w:rsidRDefault="007417E7" w:rsidP="0054437B">
      <w:pPr>
        <w:spacing w:after="60"/>
        <w:jc w:val="center"/>
        <w:rPr>
          <w:caps/>
          <w:szCs w:val="17"/>
        </w:rPr>
      </w:pPr>
      <w:r w:rsidRPr="007417E7">
        <w:rPr>
          <w:caps/>
          <w:szCs w:val="17"/>
        </w:rPr>
        <w:t>Radiation Protection and Control Act 1982</w:t>
      </w:r>
    </w:p>
    <w:p w:rsidR="007417E7" w:rsidRPr="007417E7" w:rsidRDefault="007417E7" w:rsidP="0054437B">
      <w:pPr>
        <w:spacing w:after="60"/>
        <w:jc w:val="center"/>
        <w:rPr>
          <w:smallCaps/>
          <w:szCs w:val="17"/>
        </w:rPr>
      </w:pPr>
      <w:r w:rsidRPr="007417E7">
        <w:rPr>
          <w:smallCaps/>
          <w:szCs w:val="17"/>
        </w:rPr>
        <w:t>Section 44</w:t>
      </w:r>
    </w:p>
    <w:p w:rsidR="007417E7" w:rsidRPr="007417E7" w:rsidRDefault="007417E7" w:rsidP="0054437B">
      <w:pPr>
        <w:spacing w:after="60"/>
        <w:jc w:val="center"/>
        <w:rPr>
          <w:i/>
          <w:szCs w:val="17"/>
        </w:rPr>
      </w:pPr>
      <w:r w:rsidRPr="007417E7">
        <w:rPr>
          <w:i/>
          <w:szCs w:val="17"/>
        </w:rPr>
        <w:t>Notice by Delegate of the Minister for Environment and Water</w:t>
      </w:r>
    </w:p>
    <w:p w:rsidR="007417E7" w:rsidRPr="007417E7" w:rsidRDefault="007417E7" w:rsidP="0054437B">
      <w:pPr>
        <w:spacing w:after="60"/>
        <w:rPr>
          <w:rFonts w:eastAsia="Times New Roman"/>
          <w:szCs w:val="17"/>
        </w:rPr>
      </w:pPr>
      <w:r w:rsidRPr="007417E7">
        <w:rPr>
          <w:rFonts w:eastAsia="Times New Roman"/>
          <w:szCs w:val="17"/>
        </w:rPr>
        <w:t xml:space="preserve">PURSUANT to Section 44 of the </w:t>
      </w:r>
      <w:r w:rsidRPr="007417E7">
        <w:rPr>
          <w:rFonts w:eastAsia="Times New Roman"/>
          <w:i/>
          <w:szCs w:val="17"/>
        </w:rPr>
        <w:t>Radiation Protection and Control Act 1982</w:t>
      </w:r>
      <w:r w:rsidRPr="007417E7">
        <w:rPr>
          <w:rFonts w:eastAsia="Times New Roman"/>
          <w:szCs w:val="17"/>
        </w:rPr>
        <w:t xml:space="preserve">, I, Keith Baldry, Director Science and Information, Environment Protection Authority, being a person to whom the powers of the Minister under that section have been delegated under the Act, exempt persons from the requirement to hold a licence under Sections 28 and 31 of the </w:t>
      </w:r>
      <w:r w:rsidRPr="007417E7">
        <w:rPr>
          <w:rFonts w:eastAsia="Times New Roman"/>
          <w:i/>
          <w:szCs w:val="17"/>
        </w:rPr>
        <w:t>Radiation Protection and Control Act 1982</w:t>
      </w:r>
      <w:r w:rsidRPr="007417E7">
        <w:rPr>
          <w:rFonts w:eastAsia="Times New Roman"/>
          <w:szCs w:val="17"/>
        </w:rPr>
        <w:t>, subject to the following conditions:</w:t>
      </w:r>
    </w:p>
    <w:p w:rsidR="007417E7" w:rsidRPr="007417E7" w:rsidRDefault="007417E7" w:rsidP="0054437B">
      <w:pPr>
        <w:spacing w:after="60"/>
        <w:ind w:left="426" w:hanging="284"/>
        <w:rPr>
          <w:rFonts w:eastAsia="Times New Roman"/>
          <w:szCs w:val="17"/>
        </w:rPr>
      </w:pPr>
      <w:r w:rsidRPr="007417E7">
        <w:rPr>
          <w:rFonts w:eastAsia="Times New Roman"/>
          <w:szCs w:val="17"/>
        </w:rPr>
        <w:t>1.</w:t>
      </w:r>
      <w:r w:rsidRPr="007417E7">
        <w:rPr>
          <w:rFonts w:eastAsia="Times New Roman"/>
          <w:szCs w:val="17"/>
        </w:rPr>
        <w:tab/>
        <w:t>This exemption only applies to persons who are registered with the Medical Radiation Practice Board and enrolled in specialist training in nuclear medicine.</w:t>
      </w:r>
    </w:p>
    <w:p w:rsidR="007417E7" w:rsidRPr="007417E7" w:rsidRDefault="007417E7" w:rsidP="0054437B">
      <w:pPr>
        <w:spacing w:after="60"/>
        <w:ind w:left="426" w:hanging="284"/>
        <w:rPr>
          <w:rFonts w:eastAsia="Times New Roman"/>
          <w:szCs w:val="17"/>
        </w:rPr>
      </w:pPr>
      <w:r w:rsidRPr="007417E7">
        <w:rPr>
          <w:rFonts w:eastAsia="Times New Roman"/>
          <w:szCs w:val="17"/>
        </w:rPr>
        <w:t>2.</w:t>
      </w:r>
      <w:r w:rsidRPr="007417E7">
        <w:rPr>
          <w:rFonts w:eastAsia="Times New Roman"/>
          <w:szCs w:val="17"/>
        </w:rPr>
        <w:tab/>
        <w:t xml:space="preserve">The persons referred to in Condition 1 must only use or handle radioactive material or operate ionising radiation apparatus under the supervision of a person who is a registered specialist in the nuclear medicine program being undertaken and who holds a licence under Section 28 or 31 of the </w:t>
      </w:r>
      <w:r w:rsidRPr="007417E7">
        <w:rPr>
          <w:rFonts w:eastAsia="Times New Roman"/>
          <w:i/>
          <w:szCs w:val="17"/>
        </w:rPr>
        <w:t>Radiation Protection and Control Act 1982</w:t>
      </w:r>
      <w:r w:rsidRPr="007417E7">
        <w:rPr>
          <w:rFonts w:eastAsia="Times New Roman"/>
          <w:szCs w:val="17"/>
        </w:rPr>
        <w:t xml:space="preserve"> to use or handle such material or operate such an apparatus that is not itself subject to a supervision requirement.</w:t>
      </w:r>
    </w:p>
    <w:p w:rsidR="007417E7" w:rsidRPr="007417E7" w:rsidRDefault="007417E7" w:rsidP="0054437B">
      <w:pPr>
        <w:spacing w:after="60"/>
        <w:ind w:left="426" w:hanging="284"/>
        <w:rPr>
          <w:rFonts w:eastAsia="Times New Roman"/>
          <w:szCs w:val="17"/>
        </w:rPr>
      </w:pPr>
      <w:r w:rsidRPr="007417E7">
        <w:rPr>
          <w:rFonts w:eastAsia="Times New Roman"/>
          <w:szCs w:val="17"/>
        </w:rPr>
        <w:t>3.</w:t>
      </w:r>
      <w:r w:rsidRPr="007417E7">
        <w:rPr>
          <w:rFonts w:eastAsia="Times New Roman"/>
          <w:szCs w:val="17"/>
        </w:rPr>
        <w:tab/>
      </w:r>
      <w:r w:rsidRPr="007417E7">
        <w:rPr>
          <w:rFonts w:eastAsia="Times New Roman"/>
          <w:spacing w:val="-2"/>
          <w:szCs w:val="17"/>
        </w:rPr>
        <w:t>The supervision referred to in Condition 2 must be direct until the supervised practitioner has successfully completed the Basic Science course administered by the Australian Association of Nuclear Medicine Specialists (AANMS).</w:t>
      </w:r>
    </w:p>
    <w:p w:rsidR="007417E7" w:rsidRPr="007417E7" w:rsidRDefault="007417E7" w:rsidP="0054437B">
      <w:pPr>
        <w:spacing w:after="60"/>
        <w:ind w:left="567"/>
        <w:rPr>
          <w:rFonts w:eastAsia="Times New Roman"/>
          <w:szCs w:val="17"/>
        </w:rPr>
      </w:pPr>
      <w:r w:rsidRPr="007417E7">
        <w:rPr>
          <w:rFonts w:eastAsia="Times New Roman"/>
          <w:i/>
          <w:szCs w:val="17"/>
          <w:u w:val="single"/>
        </w:rPr>
        <w:t>Direct supervision</w:t>
      </w:r>
      <w:r w:rsidRPr="007417E7">
        <w:rPr>
          <w:rFonts w:eastAsia="Times New Roman"/>
          <w:szCs w:val="17"/>
        </w:rPr>
        <w:t>: The supervisor must be physically present with the supervised practitioner, observes and works with the supervised practitioner and takes direct and principal responsibility for operation or activity.</w:t>
      </w:r>
    </w:p>
    <w:p w:rsidR="007417E7" w:rsidRPr="007417E7" w:rsidRDefault="007417E7" w:rsidP="0054437B">
      <w:pPr>
        <w:spacing w:after="60"/>
        <w:ind w:left="426" w:hanging="284"/>
        <w:rPr>
          <w:rFonts w:eastAsia="Times New Roman"/>
          <w:szCs w:val="17"/>
        </w:rPr>
      </w:pPr>
      <w:r w:rsidRPr="007417E7">
        <w:rPr>
          <w:rFonts w:eastAsia="Times New Roman"/>
          <w:szCs w:val="17"/>
        </w:rPr>
        <w:t>4.</w:t>
      </w:r>
      <w:r w:rsidRPr="007417E7">
        <w:rPr>
          <w:rFonts w:eastAsia="Times New Roman"/>
          <w:szCs w:val="17"/>
        </w:rPr>
        <w:tab/>
        <w:t>After successful completion of the assessment in Condition 3, supervision may be indirect.</w:t>
      </w:r>
    </w:p>
    <w:p w:rsidR="007417E7" w:rsidRPr="007417E7" w:rsidRDefault="007417E7" w:rsidP="0054437B">
      <w:pPr>
        <w:spacing w:after="60"/>
        <w:ind w:left="567"/>
        <w:rPr>
          <w:rFonts w:eastAsia="Times New Roman"/>
          <w:szCs w:val="17"/>
        </w:rPr>
      </w:pPr>
      <w:r w:rsidRPr="007417E7">
        <w:rPr>
          <w:rFonts w:eastAsia="Times New Roman"/>
          <w:i/>
          <w:szCs w:val="17"/>
          <w:u w:val="single"/>
        </w:rPr>
        <w:t>Indirect supervision</w:t>
      </w:r>
      <w:r w:rsidRPr="007417E7">
        <w:rPr>
          <w:rFonts w:eastAsia="Times New Roman"/>
          <w:szCs w:val="17"/>
        </w:rPr>
        <w:t>: The supervisor must be easily contactable and be available to observe and discuss the operation or activity with the supervised practitioner.</w:t>
      </w:r>
    </w:p>
    <w:p w:rsidR="007417E7" w:rsidRPr="007417E7" w:rsidRDefault="007417E7" w:rsidP="007417E7">
      <w:pPr>
        <w:spacing w:after="0"/>
        <w:rPr>
          <w:rFonts w:eastAsia="Times New Roman"/>
          <w:szCs w:val="17"/>
        </w:rPr>
      </w:pPr>
      <w:r w:rsidRPr="007417E7">
        <w:rPr>
          <w:rFonts w:eastAsia="Times New Roman"/>
          <w:szCs w:val="17"/>
        </w:rPr>
        <w:t>Dated: 8 April 2021</w:t>
      </w:r>
    </w:p>
    <w:p w:rsidR="007417E7" w:rsidRPr="007417E7" w:rsidRDefault="007417E7" w:rsidP="007417E7">
      <w:pPr>
        <w:spacing w:after="0"/>
        <w:jc w:val="right"/>
        <w:rPr>
          <w:rFonts w:eastAsia="Times New Roman"/>
          <w:smallCaps/>
          <w:szCs w:val="20"/>
        </w:rPr>
      </w:pPr>
      <w:r w:rsidRPr="007417E7">
        <w:rPr>
          <w:rFonts w:eastAsia="Times New Roman"/>
          <w:smallCaps/>
          <w:szCs w:val="20"/>
        </w:rPr>
        <w:t>Keith Baldry</w:t>
      </w:r>
    </w:p>
    <w:p w:rsidR="007417E7" w:rsidRPr="007417E7" w:rsidRDefault="007417E7" w:rsidP="007417E7">
      <w:pPr>
        <w:spacing w:after="0"/>
        <w:jc w:val="right"/>
        <w:rPr>
          <w:rFonts w:eastAsia="Times New Roman"/>
          <w:szCs w:val="17"/>
        </w:rPr>
      </w:pPr>
      <w:r w:rsidRPr="007417E7">
        <w:rPr>
          <w:rFonts w:eastAsia="Times New Roman"/>
          <w:szCs w:val="17"/>
        </w:rPr>
        <w:t>Director Science and Information</w:t>
      </w:r>
    </w:p>
    <w:p w:rsidR="007417E7" w:rsidRPr="007417E7" w:rsidRDefault="007417E7" w:rsidP="007417E7">
      <w:pPr>
        <w:spacing w:after="0"/>
        <w:jc w:val="right"/>
        <w:rPr>
          <w:rFonts w:eastAsia="Times New Roman"/>
          <w:szCs w:val="17"/>
        </w:rPr>
      </w:pPr>
      <w:r w:rsidRPr="007417E7">
        <w:rPr>
          <w:rFonts w:eastAsia="Times New Roman"/>
          <w:szCs w:val="17"/>
        </w:rPr>
        <w:t>Environment Protection Authority</w:t>
      </w:r>
    </w:p>
    <w:p w:rsidR="007417E7" w:rsidRPr="007417E7" w:rsidRDefault="007417E7" w:rsidP="007417E7">
      <w:pPr>
        <w:spacing w:after="0"/>
        <w:jc w:val="right"/>
        <w:rPr>
          <w:rFonts w:eastAsia="Times New Roman"/>
          <w:szCs w:val="17"/>
        </w:rPr>
      </w:pPr>
      <w:r w:rsidRPr="007417E7">
        <w:rPr>
          <w:rFonts w:eastAsia="Times New Roman"/>
          <w:szCs w:val="17"/>
        </w:rPr>
        <w:t>Delegate of the Minister for Environment and Water</w:t>
      </w:r>
    </w:p>
    <w:p w:rsidR="007417E7" w:rsidRPr="007417E7" w:rsidRDefault="007417E7" w:rsidP="007417E7">
      <w:pPr>
        <w:pBdr>
          <w:top w:val="single" w:sz="4" w:space="1" w:color="auto"/>
        </w:pBdr>
        <w:spacing w:before="100" w:after="0" w:line="14" w:lineRule="exact"/>
        <w:jc w:val="center"/>
        <w:rPr>
          <w:rFonts w:eastAsia="Times New Roman"/>
          <w:szCs w:val="20"/>
        </w:rPr>
      </w:pPr>
    </w:p>
    <w:p w:rsidR="007417E7" w:rsidRPr="007417E7" w:rsidRDefault="007417E7" w:rsidP="007417E7">
      <w:pPr>
        <w:spacing w:after="0"/>
        <w:rPr>
          <w:rFonts w:eastAsia="Times New Roman"/>
          <w:szCs w:val="20"/>
        </w:rPr>
      </w:pPr>
    </w:p>
    <w:p w:rsidR="007417E7" w:rsidRPr="007417E7" w:rsidRDefault="007417E7" w:rsidP="0054437B">
      <w:pPr>
        <w:spacing w:after="60"/>
        <w:jc w:val="center"/>
        <w:rPr>
          <w:caps/>
          <w:szCs w:val="17"/>
        </w:rPr>
      </w:pPr>
      <w:r w:rsidRPr="007417E7">
        <w:rPr>
          <w:caps/>
          <w:szCs w:val="17"/>
        </w:rPr>
        <w:t>Radiation Protection and Control Act 1982</w:t>
      </w:r>
    </w:p>
    <w:p w:rsidR="007417E7" w:rsidRPr="007417E7" w:rsidRDefault="007417E7" w:rsidP="0054437B">
      <w:pPr>
        <w:spacing w:after="60"/>
        <w:jc w:val="center"/>
        <w:rPr>
          <w:smallCaps/>
          <w:szCs w:val="17"/>
        </w:rPr>
      </w:pPr>
      <w:r w:rsidRPr="007417E7">
        <w:rPr>
          <w:smallCaps/>
          <w:szCs w:val="17"/>
        </w:rPr>
        <w:t>Section 44</w:t>
      </w:r>
    </w:p>
    <w:p w:rsidR="007417E7" w:rsidRPr="007417E7" w:rsidRDefault="007417E7" w:rsidP="0054437B">
      <w:pPr>
        <w:spacing w:after="60"/>
        <w:jc w:val="center"/>
        <w:rPr>
          <w:i/>
          <w:szCs w:val="17"/>
        </w:rPr>
      </w:pPr>
      <w:r w:rsidRPr="007417E7">
        <w:rPr>
          <w:i/>
          <w:szCs w:val="17"/>
        </w:rPr>
        <w:t>Notice by Delegate of the Minister for Environment and Water</w:t>
      </w:r>
    </w:p>
    <w:p w:rsidR="007417E7" w:rsidRPr="007417E7" w:rsidRDefault="007417E7" w:rsidP="0054437B">
      <w:pPr>
        <w:spacing w:after="60"/>
        <w:rPr>
          <w:rFonts w:eastAsia="Times New Roman"/>
          <w:szCs w:val="17"/>
        </w:rPr>
      </w:pPr>
      <w:r w:rsidRPr="007417E7">
        <w:rPr>
          <w:rFonts w:eastAsia="Times New Roman"/>
          <w:szCs w:val="17"/>
        </w:rPr>
        <w:t xml:space="preserve">PURSUANT to Section 44 of the </w:t>
      </w:r>
      <w:r w:rsidRPr="007417E7">
        <w:rPr>
          <w:rFonts w:eastAsia="Times New Roman"/>
          <w:i/>
          <w:szCs w:val="17"/>
        </w:rPr>
        <w:t>Radiation Protection and Control Act 1982</w:t>
      </w:r>
      <w:r w:rsidRPr="007417E7">
        <w:rPr>
          <w:rFonts w:eastAsia="Times New Roman"/>
          <w:szCs w:val="17"/>
        </w:rPr>
        <w:t xml:space="preserve">, I, Keith Baldry, Director Science and Information, </w:t>
      </w:r>
      <w:r w:rsidRPr="007417E7">
        <w:rPr>
          <w:rFonts w:eastAsia="Times New Roman"/>
          <w:spacing w:val="-2"/>
          <w:szCs w:val="17"/>
        </w:rPr>
        <w:t xml:space="preserve">Environment Protection Authority, being a person to whom the powers of the Minister under that section have been delegated under the Act, exempt persons from the requirement to hold a licence under Sections 28 and 31 of the </w:t>
      </w:r>
      <w:r w:rsidRPr="007417E7">
        <w:rPr>
          <w:rFonts w:eastAsia="Times New Roman"/>
          <w:i/>
          <w:spacing w:val="-2"/>
          <w:szCs w:val="17"/>
        </w:rPr>
        <w:t>Radiation Protection and Control Act 1982</w:t>
      </w:r>
      <w:r w:rsidRPr="007417E7">
        <w:rPr>
          <w:rFonts w:eastAsia="Times New Roman"/>
          <w:spacing w:val="-2"/>
          <w:szCs w:val="17"/>
        </w:rPr>
        <w:t>, subject to the following conditions:</w:t>
      </w:r>
    </w:p>
    <w:p w:rsidR="007417E7" w:rsidRPr="007417E7" w:rsidRDefault="007417E7" w:rsidP="0054437B">
      <w:pPr>
        <w:spacing w:after="60"/>
        <w:ind w:left="426" w:hanging="284"/>
        <w:rPr>
          <w:rFonts w:eastAsia="Times New Roman"/>
          <w:szCs w:val="17"/>
        </w:rPr>
      </w:pPr>
      <w:r w:rsidRPr="007417E7">
        <w:rPr>
          <w:rFonts w:eastAsia="Times New Roman"/>
          <w:szCs w:val="17"/>
        </w:rPr>
        <w:t>1.</w:t>
      </w:r>
      <w:r w:rsidRPr="007417E7">
        <w:rPr>
          <w:rFonts w:eastAsia="Times New Roman"/>
          <w:szCs w:val="17"/>
        </w:rPr>
        <w:tab/>
        <w:t>This exemption only applies to persons who are registered with the Medical Radiation Practice Board and enrolled in specialist training in radiation oncology.</w:t>
      </w:r>
    </w:p>
    <w:p w:rsidR="007417E7" w:rsidRPr="007417E7" w:rsidRDefault="007417E7" w:rsidP="0054437B">
      <w:pPr>
        <w:spacing w:after="60"/>
        <w:ind w:left="426" w:hanging="284"/>
        <w:rPr>
          <w:rFonts w:eastAsia="Times New Roman"/>
          <w:szCs w:val="17"/>
        </w:rPr>
      </w:pPr>
      <w:r w:rsidRPr="007417E7">
        <w:rPr>
          <w:rFonts w:eastAsia="Times New Roman"/>
          <w:szCs w:val="17"/>
        </w:rPr>
        <w:t>2.</w:t>
      </w:r>
      <w:r w:rsidRPr="007417E7">
        <w:rPr>
          <w:rFonts w:eastAsia="Times New Roman"/>
          <w:szCs w:val="17"/>
        </w:rPr>
        <w:tab/>
        <w:t xml:space="preserve">The persons referred to in Condition 1 must only use or handle radioactive material or operate ionising radiation apparatus under the supervision of a person who is a registered specialist in the radiation oncology program being undertaken and who holds a licence under Section 28 or Section 31 of the </w:t>
      </w:r>
      <w:r w:rsidRPr="007417E7">
        <w:rPr>
          <w:rFonts w:eastAsia="Times New Roman"/>
          <w:i/>
          <w:szCs w:val="17"/>
        </w:rPr>
        <w:t>Radiation Protection and Control Act 1982</w:t>
      </w:r>
      <w:r w:rsidRPr="007417E7">
        <w:rPr>
          <w:rFonts w:eastAsia="Times New Roman"/>
          <w:szCs w:val="17"/>
        </w:rPr>
        <w:t xml:space="preserve"> to use or handle such material or operate such an apparatus that is not itself subject to a supervision requirement.</w:t>
      </w:r>
    </w:p>
    <w:p w:rsidR="007417E7" w:rsidRPr="007417E7" w:rsidRDefault="007417E7" w:rsidP="0054437B">
      <w:pPr>
        <w:spacing w:after="60"/>
        <w:ind w:left="426" w:hanging="284"/>
        <w:rPr>
          <w:rFonts w:eastAsia="Times New Roman"/>
          <w:szCs w:val="17"/>
        </w:rPr>
      </w:pPr>
      <w:r w:rsidRPr="007417E7">
        <w:rPr>
          <w:rFonts w:eastAsia="Times New Roman"/>
          <w:szCs w:val="17"/>
        </w:rPr>
        <w:t>3.</w:t>
      </w:r>
      <w:r w:rsidRPr="007417E7">
        <w:rPr>
          <w:rFonts w:eastAsia="Times New Roman"/>
          <w:szCs w:val="17"/>
        </w:rPr>
        <w:tab/>
      </w:r>
      <w:r w:rsidRPr="007417E7">
        <w:rPr>
          <w:rFonts w:eastAsia="Times New Roman"/>
          <w:spacing w:val="-2"/>
          <w:szCs w:val="17"/>
        </w:rPr>
        <w:t>The supervision referred to in Condition 2 must be direct until the supervised practitioner has successfully completed the Phase 1 exam for radiation oncology trainees’ exam administered by the Royal Australian and New Zealand College of Radiologists (RANZCR).</w:t>
      </w:r>
    </w:p>
    <w:p w:rsidR="007417E7" w:rsidRPr="007417E7" w:rsidRDefault="007417E7" w:rsidP="0054437B">
      <w:pPr>
        <w:spacing w:after="60"/>
        <w:ind w:left="567"/>
        <w:rPr>
          <w:rFonts w:eastAsia="Times New Roman"/>
          <w:szCs w:val="17"/>
        </w:rPr>
      </w:pPr>
      <w:r w:rsidRPr="007417E7">
        <w:rPr>
          <w:rFonts w:eastAsia="Times New Roman"/>
          <w:i/>
          <w:szCs w:val="17"/>
          <w:u w:val="single"/>
        </w:rPr>
        <w:t>Direct supervision</w:t>
      </w:r>
      <w:r w:rsidRPr="007417E7">
        <w:rPr>
          <w:rFonts w:eastAsia="Times New Roman"/>
          <w:szCs w:val="17"/>
        </w:rPr>
        <w:t>: The supervisor must be physically present with the supervised practitioner, observes and works with the supervised practitioner and takes direct and principal responsibility for operation or activity.</w:t>
      </w:r>
    </w:p>
    <w:p w:rsidR="007417E7" w:rsidRPr="007417E7" w:rsidRDefault="007417E7" w:rsidP="0054437B">
      <w:pPr>
        <w:spacing w:after="60"/>
        <w:ind w:left="426" w:hanging="284"/>
        <w:rPr>
          <w:rFonts w:eastAsia="Times New Roman"/>
          <w:szCs w:val="17"/>
        </w:rPr>
      </w:pPr>
      <w:r w:rsidRPr="007417E7">
        <w:rPr>
          <w:rFonts w:eastAsia="Times New Roman"/>
          <w:szCs w:val="17"/>
        </w:rPr>
        <w:t>4.</w:t>
      </w:r>
      <w:r w:rsidRPr="007417E7">
        <w:rPr>
          <w:rFonts w:eastAsia="Times New Roman"/>
          <w:szCs w:val="17"/>
        </w:rPr>
        <w:tab/>
        <w:t>After successful completion of the assessment in Condition 3, supervision may be indirect.</w:t>
      </w:r>
    </w:p>
    <w:p w:rsidR="007417E7" w:rsidRPr="007417E7" w:rsidRDefault="007417E7" w:rsidP="0054437B">
      <w:pPr>
        <w:spacing w:after="60"/>
        <w:ind w:left="567"/>
        <w:rPr>
          <w:rFonts w:eastAsia="Times New Roman"/>
          <w:szCs w:val="17"/>
        </w:rPr>
      </w:pPr>
      <w:r w:rsidRPr="007417E7">
        <w:rPr>
          <w:rFonts w:eastAsia="Times New Roman"/>
          <w:i/>
          <w:szCs w:val="17"/>
          <w:u w:val="single"/>
        </w:rPr>
        <w:t>Indirect supervision</w:t>
      </w:r>
      <w:r w:rsidRPr="007417E7">
        <w:rPr>
          <w:rFonts w:eastAsia="Times New Roman"/>
          <w:szCs w:val="17"/>
        </w:rPr>
        <w:t>: The supervisor must be easily contactable and be available to observe and discuss the operation or activity with the supervised practitioner.</w:t>
      </w:r>
    </w:p>
    <w:p w:rsidR="007417E7" w:rsidRPr="007417E7" w:rsidRDefault="007417E7" w:rsidP="0054437B">
      <w:pPr>
        <w:spacing w:after="60"/>
        <w:ind w:left="426" w:hanging="284"/>
        <w:rPr>
          <w:rFonts w:eastAsia="Times New Roman"/>
          <w:szCs w:val="17"/>
        </w:rPr>
      </w:pPr>
      <w:r w:rsidRPr="007417E7">
        <w:rPr>
          <w:rFonts w:eastAsia="Times New Roman"/>
          <w:szCs w:val="17"/>
        </w:rPr>
        <w:t>5.</w:t>
      </w:r>
      <w:r w:rsidRPr="007417E7">
        <w:rPr>
          <w:rFonts w:eastAsia="Times New Roman"/>
          <w:szCs w:val="17"/>
        </w:rPr>
        <w:tab/>
        <w:t>Where interventional fluoroscopy apparatus is used, the supervision referred to in Condition 2 must always be direct supervision by a licensed diagnostic radiographer or radiation oncologist.</w:t>
      </w:r>
    </w:p>
    <w:p w:rsidR="007417E7" w:rsidRPr="007417E7" w:rsidRDefault="007417E7" w:rsidP="007417E7">
      <w:pPr>
        <w:spacing w:after="0"/>
        <w:rPr>
          <w:rFonts w:eastAsia="Times New Roman"/>
          <w:szCs w:val="17"/>
        </w:rPr>
      </w:pPr>
      <w:r w:rsidRPr="007417E7">
        <w:rPr>
          <w:rFonts w:eastAsia="Times New Roman"/>
          <w:szCs w:val="17"/>
        </w:rPr>
        <w:t>Dated: 8 April 2021</w:t>
      </w:r>
    </w:p>
    <w:p w:rsidR="007417E7" w:rsidRPr="007417E7" w:rsidRDefault="007417E7" w:rsidP="007417E7">
      <w:pPr>
        <w:spacing w:after="0"/>
        <w:jc w:val="right"/>
        <w:rPr>
          <w:rFonts w:eastAsia="Times New Roman"/>
          <w:smallCaps/>
          <w:szCs w:val="20"/>
        </w:rPr>
      </w:pPr>
      <w:r w:rsidRPr="007417E7">
        <w:rPr>
          <w:rFonts w:eastAsia="Times New Roman"/>
          <w:smallCaps/>
          <w:szCs w:val="20"/>
        </w:rPr>
        <w:t>Keith Baldry</w:t>
      </w:r>
    </w:p>
    <w:p w:rsidR="007417E7" w:rsidRPr="007417E7" w:rsidRDefault="007417E7" w:rsidP="007417E7">
      <w:pPr>
        <w:spacing w:after="0"/>
        <w:jc w:val="right"/>
        <w:rPr>
          <w:rFonts w:eastAsia="Times New Roman"/>
          <w:szCs w:val="17"/>
        </w:rPr>
      </w:pPr>
      <w:r w:rsidRPr="007417E7">
        <w:rPr>
          <w:rFonts w:eastAsia="Times New Roman"/>
          <w:szCs w:val="17"/>
        </w:rPr>
        <w:t>Director Science and Information</w:t>
      </w:r>
    </w:p>
    <w:p w:rsidR="007417E7" w:rsidRPr="007417E7" w:rsidRDefault="007417E7" w:rsidP="007417E7">
      <w:pPr>
        <w:spacing w:after="0"/>
        <w:jc w:val="right"/>
        <w:rPr>
          <w:rFonts w:eastAsia="Times New Roman"/>
          <w:szCs w:val="17"/>
        </w:rPr>
      </w:pPr>
      <w:r w:rsidRPr="007417E7">
        <w:rPr>
          <w:rFonts w:eastAsia="Times New Roman"/>
          <w:szCs w:val="17"/>
        </w:rPr>
        <w:t>Environment Protection Authority</w:t>
      </w:r>
    </w:p>
    <w:p w:rsidR="007417E7" w:rsidRDefault="007417E7" w:rsidP="00B33BB0">
      <w:pPr>
        <w:spacing w:after="0"/>
        <w:jc w:val="right"/>
        <w:rPr>
          <w:rFonts w:eastAsia="Times New Roman"/>
          <w:szCs w:val="17"/>
        </w:rPr>
      </w:pPr>
      <w:r w:rsidRPr="007417E7">
        <w:rPr>
          <w:rFonts w:eastAsia="Times New Roman"/>
          <w:szCs w:val="17"/>
        </w:rPr>
        <w:t>Delegate of the Minister for Environment and Water</w:t>
      </w:r>
    </w:p>
    <w:p w:rsidR="00B33BB0" w:rsidRDefault="00B33BB0" w:rsidP="00B33BB0">
      <w:pPr>
        <w:pBdr>
          <w:bottom w:val="single" w:sz="4" w:space="1" w:color="auto"/>
        </w:pBdr>
        <w:spacing w:after="0" w:line="52" w:lineRule="exact"/>
        <w:jc w:val="center"/>
        <w:rPr>
          <w:rFonts w:eastAsia="Times New Roman"/>
          <w:szCs w:val="20"/>
        </w:rPr>
      </w:pPr>
    </w:p>
    <w:p w:rsidR="00B33BB0" w:rsidRDefault="00B33BB0" w:rsidP="00B33BB0">
      <w:pPr>
        <w:pBdr>
          <w:top w:val="single" w:sz="4" w:space="1" w:color="auto"/>
        </w:pBdr>
        <w:spacing w:before="34" w:after="0" w:line="14" w:lineRule="exact"/>
        <w:jc w:val="center"/>
        <w:rPr>
          <w:rFonts w:eastAsia="Times New Roman"/>
          <w:szCs w:val="20"/>
        </w:rPr>
      </w:pPr>
    </w:p>
    <w:p w:rsidR="0054437B" w:rsidRDefault="0054437B">
      <w:pPr>
        <w:spacing w:after="0" w:line="240" w:lineRule="auto"/>
        <w:jc w:val="left"/>
        <w:rPr>
          <w:lang w:val="en-US"/>
        </w:rPr>
      </w:pPr>
      <w:r>
        <w:rPr>
          <w:lang w:val="en-US"/>
        </w:rPr>
        <w:br w:type="page"/>
      </w:r>
    </w:p>
    <w:p w:rsidR="00F550C9" w:rsidRPr="00F550C9" w:rsidRDefault="00F550C9" w:rsidP="00B33BB0">
      <w:pPr>
        <w:pStyle w:val="Heading2"/>
      </w:pPr>
      <w:bookmarkStart w:id="56" w:name="_Toc69305468"/>
      <w:r w:rsidRPr="00F550C9">
        <w:lastRenderedPageBreak/>
        <w:t>Roads (Opening and Closing) Act 1991</w:t>
      </w:r>
      <w:bookmarkEnd w:id="56"/>
    </w:p>
    <w:p w:rsidR="00F550C9" w:rsidRPr="00F550C9" w:rsidRDefault="00F550C9" w:rsidP="00F550C9">
      <w:pPr>
        <w:jc w:val="center"/>
        <w:rPr>
          <w:smallCaps/>
          <w:szCs w:val="17"/>
        </w:rPr>
      </w:pPr>
      <w:r w:rsidRPr="00F550C9">
        <w:rPr>
          <w:smallCaps/>
          <w:szCs w:val="17"/>
        </w:rPr>
        <w:t>Section 24</w:t>
      </w:r>
    </w:p>
    <w:p w:rsidR="00F550C9" w:rsidRPr="00F550C9" w:rsidRDefault="00F550C9" w:rsidP="00F550C9">
      <w:pPr>
        <w:jc w:val="center"/>
        <w:rPr>
          <w:b/>
          <w:caps/>
          <w:szCs w:val="17"/>
        </w:rPr>
      </w:pPr>
      <w:r w:rsidRPr="00F550C9">
        <w:rPr>
          <w:b/>
          <w:caps/>
          <w:szCs w:val="17"/>
        </w:rPr>
        <w:t xml:space="preserve">Notice of Confirmation of </w:t>
      </w:r>
      <w:r w:rsidRPr="00F550C9">
        <w:rPr>
          <w:b/>
          <w:caps/>
          <w:szCs w:val="17"/>
        </w:rPr>
        <w:br/>
        <w:t>Road Process Order</w:t>
      </w:r>
    </w:p>
    <w:p w:rsidR="00F550C9" w:rsidRPr="00F550C9" w:rsidRDefault="00F550C9" w:rsidP="00F550C9">
      <w:pPr>
        <w:jc w:val="center"/>
        <w:rPr>
          <w:i/>
          <w:szCs w:val="17"/>
        </w:rPr>
      </w:pPr>
      <w:r w:rsidRPr="00F550C9">
        <w:rPr>
          <w:i/>
          <w:szCs w:val="17"/>
        </w:rPr>
        <w:t>Road Closure—Public Road Adjacent Nelson Place, Adelaide</w:t>
      </w:r>
    </w:p>
    <w:p w:rsidR="00F550C9" w:rsidRPr="00F550C9" w:rsidRDefault="00F550C9" w:rsidP="00F550C9">
      <w:pPr>
        <w:rPr>
          <w:rFonts w:eastAsia="Times New Roman"/>
          <w:szCs w:val="20"/>
        </w:rPr>
      </w:pPr>
      <w:r w:rsidRPr="00F550C9">
        <w:rPr>
          <w:rFonts w:eastAsia="Times New Roman"/>
          <w:szCs w:val="20"/>
        </w:rPr>
        <w:t>BY Road Process Order made on 16 September 2020, The Corporation of the City of Adelaide ordered that:</w:t>
      </w:r>
    </w:p>
    <w:p w:rsidR="00F550C9" w:rsidRPr="00F550C9" w:rsidRDefault="00F550C9" w:rsidP="00F550C9">
      <w:pPr>
        <w:ind w:left="426" w:hanging="284"/>
        <w:rPr>
          <w:rFonts w:eastAsia="Times New Roman"/>
          <w:szCs w:val="20"/>
        </w:rPr>
      </w:pPr>
      <w:r w:rsidRPr="00F550C9">
        <w:rPr>
          <w:rFonts w:eastAsia="Times New Roman"/>
          <w:szCs w:val="20"/>
        </w:rPr>
        <w:t>1.</w:t>
      </w:r>
      <w:r w:rsidRPr="00F550C9">
        <w:rPr>
          <w:rFonts w:eastAsia="Times New Roman"/>
          <w:szCs w:val="20"/>
        </w:rPr>
        <w:tab/>
        <w:t>The Public Road west of Nelson Place, Adelaide, situated adjoining the northern boundary of Allotment 93 in Filed Plan 163677, Hundred of Adelaide, more particularly delineated and lettered ‘A’ in Preliminary Plan 20/0001 be closed.</w:t>
      </w:r>
    </w:p>
    <w:p w:rsidR="00F550C9" w:rsidRPr="00F550C9" w:rsidRDefault="00F550C9" w:rsidP="00F550C9">
      <w:pPr>
        <w:ind w:left="426" w:hanging="284"/>
        <w:rPr>
          <w:rFonts w:eastAsia="Times New Roman"/>
          <w:szCs w:val="20"/>
        </w:rPr>
      </w:pPr>
      <w:r w:rsidRPr="00F550C9">
        <w:rPr>
          <w:rFonts w:eastAsia="Times New Roman"/>
          <w:szCs w:val="20"/>
        </w:rPr>
        <w:t>2.</w:t>
      </w:r>
      <w:r w:rsidRPr="00F550C9">
        <w:rPr>
          <w:rFonts w:eastAsia="Times New Roman"/>
          <w:szCs w:val="20"/>
        </w:rPr>
        <w:tab/>
        <w:t>Transfer the whole of land subject to closure to The Police Association of South Australia in accordance with the Agreement for Transfer dated 29 November 2019 entered into between The Corporation of the City of Adelaide and The Police Association of South Australia.</w:t>
      </w:r>
    </w:p>
    <w:p w:rsidR="00F550C9" w:rsidRPr="00F550C9" w:rsidRDefault="00F550C9" w:rsidP="00F550C9">
      <w:pPr>
        <w:ind w:left="426" w:hanging="284"/>
        <w:rPr>
          <w:rFonts w:eastAsia="Times New Roman"/>
          <w:szCs w:val="20"/>
        </w:rPr>
      </w:pPr>
      <w:r w:rsidRPr="00F550C9">
        <w:rPr>
          <w:rFonts w:eastAsia="Times New Roman"/>
          <w:szCs w:val="20"/>
        </w:rPr>
        <w:t>3.</w:t>
      </w:r>
      <w:r w:rsidRPr="00F550C9">
        <w:rPr>
          <w:rFonts w:eastAsia="Times New Roman"/>
          <w:szCs w:val="20"/>
        </w:rPr>
        <w:tab/>
        <w:t>The following easements are to be granted over the land subject to closure:</w:t>
      </w:r>
    </w:p>
    <w:p w:rsidR="00F550C9" w:rsidRPr="00F550C9" w:rsidRDefault="00F550C9" w:rsidP="00F550C9">
      <w:pPr>
        <w:ind w:left="426"/>
        <w:rPr>
          <w:rFonts w:eastAsia="Times New Roman"/>
          <w:spacing w:val="-2"/>
          <w:szCs w:val="20"/>
        </w:rPr>
      </w:pPr>
      <w:r w:rsidRPr="00F550C9">
        <w:rPr>
          <w:rFonts w:eastAsia="Times New Roman"/>
          <w:spacing w:val="-2"/>
          <w:szCs w:val="20"/>
        </w:rPr>
        <w:t>Grant a free and unrestricted Right of Way with limitations in favour of Allotment 12 in Deposited Plan 125750 over the land marked ‘A’ in Deposited Plan 125750.</w:t>
      </w:r>
    </w:p>
    <w:p w:rsidR="00F550C9" w:rsidRPr="00F550C9" w:rsidRDefault="00F550C9" w:rsidP="00F550C9">
      <w:pPr>
        <w:ind w:left="426"/>
        <w:rPr>
          <w:rFonts w:eastAsia="Times New Roman"/>
          <w:spacing w:val="-2"/>
          <w:szCs w:val="20"/>
        </w:rPr>
      </w:pPr>
      <w:r w:rsidRPr="00F550C9">
        <w:rPr>
          <w:rFonts w:eastAsia="Times New Roman"/>
          <w:spacing w:val="-2"/>
          <w:szCs w:val="20"/>
        </w:rPr>
        <w:t>Grant to the South Australian Water Corporation an easement for sewerage purposes over the land marked ‘B’ in Deposited Plan 125750.</w:t>
      </w:r>
    </w:p>
    <w:p w:rsidR="00F550C9" w:rsidRPr="00F550C9" w:rsidRDefault="00F550C9" w:rsidP="00F550C9">
      <w:pPr>
        <w:rPr>
          <w:rFonts w:eastAsia="Times New Roman"/>
          <w:szCs w:val="20"/>
        </w:rPr>
      </w:pPr>
      <w:r w:rsidRPr="00F550C9">
        <w:rPr>
          <w:rFonts w:eastAsia="Times New Roman"/>
          <w:szCs w:val="20"/>
        </w:rPr>
        <w:t>On 13 April 2021 that order was confirmed by the Attorney-General conditionally upon the deposit by the Registrar-General of Deposited Plan 125750 being the authority for the new boundaries.</w:t>
      </w:r>
    </w:p>
    <w:p w:rsidR="00F550C9" w:rsidRPr="00F550C9" w:rsidRDefault="00F550C9" w:rsidP="00F550C9">
      <w:pPr>
        <w:rPr>
          <w:rFonts w:eastAsia="Times New Roman"/>
          <w:szCs w:val="20"/>
        </w:rPr>
      </w:pPr>
      <w:r w:rsidRPr="00F550C9">
        <w:rPr>
          <w:rFonts w:eastAsia="Times New Roman"/>
          <w:szCs w:val="20"/>
        </w:rPr>
        <w:t xml:space="preserve">Pursuant to Section 24 of the </w:t>
      </w:r>
      <w:r w:rsidRPr="00F550C9">
        <w:rPr>
          <w:rFonts w:eastAsia="Times New Roman"/>
          <w:i/>
          <w:szCs w:val="20"/>
        </w:rPr>
        <w:t>Roads (Opening and Closing) Act 1991</w:t>
      </w:r>
      <w:r w:rsidRPr="00F550C9">
        <w:rPr>
          <w:rFonts w:eastAsia="Times New Roman"/>
          <w:szCs w:val="20"/>
        </w:rPr>
        <w:t>, NOTICE of the order referred to above and its confirmation is hereby given.</w:t>
      </w:r>
    </w:p>
    <w:p w:rsidR="00F550C9" w:rsidRPr="00F550C9" w:rsidRDefault="00F550C9" w:rsidP="00F550C9">
      <w:pPr>
        <w:spacing w:after="0"/>
        <w:rPr>
          <w:rFonts w:eastAsia="Times New Roman"/>
          <w:szCs w:val="17"/>
        </w:rPr>
      </w:pPr>
      <w:r w:rsidRPr="00F550C9">
        <w:rPr>
          <w:rFonts w:eastAsia="Times New Roman"/>
          <w:szCs w:val="17"/>
        </w:rPr>
        <w:t>Dated: 15 April 2021</w:t>
      </w:r>
    </w:p>
    <w:p w:rsidR="00F550C9" w:rsidRPr="00F550C9" w:rsidRDefault="00F550C9" w:rsidP="00F550C9">
      <w:pPr>
        <w:spacing w:after="0"/>
        <w:jc w:val="right"/>
        <w:rPr>
          <w:rFonts w:eastAsia="Times New Roman"/>
          <w:smallCaps/>
          <w:szCs w:val="20"/>
        </w:rPr>
      </w:pPr>
      <w:r w:rsidRPr="00F550C9">
        <w:rPr>
          <w:rFonts w:eastAsia="Times New Roman"/>
          <w:smallCaps/>
          <w:szCs w:val="20"/>
        </w:rPr>
        <w:t>M. P. Burdett</w:t>
      </w:r>
    </w:p>
    <w:p w:rsidR="00F550C9" w:rsidRPr="00F550C9" w:rsidRDefault="00F550C9" w:rsidP="00F550C9">
      <w:pPr>
        <w:spacing w:after="0"/>
        <w:jc w:val="right"/>
        <w:rPr>
          <w:rFonts w:eastAsia="Times New Roman"/>
          <w:szCs w:val="17"/>
        </w:rPr>
      </w:pPr>
      <w:r w:rsidRPr="00F550C9">
        <w:rPr>
          <w:rFonts w:eastAsia="Times New Roman"/>
          <w:szCs w:val="17"/>
        </w:rPr>
        <w:t>Surveyor-General</w:t>
      </w:r>
    </w:p>
    <w:p w:rsidR="00F550C9" w:rsidRDefault="00F550C9" w:rsidP="00F550C9">
      <w:pPr>
        <w:spacing w:after="0"/>
        <w:rPr>
          <w:rFonts w:eastAsia="Times New Roman"/>
          <w:szCs w:val="17"/>
        </w:rPr>
      </w:pPr>
      <w:r w:rsidRPr="00F550C9">
        <w:rPr>
          <w:rFonts w:eastAsia="Times New Roman"/>
          <w:szCs w:val="17"/>
        </w:rPr>
        <w:t>DPTI: 2020/00767/01</w:t>
      </w:r>
    </w:p>
    <w:p w:rsidR="00F550C9" w:rsidRDefault="00F550C9" w:rsidP="00F550C9">
      <w:pPr>
        <w:pBdr>
          <w:bottom w:val="single" w:sz="4" w:space="1" w:color="auto"/>
        </w:pBdr>
        <w:spacing w:after="0" w:line="52" w:lineRule="exact"/>
        <w:jc w:val="center"/>
        <w:rPr>
          <w:caps/>
          <w:szCs w:val="17"/>
        </w:rPr>
      </w:pPr>
    </w:p>
    <w:p w:rsidR="00F550C9" w:rsidRDefault="00F550C9" w:rsidP="00F550C9">
      <w:pPr>
        <w:pBdr>
          <w:top w:val="single" w:sz="4" w:space="1" w:color="auto"/>
        </w:pBdr>
        <w:spacing w:before="34" w:after="0" w:line="14" w:lineRule="exact"/>
        <w:jc w:val="center"/>
        <w:rPr>
          <w:caps/>
          <w:szCs w:val="17"/>
        </w:rPr>
      </w:pPr>
    </w:p>
    <w:p w:rsidR="00F550C9" w:rsidRDefault="00F550C9" w:rsidP="00F550C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F550C9" w:rsidRPr="00F550C9" w:rsidRDefault="00F550C9" w:rsidP="00B33BB0">
      <w:pPr>
        <w:pStyle w:val="Heading2"/>
      </w:pPr>
      <w:bookmarkStart w:id="57" w:name="_Toc69305469"/>
      <w:r w:rsidRPr="00F550C9">
        <w:t>South Australian Public Health Act 2011</w:t>
      </w:r>
      <w:bookmarkEnd w:id="57"/>
    </w:p>
    <w:p w:rsidR="00F550C9" w:rsidRPr="00F550C9" w:rsidRDefault="00F550C9" w:rsidP="00F550C9">
      <w:pPr>
        <w:jc w:val="center"/>
        <w:rPr>
          <w:smallCaps/>
          <w:szCs w:val="17"/>
        </w:rPr>
      </w:pPr>
      <w:r w:rsidRPr="00F550C9">
        <w:rPr>
          <w:smallCaps/>
          <w:szCs w:val="17"/>
        </w:rPr>
        <w:t>Declaration under Section 63(2)</w:t>
      </w:r>
    </w:p>
    <w:p w:rsidR="00F550C9" w:rsidRPr="00F550C9" w:rsidRDefault="00F550C9" w:rsidP="00F550C9">
      <w:pPr>
        <w:jc w:val="center"/>
        <w:rPr>
          <w:i/>
          <w:szCs w:val="17"/>
        </w:rPr>
      </w:pPr>
      <w:r w:rsidRPr="00F550C9">
        <w:rPr>
          <w:i/>
          <w:szCs w:val="17"/>
        </w:rPr>
        <w:t>Notice by the Minister</w:t>
      </w:r>
    </w:p>
    <w:p w:rsidR="00F550C9" w:rsidRPr="00F550C9" w:rsidRDefault="00F550C9" w:rsidP="00F550C9">
      <w:pPr>
        <w:rPr>
          <w:rFonts w:eastAsia="Times New Roman"/>
          <w:szCs w:val="20"/>
        </w:rPr>
      </w:pPr>
      <w:r w:rsidRPr="00F550C9">
        <w:rPr>
          <w:rFonts w:eastAsia="Times New Roman"/>
          <w:szCs w:val="20"/>
        </w:rPr>
        <w:t xml:space="preserve">TAKE notice that, I Hon Stephen Wade MLC, Minister for Health and Wellbeing, pursuant to Section 63(2) of the </w:t>
      </w:r>
      <w:r w:rsidRPr="00F550C9">
        <w:rPr>
          <w:rFonts w:eastAsia="Times New Roman"/>
          <w:i/>
          <w:szCs w:val="20"/>
        </w:rPr>
        <w:t>South Australian Public Health Act 2011</w:t>
      </w:r>
      <w:r w:rsidRPr="00F550C9">
        <w:rPr>
          <w:rFonts w:eastAsia="Times New Roman"/>
          <w:szCs w:val="20"/>
        </w:rPr>
        <w:t>, being satisfied that it is necessary in the interests of public health because of urgent circumstances, do hereby declare:</w:t>
      </w:r>
    </w:p>
    <w:p w:rsidR="00F550C9" w:rsidRPr="00F550C9" w:rsidRDefault="00F550C9" w:rsidP="00F550C9">
      <w:pPr>
        <w:ind w:left="142"/>
        <w:rPr>
          <w:rFonts w:eastAsia="Times New Roman"/>
          <w:szCs w:val="20"/>
        </w:rPr>
      </w:pPr>
      <w:r w:rsidRPr="00F550C9">
        <w:rPr>
          <w:rFonts w:eastAsia="Times New Roman"/>
          <w:b/>
          <w:i/>
          <w:szCs w:val="20"/>
        </w:rPr>
        <w:t>Adverse Event Following Immunisation</w:t>
      </w:r>
      <w:r w:rsidRPr="00F550C9">
        <w:rPr>
          <w:rFonts w:eastAsia="Times New Roman"/>
          <w:szCs w:val="20"/>
        </w:rPr>
        <w:t xml:space="preserve"> to be a notifiable condition.</w:t>
      </w:r>
    </w:p>
    <w:p w:rsidR="00F550C9" w:rsidRPr="00F550C9" w:rsidRDefault="00F550C9" w:rsidP="00F550C9">
      <w:pPr>
        <w:spacing w:after="0"/>
        <w:rPr>
          <w:rFonts w:eastAsia="Times New Roman"/>
          <w:szCs w:val="17"/>
        </w:rPr>
      </w:pPr>
      <w:r w:rsidRPr="00F550C9">
        <w:rPr>
          <w:rFonts w:eastAsia="Times New Roman"/>
          <w:szCs w:val="17"/>
        </w:rPr>
        <w:t>Dated: 13 April 2021</w:t>
      </w:r>
    </w:p>
    <w:p w:rsidR="00F550C9" w:rsidRPr="00F550C9" w:rsidRDefault="00F550C9" w:rsidP="00F550C9">
      <w:pPr>
        <w:spacing w:after="0"/>
        <w:jc w:val="right"/>
        <w:rPr>
          <w:rFonts w:eastAsia="Times New Roman"/>
          <w:smallCaps/>
          <w:szCs w:val="20"/>
        </w:rPr>
      </w:pPr>
      <w:r w:rsidRPr="00F550C9">
        <w:rPr>
          <w:rFonts w:eastAsia="Times New Roman"/>
          <w:smallCaps/>
          <w:szCs w:val="20"/>
        </w:rPr>
        <w:t>Stephen Wade MLC</w:t>
      </w:r>
    </w:p>
    <w:p w:rsidR="008F65EE" w:rsidRDefault="00F550C9" w:rsidP="00F550C9">
      <w:pPr>
        <w:spacing w:after="0"/>
        <w:jc w:val="right"/>
        <w:rPr>
          <w:rFonts w:eastAsia="Times New Roman"/>
          <w:szCs w:val="17"/>
        </w:rPr>
      </w:pPr>
      <w:r w:rsidRPr="00F550C9">
        <w:rPr>
          <w:rFonts w:eastAsia="Times New Roman"/>
          <w:szCs w:val="17"/>
        </w:rPr>
        <w:t>Minister for Health and Wellbeing</w:t>
      </w:r>
    </w:p>
    <w:p w:rsidR="00F550C9" w:rsidRDefault="00F550C9" w:rsidP="00F550C9">
      <w:pPr>
        <w:pBdr>
          <w:bottom w:val="single" w:sz="4" w:space="1" w:color="auto"/>
        </w:pBdr>
        <w:spacing w:after="0" w:line="52" w:lineRule="exact"/>
        <w:jc w:val="center"/>
        <w:rPr>
          <w:lang w:val="en-US"/>
        </w:rPr>
      </w:pPr>
    </w:p>
    <w:p w:rsidR="00F550C9" w:rsidRDefault="00F550C9" w:rsidP="00F550C9">
      <w:pPr>
        <w:pBdr>
          <w:top w:val="single" w:sz="4" w:space="1" w:color="auto"/>
        </w:pBdr>
        <w:spacing w:before="34" w:after="0" w:line="14" w:lineRule="exact"/>
        <w:jc w:val="center"/>
        <w:rPr>
          <w:lang w:val="en-US"/>
        </w:rPr>
      </w:pPr>
    </w:p>
    <w:p w:rsidR="00F550C9" w:rsidRDefault="00F550C9" w:rsidP="00F550C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550C9" w:rsidRDefault="00F550C9" w:rsidP="00F550C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C667E2">
      <w:pPr>
        <w:pStyle w:val="Heading1"/>
        <w:spacing w:before="0"/>
      </w:pPr>
      <w:r>
        <w:rPr>
          <w:lang w:val="en-US"/>
        </w:rPr>
        <w:br w:type="page"/>
      </w:r>
      <w:bookmarkStart w:id="58" w:name="_Toc33707983"/>
      <w:bookmarkStart w:id="59" w:name="_Toc33708154"/>
      <w:bookmarkStart w:id="60" w:name="_Toc69305470"/>
      <w:r>
        <w:lastRenderedPageBreak/>
        <w:t>Local</w:t>
      </w:r>
      <w:r w:rsidRPr="009D1E2E">
        <w:t xml:space="preserve"> Government Instruments</w:t>
      </w:r>
      <w:bookmarkEnd w:id="58"/>
      <w:bookmarkEnd w:id="59"/>
      <w:bookmarkEnd w:id="60"/>
    </w:p>
    <w:p w:rsidR="006733FF" w:rsidRPr="006733FF" w:rsidRDefault="006733FF" w:rsidP="00A35964">
      <w:pPr>
        <w:pStyle w:val="Heading2"/>
      </w:pPr>
      <w:bookmarkStart w:id="61" w:name="_Toc69305471"/>
      <w:r w:rsidRPr="006733FF">
        <w:t>City of Adelaide</w:t>
      </w:r>
      <w:bookmarkEnd w:id="61"/>
    </w:p>
    <w:p w:rsidR="006733FF" w:rsidRPr="006733FF" w:rsidRDefault="006733FF" w:rsidP="00A35964">
      <w:pPr>
        <w:jc w:val="center"/>
        <w:rPr>
          <w:i/>
          <w:szCs w:val="17"/>
        </w:rPr>
      </w:pPr>
      <w:r w:rsidRPr="006733FF">
        <w:rPr>
          <w:i/>
          <w:szCs w:val="17"/>
        </w:rPr>
        <w:t>Close of Roll for Supplementary Election</w:t>
      </w:r>
    </w:p>
    <w:p w:rsidR="006733FF" w:rsidRPr="006733FF" w:rsidRDefault="006733FF" w:rsidP="00A35964">
      <w:pPr>
        <w:rPr>
          <w:rFonts w:eastAsia="Times New Roman"/>
          <w:spacing w:val="-2"/>
          <w:szCs w:val="17"/>
        </w:rPr>
      </w:pPr>
      <w:r w:rsidRPr="006733FF">
        <w:rPr>
          <w:rFonts w:eastAsia="Times New Roman"/>
          <w:spacing w:val="-2"/>
          <w:szCs w:val="17"/>
        </w:rPr>
        <w:t>Due to the resignation of an Area Councillor for the council, a supplementary election will be necessary to fill the vacancy of Area Councillor.</w:t>
      </w:r>
    </w:p>
    <w:p w:rsidR="006733FF" w:rsidRPr="006733FF" w:rsidRDefault="006733FF" w:rsidP="00A35964">
      <w:pPr>
        <w:rPr>
          <w:rFonts w:eastAsia="Times New Roman"/>
          <w:szCs w:val="17"/>
        </w:rPr>
      </w:pPr>
      <w:r w:rsidRPr="006733FF">
        <w:rPr>
          <w:rFonts w:eastAsia="Times New Roman"/>
          <w:szCs w:val="17"/>
        </w:rPr>
        <w:t>The voters roll for this supplementary election will close at 5pm on Friday, 30 April 2021.</w:t>
      </w:r>
    </w:p>
    <w:p w:rsidR="006733FF" w:rsidRPr="006733FF" w:rsidRDefault="006733FF" w:rsidP="00A35964">
      <w:pPr>
        <w:rPr>
          <w:rFonts w:eastAsia="Times New Roman"/>
          <w:szCs w:val="17"/>
        </w:rPr>
      </w:pPr>
      <w:r w:rsidRPr="006733FF">
        <w:rPr>
          <w:rFonts w:eastAsia="Times New Roman"/>
          <w:szCs w:val="17"/>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29" w:history="1">
        <w:r w:rsidRPr="006733FF">
          <w:rPr>
            <w:rFonts w:eastAsia="Times New Roman"/>
            <w:color w:val="0000FF"/>
            <w:szCs w:val="17"/>
            <w:u w:val="single"/>
          </w:rPr>
          <w:t>www.ecsa.sa.gov.au</w:t>
        </w:r>
      </w:hyperlink>
      <w:r w:rsidRPr="006733FF">
        <w:rPr>
          <w:rFonts w:eastAsia="Times New Roman"/>
          <w:szCs w:val="17"/>
        </w:rPr>
        <w:t xml:space="preserve">. </w:t>
      </w:r>
    </w:p>
    <w:p w:rsidR="006733FF" w:rsidRPr="006733FF" w:rsidRDefault="006733FF" w:rsidP="00A35964">
      <w:pPr>
        <w:rPr>
          <w:rFonts w:eastAsia="Times New Roman"/>
          <w:szCs w:val="17"/>
        </w:rPr>
      </w:pPr>
      <w:r w:rsidRPr="006733FF">
        <w:rPr>
          <w:rFonts w:eastAsia="Times New Roman"/>
          <w:szCs w:val="17"/>
        </w:rPr>
        <w:t>If you are not eligible to enrol on the State electoral roll you may still be entitled to enrol to vote if you own or occupy a property in the council area. Contact the council to find out how.</w:t>
      </w:r>
    </w:p>
    <w:p w:rsidR="006733FF" w:rsidRPr="006733FF" w:rsidRDefault="006733FF" w:rsidP="00A35964">
      <w:pPr>
        <w:rPr>
          <w:rFonts w:eastAsia="Times New Roman"/>
          <w:szCs w:val="17"/>
        </w:rPr>
      </w:pPr>
      <w:r w:rsidRPr="006733FF">
        <w:rPr>
          <w:rFonts w:eastAsia="Times New Roman"/>
          <w:szCs w:val="17"/>
        </w:rPr>
        <w:t>Nominations to fill the vacancy will open on Thursday, 27 May 2021 and will be received until 12 noon on Thursday, 10 June 2021.</w:t>
      </w:r>
    </w:p>
    <w:p w:rsidR="006733FF" w:rsidRPr="006733FF" w:rsidRDefault="006733FF" w:rsidP="00A35964">
      <w:pPr>
        <w:rPr>
          <w:rFonts w:eastAsia="Times New Roman"/>
          <w:szCs w:val="17"/>
        </w:rPr>
      </w:pPr>
      <w:r w:rsidRPr="006733FF">
        <w:rPr>
          <w:rFonts w:eastAsia="Times New Roman"/>
          <w:szCs w:val="17"/>
        </w:rPr>
        <w:t>The election will be conducted entirely by post with the return of ballot material to reach the Returning Officer no later than 12 noon on Monday, 26 July 2021.</w:t>
      </w:r>
    </w:p>
    <w:p w:rsidR="006733FF" w:rsidRPr="006733FF" w:rsidRDefault="006733FF" w:rsidP="00C667E2">
      <w:pPr>
        <w:spacing w:after="0"/>
        <w:rPr>
          <w:rFonts w:eastAsia="Times New Roman"/>
          <w:szCs w:val="17"/>
        </w:rPr>
      </w:pPr>
      <w:r w:rsidRPr="006733FF">
        <w:rPr>
          <w:rFonts w:eastAsia="Times New Roman"/>
          <w:szCs w:val="17"/>
        </w:rPr>
        <w:t>Dated: 15 April 2021</w:t>
      </w:r>
    </w:p>
    <w:p w:rsidR="006733FF" w:rsidRPr="006733FF" w:rsidRDefault="006733FF" w:rsidP="00C667E2">
      <w:pPr>
        <w:spacing w:after="0"/>
        <w:jc w:val="right"/>
        <w:rPr>
          <w:rFonts w:eastAsia="Times New Roman"/>
          <w:smallCaps/>
          <w:szCs w:val="20"/>
        </w:rPr>
      </w:pPr>
      <w:r w:rsidRPr="006733FF">
        <w:rPr>
          <w:rFonts w:eastAsia="Times New Roman"/>
          <w:smallCaps/>
          <w:szCs w:val="20"/>
        </w:rPr>
        <w:t>Mick Sherry</w:t>
      </w:r>
    </w:p>
    <w:p w:rsidR="006733FF" w:rsidRPr="006733FF" w:rsidRDefault="006733FF" w:rsidP="00C667E2">
      <w:pPr>
        <w:spacing w:after="0"/>
        <w:jc w:val="right"/>
        <w:rPr>
          <w:rFonts w:eastAsia="Times New Roman"/>
          <w:szCs w:val="17"/>
        </w:rPr>
      </w:pPr>
      <w:r w:rsidRPr="006733FF">
        <w:rPr>
          <w:rFonts w:eastAsia="Times New Roman"/>
          <w:szCs w:val="17"/>
        </w:rPr>
        <w:t>Returning Officer</w:t>
      </w:r>
    </w:p>
    <w:p w:rsidR="006733FF" w:rsidRPr="006733FF" w:rsidRDefault="006733FF" w:rsidP="00C667E2">
      <w:pPr>
        <w:pBdr>
          <w:top w:val="single" w:sz="4" w:space="1" w:color="auto"/>
        </w:pBdr>
        <w:spacing w:before="100" w:after="0" w:line="14" w:lineRule="exact"/>
        <w:jc w:val="center"/>
        <w:rPr>
          <w:rFonts w:eastAsia="Times New Roman"/>
          <w:szCs w:val="20"/>
        </w:rPr>
      </w:pPr>
    </w:p>
    <w:p w:rsidR="006733FF" w:rsidRPr="006733FF" w:rsidRDefault="006733FF" w:rsidP="00C667E2">
      <w:pPr>
        <w:spacing w:after="0"/>
        <w:rPr>
          <w:rFonts w:eastAsia="Times New Roman"/>
          <w:szCs w:val="20"/>
        </w:rPr>
      </w:pPr>
    </w:p>
    <w:p w:rsidR="006733FF" w:rsidRPr="006733FF" w:rsidRDefault="006733FF" w:rsidP="00A35964">
      <w:pPr>
        <w:jc w:val="center"/>
        <w:rPr>
          <w:caps/>
          <w:szCs w:val="17"/>
        </w:rPr>
      </w:pPr>
      <w:r w:rsidRPr="006733FF">
        <w:rPr>
          <w:caps/>
          <w:szCs w:val="17"/>
        </w:rPr>
        <w:t>City of Adelaide</w:t>
      </w:r>
    </w:p>
    <w:p w:rsidR="006733FF" w:rsidRPr="006733FF" w:rsidRDefault="006733FF" w:rsidP="00A35964">
      <w:pPr>
        <w:jc w:val="center"/>
        <w:rPr>
          <w:smallCaps/>
          <w:szCs w:val="17"/>
        </w:rPr>
      </w:pPr>
      <w:r w:rsidRPr="006733FF">
        <w:rPr>
          <w:smallCaps/>
          <w:szCs w:val="17"/>
        </w:rPr>
        <w:t>Local Government Act 1999—Sections 122 and 123</w:t>
      </w:r>
    </w:p>
    <w:p w:rsidR="006733FF" w:rsidRPr="006733FF" w:rsidRDefault="006733FF" w:rsidP="00A35964">
      <w:pPr>
        <w:jc w:val="center"/>
        <w:rPr>
          <w:i/>
          <w:szCs w:val="17"/>
        </w:rPr>
      </w:pPr>
      <w:r w:rsidRPr="006733FF">
        <w:rPr>
          <w:i/>
          <w:szCs w:val="17"/>
        </w:rPr>
        <w:t>Business Plan and Budget—Draft 2021-2022 Business Plan and Budget;</w:t>
      </w:r>
      <w:r w:rsidR="00A35964">
        <w:rPr>
          <w:i/>
          <w:szCs w:val="17"/>
        </w:rPr>
        <w:t xml:space="preserve"> </w:t>
      </w:r>
      <w:r w:rsidRPr="006733FF">
        <w:rPr>
          <w:i/>
          <w:szCs w:val="17"/>
        </w:rPr>
        <w:t>and</w:t>
      </w:r>
      <w:r w:rsidR="00A35964">
        <w:rPr>
          <w:i/>
          <w:szCs w:val="17"/>
        </w:rPr>
        <w:br/>
      </w:r>
      <w:r w:rsidRPr="006733FF">
        <w:rPr>
          <w:i/>
          <w:szCs w:val="17"/>
        </w:rPr>
        <w:t xml:space="preserve">Strategic Management Plan—Draft Long-Term Financial Plan and Strategic Asset Management Plan </w:t>
      </w:r>
      <w:r w:rsidRPr="006733FF">
        <w:rPr>
          <w:i/>
          <w:szCs w:val="17"/>
        </w:rPr>
        <w:br/>
        <w:t>for Public Consultation</w:t>
      </w:r>
    </w:p>
    <w:p w:rsidR="006733FF" w:rsidRPr="006733FF" w:rsidRDefault="006733FF" w:rsidP="00A35964">
      <w:pPr>
        <w:rPr>
          <w:rFonts w:eastAsia="Times New Roman"/>
          <w:szCs w:val="20"/>
        </w:rPr>
      </w:pPr>
      <w:r w:rsidRPr="006733FF">
        <w:rPr>
          <w:rFonts w:eastAsia="Times New Roman"/>
          <w:szCs w:val="20"/>
        </w:rPr>
        <w:t>The City of Adelaide is consulting on the draft 2021-2022 Business Plan and Budget, the draft Long Term Financial Plan and draft Strategic Asset Management Plan.</w:t>
      </w:r>
    </w:p>
    <w:p w:rsidR="006733FF" w:rsidRPr="006733FF" w:rsidRDefault="006733FF" w:rsidP="00A35964">
      <w:pPr>
        <w:rPr>
          <w:rFonts w:eastAsia="Times New Roman"/>
          <w:szCs w:val="20"/>
        </w:rPr>
      </w:pPr>
      <w:r w:rsidRPr="006733FF">
        <w:rPr>
          <w:rFonts w:eastAsia="Times New Roman"/>
          <w:szCs w:val="20"/>
        </w:rPr>
        <w:t>Pursuant to the provisions of Sections 122 and 123 of the</w:t>
      </w:r>
      <w:r w:rsidRPr="006733FF">
        <w:rPr>
          <w:rFonts w:eastAsia="Times New Roman"/>
          <w:i/>
          <w:szCs w:val="20"/>
        </w:rPr>
        <w:t xml:space="preserve"> Local Government Act 1999</w:t>
      </w:r>
      <w:r w:rsidRPr="006733FF">
        <w:rPr>
          <w:rFonts w:eastAsia="Times New Roman"/>
          <w:szCs w:val="20"/>
        </w:rPr>
        <w:t>, the City of Adelaide is required to conduct public consultation on its draft Business Plan and Budget and Strategic Management Plan.</w:t>
      </w:r>
    </w:p>
    <w:p w:rsidR="006733FF" w:rsidRPr="006733FF" w:rsidRDefault="006733FF" w:rsidP="00A35964">
      <w:pPr>
        <w:rPr>
          <w:rFonts w:eastAsia="Times New Roman"/>
          <w:szCs w:val="20"/>
        </w:rPr>
      </w:pPr>
      <w:r w:rsidRPr="006733FF">
        <w:rPr>
          <w:rFonts w:eastAsia="Times New Roman"/>
          <w:szCs w:val="20"/>
        </w:rPr>
        <w:t>Copies of these documents will be available for inspection at the Council’s principal office, 25 Pirie Street, Adelaide SA 5000, and at its libraries and community centres (except the Box Factory).</w:t>
      </w:r>
    </w:p>
    <w:p w:rsidR="006733FF" w:rsidRPr="006733FF" w:rsidRDefault="006733FF" w:rsidP="00A35964">
      <w:pPr>
        <w:rPr>
          <w:rFonts w:eastAsia="Times New Roman"/>
          <w:szCs w:val="20"/>
        </w:rPr>
      </w:pPr>
      <w:r w:rsidRPr="006733FF">
        <w:rPr>
          <w:rFonts w:eastAsia="Times New Roman"/>
          <w:szCs w:val="20"/>
        </w:rPr>
        <w:t xml:space="preserve">For further information on the consultation process or to provide feedback you can visit </w:t>
      </w:r>
      <w:hyperlink r:id="rId30" w:history="1">
        <w:r w:rsidRPr="006733FF">
          <w:rPr>
            <w:rFonts w:eastAsia="Times New Roman"/>
            <w:color w:val="0000FF"/>
            <w:szCs w:val="20"/>
            <w:u w:val="single"/>
          </w:rPr>
          <w:t>yoursay.cityofadelaide.com.au</w:t>
        </w:r>
      </w:hyperlink>
      <w:r w:rsidRPr="006733FF">
        <w:rPr>
          <w:rFonts w:eastAsia="Times New Roman"/>
          <w:szCs w:val="20"/>
        </w:rPr>
        <w:t xml:space="preserve"> at any time or Council’s principal office, or its libraries and community centres (except the Box Factory) during ordinary office hours.</w:t>
      </w:r>
    </w:p>
    <w:p w:rsidR="006733FF" w:rsidRPr="006733FF" w:rsidRDefault="006733FF" w:rsidP="00A35964">
      <w:pPr>
        <w:rPr>
          <w:rFonts w:eastAsia="Times New Roman"/>
          <w:szCs w:val="20"/>
        </w:rPr>
      </w:pPr>
      <w:r w:rsidRPr="006733FF">
        <w:rPr>
          <w:rFonts w:eastAsia="Times New Roman"/>
          <w:szCs w:val="20"/>
        </w:rPr>
        <w:t xml:space="preserve">Consultation is open from 16 April 2021. </w:t>
      </w:r>
      <w:r w:rsidRPr="006733FF">
        <w:rPr>
          <w:rFonts w:eastAsia="Times New Roman"/>
          <w:b/>
          <w:szCs w:val="20"/>
        </w:rPr>
        <w:t>All submissions must be received by 9am Monday, 10 May 2021 on the Draft Business Plan and Budget and by 9am, 31 May 2021 on the Draft Long Term Financial Plan and Draft Strategic Asset Management Plan.</w:t>
      </w:r>
    </w:p>
    <w:p w:rsidR="006733FF" w:rsidRPr="006733FF" w:rsidRDefault="006733FF" w:rsidP="00C667E2">
      <w:pPr>
        <w:spacing w:after="0"/>
        <w:rPr>
          <w:rFonts w:eastAsia="Times New Roman"/>
          <w:szCs w:val="17"/>
        </w:rPr>
      </w:pPr>
      <w:r w:rsidRPr="006733FF">
        <w:rPr>
          <w:rFonts w:eastAsia="Times New Roman"/>
          <w:szCs w:val="17"/>
        </w:rPr>
        <w:t>Dated: 15 April 2021</w:t>
      </w:r>
    </w:p>
    <w:p w:rsidR="006733FF" w:rsidRPr="006733FF" w:rsidRDefault="006733FF" w:rsidP="00C667E2">
      <w:pPr>
        <w:spacing w:after="0"/>
        <w:jc w:val="right"/>
        <w:rPr>
          <w:rFonts w:eastAsia="Times New Roman"/>
          <w:smallCaps/>
          <w:szCs w:val="20"/>
        </w:rPr>
      </w:pPr>
      <w:r w:rsidRPr="006733FF">
        <w:rPr>
          <w:rFonts w:eastAsia="Times New Roman"/>
          <w:smallCaps/>
          <w:szCs w:val="20"/>
        </w:rPr>
        <w:t>Clare Mockler</w:t>
      </w:r>
    </w:p>
    <w:p w:rsidR="009D1E2E" w:rsidRDefault="006733FF" w:rsidP="00C667E2">
      <w:pPr>
        <w:spacing w:after="0"/>
        <w:jc w:val="right"/>
        <w:rPr>
          <w:rFonts w:eastAsia="Times New Roman"/>
          <w:szCs w:val="17"/>
        </w:rPr>
      </w:pPr>
      <w:r w:rsidRPr="006733FF">
        <w:rPr>
          <w:rFonts w:eastAsia="Times New Roman"/>
          <w:szCs w:val="17"/>
        </w:rPr>
        <w:t>Acting Chief Executive Officer</w:t>
      </w:r>
    </w:p>
    <w:p w:rsidR="006733FF" w:rsidRDefault="006733FF" w:rsidP="00C667E2">
      <w:pPr>
        <w:pBdr>
          <w:bottom w:val="single" w:sz="4" w:space="1" w:color="auto"/>
        </w:pBdr>
        <w:spacing w:after="0" w:line="52" w:lineRule="exact"/>
        <w:jc w:val="center"/>
        <w:rPr>
          <w:lang w:val="en-US"/>
        </w:rPr>
      </w:pPr>
    </w:p>
    <w:p w:rsidR="006733FF" w:rsidRDefault="006733FF" w:rsidP="00C667E2">
      <w:pPr>
        <w:pBdr>
          <w:top w:val="single" w:sz="4" w:space="1" w:color="auto"/>
        </w:pBdr>
        <w:spacing w:before="34" w:after="0" w:line="14" w:lineRule="exact"/>
        <w:jc w:val="center"/>
        <w:rPr>
          <w:lang w:val="en-US"/>
        </w:rPr>
      </w:pPr>
    </w:p>
    <w:p w:rsidR="006733FF" w:rsidRDefault="006733FF" w:rsidP="00C667E2">
      <w:pPr>
        <w:spacing w:after="0"/>
        <w:rPr>
          <w:lang w:val="en-US"/>
        </w:rPr>
      </w:pPr>
    </w:p>
    <w:p w:rsidR="00C667E2" w:rsidRPr="00C667E2" w:rsidRDefault="00C667E2" w:rsidP="0066570E">
      <w:pPr>
        <w:pStyle w:val="Heading2"/>
      </w:pPr>
      <w:bookmarkStart w:id="62" w:name="_Toc69305472"/>
      <w:r w:rsidRPr="00C667E2">
        <w:t>City of Port Adelaide Enfield</w:t>
      </w:r>
      <w:bookmarkEnd w:id="62"/>
    </w:p>
    <w:p w:rsidR="00C667E2" w:rsidRPr="00C667E2" w:rsidRDefault="00C667E2" w:rsidP="00C667E2">
      <w:pPr>
        <w:jc w:val="center"/>
        <w:rPr>
          <w:smallCaps/>
          <w:szCs w:val="17"/>
        </w:rPr>
      </w:pPr>
      <w:r w:rsidRPr="00C667E2">
        <w:rPr>
          <w:smallCaps/>
          <w:szCs w:val="17"/>
        </w:rPr>
        <w:t>Local government act 1999—Section 246</w:t>
      </w:r>
    </w:p>
    <w:p w:rsidR="00C667E2" w:rsidRPr="00C667E2" w:rsidRDefault="00C667E2" w:rsidP="00C667E2">
      <w:pPr>
        <w:jc w:val="center"/>
        <w:rPr>
          <w:i/>
          <w:szCs w:val="17"/>
        </w:rPr>
      </w:pPr>
      <w:r w:rsidRPr="00C667E2">
        <w:rPr>
          <w:i/>
          <w:szCs w:val="17"/>
        </w:rPr>
        <w:t>Notification of Application of By-Law</w:t>
      </w:r>
    </w:p>
    <w:p w:rsidR="00C667E2" w:rsidRPr="00C667E2" w:rsidRDefault="00C667E2" w:rsidP="00C667E2">
      <w:pPr>
        <w:rPr>
          <w:rFonts w:eastAsia="Times New Roman"/>
          <w:spacing w:val="-2"/>
          <w:szCs w:val="20"/>
        </w:rPr>
      </w:pPr>
      <w:r w:rsidRPr="00C667E2">
        <w:rPr>
          <w:rFonts w:eastAsia="Times New Roman"/>
          <w:spacing w:val="-2"/>
          <w:szCs w:val="20"/>
        </w:rPr>
        <w:t xml:space="preserve">NOTICE is hereby given pursuant to Section 246(4a) of the </w:t>
      </w:r>
      <w:r w:rsidRPr="00C667E2">
        <w:rPr>
          <w:rFonts w:eastAsia="Times New Roman"/>
          <w:i/>
          <w:spacing w:val="-2"/>
          <w:szCs w:val="20"/>
        </w:rPr>
        <w:t>Local Government Act 1999</w:t>
      </w:r>
      <w:r w:rsidRPr="00C667E2">
        <w:rPr>
          <w:rFonts w:eastAsia="Times New Roman"/>
          <w:spacing w:val="-2"/>
          <w:szCs w:val="20"/>
        </w:rPr>
        <w:t xml:space="preserve"> that at its meeting of 9 March 2021 the City of Port Adelaide Enfield, in accordance with Section 246(3)(e) of the </w:t>
      </w:r>
      <w:r w:rsidRPr="00C667E2">
        <w:rPr>
          <w:rFonts w:eastAsia="Times New Roman"/>
          <w:i/>
          <w:spacing w:val="-2"/>
          <w:szCs w:val="20"/>
        </w:rPr>
        <w:t>Local Government Act 1999</w:t>
      </w:r>
      <w:r w:rsidRPr="00C667E2">
        <w:rPr>
          <w:rFonts w:eastAsia="Times New Roman"/>
          <w:spacing w:val="-2"/>
          <w:szCs w:val="20"/>
        </w:rPr>
        <w:t xml:space="preserve"> and paragraph 5 of Council’s Local Government Land By-law 2015 resolved that paragraph 10.9.2 of Council’s Local Government Land By-law 2015 (prohibition on smoking tobacco or any other substance) shall apply to the following parts of the area of Council:</w:t>
      </w:r>
    </w:p>
    <w:p w:rsidR="00C667E2" w:rsidRPr="00C667E2" w:rsidRDefault="00C667E2" w:rsidP="00C667E2">
      <w:pPr>
        <w:ind w:left="426" w:hanging="284"/>
        <w:rPr>
          <w:rFonts w:eastAsia="Times New Roman"/>
          <w:szCs w:val="20"/>
        </w:rPr>
      </w:pPr>
      <w:r w:rsidRPr="00C667E2">
        <w:rPr>
          <w:rFonts w:eastAsia="Times New Roman"/>
          <w:szCs w:val="20"/>
        </w:rPr>
        <w:t>1.</w:t>
      </w:r>
      <w:r w:rsidRPr="00C667E2">
        <w:rPr>
          <w:rFonts w:eastAsia="Times New Roman"/>
          <w:szCs w:val="20"/>
        </w:rPr>
        <w:tab/>
        <w:t>Within 5 metres of any entrance to a building under the Council’s care, control and management as identified in attachment 1 to the report titled ‘Smoking Outside Public Buildings’ on the agenda for the meeting of the Council held on 9 March 2021.</w:t>
      </w:r>
    </w:p>
    <w:p w:rsidR="00C667E2" w:rsidRPr="00C667E2" w:rsidRDefault="00C667E2" w:rsidP="00C667E2">
      <w:pPr>
        <w:ind w:left="426" w:hanging="284"/>
        <w:rPr>
          <w:rFonts w:eastAsia="Times New Roman"/>
          <w:szCs w:val="20"/>
        </w:rPr>
      </w:pPr>
      <w:r w:rsidRPr="00C667E2">
        <w:rPr>
          <w:rFonts w:eastAsia="Times New Roman"/>
          <w:szCs w:val="20"/>
        </w:rPr>
        <w:t>2.</w:t>
      </w:r>
      <w:r w:rsidRPr="00C667E2">
        <w:rPr>
          <w:rFonts w:eastAsia="Times New Roman"/>
          <w:szCs w:val="20"/>
        </w:rPr>
        <w:tab/>
        <w:t>If any entrance to a building under the Council’s care, control and management as identified in attachment 1 to the report titled ‘Smoking Outside Public Buildings’ on the agenda for the meeting of the Council held on 9 March 2021, is less than 5 metres from the property boundary of that land, between the entrance to the building and that property boundary.</w:t>
      </w:r>
    </w:p>
    <w:p w:rsidR="00C667E2" w:rsidRPr="00C667E2" w:rsidRDefault="00C667E2" w:rsidP="00C667E2">
      <w:pPr>
        <w:ind w:left="426" w:hanging="284"/>
        <w:rPr>
          <w:rFonts w:eastAsia="Times New Roman"/>
          <w:szCs w:val="20"/>
        </w:rPr>
      </w:pPr>
      <w:r w:rsidRPr="00C667E2">
        <w:rPr>
          <w:rFonts w:eastAsia="Times New Roman"/>
          <w:szCs w:val="20"/>
        </w:rPr>
        <w:t>3.</w:t>
      </w:r>
      <w:r w:rsidRPr="00C667E2">
        <w:rPr>
          <w:rFonts w:eastAsia="Times New Roman"/>
          <w:szCs w:val="20"/>
        </w:rPr>
        <w:tab/>
        <w:t xml:space="preserve">A list of Council buildings where the smoking ban applies is available at Council’s Office at 163 St Vincent Street, Port Adelaide during business hours and from Council’s website </w:t>
      </w:r>
      <w:hyperlink r:id="rId31" w:history="1">
        <w:r w:rsidRPr="00C667E2">
          <w:rPr>
            <w:rFonts w:eastAsia="Times New Roman"/>
            <w:color w:val="0000FF"/>
            <w:szCs w:val="20"/>
            <w:u w:val="single"/>
          </w:rPr>
          <w:t>https://www.cityofpae.sa.gov.au/council/our-city/maps</w:t>
        </w:r>
      </w:hyperlink>
      <w:r w:rsidRPr="00C667E2">
        <w:rPr>
          <w:rFonts w:eastAsia="Times New Roman"/>
          <w:szCs w:val="20"/>
        </w:rPr>
        <w:t xml:space="preserve">. </w:t>
      </w:r>
    </w:p>
    <w:p w:rsidR="00C667E2" w:rsidRPr="00C667E2" w:rsidRDefault="00C667E2" w:rsidP="00C667E2">
      <w:pPr>
        <w:spacing w:after="0"/>
        <w:rPr>
          <w:rFonts w:eastAsia="Times New Roman"/>
          <w:szCs w:val="17"/>
        </w:rPr>
      </w:pPr>
      <w:r w:rsidRPr="00C667E2">
        <w:rPr>
          <w:rFonts w:eastAsia="Times New Roman"/>
          <w:szCs w:val="17"/>
        </w:rPr>
        <w:t>Dated: 9 March 2021</w:t>
      </w:r>
    </w:p>
    <w:p w:rsidR="00C667E2" w:rsidRPr="00C667E2" w:rsidRDefault="00C667E2" w:rsidP="00C667E2">
      <w:pPr>
        <w:spacing w:after="0"/>
        <w:jc w:val="right"/>
        <w:rPr>
          <w:rFonts w:eastAsia="Times New Roman"/>
          <w:smallCaps/>
          <w:szCs w:val="20"/>
        </w:rPr>
      </w:pPr>
      <w:r w:rsidRPr="00C667E2">
        <w:rPr>
          <w:rFonts w:eastAsia="Times New Roman"/>
          <w:smallCaps/>
          <w:szCs w:val="20"/>
        </w:rPr>
        <w:t>Mark Withers</w:t>
      </w:r>
    </w:p>
    <w:p w:rsidR="006733FF" w:rsidRDefault="00C667E2" w:rsidP="00C667E2">
      <w:pPr>
        <w:spacing w:after="0"/>
        <w:jc w:val="right"/>
        <w:rPr>
          <w:rFonts w:eastAsia="Times New Roman"/>
          <w:szCs w:val="17"/>
        </w:rPr>
      </w:pPr>
      <w:r w:rsidRPr="00C667E2">
        <w:rPr>
          <w:rFonts w:eastAsia="Times New Roman"/>
          <w:szCs w:val="17"/>
        </w:rPr>
        <w:t>Chief Executive Officer</w:t>
      </w:r>
    </w:p>
    <w:p w:rsidR="00C667E2" w:rsidRDefault="00C667E2" w:rsidP="00C667E2">
      <w:pPr>
        <w:pBdr>
          <w:bottom w:val="single" w:sz="4" w:space="1" w:color="auto"/>
        </w:pBdr>
        <w:spacing w:after="0" w:line="52" w:lineRule="exact"/>
        <w:jc w:val="center"/>
        <w:rPr>
          <w:lang w:val="en-US"/>
        </w:rPr>
      </w:pPr>
    </w:p>
    <w:p w:rsidR="00C667E2" w:rsidRDefault="00C667E2" w:rsidP="00C667E2">
      <w:pPr>
        <w:pBdr>
          <w:top w:val="single" w:sz="4" w:space="1" w:color="auto"/>
        </w:pBdr>
        <w:spacing w:before="34" w:after="0" w:line="14" w:lineRule="exact"/>
        <w:jc w:val="center"/>
        <w:rPr>
          <w:lang w:val="en-US"/>
        </w:rPr>
      </w:pPr>
    </w:p>
    <w:p w:rsidR="00C667E2" w:rsidRDefault="00C667E2" w:rsidP="00C667E2">
      <w:pPr>
        <w:spacing w:after="0"/>
        <w:rPr>
          <w:lang w:val="en-US"/>
        </w:rPr>
      </w:pPr>
    </w:p>
    <w:p w:rsidR="00A35964" w:rsidRDefault="00A35964">
      <w:pPr>
        <w:spacing w:after="0" w:line="240" w:lineRule="auto"/>
        <w:jc w:val="left"/>
        <w:rPr>
          <w:caps/>
          <w:szCs w:val="17"/>
          <w:lang w:val="en-US"/>
        </w:rPr>
      </w:pPr>
      <w:bookmarkStart w:id="63" w:name="_Toc69305473"/>
      <w:r>
        <w:br w:type="page"/>
      </w:r>
    </w:p>
    <w:p w:rsidR="002120B1" w:rsidRPr="002120B1" w:rsidRDefault="002120B1" w:rsidP="0066570E">
      <w:pPr>
        <w:pStyle w:val="Heading2"/>
        <w:spacing w:after="60"/>
      </w:pPr>
      <w:r w:rsidRPr="002120B1">
        <w:lastRenderedPageBreak/>
        <w:t>City of Victor Harbor</w:t>
      </w:r>
      <w:bookmarkEnd w:id="63"/>
    </w:p>
    <w:p w:rsidR="002120B1" w:rsidRPr="002120B1" w:rsidRDefault="002120B1" w:rsidP="00741EF5">
      <w:pPr>
        <w:spacing w:after="60"/>
        <w:jc w:val="center"/>
        <w:rPr>
          <w:i/>
          <w:szCs w:val="17"/>
        </w:rPr>
      </w:pPr>
      <w:r w:rsidRPr="002120B1">
        <w:rPr>
          <w:i/>
          <w:szCs w:val="17"/>
        </w:rPr>
        <w:t xml:space="preserve">Notice of Revocation of Council Decision Regarding Application of </w:t>
      </w:r>
      <w:r w:rsidRPr="002120B1">
        <w:rPr>
          <w:i/>
          <w:szCs w:val="17"/>
        </w:rPr>
        <w:br/>
        <w:t>Roads By-Law to Dump Beach Car Park</w:t>
      </w:r>
    </w:p>
    <w:p w:rsidR="002120B1" w:rsidRPr="002120B1" w:rsidRDefault="002120B1" w:rsidP="00741EF5">
      <w:pPr>
        <w:spacing w:after="60"/>
        <w:rPr>
          <w:rFonts w:eastAsia="Times New Roman"/>
          <w:szCs w:val="17"/>
        </w:rPr>
      </w:pPr>
      <w:r w:rsidRPr="002120B1">
        <w:rPr>
          <w:rFonts w:eastAsia="Times New Roman"/>
          <w:szCs w:val="17"/>
        </w:rPr>
        <w:t xml:space="preserve">With reference to the notice of the City of Victor Harbor published in the </w:t>
      </w:r>
      <w:r w:rsidRPr="002120B1">
        <w:rPr>
          <w:rFonts w:eastAsia="Times New Roman"/>
          <w:i/>
          <w:szCs w:val="17"/>
        </w:rPr>
        <w:t xml:space="preserve">Gazette </w:t>
      </w:r>
      <w:r w:rsidRPr="002120B1">
        <w:rPr>
          <w:rFonts w:eastAsia="Times New Roman"/>
          <w:szCs w:val="17"/>
        </w:rPr>
        <w:t>on 7 January 2021, the City of Victor Harbor now gives notice that at its meeting on 22 March 2021, the Council determined to revoke its earlier decision made pursuant to section 246(3)(e) of the Act to apply Clause 7.4.2 of By-Law No. 3—Roads (the By-law) to the Dump Beach car park.</w:t>
      </w:r>
    </w:p>
    <w:p w:rsidR="002120B1" w:rsidRPr="002120B1" w:rsidRDefault="002120B1" w:rsidP="00741EF5">
      <w:pPr>
        <w:spacing w:after="60"/>
        <w:rPr>
          <w:rFonts w:eastAsia="Times New Roman"/>
          <w:szCs w:val="17"/>
        </w:rPr>
      </w:pPr>
      <w:r w:rsidRPr="002120B1">
        <w:rPr>
          <w:rFonts w:eastAsia="Times New Roman"/>
          <w:szCs w:val="17"/>
        </w:rPr>
        <w:t>The effect of the Council’s decision is that with immediate effect, the Dump Beach car park located at First Street, Hayborough that is outlined in the map marked as Attachment D is no longer a designated area where camping in self-contained recreational vehicles is permitted under the By-law.</w:t>
      </w:r>
    </w:p>
    <w:p w:rsidR="002120B1" w:rsidRPr="002120B1" w:rsidRDefault="002120B1" w:rsidP="00741EF5">
      <w:pPr>
        <w:spacing w:after="60"/>
        <w:rPr>
          <w:rFonts w:eastAsia="Times New Roman"/>
          <w:szCs w:val="17"/>
        </w:rPr>
      </w:pPr>
      <w:r w:rsidRPr="002120B1">
        <w:rPr>
          <w:rFonts w:eastAsia="Times New Roman"/>
          <w:szCs w:val="17"/>
        </w:rPr>
        <w:t xml:space="preserve">The map referred to above that is marked Attachment D is available for inspection on the Council’s website at </w:t>
      </w:r>
      <w:hyperlink r:id="rId32" w:history="1">
        <w:r w:rsidRPr="002120B1">
          <w:rPr>
            <w:rFonts w:eastAsia="Times New Roman"/>
            <w:color w:val="0000FF"/>
            <w:szCs w:val="17"/>
            <w:u w:val="single"/>
          </w:rPr>
          <w:t>www.victor.sa.gov.au</w:t>
        </w:r>
      </w:hyperlink>
      <w:r w:rsidRPr="002120B1">
        <w:rPr>
          <w:rFonts w:eastAsia="Times New Roman"/>
          <w:szCs w:val="17"/>
        </w:rPr>
        <w:t xml:space="preserve"> and at the Council’s offices at 1 Bay Road, Victor Harbor during business hours.</w:t>
      </w:r>
    </w:p>
    <w:p w:rsidR="002120B1" w:rsidRPr="002120B1" w:rsidRDefault="002120B1" w:rsidP="002120B1">
      <w:pPr>
        <w:spacing w:after="0"/>
        <w:rPr>
          <w:rFonts w:eastAsia="Times New Roman"/>
          <w:szCs w:val="17"/>
        </w:rPr>
      </w:pPr>
      <w:r w:rsidRPr="002120B1">
        <w:rPr>
          <w:rFonts w:eastAsia="Times New Roman"/>
          <w:szCs w:val="17"/>
        </w:rPr>
        <w:t>Dated: 15 April 2021</w:t>
      </w:r>
    </w:p>
    <w:p w:rsidR="002120B1" w:rsidRPr="002120B1" w:rsidRDefault="002120B1" w:rsidP="002120B1">
      <w:pPr>
        <w:spacing w:after="0"/>
        <w:jc w:val="right"/>
        <w:rPr>
          <w:rFonts w:eastAsia="Times New Roman"/>
          <w:smallCaps/>
          <w:szCs w:val="20"/>
        </w:rPr>
      </w:pPr>
      <w:r w:rsidRPr="002120B1">
        <w:rPr>
          <w:rFonts w:eastAsia="Times New Roman"/>
          <w:smallCaps/>
          <w:szCs w:val="20"/>
        </w:rPr>
        <w:t>Graham Pathuis</w:t>
      </w:r>
    </w:p>
    <w:p w:rsidR="002120B1" w:rsidRPr="002120B1" w:rsidRDefault="002120B1" w:rsidP="002120B1">
      <w:pPr>
        <w:spacing w:after="0"/>
        <w:jc w:val="right"/>
        <w:rPr>
          <w:rFonts w:eastAsia="Times New Roman"/>
          <w:szCs w:val="17"/>
        </w:rPr>
      </w:pPr>
      <w:r w:rsidRPr="002120B1">
        <w:rPr>
          <w:rFonts w:eastAsia="Times New Roman"/>
          <w:szCs w:val="17"/>
        </w:rPr>
        <w:t>Acting Chief Executive Officer</w:t>
      </w:r>
    </w:p>
    <w:p w:rsidR="002120B1" w:rsidRPr="002120B1" w:rsidRDefault="002120B1" w:rsidP="002120B1">
      <w:pPr>
        <w:pBdr>
          <w:bottom w:val="single" w:sz="4" w:space="1" w:color="auto"/>
        </w:pBdr>
        <w:spacing w:after="0" w:line="52" w:lineRule="exact"/>
        <w:jc w:val="center"/>
        <w:rPr>
          <w:rFonts w:eastAsia="Times New Roman"/>
          <w:szCs w:val="17"/>
        </w:rPr>
      </w:pPr>
    </w:p>
    <w:p w:rsidR="002120B1" w:rsidRPr="002120B1" w:rsidRDefault="002120B1" w:rsidP="002120B1">
      <w:pPr>
        <w:pBdr>
          <w:top w:val="single" w:sz="4" w:space="1" w:color="auto"/>
        </w:pBdr>
        <w:spacing w:before="34" w:after="0" w:line="14" w:lineRule="exact"/>
        <w:jc w:val="center"/>
        <w:rPr>
          <w:rFonts w:eastAsia="Times New Roman"/>
          <w:szCs w:val="17"/>
        </w:rPr>
      </w:pPr>
    </w:p>
    <w:p w:rsidR="002120B1" w:rsidRPr="002120B1" w:rsidRDefault="002120B1" w:rsidP="00741EF5">
      <w:pPr>
        <w:spacing w:after="0" w:line="140" w:lineRule="exact"/>
        <w:rPr>
          <w:rFonts w:eastAsia="Times New Roman"/>
          <w:szCs w:val="17"/>
        </w:rPr>
      </w:pPr>
    </w:p>
    <w:p w:rsidR="00773AC1" w:rsidRPr="00773AC1" w:rsidRDefault="00773AC1" w:rsidP="0066570E">
      <w:pPr>
        <w:pStyle w:val="Heading2"/>
        <w:spacing w:after="60"/>
      </w:pPr>
      <w:bookmarkStart w:id="64" w:name="_Toc69305474"/>
      <w:r w:rsidRPr="00773AC1">
        <w:t>Adelaide Hills Council</w:t>
      </w:r>
      <w:bookmarkEnd w:id="64"/>
    </w:p>
    <w:p w:rsidR="00773AC1" w:rsidRPr="00773AC1" w:rsidRDefault="00773AC1" w:rsidP="00741EF5">
      <w:pPr>
        <w:spacing w:after="60"/>
        <w:jc w:val="center"/>
        <w:rPr>
          <w:smallCaps/>
          <w:szCs w:val="17"/>
        </w:rPr>
      </w:pPr>
      <w:r w:rsidRPr="00773AC1">
        <w:rPr>
          <w:smallCaps/>
          <w:szCs w:val="17"/>
        </w:rPr>
        <w:t>Roads (Opening and Closing) Act 1991</w:t>
      </w:r>
    </w:p>
    <w:p w:rsidR="00773AC1" w:rsidRPr="00773AC1" w:rsidRDefault="00773AC1" w:rsidP="00741EF5">
      <w:pPr>
        <w:spacing w:after="60"/>
        <w:jc w:val="center"/>
        <w:rPr>
          <w:i/>
          <w:szCs w:val="17"/>
        </w:rPr>
      </w:pPr>
      <w:r w:rsidRPr="00773AC1">
        <w:rPr>
          <w:i/>
          <w:szCs w:val="17"/>
        </w:rPr>
        <w:t>Road Opening and Closing—Pomona Road, Stirling</w:t>
      </w:r>
    </w:p>
    <w:p w:rsidR="00773AC1" w:rsidRPr="00773AC1" w:rsidRDefault="00773AC1" w:rsidP="00741EF5">
      <w:pPr>
        <w:spacing w:after="60"/>
        <w:rPr>
          <w:rFonts w:eastAsia="Times New Roman"/>
          <w:spacing w:val="-2"/>
          <w:szCs w:val="17"/>
        </w:rPr>
      </w:pPr>
      <w:r w:rsidRPr="00773AC1">
        <w:rPr>
          <w:rFonts w:eastAsia="Times New Roman"/>
          <w:spacing w:val="-2"/>
          <w:szCs w:val="17"/>
        </w:rPr>
        <w:t xml:space="preserve">NOTICE is hereby given, pursuant to Section 10 of the </w:t>
      </w:r>
      <w:r w:rsidRPr="00773AC1">
        <w:rPr>
          <w:rFonts w:eastAsia="Times New Roman"/>
          <w:i/>
          <w:spacing w:val="-2"/>
          <w:szCs w:val="17"/>
        </w:rPr>
        <w:t>Roads (Opening and Closing) Act 1991</w:t>
      </w:r>
      <w:r w:rsidRPr="00773AC1">
        <w:rPr>
          <w:rFonts w:eastAsia="Times New Roman"/>
          <w:spacing w:val="-2"/>
          <w:szCs w:val="17"/>
        </w:rPr>
        <w:t xml:space="preserve">, that the ADELAIDE HILLS COUNCIL proposes to make a Road Process Order to open as road portion of Allotment 13 in D92777 shown numbered ‘1’ on Preliminary Plan 21/0011 </w:t>
      </w:r>
      <w:r w:rsidRPr="00773AC1">
        <w:rPr>
          <w:rFonts w:eastAsia="Times New Roman"/>
          <w:spacing w:val="-4"/>
          <w:szCs w:val="17"/>
        </w:rPr>
        <w:t>and to close a portion Pomona Road adjoining Allotment 13 in D92777, more particularly delineated and lettered ‘A’ on Preliminary Plan 21/0011.</w:t>
      </w:r>
    </w:p>
    <w:p w:rsidR="00773AC1" w:rsidRPr="00773AC1" w:rsidRDefault="00773AC1" w:rsidP="00741EF5">
      <w:pPr>
        <w:spacing w:after="60"/>
        <w:rPr>
          <w:rFonts w:eastAsia="Times New Roman"/>
          <w:spacing w:val="-2"/>
          <w:szCs w:val="17"/>
        </w:rPr>
      </w:pPr>
      <w:r w:rsidRPr="00773AC1">
        <w:rPr>
          <w:rFonts w:eastAsia="Times New Roman"/>
          <w:spacing w:val="-2"/>
          <w:szCs w:val="17"/>
        </w:rPr>
        <w:t xml:space="preserve">A copy of the plan and a statement of persons affected are available for public inspection at the offices of the Council at 63 Mt Barker Road, </w:t>
      </w:r>
      <w:r w:rsidRPr="00773AC1">
        <w:rPr>
          <w:rFonts w:eastAsia="Times New Roman"/>
          <w:spacing w:val="-4"/>
          <w:szCs w:val="17"/>
        </w:rPr>
        <w:t>Stirling, between the hours of 8.30am and 5.00pm, Monday to Friday, or at the Adelaide office of the Surveyor-General during normal office hours.</w:t>
      </w:r>
    </w:p>
    <w:p w:rsidR="00773AC1" w:rsidRPr="00773AC1" w:rsidRDefault="00773AC1" w:rsidP="00741EF5">
      <w:pPr>
        <w:spacing w:after="60"/>
        <w:rPr>
          <w:rFonts w:eastAsia="Times New Roman"/>
          <w:szCs w:val="17"/>
        </w:rPr>
      </w:pPr>
      <w:r w:rsidRPr="00773AC1">
        <w:rPr>
          <w:rFonts w:eastAsia="Times New Roman"/>
          <w:szCs w:val="17"/>
        </w:rPr>
        <w:t xml:space="preserve">The Preliminary Plan can also be viewed at </w:t>
      </w:r>
      <w:hyperlink r:id="rId33" w:history="1">
        <w:r w:rsidRPr="00773AC1">
          <w:rPr>
            <w:rFonts w:eastAsia="Times New Roman"/>
            <w:color w:val="0000FF"/>
            <w:szCs w:val="17"/>
            <w:u w:val="single"/>
          </w:rPr>
          <w:t>http://www.sa.gov.au/roadsactproposals</w:t>
        </w:r>
      </w:hyperlink>
      <w:r w:rsidRPr="00773AC1">
        <w:rPr>
          <w:rFonts w:eastAsia="Times New Roman"/>
          <w:szCs w:val="17"/>
        </w:rPr>
        <w:t xml:space="preserve">. </w:t>
      </w:r>
    </w:p>
    <w:p w:rsidR="00773AC1" w:rsidRPr="00773AC1" w:rsidRDefault="00773AC1" w:rsidP="00741EF5">
      <w:pPr>
        <w:spacing w:after="60"/>
        <w:rPr>
          <w:rFonts w:eastAsia="Times New Roman"/>
          <w:spacing w:val="-4"/>
          <w:szCs w:val="17"/>
        </w:rPr>
      </w:pPr>
      <w:r w:rsidRPr="00773AC1">
        <w:rPr>
          <w:rFonts w:eastAsia="Times New Roman"/>
          <w:spacing w:val="-4"/>
          <w:szCs w:val="17"/>
        </w:rPr>
        <w:t>Any application for easement or objection must set out the full name, address and details of the submission and must be fully supported by reasons.</w:t>
      </w:r>
    </w:p>
    <w:p w:rsidR="00773AC1" w:rsidRPr="00773AC1" w:rsidRDefault="00773AC1" w:rsidP="00741EF5">
      <w:pPr>
        <w:spacing w:after="60"/>
        <w:rPr>
          <w:rFonts w:eastAsia="Times New Roman"/>
          <w:szCs w:val="17"/>
        </w:rPr>
      </w:pPr>
      <w:r w:rsidRPr="00773AC1">
        <w:rPr>
          <w:rFonts w:eastAsia="Times New Roman"/>
          <w:szCs w:val="17"/>
        </w:rPr>
        <w:t>The application for easement or objection must be made in writing to the Council at PO Box 44, Woodside SA 5244 WITHIN 28 DAYS OF THIS NOTICE and a copy must be forwarded to the Surveyor-General at GPO Box 1354, Adelaide 5001. Where a submission is made, the Council will give notification of a meeting at which the matter will be considered.</w:t>
      </w:r>
    </w:p>
    <w:p w:rsidR="00773AC1" w:rsidRPr="00773AC1" w:rsidRDefault="00773AC1" w:rsidP="00592577">
      <w:pPr>
        <w:spacing w:after="0"/>
        <w:rPr>
          <w:rFonts w:eastAsia="Times New Roman"/>
          <w:szCs w:val="17"/>
        </w:rPr>
      </w:pPr>
      <w:r w:rsidRPr="00773AC1">
        <w:rPr>
          <w:rFonts w:eastAsia="Times New Roman"/>
          <w:szCs w:val="17"/>
        </w:rPr>
        <w:t>Dated: 15 April 2021</w:t>
      </w:r>
    </w:p>
    <w:p w:rsidR="00773AC1" w:rsidRPr="00773AC1" w:rsidRDefault="00773AC1" w:rsidP="00592577">
      <w:pPr>
        <w:spacing w:after="0"/>
        <w:jc w:val="right"/>
        <w:rPr>
          <w:rFonts w:eastAsia="Times New Roman"/>
          <w:smallCaps/>
          <w:szCs w:val="20"/>
        </w:rPr>
      </w:pPr>
      <w:r w:rsidRPr="00773AC1">
        <w:rPr>
          <w:rFonts w:eastAsia="Times New Roman"/>
          <w:smallCaps/>
          <w:szCs w:val="20"/>
        </w:rPr>
        <w:t>Peter Bice</w:t>
      </w:r>
    </w:p>
    <w:p w:rsidR="00C667E2" w:rsidRDefault="00773AC1" w:rsidP="00592577">
      <w:pPr>
        <w:spacing w:after="0"/>
        <w:jc w:val="right"/>
        <w:rPr>
          <w:rFonts w:eastAsia="Times New Roman"/>
          <w:szCs w:val="17"/>
        </w:rPr>
      </w:pPr>
      <w:r w:rsidRPr="00773AC1">
        <w:rPr>
          <w:rFonts w:eastAsia="Times New Roman"/>
          <w:szCs w:val="17"/>
        </w:rPr>
        <w:t>Acting Chief Executive Officer</w:t>
      </w:r>
    </w:p>
    <w:p w:rsidR="00773AC1" w:rsidRDefault="00773AC1" w:rsidP="00592577">
      <w:pPr>
        <w:pBdr>
          <w:bottom w:val="single" w:sz="4" w:space="1" w:color="auto"/>
        </w:pBdr>
        <w:spacing w:after="0" w:line="52" w:lineRule="exact"/>
        <w:jc w:val="center"/>
        <w:rPr>
          <w:lang w:val="en-US"/>
        </w:rPr>
      </w:pPr>
    </w:p>
    <w:p w:rsidR="00773AC1" w:rsidRDefault="00773AC1" w:rsidP="00592577">
      <w:pPr>
        <w:pBdr>
          <w:top w:val="single" w:sz="4" w:space="1" w:color="auto"/>
        </w:pBdr>
        <w:spacing w:before="34" w:after="0" w:line="14" w:lineRule="exact"/>
        <w:jc w:val="center"/>
        <w:rPr>
          <w:lang w:val="en-US"/>
        </w:rPr>
      </w:pPr>
    </w:p>
    <w:p w:rsidR="00773AC1" w:rsidRDefault="00773AC1" w:rsidP="00741EF5">
      <w:pPr>
        <w:spacing w:after="0" w:line="140" w:lineRule="exact"/>
        <w:rPr>
          <w:lang w:val="en-US"/>
        </w:rPr>
      </w:pPr>
    </w:p>
    <w:p w:rsidR="00592577" w:rsidRPr="00592577" w:rsidRDefault="00592577" w:rsidP="0066570E">
      <w:pPr>
        <w:pStyle w:val="Heading2"/>
        <w:spacing w:after="60"/>
      </w:pPr>
      <w:bookmarkStart w:id="65" w:name="_Toc69305475"/>
      <w:r w:rsidRPr="00592577">
        <w:t>Coorong District Council</w:t>
      </w:r>
      <w:bookmarkEnd w:id="65"/>
    </w:p>
    <w:p w:rsidR="00592577" w:rsidRPr="00592577" w:rsidRDefault="00592577" w:rsidP="00741EF5">
      <w:pPr>
        <w:spacing w:after="60"/>
        <w:jc w:val="center"/>
        <w:rPr>
          <w:i/>
          <w:szCs w:val="17"/>
        </w:rPr>
      </w:pPr>
      <w:r w:rsidRPr="00592577">
        <w:rPr>
          <w:i/>
          <w:szCs w:val="17"/>
        </w:rPr>
        <w:t>Review of Elector Representation</w:t>
      </w:r>
    </w:p>
    <w:p w:rsidR="00592577" w:rsidRPr="00592577" w:rsidRDefault="00592577" w:rsidP="00741EF5">
      <w:pPr>
        <w:spacing w:after="60"/>
        <w:rPr>
          <w:rFonts w:eastAsia="Times New Roman"/>
          <w:szCs w:val="20"/>
        </w:rPr>
      </w:pPr>
      <w:r w:rsidRPr="00592577">
        <w:rPr>
          <w:rFonts w:eastAsia="Times New Roman"/>
          <w:szCs w:val="20"/>
        </w:rPr>
        <w:t>Notice is hereby given that Coorong District Council is undertaking a review to determine whether a change of arrangements are required in respect to elector representation, so as to ensure that the electors of the area are being adequately and fairly represented.</w:t>
      </w:r>
    </w:p>
    <w:p w:rsidR="00592577" w:rsidRPr="00592577" w:rsidRDefault="00592577" w:rsidP="00741EF5">
      <w:pPr>
        <w:spacing w:after="60"/>
        <w:rPr>
          <w:rFonts w:eastAsia="Times New Roman"/>
          <w:szCs w:val="20"/>
        </w:rPr>
      </w:pPr>
      <w:r w:rsidRPr="00592577">
        <w:rPr>
          <w:rFonts w:eastAsia="Times New Roman"/>
          <w:szCs w:val="20"/>
        </w:rPr>
        <w:t xml:space="preserve">Pursuant to the provisions of Section 12(7) of the </w:t>
      </w:r>
      <w:r w:rsidRPr="00592577">
        <w:rPr>
          <w:rFonts w:eastAsia="Times New Roman"/>
          <w:i/>
          <w:szCs w:val="20"/>
        </w:rPr>
        <w:t>Local Government Act 1999</w:t>
      </w:r>
      <w:r w:rsidRPr="00592577">
        <w:rPr>
          <w:rFonts w:eastAsia="Times New Roman"/>
          <w:szCs w:val="20"/>
        </w:rPr>
        <w:t>, notice is hereby given that Council has prepared a Representation Options Paper which examines the advantages and disadvantages of the various options available in regards to the composition and structure of Council, and the division of the council area into wards.</w:t>
      </w:r>
    </w:p>
    <w:p w:rsidR="00592577" w:rsidRPr="00592577" w:rsidRDefault="00592577" w:rsidP="00741EF5">
      <w:pPr>
        <w:spacing w:after="60"/>
        <w:rPr>
          <w:rFonts w:eastAsia="Times New Roman"/>
          <w:szCs w:val="20"/>
        </w:rPr>
      </w:pPr>
      <w:r w:rsidRPr="00592577">
        <w:rPr>
          <w:rFonts w:eastAsia="Times New Roman"/>
          <w:szCs w:val="20"/>
        </w:rPr>
        <w:t>A copy of the Representation Options Paper is available on the Council’s website (</w:t>
      </w:r>
      <w:hyperlink r:id="rId34" w:history="1">
        <w:r w:rsidRPr="00592577">
          <w:rPr>
            <w:rFonts w:eastAsia="Times New Roman"/>
            <w:color w:val="0000FF"/>
            <w:szCs w:val="20"/>
            <w:u w:val="single"/>
          </w:rPr>
          <w:t>www.coorong.sa.gov.au</w:t>
        </w:r>
      </w:hyperlink>
      <w:r w:rsidRPr="00592577">
        <w:rPr>
          <w:rFonts w:eastAsia="Times New Roman"/>
          <w:szCs w:val="20"/>
        </w:rPr>
        <w:t>); and for inspection and/or purchase at the Council offices at 95-101 Railway Terrace, Tailem Bend.</w:t>
      </w:r>
    </w:p>
    <w:p w:rsidR="00592577" w:rsidRPr="00592577" w:rsidRDefault="00592577" w:rsidP="00741EF5">
      <w:pPr>
        <w:spacing w:after="60"/>
        <w:rPr>
          <w:rFonts w:eastAsia="Times New Roman"/>
          <w:szCs w:val="20"/>
        </w:rPr>
      </w:pPr>
      <w:r w:rsidRPr="00592577">
        <w:rPr>
          <w:rFonts w:eastAsia="Times New Roman"/>
          <w:szCs w:val="20"/>
        </w:rPr>
        <w:t xml:space="preserve">Written submissions are invited from interested persons from Friday, 16 April 2021 and should be directed to the Chief Executive Officer, PO Box 339, Tailem Bend SA 5260 or emailed to </w:t>
      </w:r>
      <w:hyperlink r:id="rId35" w:history="1">
        <w:r w:rsidRPr="00592577">
          <w:rPr>
            <w:rFonts w:eastAsia="Times New Roman"/>
            <w:color w:val="0000FF"/>
            <w:szCs w:val="20"/>
            <w:u w:val="single"/>
          </w:rPr>
          <w:t>council@coorong.sa.gov.au</w:t>
        </w:r>
      </w:hyperlink>
      <w:r w:rsidRPr="00592577">
        <w:rPr>
          <w:rFonts w:eastAsia="Times New Roman"/>
          <w:szCs w:val="20"/>
        </w:rPr>
        <w:t xml:space="preserve"> by 5:00pm on Monday, 31 May 2021. Alternatively, electronic submissions can be made via the Council website.</w:t>
      </w:r>
    </w:p>
    <w:p w:rsidR="00592577" w:rsidRPr="00592577" w:rsidRDefault="00592577" w:rsidP="00741EF5">
      <w:pPr>
        <w:spacing w:after="60"/>
        <w:rPr>
          <w:rFonts w:eastAsia="Times New Roman"/>
          <w:spacing w:val="-2"/>
          <w:szCs w:val="20"/>
        </w:rPr>
      </w:pPr>
      <w:r w:rsidRPr="00592577">
        <w:rPr>
          <w:rFonts w:eastAsia="Times New Roman"/>
          <w:spacing w:val="-2"/>
          <w:szCs w:val="20"/>
        </w:rPr>
        <w:t xml:space="preserve">Information regarding the elector representation review can be obtained by contacting the Director Community &amp; Corporate on 1300 785 277 or email </w:t>
      </w:r>
      <w:hyperlink r:id="rId36" w:history="1">
        <w:r w:rsidRPr="00592577">
          <w:rPr>
            <w:rFonts w:eastAsia="Times New Roman"/>
            <w:color w:val="0000FF"/>
            <w:spacing w:val="-2"/>
            <w:szCs w:val="20"/>
            <w:u w:val="single"/>
          </w:rPr>
          <w:t>council@coorong.sa.gov.au</w:t>
        </w:r>
      </w:hyperlink>
      <w:r w:rsidRPr="00592577">
        <w:rPr>
          <w:rFonts w:eastAsia="Times New Roman"/>
          <w:spacing w:val="-2"/>
          <w:szCs w:val="20"/>
        </w:rPr>
        <w:t>.</w:t>
      </w:r>
    </w:p>
    <w:p w:rsidR="00592577" w:rsidRPr="00592577" w:rsidRDefault="00592577" w:rsidP="00592577">
      <w:pPr>
        <w:spacing w:after="0"/>
        <w:rPr>
          <w:rFonts w:eastAsia="Times New Roman"/>
          <w:szCs w:val="17"/>
        </w:rPr>
      </w:pPr>
      <w:r w:rsidRPr="00592577">
        <w:rPr>
          <w:rFonts w:eastAsia="Times New Roman"/>
          <w:szCs w:val="17"/>
        </w:rPr>
        <w:t>Dated: 15 April 2021</w:t>
      </w:r>
    </w:p>
    <w:p w:rsidR="00592577" w:rsidRPr="00592577" w:rsidRDefault="00592577" w:rsidP="00592577">
      <w:pPr>
        <w:spacing w:after="0"/>
        <w:jc w:val="right"/>
        <w:rPr>
          <w:rFonts w:eastAsia="Times New Roman"/>
          <w:smallCaps/>
          <w:szCs w:val="20"/>
        </w:rPr>
      </w:pPr>
      <w:r w:rsidRPr="00592577">
        <w:rPr>
          <w:rFonts w:eastAsia="Times New Roman"/>
          <w:smallCaps/>
          <w:szCs w:val="20"/>
        </w:rPr>
        <w:t>Bridget Mather</w:t>
      </w:r>
    </w:p>
    <w:p w:rsidR="00773AC1" w:rsidRDefault="00592577" w:rsidP="00592577">
      <w:pPr>
        <w:spacing w:after="0"/>
        <w:jc w:val="right"/>
        <w:rPr>
          <w:rFonts w:eastAsia="Times New Roman"/>
          <w:szCs w:val="17"/>
        </w:rPr>
      </w:pPr>
      <w:r w:rsidRPr="00592577">
        <w:rPr>
          <w:rFonts w:eastAsia="Times New Roman"/>
          <w:szCs w:val="17"/>
        </w:rPr>
        <w:t>Chief Executive Officer</w:t>
      </w:r>
    </w:p>
    <w:p w:rsidR="00592577" w:rsidRDefault="00592577" w:rsidP="00592577">
      <w:pPr>
        <w:pBdr>
          <w:bottom w:val="single" w:sz="4" w:space="1" w:color="auto"/>
        </w:pBdr>
        <w:spacing w:after="0" w:line="52" w:lineRule="exact"/>
        <w:jc w:val="center"/>
        <w:rPr>
          <w:lang w:val="en-US"/>
        </w:rPr>
      </w:pPr>
    </w:p>
    <w:p w:rsidR="00592577" w:rsidRDefault="00592577" w:rsidP="00592577">
      <w:pPr>
        <w:pBdr>
          <w:top w:val="single" w:sz="4" w:space="1" w:color="auto"/>
        </w:pBdr>
        <w:spacing w:before="34" w:after="0" w:line="14" w:lineRule="exact"/>
        <w:jc w:val="center"/>
        <w:rPr>
          <w:lang w:val="en-US"/>
        </w:rPr>
      </w:pPr>
    </w:p>
    <w:p w:rsidR="00592577" w:rsidRDefault="00592577" w:rsidP="00741EF5">
      <w:pPr>
        <w:spacing w:after="0" w:line="140" w:lineRule="exact"/>
        <w:rPr>
          <w:lang w:val="en-US"/>
        </w:rPr>
      </w:pPr>
    </w:p>
    <w:p w:rsidR="00592577" w:rsidRPr="00592577" w:rsidRDefault="00592577" w:rsidP="0066570E">
      <w:pPr>
        <w:pStyle w:val="Heading2"/>
        <w:spacing w:after="60"/>
      </w:pPr>
      <w:bookmarkStart w:id="66" w:name="_Toc69305476"/>
      <w:r w:rsidRPr="00592577">
        <w:t>Regional Council of Goyder</w:t>
      </w:r>
      <w:bookmarkEnd w:id="66"/>
    </w:p>
    <w:p w:rsidR="00592577" w:rsidRPr="00592577" w:rsidRDefault="00592577" w:rsidP="00741EF5">
      <w:pPr>
        <w:spacing w:after="60"/>
        <w:jc w:val="center"/>
        <w:rPr>
          <w:i/>
          <w:szCs w:val="17"/>
        </w:rPr>
      </w:pPr>
      <w:r w:rsidRPr="00592577">
        <w:rPr>
          <w:i/>
          <w:szCs w:val="17"/>
        </w:rPr>
        <w:t>Notice of Road Authorisation and Permit Proposal</w:t>
      </w:r>
    </w:p>
    <w:p w:rsidR="00592577" w:rsidRPr="00592577" w:rsidRDefault="00592577" w:rsidP="00741EF5">
      <w:pPr>
        <w:spacing w:after="60"/>
        <w:rPr>
          <w:rFonts w:eastAsia="Times New Roman"/>
          <w:szCs w:val="20"/>
        </w:rPr>
      </w:pPr>
      <w:r w:rsidRPr="00592577">
        <w:rPr>
          <w:rFonts w:eastAsia="Times New Roman"/>
          <w:szCs w:val="20"/>
        </w:rPr>
        <w:t xml:space="preserve">The Council gives notice, pursuant to section 223 of the </w:t>
      </w:r>
      <w:r w:rsidRPr="00592577">
        <w:rPr>
          <w:rFonts w:eastAsia="Times New Roman"/>
          <w:i/>
          <w:szCs w:val="20"/>
        </w:rPr>
        <w:t>Local Government Act 1999</w:t>
      </w:r>
      <w:r w:rsidRPr="00592577">
        <w:rPr>
          <w:rFonts w:eastAsia="Times New Roman"/>
          <w:szCs w:val="20"/>
        </w:rPr>
        <w:t xml:space="preserve"> (“the Act”), that it is considering a proposal to grant to (Collinsville Station):</w:t>
      </w:r>
    </w:p>
    <w:p w:rsidR="00592577" w:rsidRPr="00592577" w:rsidRDefault="00592577" w:rsidP="00741EF5">
      <w:pPr>
        <w:spacing w:after="60"/>
        <w:ind w:left="284" w:hanging="142"/>
        <w:rPr>
          <w:rFonts w:eastAsia="Times New Roman"/>
          <w:szCs w:val="20"/>
        </w:rPr>
      </w:pPr>
      <w:r w:rsidRPr="00592577">
        <w:rPr>
          <w:rFonts w:eastAsia="Times New Roman"/>
          <w:szCs w:val="20"/>
        </w:rPr>
        <w:t>•</w:t>
      </w:r>
      <w:r w:rsidRPr="00592577">
        <w:rPr>
          <w:rFonts w:eastAsia="Times New Roman"/>
          <w:szCs w:val="20"/>
        </w:rPr>
        <w:tab/>
        <w:t>an authorisation under section 221 of the Act for a 5-year term to authorise alteration to a portion of Caroona Road, including installation of lockable gates along the across the width of the road; and</w:t>
      </w:r>
    </w:p>
    <w:p w:rsidR="00592577" w:rsidRPr="00592577" w:rsidRDefault="00592577" w:rsidP="00741EF5">
      <w:pPr>
        <w:spacing w:after="60"/>
        <w:ind w:left="284" w:hanging="142"/>
        <w:rPr>
          <w:rFonts w:eastAsia="Times New Roman"/>
          <w:szCs w:val="20"/>
        </w:rPr>
      </w:pPr>
      <w:r w:rsidRPr="00592577">
        <w:rPr>
          <w:rFonts w:eastAsia="Times New Roman"/>
          <w:szCs w:val="20"/>
        </w:rPr>
        <w:t>•</w:t>
      </w:r>
      <w:r w:rsidRPr="00592577">
        <w:rPr>
          <w:rFonts w:eastAsia="Times New Roman"/>
          <w:szCs w:val="20"/>
        </w:rPr>
        <w:tab/>
        <w:t>a permit under section 222 of the Act for a 5-year term to exclusively use the road for a business purpose in connection with the business activities on adjacent land.</w:t>
      </w:r>
    </w:p>
    <w:p w:rsidR="00592577" w:rsidRPr="00592577" w:rsidRDefault="00592577" w:rsidP="00741EF5">
      <w:pPr>
        <w:spacing w:after="60"/>
        <w:rPr>
          <w:rFonts w:eastAsia="Times New Roman"/>
          <w:szCs w:val="20"/>
        </w:rPr>
      </w:pPr>
      <w:r w:rsidRPr="00592577">
        <w:rPr>
          <w:rFonts w:eastAsia="Times New Roman"/>
          <w:szCs w:val="20"/>
        </w:rPr>
        <w:t xml:space="preserve">The road is marked ‘A’ on plans that are available for inspections at </w:t>
      </w:r>
      <w:hyperlink r:id="rId37" w:history="1">
        <w:r w:rsidRPr="00592577">
          <w:rPr>
            <w:rFonts w:eastAsia="Times New Roman"/>
            <w:color w:val="0000FF"/>
            <w:szCs w:val="20"/>
            <w:u w:val="single"/>
          </w:rPr>
          <w:t>https://www.goyder.sa.gov.au</w:t>
        </w:r>
      </w:hyperlink>
      <w:r w:rsidRPr="00592577">
        <w:rPr>
          <w:rFonts w:eastAsia="Times New Roman"/>
          <w:szCs w:val="20"/>
        </w:rPr>
        <w:t xml:space="preserve">. </w:t>
      </w:r>
    </w:p>
    <w:p w:rsidR="00592577" w:rsidRPr="00592577" w:rsidRDefault="00592577" w:rsidP="00741EF5">
      <w:pPr>
        <w:spacing w:after="60"/>
        <w:rPr>
          <w:rFonts w:eastAsia="Times New Roman"/>
          <w:szCs w:val="20"/>
        </w:rPr>
      </w:pPr>
      <w:r w:rsidRPr="00592577">
        <w:rPr>
          <w:rFonts w:eastAsia="Times New Roman"/>
          <w:szCs w:val="20"/>
        </w:rPr>
        <w:t>The plans are also available during ordinary office hours at the Council Principal Office at 1 Market Square, Burra SA 5417.</w:t>
      </w:r>
    </w:p>
    <w:p w:rsidR="00592577" w:rsidRPr="00592577" w:rsidRDefault="00592577" w:rsidP="00741EF5">
      <w:pPr>
        <w:spacing w:after="60"/>
        <w:rPr>
          <w:rFonts w:eastAsia="Times New Roman"/>
          <w:szCs w:val="20"/>
        </w:rPr>
      </w:pPr>
      <w:r w:rsidRPr="00592577">
        <w:rPr>
          <w:rFonts w:eastAsia="Times New Roman"/>
          <w:szCs w:val="20"/>
        </w:rPr>
        <w:t>Further details regarding the proposal can be obtained by calling (08) 8892 0100.</w:t>
      </w:r>
    </w:p>
    <w:p w:rsidR="00592577" w:rsidRPr="00592577" w:rsidRDefault="00592577" w:rsidP="00741EF5">
      <w:pPr>
        <w:spacing w:after="60"/>
        <w:rPr>
          <w:rFonts w:eastAsia="Times New Roman"/>
          <w:szCs w:val="20"/>
        </w:rPr>
      </w:pPr>
      <w:r w:rsidRPr="00592577">
        <w:rPr>
          <w:rFonts w:eastAsia="Times New Roman"/>
          <w:szCs w:val="20"/>
        </w:rPr>
        <w:t>Interested persons are invited to provide a written submission to the council in relation to the proposal on or before 12 May 2021.</w:t>
      </w:r>
    </w:p>
    <w:p w:rsidR="00592577" w:rsidRPr="00592577" w:rsidRDefault="00592577" w:rsidP="00741EF5">
      <w:pPr>
        <w:spacing w:after="60"/>
        <w:rPr>
          <w:rFonts w:eastAsia="Times New Roman"/>
          <w:spacing w:val="-4"/>
          <w:szCs w:val="20"/>
        </w:rPr>
      </w:pPr>
      <w:r w:rsidRPr="00592577">
        <w:rPr>
          <w:rFonts w:eastAsia="Times New Roman"/>
          <w:spacing w:val="-4"/>
          <w:szCs w:val="20"/>
        </w:rPr>
        <w:t>The Council will have regard to all submissions received within the required timeframe before making any determination regarding the proposal.</w:t>
      </w:r>
    </w:p>
    <w:p w:rsidR="00592577" w:rsidRPr="00592577" w:rsidRDefault="00592577" w:rsidP="00741EF5">
      <w:pPr>
        <w:spacing w:after="60"/>
        <w:rPr>
          <w:rFonts w:eastAsia="Times New Roman"/>
          <w:szCs w:val="20"/>
        </w:rPr>
      </w:pPr>
      <w:r w:rsidRPr="00592577">
        <w:rPr>
          <w:rFonts w:eastAsia="Times New Roman"/>
          <w:szCs w:val="20"/>
        </w:rPr>
        <w:t xml:space="preserve">Submissions must be emailed to </w:t>
      </w:r>
      <w:hyperlink r:id="rId38" w:history="1">
        <w:r w:rsidRPr="00592577">
          <w:rPr>
            <w:rFonts w:eastAsia="Times New Roman"/>
            <w:color w:val="0000FF"/>
            <w:szCs w:val="20"/>
            <w:u w:val="single"/>
          </w:rPr>
          <w:t>council@goyder.sa.gov.au</w:t>
        </w:r>
      </w:hyperlink>
      <w:r w:rsidRPr="00592577">
        <w:rPr>
          <w:rFonts w:eastAsia="Times New Roman"/>
          <w:szCs w:val="20"/>
        </w:rPr>
        <w:t xml:space="preserve"> or sent by regular mail to Council at 1 Market Square, Burra SA 5417.</w:t>
      </w:r>
    </w:p>
    <w:p w:rsidR="00592577" w:rsidRPr="00592577" w:rsidRDefault="00592577" w:rsidP="00592577">
      <w:pPr>
        <w:spacing w:after="0"/>
        <w:rPr>
          <w:rFonts w:eastAsia="Times New Roman"/>
          <w:szCs w:val="17"/>
        </w:rPr>
      </w:pPr>
      <w:r w:rsidRPr="00592577">
        <w:rPr>
          <w:rFonts w:eastAsia="Times New Roman"/>
          <w:szCs w:val="17"/>
        </w:rPr>
        <w:t>Dated: 8 April 2021</w:t>
      </w:r>
    </w:p>
    <w:p w:rsidR="00592577" w:rsidRPr="00592577" w:rsidRDefault="00592577" w:rsidP="00592577">
      <w:pPr>
        <w:spacing w:after="0"/>
        <w:jc w:val="right"/>
        <w:rPr>
          <w:rFonts w:eastAsia="Times New Roman"/>
          <w:smallCaps/>
          <w:szCs w:val="20"/>
        </w:rPr>
      </w:pPr>
      <w:r w:rsidRPr="00592577">
        <w:rPr>
          <w:rFonts w:eastAsia="Times New Roman"/>
          <w:smallCaps/>
          <w:szCs w:val="20"/>
        </w:rPr>
        <w:t>David Stevenson</w:t>
      </w:r>
    </w:p>
    <w:p w:rsidR="00592577" w:rsidRPr="00592577" w:rsidRDefault="00592577" w:rsidP="00592577">
      <w:pPr>
        <w:spacing w:after="0"/>
        <w:jc w:val="right"/>
        <w:rPr>
          <w:rFonts w:eastAsia="Times New Roman"/>
          <w:szCs w:val="17"/>
        </w:rPr>
      </w:pPr>
      <w:r w:rsidRPr="00592577">
        <w:rPr>
          <w:rFonts w:eastAsia="Times New Roman"/>
          <w:szCs w:val="17"/>
        </w:rPr>
        <w:t>Chief Executive Officer</w:t>
      </w:r>
    </w:p>
    <w:p w:rsidR="00592577" w:rsidRPr="00592577" w:rsidRDefault="00592577" w:rsidP="00592577">
      <w:pPr>
        <w:pBdr>
          <w:top w:val="single" w:sz="4" w:space="1" w:color="auto"/>
        </w:pBdr>
        <w:spacing w:before="100" w:after="0" w:line="14" w:lineRule="exact"/>
        <w:jc w:val="center"/>
        <w:rPr>
          <w:rFonts w:eastAsia="Times New Roman"/>
          <w:szCs w:val="20"/>
        </w:rPr>
      </w:pPr>
    </w:p>
    <w:p w:rsidR="00C64F65" w:rsidRDefault="00C64F65">
      <w:pPr>
        <w:spacing w:after="0" w:line="240" w:lineRule="auto"/>
        <w:jc w:val="left"/>
        <w:rPr>
          <w:caps/>
          <w:szCs w:val="17"/>
        </w:rPr>
      </w:pPr>
      <w:r>
        <w:rPr>
          <w:caps/>
          <w:szCs w:val="17"/>
        </w:rPr>
        <w:br w:type="page"/>
      </w:r>
    </w:p>
    <w:p w:rsidR="00592577" w:rsidRPr="00592577" w:rsidRDefault="00592577" w:rsidP="00592577">
      <w:pPr>
        <w:jc w:val="center"/>
        <w:rPr>
          <w:caps/>
          <w:szCs w:val="17"/>
        </w:rPr>
      </w:pPr>
      <w:r w:rsidRPr="00592577">
        <w:rPr>
          <w:caps/>
          <w:szCs w:val="17"/>
        </w:rPr>
        <w:lastRenderedPageBreak/>
        <w:t>Regional Council of Goyder</w:t>
      </w:r>
    </w:p>
    <w:p w:rsidR="00592577" w:rsidRPr="00592577" w:rsidRDefault="00592577" w:rsidP="00592577">
      <w:pPr>
        <w:jc w:val="center"/>
        <w:rPr>
          <w:i/>
          <w:szCs w:val="17"/>
        </w:rPr>
      </w:pPr>
      <w:r w:rsidRPr="00592577">
        <w:rPr>
          <w:i/>
          <w:szCs w:val="17"/>
        </w:rPr>
        <w:t>Notice of Road Authorisation and Permit Proposal</w:t>
      </w:r>
    </w:p>
    <w:p w:rsidR="00592577" w:rsidRPr="00592577" w:rsidRDefault="00592577" w:rsidP="00592577">
      <w:pPr>
        <w:rPr>
          <w:rFonts w:eastAsia="Times New Roman"/>
          <w:szCs w:val="20"/>
        </w:rPr>
      </w:pPr>
      <w:r w:rsidRPr="00592577">
        <w:rPr>
          <w:rFonts w:eastAsia="Times New Roman"/>
          <w:szCs w:val="20"/>
        </w:rPr>
        <w:t xml:space="preserve">The Council gives notice, pursuant to section 223 of the </w:t>
      </w:r>
      <w:r w:rsidRPr="00592577">
        <w:rPr>
          <w:rFonts w:eastAsia="Times New Roman"/>
          <w:i/>
          <w:szCs w:val="20"/>
        </w:rPr>
        <w:t>Local Government Act 1999</w:t>
      </w:r>
      <w:r w:rsidRPr="00592577">
        <w:rPr>
          <w:rFonts w:eastAsia="Times New Roman"/>
          <w:szCs w:val="20"/>
        </w:rPr>
        <w:t xml:space="preserve"> (“the Act”), that it is considering a proposal to grant to (Peter Stockman Pty Ltd):</w:t>
      </w:r>
    </w:p>
    <w:p w:rsidR="00592577" w:rsidRPr="00592577" w:rsidRDefault="00592577" w:rsidP="00592577">
      <w:pPr>
        <w:ind w:left="284" w:hanging="142"/>
        <w:rPr>
          <w:rFonts w:eastAsia="Times New Roman"/>
          <w:szCs w:val="20"/>
        </w:rPr>
      </w:pPr>
      <w:r w:rsidRPr="00592577">
        <w:rPr>
          <w:rFonts w:eastAsia="Times New Roman"/>
          <w:szCs w:val="20"/>
        </w:rPr>
        <w:t>•</w:t>
      </w:r>
      <w:r w:rsidRPr="00592577">
        <w:rPr>
          <w:rFonts w:eastAsia="Times New Roman"/>
          <w:szCs w:val="20"/>
        </w:rPr>
        <w:tab/>
        <w:t>an authorisation under section 221 of the Act for a 5-year term to authorise alteration to a portion of Caroona Road, including installation of lockable gates along the width of the road; and</w:t>
      </w:r>
    </w:p>
    <w:p w:rsidR="00592577" w:rsidRPr="00592577" w:rsidRDefault="00592577" w:rsidP="00592577">
      <w:pPr>
        <w:ind w:left="284" w:hanging="142"/>
        <w:rPr>
          <w:rFonts w:eastAsia="Times New Roman"/>
          <w:szCs w:val="20"/>
        </w:rPr>
      </w:pPr>
      <w:r w:rsidRPr="00592577">
        <w:rPr>
          <w:rFonts w:eastAsia="Times New Roman"/>
          <w:szCs w:val="20"/>
        </w:rPr>
        <w:t>•</w:t>
      </w:r>
      <w:r w:rsidRPr="00592577">
        <w:rPr>
          <w:rFonts w:eastAsia="Times New Roman"/>
          <w:szCs w:val="20"/>
        </w:rPr>
        <w:tab/>
        <w:t>a permit under section 222 of the Act for a 5-year term to exclusively use the road for a business purpose in connection with the business activities on adjacent land.</w:t>
      </w:r>
    </w:p>
    <w:p w:rsidR="00592577" w:rsidRPr="00592577" w:rsidRDefault="00592577" w:rsidP="00592577">
      <w:pPr>
        <w:rPr>
          <w:rFonts w:eastAsia="Times New Roman"/>
          <w:szCs w:val="20"/>
        </w:rPr>
      </w:pPr>
      <w:r w:rsidRPr="00592577">
        <w:rPr>
          <w:rFonts w:eastAsia="Times New Roman"/>
          <w:szCs w:val="20"/>
        </w:rPr>
        <w:t xml:space="preserve">The road is marked ‘B’ on plans that are available for inspections at </w:t>
      </w:r>
      <w:hyperlink r:id="rId39" w:history="1">
        <w:r w:rsidRPr="00592577">
          <w:rPr>
            <w:rFonts w:eastAsia="Times New Roman"/>
            <w:color w:val="0000FF"/>
            <w:szCs w:val="20"/>
            <w:u w:val="single"/>
          </w:rPr>
          <w:t>https://www.goyder.sa.gov.au</w:t>
        </w:r>
      </w:hyperlink>
      <w:r w:rsidRPr="00592577">
        <w:rPr>
          <w:rFonts w:eastAsia="Times New Roman"/>
          <w:szCs w:val="20"/>
        </w:rPr>
        <w:t xml:space="preserve">. </w:t>
      </w:r>
    </w:p>
    <w:p w:rsidR="00592577" w:rsidRPr="00592577" w:rsidRDefault="00592577" w:rsidP="00592577">
      <w:pPr>
        <w:rPr>
          <w:rFonts w:eastAsia="Times New Roman"/>
          <w:szCs w:val="20"/>
        </w:rPr>
      </w:pPr>
      <w:r w:rsidRPr="00592577">
        <w:rPr>
          <w:rFonts w:eastAsia="Times New Roman"/>
          <w:szCs w:val="20"/>
        </w:rPr>
        <w:t>The plans are also available during ordinary office hours at the Council Principal Office at 1 Market Square, Burra SA 5417.</w:t>
      </w:r>
    </w:p>
    <w:p w:rsidR="00592577" w:rsidRPr="00592577" w:rsidRDefault="00592577" w:rsidP="00592577">
      <w:pPr>
        <w:rPr>
          <w:rFonts w:eastAsia="Times New Roman"/>
          <w:szCs w:val="20"/>
        </w:rPr>
      </w:pPr>
      <w:r w:rsidRPr="00592577">
        <w:rPr>
          <w:rFonts w:eastAsia="Times New Roman"/>
          <w:szCs w:val="20"/>
        </w:rPr>
        <w:t>Further details regarding the proposal can be obtained by calling (08) 8892 0100.</w:t>
      </w:r>
    </w:p>
    <w:p w:rsidR="00592577" w:rsidRPr="00592577" w:rsidRDefault="00592577" w:rsidP="00592577">
      <w:pPr>
        <w:rPr>
          <w:rFonts w:eastAsia="Times New Roman"/>
          <w:szCs w:val="20"/>
        </w:rPr>
      </w:pPr>
      <w:r w:rsidRPr="00592577">
        <w:rPr>
          <w:rFonts w:eastAsia="Times New Roman"/>
          <w:szCs w:val="20"/>
        </w:rPr>
        <w:t>Interested persons are invited to provide written submissions to the council in relation to the proposal on or before 12 May 2021.</w:t>
      </w:r>
    </w:p>
    <w:p w:rsidR="00592577" w:rsidRPr="00592577" w:rsidRDefault="00592577" w:rsidP="00592577">
      <w:pPr>
        <w:rPr>
          <w:rFonts w:eastAsia="Times New Roman"/>
          <w:szCs w:val="20"/>
        </w:rPr>
      </w:pPr>
      <w:r w:rsidRPr="00592577">
        <w:rPr>
          <w:rFonts w:eastAsia="Times New Roman"/>
          <w:szCs w:val="20"/>
        </w:rPr>
        <w:t>The Council will have regard to all submissions received within the required timeframe before making any determination regarding the proposal.</w:t>
      </w:r>
    </w:p>
    <w:p w:rsidR="00592577" w:rsidRPr="00592577" w:rsidRDefault="00592577" w:rsidP="00592577">
      <w:pPr>
        <w:rPr>
          <w:rFonts w:eastAsia="Times New Roman"/>
          <w:szCs w:val="20"/>
        </w:rPr>
      </w:pPr>
      <w:r w:rsidRPr="00592577">
        <w:rPr>
          <w:rFonts w:eastAsia="Times New Roman"/>
          <w:szCs w:val="20"/>
        </w:rPr>
        <w:t xml:space="preserve">Submissions must be emailed to </w:t>
      </w:r>
      <w:hyperlink r:id="rId40" w:history="1">
        <w:r w:rsidRPr="00592577">
          <w:rPr>
            <w:rFonts w:eastAsia="Times New Roman"/>
            <w:color w:val="0000FF"/>
            <w:szCs w:val="20"/>
            <w:u w:val="single"/>
          </w:rPr>
          <w:t>council@goyder.sa.gov.au</w:t>
        </w:r>
      </w:hyperlink>
      <w:r w:rsidRPr="00592577">
        <w:rPr>
          <w:rFonts w:eastAsia="Times New Roman"/>
          <w:szCs w:val="20"/>
        </w:rPr>
        <w:t xml:space="preserve"> or sent by regular mail to Council at 1 Market Square, Burra SA 5417.</w:t>
      </w:r>
    </w:p>
    <w:p w:rsidR="00592577" w:rsidRPr="00592577" w:rsidRDefault="00592577" w:rsidP="00592577">
      <w:pPr>
        <w:spacing w:after="0"/>
        <w:rPr>
          <w:rFonts w:eastAsia="Times New Roman"/>
          <w:szCs w:val="17"/>
        </w:rPr>
      </w:pPr>
      <w:r w:rsidRPr="00592577">
        <w:rPr>
          <w:rFonts w:eastAsia="Times New Roman"/>
          <w:szCs w:val="17"/>
        </w:rPr>
        <w:t>Dated: 8 April 2021</w:t>
      </w:r>
    </w:p>
    <w:p w:rsidR="00592577" w:rsidRPr="00592577" w:rsidRDefault="00592577" w:rsidP="00592577">
      <w:pPr>
        <w:spacing w:after="0"/>
        <w:jc w:val="right"/>
        <w:rPr>
          <w:rFonts w:eastAsia="Times New Roman"/>
          <w:smallCaps/>
          <w:szCs w:val="20"/>
        </w:rPr>
      </w:pPr>
      <w:r w:rsidRPr="00592577">
        <w:rPr>
          <w:rFonts w:eastAsia="Times New Roman"/>
          <w:smallCaps/>
          <w:szCs w:val="20"/>
        </w:rPr>
        <w:t>David Stevenson</w:t>
      </w:r>
    </w:p>
    <w:p w:rsidR="00592577" w:rsidRDefault="00592577" w:rsidP="00592577">
      <w:pPr>
        <w:spacing w:after="0"/>
        <w:jc w:val="right"/>
        <w:rPr>
          <w:rFonts w:eastAsia="Times New Roman"/>
          <w:szCs w:val="17"/>
        </w:rPr>
      </w:pPr>
      <w:r w:rsidRPr="00592577">
        <w:rPr>
          <w:rFonts w:eastAsia="Times New Roman"/>
          <w:szCs w:val="17"/>
        </w:rPr>
        <w:t>Chief Executive Officer</w:t>
      </w:r>
    </w:p>
    <w:p w:rsidR="00592577" w:rsidRDefault="00592577" w:rsidP="00592577">
      <w:pPr>
        <w:pBdr>
          <w:bottom w:val="single" w:sz="4" w:space="1" w:color="auto"/>
        </w:pBdr>
        <w:spacing w:after="0" w:line="52" w:lineRule="exact"/>
        <w:jc w:val="center"/>
        <w:rPr>
          <w:rFonts w:eastAsia="Times New Roman"/>
          <w:szCs w:val="20"/>
        </w:rPr>
      </w:pPr>
    </w:p>
    <w:p w:rsidR="00592577" w:rsidRDefault="00592577" w:rsidP="00592577">
      <w:pPr>
        <w:pBdr>
          <w:top w:val="single" w:sz="4" w:space="1" w:color="auto"/>
        </w:pBdr>
        <w:spacing w:before="34" w:after="0" w:line="14" w:lineRule="exact"/>
        <w:jc w:val="center"/>
        <w:rPr>
          <w:rFonts w:eastAsia="Times New Roman"/>
          <w:szCs w:val="20"/>
        </w:rPr>
      </w:pPr>
    </w:p>
    <w:p w:rsidR="00592577" w:rsidRPr="00592577" w:rsidRDefault="00592577" w:rsidP="00592577">
      <w:pPr>
        <w:spacing w:after="0"/>
        <w:rPr>
          <w:rFonts w:eastAsia="Times New Roman"/>
          <w:szCs w:val="20"/>
        </w:rPr>
      </w:pPr>
    </w:p>
    <w:p w:rsidR="00EB2E77" w:rsidRPr="00EB2E77" w:rsidRDefault="00EB2E77" w:rsidP="0066570E">
      <w:pPr>
        <w:pStyle w:val="Heading2"/>
      </w:pPr>
      <w:bookmarkStart w:id="67" w:name="_Toc69305477"/>
      <w:r w:rsidRPr="00EB2E77">
        <w:t>Kangaroo Island Council</w:t>
      </w:r>
      <w:bookmarkEnd w:id="67"/>
    </w:p>
    <w:p w:rsidR="00EB2E77" w:rsidRPr="00EB2E77" w:rsidRDefault="00EB2E77" w:rsidP="00EB2E77">
      <w:pPr>
        <w:jc w:val="center"/>
        <w:rPr>
          <w:smallCaps/>
          <w:szCs w:val="17"/>
        </w:rPr>
      </w:pPr>
      <w:r w:rsidRPr="00EB2E77">
        <w:rPr>
          <w:smallCaps/>
          <w:szCs w:val="17"/>
        </w:rPr>
        <w:t>Local Government Act 1999—</w:t>
      </w:r>
      <w:r w:rsidRPr="00EB2E77">
        <w:rPr>
          <w:smallCaps/>
          <w:szCs w:val="17"/>
        </w:rPr>
        <w:br/>
        <w:t>Section 246(3)(e) and Section 246(4a)</w:t>
      </w:r>
    </w:p>
    <w:p w:rsidR="00EB2E77" w:rsidRPr="00EB2E77" w:rsidRDefault="00EB2E77" w:rsidP="00EB2E77">
      <w:pPr>
        <w:jc w:val="center"/>
        <w:rPr>
          <w:i/>
          <w:szCs w:val="17"/>
        </w:rPr>
      </w:pPr>
      <w:r w:rsidRPr="00EB2E77">
        <w:rPr>
          <w:i/>
          <w:szCs w:val="17"/>
        </w:rPr>
        <w:t>Designated Areas Applying under Local Government Land By-Law No. 3</w:t>
      </w:r>
    </w:p>
    <w:p w:rsidR="00EB2E77" w:rsidRPr="00EB2E77" w:rsidRDefault="00EB2E77" w:rsidP="00EB2E77">
      <w:pPr>
        <w:rPr>
          <w:rFonts w:eastAsia="Times New Roman"/>
          <w:szCs w:val="20"/>
        </w:rPr>
      </w:pPr>
      <w:r w:rsidRPr="00EB2E77">
        <w:rPr>
          <w:rFonts w:eastAsia="Times New Roman"/>
          <w:szCs w:val="20"/>
        </w:rPr>
        <w:t>NOTICE is given that at the 9 March 2021 Council meeting, the Council resolved that the following Designations apply in respect of certain activities under Local Government Land By-Law No. 3 (2017).</w:t>
      </w:r>
    </w:p>
    <w:p w:rsidR="00EB2E77" w:rsidRPr="00EB2E77" w:rsidRDefault="00EB2E77" w:rsidP="00EB2E77">
      <w:pPr>
        <w:rPr>
          <w:rFonts w:eastAsia="Times New Roman"/>
          <w:szCs w:val="20"/>
        </w:rPr>
      </w:pPr>
      <w:r w:rsidRPr="00EB2E77">
        <w:rPr>
          <w:rFonts w:eastAsia="Times New Roman"/>
          <w:szCs w:val="20"/>
        </w:rPr>
        <w:t>Local Government Land By-Law No. 3, Clause 9.10.2:</w:t>
      </w:r>
    </w:p>
    <w:p w:rsidR="00EB2E77" w:rsidRPr="00EB2E77" w:rsidRDefault="00EB2E77" w:rsidP="00EB2E77">
      <w:pPr>
        <w:ind w:left="284" w:hanging="142"/>
        <w:rPr>
          <w:rFonts w:eastAsia="Times New Roman"/>
          <w:szCs w:val="20"/>
        </w:rPr>
      </w:pPr>
      <w:r w:rsidRPr="00EB2E77">
        <w:rPr>
          <w:rFonts w:eastAsia="Times New Roman"/>
          <w:szCs w:val="20"/>
        </w:rPr>
        <w:t>•</w:t>
      </w:r>
      <w:r w:rsidRPr="00EB2E77">
        <w:rPr>
          <w:rFonts w:eastAsia="Times New Roman"/>
          <w:szCs w:val="20"/>
        </w:rPr>
        <w:tab/>
        <w:t>Camping is permitted at Council designated camping areas in accordance with the responsibilities, parameters and behaviours set out in the Terms and Conditions for Camping. These terms and conditions are available on Council’s website at:</w:t>
      </w:r>
    </w:p>
    <w:p w:rsidR="00EB2E77" w:rsidRPr="00EB2E77" w:rsidRDefault="0056421A" w:rsidP="00EB2E77">
      <w:pPr>
        <w:ind w:left="567" w:hanging="142"/>
        <w:rPr>
          <w:rFonts w:eastAsia="Times New Roman"/>
          <w:szCs w:val="20"/>
        </w:rPr>
      </w:pPr>
      <w:hyperlink r:id="rId41" w:history="1">
        <w:r w:rsidR="00EB2E77" w:rsidRPr="00EB2E77">
          <w:rPr>
            <w:rFonts w:eastAsia="Times New Roman"/>
            <w:color w:val="0000FF"/>
            <w:szCs w:val="20"/>
            <w:u w:val="single"/>
          </w:rPr>
          <w:t>https://www.kangarooisland.sa.gov.au/council/governance/bylaws</w:t>
        </w:r>
      </w:hyperlink>
      <w:r w:rsidR="00EB2E77" w:rsidRPr="00EB2E77">
        <w:rPr>
          <w:rFonts w:eastAsia="Times New Roman"/>
          <w:szCs w:val="20"/>
        </w:rPr>
        <w:t xml:space="preserve"> </w:t>
      </w:r>
    </w:p>
    <w:p w:rsidR="00EB2E77" w:rsidRPr="00EB2E77" w:rsidRDefault="00EB2E77" w:rsidP="00EB2E77">
      <w:pPr>
        <w:spacing w:after="0"/>
        <w:ind w:left="426"/>
        <w:rPr>
          <w:rFonts w:eastAsia="Times New Roman"/>
          <w:szCs w:val="20"/>
        </w:rPr>
      </w:pPr>
      <w:r w:rsidRPr="00EB2E77">
        <w:rPr>
          <w:rFonts w:eastAsia="Times New Roman"/>
          <w:szCs w:val="20"/>
        </w:rPr>
        <w:t>Chief Executive Officer</w:t>
      </w:r>
    </w:p>
    <w:p w:rsidR="00EB2E77" w:rsidRPr="00EB2E77" w:rsidRDefault="00EB2E77" w:rsidP="00EB2E77">
      <w:pPr>
        <w:spacing w:after="40"/>
        <w:ind w:left="426"/>
        <w:rPr>
          <w:rFonts w:eastAsia="Times New Roman"/>
          <w:szCs w:val="20"/>
        </w:rPr>
      </w:pPr>
      <w:r w:rsidRPr="00EB2E77">
        <w:rPr>
          <w:rFonts w:eastAsia="Times New Roman"/>
          <w:szCs w:val="20"/>
        </w:rPr>
        <w:t>Kangaroo Island Council</w:t>
      </w:r>
    </w:p>
    <w:p w:rsidR="00EB2E77" w:rsidRPr="00EB2E77" w:rsidRDefault="00EB2E77" w:rsidP="00EB2E77">
      <w:pPr>
        <w:spacing w:after="0"/>
        <w:ind w:left="426"/>
        <w:rPr>
          <w:rFonts w:eastAsia="Times New Roman"/>
          <w:szCs w:val="20"/>
        </w:rPr>
      </w:pPr>
      <w:r w:rsidRPr="00EB2E77">
        <w:rPr>
          <w:rFonts w:eastAsia="Times New Roman"/>
          <w:szCs w:val="20"/>
        </w:rPr>
        <w:t>PO Box 121,</w:t>
      </w:r>
    </w:p>
    <w:p w:rsidR="00EB2E77" w:rsidRPr="00EB2E77" w:rsidRDefault="00EB2E77" w:rsidP="00EB2E77">
      <w:pPr>
        <w:spacing w:after="40"/>
        <w:ind w:left="426"/>
        <w:rPr>
          <w:rFonts w:eastAsia="Times New Roman"/>
          <w:szCs w:val="20"/>
        </w:rPr>
      </w:pPr>
      <w:r w:rsidRPr="00EB2E77">
        <w:rPr>
          <w:rFonts w:eastAsia="Times New Roman"/>
          <w:szCs w:val="20"/>
        </w:rPr>
        <w:t>KINGSCOTE SA 5223</w:t>
      </w:r>
    </w:p>
    <w:p w:rsidR="00EB2E77" w:rsidRPr="00EB2E77" w:rsidRDefault="00EB2E77" w:rsidP="00EB2E77">
      <w:pPr>
        <w:ind w:left="426"/>
        <w:rPr>
          <w:rFonts w:eastAsia="Times New Roman"/>
          <w:szCs w:val="20"/>
        </w:rPr>
      </w:pPr>
      <w:r w:rsidRPr="00EB2E77">
        <w:rPr>
          <w:rFonts w:eastAsia="Times New Roman"/>
          <w:szCs w:val="20"/>
        </w:rPr>
        <w:t>Ph: (08) 8553 4500</w:t>
      </w:r>
    </w:p>
    <w:p w:rsidR="00EB2E77" w:rsidRPr="00EB2E77" w:rsidRDefault="00EB2E77" w:rsidP="00EB2E77">
      <w:pPr>
        <w:spacing w:after="0"/>
        <w:rPr>
          <w:rFonts w:eastAsia="Times New Roman"/>
          <w:szCs w:val="17"/>
        </w:rPr>
      </w:pPr>
      <w:r w:rsidRPr="00EB2E77">
        <w:rPr>
          <w:rFonts w:eastAsia="Times New Roman"/>
          <w:szCs w:val="17"/>
        </w:rPr>
        <w:t>Dated: 9 March 2021</w:t>
      </w:r>
    </w:p>
    <w:p w:rsidR="00EB2E77" w:rsidRPr="00EB2E77" w:rsidRDefault="00EB2E77" w:rsidP="00EB2E77">
      <w:pPr>
        <w:spacing w:after="0"/>
        <w:jc w:val="right"/>
        <w:rPr>
          <w:rFonts w:eastAsia="Times New Roman"/>
          <w:smallCaps/>
          <w:szCs w:val="20"/>
        </w:rPr>
      </w:pPr>
      <w:r w:rsidRPr="00EB2E77">
        <w:rPr>
          <w:rFonts w:eastAsia="Times New Roman"/>
          <w:smallCaps/>
          <w:szCs w:val="20"/>
        </w:rPr>
        <w:t>Greg Georgopoulos</w:t>
      </w:r>
    </w:p>
    <w:p w:rsidR="00592577" w:rsidRDefault="00EB2E77" w:rsidP="00EB2E77">
      <w:pPr>
        <w:spacing w:after="0"/>
        <w:jc w:val="right"/>
        <w:rPr>
          <w:rFonts w:eastAsia="Times New Roman"/>
          <w:szCs w:val="17"/>
        </w:rPr>
      </w:pPr>
      <w:r w:rsidRPr="00EB2E77">
        <w:rPr>
          <w:rFonts w:eastAsia="Times New Roman"/>
          <w:szCs w:val="17"/>
        </w:rPr>
        <w:t>Chief Executive Officer</w:t>
      </w:r>
    </w:p>
    <w:p w:rsidR="00EB2E77" w:rsidRDefault="00EB2E77" w:rsidP="00EB2E77">
      <w:pPr>
        <w:pBdr>
          <w:bottom w:val="single" w:sz="4" w:space="1" w:color="auto"/>
        </w:pBdr>
        <w:spacing w:after="0" w:line="52" w:lineRule="exact"/>
        <w:jc w:val="center"/>
        <w:rPr>
          <w:lang w:val="en-US"/>
        </w:rPr>
      </w:pPr>
    </w:p>
    <w:p w:rsidR="00EB2E77" w:rsidRDefault="00EB2E77" w:rsidP="00EB2E77">
      <w:pPr>
        <w:pBdr>
          <w:top w:val="single" w:sz="4" w:space="1" w:color="auto"/>
        </w:pBdr>
        <w:spacing w:before="34" w:after="0" w:line="14" w:lineRule="exact"/>
        <w:jc w:val="center"/>
        <w:rPr>
          <w:lang w:val="en-US"/>
        </w:rPr>
      </w:pPr>
    </w:p>
    <w:p w:rsidR="00EB2E77" w:rsidRDefault="00EB2E77" w:rsidP="00EB2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B2E77" w:rsidRPr="00EB2E77" w:rsidRDefault="00EB2E77" w:rsidP="0066570E">
      <w:pPr>
        <w:pStyle w:val="Heading2"/>
      </w:pPr>
      <w:bookmarkStart w:id="68" w:name="_Toc69305478"/>
      <w:r w:rsidRPr="00EB2E77">
        <w:t>District Council of Streaky Bay</w:t>
      </w:r>
      <w:bookmarkEnd w:id="68"/>
    </w:p>
    <w:p w:rsidR="00EB2E77" w:rsidRPr="00EB2E77" w:rsidRDefault="00EB2E77" w:rsidP="00EB2E77">
      <w:pPr>
        <w:jc w:val="center"/>
        <w:rPr>
          <w:i/>
          <w:szCs w:val="17"/>
        </w:rPr>
      </w:pPr>
      <w:r w:rsidRPr="00EB2E77">
        <w:rPr>
          <w:i/>
          <w:szCs w:val="17"/>
        </w:rPr>
        <w:t>Resignation of Councillor</w:t>
      </w:r>
    </w:p>
    <w:p w:rsidR="00EB2E77" w:rsidRPr="00EB2E77" w:rsidRDefault="00EB2E77" w:rsidP="00EB2E77">
      <w:pPr>
        <w:rPr>
          <w:rFonts w:eastAsia="Times New Roman"/>
          <w:szCs w:val="17"/>
        </w:rPr>
      </w:pPr>
      <w:r w:rsidRPr="00EB2E77">
        <w:rPr>
          <w:rFonts w:eastAsia="Times New Roman"/>
          <w:szCs w:val="17"/>
        </w:rPr>
        <w:t xml:space="preserve">Notice is hereby given in accordance with section 54(6) of the </w:t>
      </w:r>
      <w:r w:rsidRPr="00EB2E77">
        <w:rPr>
          <w:rFonts w:eastAsia="Times New Roman"/>
          <w:i/>
          <w:szCs w:val="17"/>
        </w:rPr>
        <w:t>Local Government Act 1999</w:t>
      </w:r>
      <w:r w:rsidRPr="00EB2E77">
        <w:rPr>
          <w:rFonts w:eastAsia="Times New Roman"/>
          <w:szCs w:val="17"/>
        </w:rPr>
        <w:t>, that a vacancy has occurred in the office of Councillor for Eyre Ward, due to the resignation of Councillor Philip Wheaton, effective 22 March 2021.</w:t>
      </w:r>
    </w:p>
    <w:p w:rsidR="00EB2E77" w:rsidRPr="00EB2E77" w:rsidRDefault="00EB2E77" w:rsidP="00EB2E77">
      <w:pPr>
        <w:spacing w:after="0"/>
        <w:rPr>
          <w:rFonts w:eastAsia="Times New Roman"/>
          <w:szCs w:val="17"/>
        </w:rPr>
      </w:pPr>
      <w:r w:rsidRPr="00EB2E77">
        <w:rPr>
          <w:rFonts w:eastAsia="Times New Roman"/>
          <w:szCs w:val="17"/>
        </w:rPr>
        <w:t>Dated: 15 April 2021</w:t>
      </w:r>
    </w:p>
    <w:p w:rsidR="00EB2E77" w:rsidRPr="00EB2E77" w:rsidRDefault="00EB2E77" w:rsidP="00EB2E77">
      <w:pPr>
        <w:spacing w:after="0"/>
        <w:jc w:val="right"/>
        <w:rPr>
          <w:rFonts w:eastAsia="Times New Roman"/>
          <w:smallCaps/>
          <w:szCs w:val="20"/>
        </w:rPr>
      </w:pPr>
      <w:r w:rsidRPr="00EB2E77">
        <w:rPr>
          <w:rFonts w:eastAsia="Times New Roman"/>
          <w:smallCaps/>
          <w:szCs w:val="20"/>
        </w:rPr>
        <w:t>Karina Ewer</w:t>
      </w:r>
    </w:p>
    <w:p w:rsidR="00EB2E77" w:rsidRPr="00EB2E77" w:rsidRDefault="00EB2E77" w:rsidP="00EB2E77">
      <w:pPr>
        <w:spacing w:after="0"/>
        <w:jc w:val="right"/>
        <w:rPr>
          <w:rFonts w:eastAsia="Times New Roman"/>
          <w:szCs w:val="17"/>
        </w:rPr>
      </w:pPr>
      <w:r w:rsidRPr="00EB2E77">
        <w:rPr>
          <w:rFonts w:eastAsia="Times New Roman"/>
          <w:szCs w:val="17"/>
        </w:rPr>
        <w:t>Chief Executive Officer</w:t>
      </w:r>
    </w:p>
    <w:p w:rsidR="00EB2E77" w:rsidRPr="00EB2E77" w:rsidRDefault="00EB2E77" w:rsidP="00EB2E77">
      <w:pPr>
        <w:pBdr>
          <w:top w:val="single" w:sz="4" w:space="1" w:color="auto"/>
        </w:pBdr>
        <w:spacing w:before="100" w:after="0" w:line="14" w:lineRule="exact"/>
        <w:jc w:val="center"/>
        <w:rPr>
          <w:rFonts w:eastAsia="Times New Roman"/>
          <w:szCs w:val="20"/>
        </w:rPr>
      </w:pPr>
    </w:p>
    <w:p w:rsidR="00EB2E77" w:rsidRPr="00EB2E77" w:rsidRDefault="00EB2E77" w:rsidP="00EB2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EB2E77" w:rsidRPr="00EB2E77" w:rsidRDefault="00EB2E77" w:rsidP="00EB2E77">
      <w:pPr>
        <w:jc w:val="center"/>
        <w:rPr>
          <w:caps/>
          <w:szCs w:val="17"/>
        </w:rPr>
      </w:pPr>
      <w:r w:rsidRPr="00EB2E77">
        <w:rPr>
          <w:caps/>
          <w:szCs w:val="17"/>
        </w:rPr>
        <w:t>District Council of Streaky Bay</w:t>
      </w:r>
    </w:p>
    <w:p w:rsidR="00EB2E77" w:rsidRPr="00EB2E77" w:rsidRDefault="00EB2E77" w:rsidP="00EB2E77">
      <w:pPr>
        <w:jc w:val="center"/>
        <w:rPr>
          <w:i/>
          <w:szCs w:val="17"/>
        </w:rPr>
      </w:pPr>
      <w:r w:rsidRPr="00EB2E77">
        <w:rPr>
          <w:i/>
          <w:szCs w:val="17"/>
        </w:rPr>
        <w:t>Close of Roll for Supplementary Election</w:t>
      </w:r>
    </w:p>
    <w:p w:rsidR="00EB2E77" w:rsidRPr="00EB2E77" w:rsidRDefault="00EB2E77" w:rsidP="00EB2E77">
      <w:pPr>
        <w:rPr>
          <w:rFonts w:eastAsia="Times New Roman"/>
          <w:spacing w:val="-2"/>
          <w:szCs w:val="17"/>
        </w:rPr>
      </w:pPr>
      <w:r w:rsidRPr="00EB2E77">
        <w:rPr>
          <w:rFonts w:eastAsia="Times New Roman"/>
          <w:spacing w:val="-2"/>
          <w:szCs w:val="17"/>
        </w:rPr>
        <w:t>Due to the resignation of a member of the council, a supplementary election will be necessary to fill the vacancy of Councillor for Eyre Ward.</w:t>
      </w:r>
    </w:p>
    <w:p w:rsidR="00EB2E77" w:rsidRPr="00EB2E77" w:rsidRDefault="00EB2E77" w:rsidP="00EB2E77">
      <w:pPr>
        <w:rPr>
          <w:rFonts w:eastAsia="Times New Roman"/>
          <w:szCs w:val="17"/>
        </w:rPr>
      </w:pPr>
      <w:r w:rsidRPr="00EB2E77">
        <w:rPr>
          <w:rFonts w:eastAsia="Times New Roman"/>
          <w:szCs w:val="17"/>
        </w:rPr>
        <w:t>The voters roll for this supplementary election will close at 5pm on Friday, 30 April 2021.</w:t>
      </w:r>
    </w:p>
    <w:p w:rsidR="00EB2E77" w:rsidRPr="00EB2E77" w:rsidRDefault="00EB2E77" w:rsidP="00EB2E77">
      <w:pPr>
        <w:rPr>
          <w:rFonts w:eastAsia="Times New Roman"/>
          <w:szCs w:val="17"/>
        </w:rPr>
      </w:pPr>
      <w:r w:rsidRPr="00EB2E77">
        <w:rPr>
          <w:rFonts w:eastAsia="Times New Roman"/>
          <w:szCs w:val="17"/>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42" w:history="1">
        <w:r w:rsidRPr="00EB2E77">
          <w:rPr>
            <w:rFonts w:eastAsia="Times New Roman"/>
            <w:color w:val="0000FF"/>
            <w:szCs w:val="17"/>
            <w:u w:val="single"/>
          </w:rPr>
          <w:t>www.ecsa.sa.gov.au</w:t>
        </w:r>
      </w:hyperlink>
      <w:r w:rsidRPr="00EB2E77">
        <w:rPr>
          <w:rFonts w:eastAsia="Times New Roman"/>
          <w:szCs w:val="17"/>
        </w:rPr>
        <w:t xml:space="preserve">. </w:t>
      </w:r>
    </w:p>
    <w:p w:rsidR="00EB2E77" w:rsidRPr="00EB2E77" w:rsidRDefault="00EB2E77" w:rsidP="00EB2E77">
      <w:pPr>
        <w:rPr>
          <w:rFonts w:eastAsia="Times New Roman"/>
          <w:szCs w:val="17"/>
        </w:rPr>
      </w:pPr>
      <w:r w:rsidRPr="00EB2E77">
        <w:rPr>
          <w:rFonts w:eastAsia="Times New Roman"/>
          <w:szCs w:val="17"/>
        </w:rPr>
        <w:t>If you are not eligible to enrol on the State electoral roll you may still be entitled to enrol to vote if you own or occupy a property in the council area. Contact the council to find out how.</w:t>
      </w:r>
    </w:p>
    <w:p w:rsidR="00EB2E77" w:rsidRPr="00EB2E77" w:rsidRDefault="00EB2E77" w:rsidP="00EB2E77">
      <w:pPr>
        <w:rPr>
          <w:rFonts w:eastAsia="Times New Roman"/>
          <w:szCs w:val="17"/>
        </w:rPr>
      </w:pPr>
      <w:r w:rsidRPr="00EB2E77">
        <w:rPr>
          <w:rFonts w:eastAsia="Times New Roman"/>
          <w:szCs w:val="17"/>
        </w:rPr>
        <w:t>Nominations to fill the vacancy will open on Thursday, 27 May 2021 and will be received until 12 noon on Thursday, 10 June 2021.</w:t>
      </w:r>
    </w:p>
    <w:p w:rsidR="00EB2E77" w:rsidRPr="00EB2E77" w:rsidRDefault="00EB2E77" w:rsidP="00EB2E77">
      <w:pPr>
        <w:rPr>
          <w:rFonts w:eastAsia="Times New Roman"/>
          <w:szCs w:val="17"/>
        </w:rPr>
      </w:pPr>
      <w:r w:rsidRPr="00EB2E77">
        <w:rPr>
          <w:rFonts w:eastAsia="Times New Roman"/>
          <w:szCs w:val="17"/>
        </w:rPr>
        <w:t>The election will be conducted entirely by post with the return of ballot material to reach the Returning Officer no later than 12 noon on Monday, 12 July 2021.</w:t>
      </w:r>
    </w:p>
    <w:p w:rsidR="00EB2E77" w:rsidRPr="00EB2E77" w:rsidRDefault="00EB2E77" w:rsidP="00EB2E77">
      <w:pPr>
        <w:spacing w:after="0"/>
        <w:rPr>
          <w:rFonts w:eastAsia="Times New Roman"/>
          <w:szCs w:val="17"/>
        </w:rPr>
      </w:pPr>
      <w:r w:rsidRPr="00EB2E77">
        <w:rPr>
          <w:rFonts w:eastAsia="Times New Roman"/>
          <w:szCs w:val="17"/>
        </w:rPr>
        <w:t>Dated: 15 April 2021</w:t>
      </w:r>
    </w:p>
    <w:p w:rsidR="00EB2E77" w:rsidRPr="00EB2E77" w:rsidRDefault="00EB2E77" w:rsidP="00EB2E77">
      <w:pPr>
        <w:spacing w:after="0"/>
        <w:jc w:val="right"/>
        <w:rPr>
          <w:rFonts w:eastAsia="Times New Roman"/>
          <w:smallCaps/>
          <w:szCs w:val="20"/>
        </w:rPr>
      </w:pPr>
      <w:r w:rsidRPr="00EB2E77">
        <w:rPr>
          <w:rFonts w:eastAsia="Times New Roman"/>
          <w:smallCaps/>
          <w:szCs w:val="20"/>
        </w:rPr>
        <w:t>Mick Sherry</w:t>
      </w:r>
    </w:p>
    <w:p w:rsidR="00EB2E77" w:rsidRDefault="00EB2E77" w:rsidP="00EB2E77">
      <w:pPr>
        <w:spacing w:after="0"/>
        <w:jc w:val="right"/>
        <w:rPr>
          <w:rFonts w:eastAsia="Times New Roman"/>
          <w:szCs w:val="17"/>
        </w:rPr>
      </w:pPr>
      <w:r w:rsidRPr="00EB2E77">
        <w:rPr>
          <w:rFonts w:eastAsia="Times New Roman"/>
          <w:szCs w:val="17"/>
        </w:rPr>
        <w:t>Returning Officer</w:t>
      </w:r>
    </w:p>
    <w:p w:rsidR="00EB2E77" w:rsidRDefault="00EB2E77" w:rsidP="00EB2E77">
      <w:pPr>
        <w:pBdr>
          <w:bottom w:val="single" w:sz="4" w:space="1" w:color="auto"/>
        </w:pBdr>
        <w:spacing w:after="0" w:line="52" w:lineRule="exact"/>
        <w:jc w:val="center"/>
        <w:rPr>
          <w:lang w:val="en-US"/>
        </w:rPr>
      </w:pPr>
    </w:p>
    <w:p w:rsidR="00EB2E77" w:rsidRDefault="00EB2E77" w:rsidP="00EB2E77">
      <w:pPr>
        <w:pBdr>
          <w:top w:val="single" w:sz="4" w:space="1" w:color="auto"/>
        </w:pBdr>
        <w:spacing w:before="34" w:after="0" w:line="14" w:lineRule="exact"/>
        <w:jc w:val="center"/>
        <w:rPr>
          <w:lang w:val="en-US"/>
        </w:rPr>
      </w:pPr>
    </w:p>
    <w:p w:rsidR="00EB2E77" w:rsidRDefault="00EB2E77" w:rsidP="00EB2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05C8" w:rsidRDefault="00FD05C8">
      <w:pPr>
        <w:spacing w:after="0" w:line="240" w:lineRule="auto"/>
        <w:jc w:val="left"/>
        <w:rPr>
          <w:caps/>
          <w:szCs w:val="17"/>
        </w:rPr>
      </w:pPr>
      <w:r>
        <w:rPr>
          <w:caps/>
          <w:szCs w:val="17"/>
        </w:rPr>
        <w:br w:type="page"/>
      </w:r>
    </w:p>
    <w:p w:rsidR="00EB2E77" w:rsidRPr="00EB2E77" w:rsidRDefault="00EB2E77" w:rsidP="0066570E">
      <w:pPr>
        <w:pStyle w:val="Heading2"/>
      </w:pPr>
      <w:bookmarkStart w:id="69" w:name="_Toc69305479"/>
      <w:r w:rsidRPr="00EB2E77">
        <w:lastRenderedPageBreak/>
        <w:t>Wudinna District Council</w:t>
      </w:r>
      <w:bookmarkEnd w:id="69"/>
    </w:p>
    <w:p w:rsidR="00EB2E77" w:rsidRPr="00EB2E77" w:rsidRDefault="00EB2E77" w:rsidP="00EB2E77">
      <w:pPr>
        <w:jc w:val="center"/>
        <w:rPr>
          <w:smallCaps/>
          <w:szCs w:val="17"/>
        </w:rPr>
      </w:pPr>
      <w:r w:rsidRPr="00EB2E77">
        <w:rPr>
          <w:smallCaps/>
          <w:szCs w:val="17"/>
        </w:rPr>
        <w:t>Supplementary Election of Area Councillor</w:t>
      </w:r>
    </w:p>
    <w:p w:rsidR="00EB2E77" w:rsidRPr="00EB2E77" w:rsidRDefault="00EB2E77" w:rsidP="00EB2E77">
      <w:pPr>
        <w:jc w:val="center"/>
        <w:rPr>
          <w:i/>
          <w:szCs w:val="17"/>
        </w:rPr>
      </w:pPr>
      <w:r w:rsidRPr="00EB2E77">
        <w:rPr>
          <w:i/>
          <w:szCs w:val="17"/>
        </w:rPr>
        <w:t>Call for Nominations</w:t>
      </w:r>
    </w:p>
    <w:p w:rsidR="00EB2E77" w:rsidRPr="00EB2E77" w:rsidRDefault="00EB2E77" w:rsidP="00EB2E77">
      <w:pPr>
        <w:rPr>
          <w:rFonts w:eastAsia="Times New Roman"/>
          <w:szCs w:val="20"/>
        </w:rPr>
      </w:pPr>
      <w:r w:rsidRPr="00EB2E77">
        <w:rPr>
          <w:rFonts w:eastAsia="Times New Roman"/>
          <w:szCs w:val="20"/>
        </w:rPr>
        <w:t>Nominations to be a candidate for election as a member of Wudinna District Council will be received between Thursday, 22 April 2021 and 12 noon Thursday, 6 May 2021. Candidates must submit a profile of not more than 150 words with their nomination form and may also provide a photograph, predominantly head and shoulders, taken within the previous 12 months.</w:t>
      </w:r>
    </w:p>
    <w:p w:rsidR="00EB2E77" w:rsidRPr="00EB2E77" w:rsidRDefault="00EB2E77" w:rsidP="00EB2E77">
      <w:pPr>
        <w:rPr>
          <w:rFonts w:eastAsia="Times New Roman"/>
          <w:szCs w:val="20"/>
        </w:rPr>
      </w:pPr>
      <w:r w:rsidRPr="00EB2E77">
        <w:rPr>
          <w:rFonts w:eastAsia="Times New Roman"/>
          <w:szCs w:val="20"/>
        </w:rPr>
        <w:t>Nomination kits will be available from the Council Office, 11 Burton Terrace, Wudinna. Nomination forms and guides will also be available for download from the Electoral Commission SA website (</w:t>
      </w:r>
      <w:hyperlink r:id="rId43" w:history="1">
        <w:r w:rsidRPr="00EB2E77">
          <w:rPr>
            <w:rFonts w:eastAsia="Times New Roman"/>
            <w:color w:val="0000FF"/>
            <w:szCs w:val="20"/>
            <w:u w:val="single"/>
          </w:rPr>
          <w:t>www.ecsa.sa.gov.au</w:t>
        </w:r>
      </w:hyperlink>
      <w:r w:rsidRPr="00EB2E77">
        <w:rPr>
          <w:rFonts w:eastAsia="Times New Roman"/>
          <w:szCs w:val="20"/>
        </w:rPr>
        <w:t>) as well as a pre-recorded candidate briefing session covering the election process.</w:t>
      </w:r>
    </w:p>
    <w:p w:rsidR="00EB2E77" w:rsidRPr="00EB2E77" w:rsidRDefault="00EB2E77" w:rsidP="00EB2E77">
      <w:pPr>
        <w:rPr>
          <w:rFonts w:eastAsia="Times New Roman"/>
          <w:szCs w:val="20"/>
        </w:rPr>
      </w:pPr>
      <w:r w:rsidRPr="00EB2E77">
        <w:rPr>
          <w:rFonts w:eastAsia="Times New Roman"/>
          <w:szCs w:val="20"/>
        </w:rPr>
        <w:t>An in-person briefing session for intending candidates will be held in April 2021. Please refer to the Electoral Commission SA website for further details.</w:t>
      </w:r>
    </w:p>
    <w:p w:rsidR="00EB2E77" w:rsidRPr="00EB2E77" w:rsidRDefault="00EB2E77" w:rsidP="00EB2E77">
      <w:pPr>
        <w:spacing w:after="0"/>
        <w:rPr>
          <w:rFonts w:eastAsia="Times New Roman"/>
          <w:szCs w:val="17"/>
        </w:rPr>
      </w:pPr>
      <w:r w:rsidRPr="00EB2E77">
        <w:rPr>
          <w:rFonts w:eastAsia="Times New Roman"/>
          <w:szCs w:val="17"/>
        </w:rPr>
        <w:t>Dated: 15 April 2021</w:t>
      </w:r>
    </w:p>
    <w:p w:rsidR="00EB2E77" w:rsidRPr="00EB2E77" w:rsidRDefault="00EB2E77" w:rsidP="00EB2E77">
      <w:pPr>
        <w:spacing w:after="0"/>
        <w:jc w:val="right"/>
        <w:rPr>
          <w:rFonts w:eastAsia="Times New Roman"/>
          <w:smallCaps/>
          <w:szCs w:val="20"/>
        </w:rPr>
      </w:pPr>
      <w:r w:rsidRPr="00EB2E77">
        <w:rPr>
          <w:rFonts w:eastAsia="Times New Roman"/>
          <w:smallCaps/>
          <w:szCs w:val="20"/>
        </w:rPr>
        <w:t>Mick Sherry</w:t>
      </w:r>
    </w:p>
    <w:p w:rsidR="00EB2E77" w:rsidRDefault="00EB2E77" w:rsidP="00EB2E77">
      <w:pPr>
        <w:spacing w:after="0"/>
        <w:jc w:val="right"/>
        <w:rPr>
          <w:rFonts w:eastAsia="Times New Roman"/>
          <w:szCs w:val="17"/>
        </w:rPr>
      </w:pPr>
      <w:r w:rsidRPr="00EB2E77">
        <w:rPr>
          <w:rFonts w:eastAsia="Times New Roman"/>
          <w:szCs w:val="17"/>
        </w:rPr>
        <w:t>Returning Officer</w:t>
      </w:r>
    </w:p>
    <w:p w:rsidR="00EB2E77" w:rsidRDefault="00EB2E77" w:rsidP="00EB2E77">
      <w:pPr>
        <w:pBdr>
          <w:bottom w:val="single" w:sz="4" w:space="1" w:color="auto"/>
        </w:pBdr>
        <w:spacing w:after="0" w:line="52" w:lineRule="exact"/>
        <w:jc w:val="center"/>
        <w:rPr>
          <w:lang w:val="en-US"/>
        </w:rPr>
      </w:pPr>
    </w:p>
    <w:p w:rsidR="00EB2E77" w:rsidRDefault="00EB2E77" w:rsidP="00EB2E77">
      <w:pPr>
        <w:pBdr>
          <w:top w:val="single" w:sz="4" w:space="1" w:color="auto"/>
        </w:pBdr>
        <w:spacing w:before="34" w:after="0" w:line="14" w:lineRule="exact"/>
        <w:jc w:val="center"/>
        <w:rPr>
          <w:lang w:val="en-US"/>
        </w:rPr>
      </w:pPr>
    </w:p>
    <w:p w:rsidR="00EB2E77" w:rsidRDefault="00EB2E77" w:rsidP="00EB2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B2E77" w:rsidRDefault="00EB2E77" w:rsidP="00EB2E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6E1D35">
      <w:pPr>
        <w:pStyle w:val="Heading1"/>
        <w:spacing w:before="0"/>
      </w:pPr>
      <w:r>
        <w:rPr>
          <w:lang w:val="en-US"/>
        </w:rPr>
        <w:br w:type="page"/>
      </w:r>
      <w:bookmarkStart w:id="70" w:name="_Toc33707984"/>
      <w:bookmarkStart w:id="71" w:name="_Toc33708155"/>
      <w:bookmarkStart w:id="72" w:name="_Toc69305480"/>
      <w:r>
        <w:lastRenderedPageBreak/>
        <w:t>Public Notices</w:t>
      </w:r>
      <w:bookmarkEnd w:id="70"/>
      <w:bookmarkEnd w:id="71"/>
      <w:bookmarkEnd w:id="72"/>
    </w:p>
    <w:p w:rsidR="00886FD8" w:rsidRPr="00886FD8" w:rsidRDefault="00886FD8" w:rsidP="0066570E">
      <w:pPr>
        <w:pStyle w:val="Heading2"/>
      </w:pPr>
      <w:bookmarkStart w:id="73" w:name="_Toc69305481"/>
      <w:r w:rsidRPr="00886FD8">
        <w:t>Trustee Act 1936</w:t>
      </w:r>
      <w:bookmarkEnd w:id="73"/>
    </w:p>
    <w:p w:rsidR="00886FD8" w:rsidRPr="00886FD8" w:rsidRDefault="00886FD8" w:rsidP="00760D81">
      <w:pPr>
        <w:jc w:val="center"/>
        <w:rPr>
          <w:smallCaps/>
          <w:szCs w:val="17"/>
        </w:rPr>
      </w:pPr>
      <w:r w:rsidRPr="00886FD8">
        <w:rPr>
          <w:smallCaps/>
          <w:szCs w:val="17"/>
        </w:rPr>
        <w:t>Public Trustee</w:t>
      </w:r>
    </w:p>
    <w:p w:rsidR="00886FD8" w:rsidRPr="00886FD8" w:rsidRDefault="00886FD8" w:rsidP="00760D81">
      <w:pPr>
        <w:jc w:val="center"/>
        <w:rPr>
          <w:i/>
          <w:szCs w:val="17"/>
        </w:rPr>
      </w:pPr>
      <w:r w:rsidRPr="00886FD8">
        <w:rPr>
          <w:i/>
          <w:szCs w:val="17"/>
        </w:rPr>
        <w:t>Estates of Deceased Persons</w:t>
      </w:r>
    </w:p>
    <w:p w:rsidR="00886FD8" w:rsidRPr="00886FD8" w:rsidRDefault="00886FD8" w:rsidP="00760D81">
      <w:pPr>
        <w:rPr>
          <w:rFonts w:eastAsia="Times New Roman"/>
          <w:szCs w:val="17"/>
        </w:rPr>
      </w:pPr>
      <w:r w:rsidRPr="00886FD8">
        <w:rPr>
          <w:rFonts w:eastAsia="Times New Roman"/>
          <w:szCs w:val="17"/>
        </w:rPr>
        <w:t>In the matter of the estates of the undermentioned deceased persons:</w:t>
      </w:r>
    </w:p>
    <w:p w:rsidR="00886FD8" w:rsidRPr="00886FD8" w:rsidRDefault="00886FD8" w:rsidP="00760D81">
      <w:pPr>
        <w:spacing w:after="0"/>
        <w:ind w:left="142"/>
        <w:rPr>
          <w:rFonts w:eastAsia="Times New Roman"/>
          <w:szCs w:val="17"/>
        </w:rPr>
      </w:pPr>
      <w:r w:rsidRPr="00886FD8">
        <w:rPr>
          <w:rFonts w:eastAsia="Times New Roman"/>
          <w:szCs w:val="17"/>
        </w:rPr>
        <w:t>BALOGH John late of 36C Halsey Road Elizabeth East of no occupation who died 20 July 2020</w:t>
      </w:r>
    </w:p>
    <w:p w:rsidR="00886FD8" w:rsidRPr="00886FD8" w:rsidRDefault="00886FD8" w:rsidP="00760D81">
      <w:pPr>
        <w:spacing w:after="0"/>
        <w:ind w:left="142"/>
        <w:rPr>
          <w:rFonts w:eastAsia="Times New Roman"/>
          <w:szCs w:val="17"/>
        </w:rPr>
      </w:pPr>
      <w:r w:rsidRPr="00886FD8">
        <w:rPr>
          <w:rFonts w:eastAsia="Times New Roman"/>
          <w:szCs w:val="17"/>
        </w:rPr>
        <w:t>BIDDISS David John late of 54 Wootoona Avenue Christies Beach Retired Financial Manager who died 12 August 2020</w:t>
      </w:r>
    </w:p>
    <w:p w:rsidR="00886FD8" w:rsidRPr="00886FD8" w:rsidRDefault="00886FD8" w:rsidP="00760D81">
      <w:pPr>
        <w:spacing w:after="0"/>
        <w:ind w:left="142"/>
        <w:rPr>
          <w:rFonts w:eastAsia="Times New Roman"/>
          <w:szCs w:val="17"/>
        </w:rPr>
      </w:pPr>
      <w:r w:rsidRPr="00886FD8">
        <w:rPr>
          <w:rFonts w:eastAsia="Times New Roman"/>
          <w:szCs w:val="17"/>
        </w:rPr>
        <w:t>JOHNSON Shirley Beryl late of 324 Military Road Semaphore Park of no occupation who died 15 October 2020</w:t>
      </w:r>
    </w:p>
    <w:p w:rsidR="00886FD8" w:rsidRPr="00886FD8" w:rsidRDefault="00886FD8" w:rsidP="00760D81">
      <w:pPr>
        <w:spacing w:after="0"/>
        <w:ind w:left="142"/>
        <w:rPr>
          <w:rFonts w:eastAsia="Times New Roman"/>
          <w:szCs w:val="17"/>
        </w:rPr>
      </w:pPr>
      <w:r w:rsidRPr="00886FD8">
        <w:rPr>
          <w:rFonts w:eastAsia="Times New Roman"/>
          <w:szCs w:val="17"/>
        </w:rPr>
        <w:t>PROBERT Errol William late of 6 Seaview Road Lynton Retired Caretaker who died 6 November 2020</w:t>
      </w:r>
    </w:p>
    <w:p w:rsidR="00886FD8" w:rsidRPr="00886FD8" w:rsidRDefault="00886FD8" w:rsidP="00760D81">
      <w:pPr>
        <w:ind w:left="142"/>
        <w:rPr>
          <w:rFonts w:eastAsia="Times New Roman"/>
          <w:szCs w:val="17"/>
        </w:rPr>
      </w:pPr>
      <w:r w:rsidRPr="00886FD8">
        <w:rPr>
          <w:rFonts w:eastAsia="Times New Roman"/>
          <w:szCs w:val="17"/>
        </w:rPr>
        <w:t>TOLMIE Jeanette Lorraine late of 14 Rotorua Avenue Park Holme of no occupation who died 20 October 2020</w:t>
      </w:r>
    </w:p>
    <w:p w:rsidR="00886FD8" w:rsidRPr="00886FD8" w:rsidRDefault="00886FD8" w:rsidP="00760D81">
      <w:pPr>
        <w:rPr>
          <w:rFonts w:eastAsia="Times New Roman"/>
          <w:spacing w:val="-2"/>
          <w:szCs w:val="17"/>
        </w:rPr>
      </w:pPr>
      <w:r w:rsidRPr="00886FD8">
        <w:rPr>
          <w:rFonts w:eastAsia="Times New Roman"/>
          <w:spacing w:val="-2"/>
          <w:szCs w:val="17"/>
        </w:rPr>
        <w:t xml:space="preserve">Notice is hereby given pursuant to the </w:t>
      </w:r>
      <w:r w:rsidRPr="00886FD8">
        <w:rPr>
          <w:rFonts w:eastAsia="Times New Roman"/>
          <w:i/>
          <w:spacing w:val="-2"/>
          <w:szCs w:val="17"/>
        </w:rPr>
        <w:t>Trustee Act 1936</w:t>
      </w:r>
      <w:r w:rsidRPr="00886FD8">
        <w:rPr>
          <w:rFonts w:eastAsia="Times New Roman"/>
          <w:spacing w:val="-2"/>
          <w:szCs w:val="17"/>
        </w:rPr>
        <w:t xml:space="preserve">, the </w:t>
      </w:r>
      <w:r w:rsidRPr="00886FD8">
        <w:rPr>
          <w:rFonts w:eastAsia="Times New Roman"/>
          <w:i/>
          <w:spacing w:val="-2"/>
          <w:szCs w:val="17"/>
        </w:rPr>
        <w:t>Inheritance (Family Provision) Act 1972</w:t>
      </w:r>
      <w:r w:rsidRPr="00886FD8">
        <w:rPr>
          <w:rFonts w:eastAsia="Times New Roman"/>
          <w:spacing w:val="-2"/>
          <w:szCs w:val="17"/>
        </w:rPr>
        <w:t xml:space="preserve"> and the </w:t>
      </w:r>
      <w:r w:rsidRPr="00886FD8">
        <w:rPr>
          <w:rFonts w:eastAsia="Times New Roman"/>
          <w:i/>
          <w:spacing w:val="-2"/>
          <w:szCs w:val="17"/>
        </w:rPr>
        <w:t>Family Relationships Act 1975</w:t>
      </w:r>
      <w:r w:rsidRPr="00886FD8">
        <w:rPr>
          <w:rFonts w:eastAsia="Times New Roman"/>
          <w:spacing w:val="-2"/>
          <w:szCs w:val="17"/>
        </w:rPr>
        <w:t xml:space="preserve"> that all creditors, beneficiaries, and other persons having claims against the said estates are required to send, in writing, to the office of Public Trustee at GPO Box 1338, Adelaide SA 5001, full particulars and proof of such claims, on or before the 14 May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886FD8" w:rsidRPr="00886FD8" w:rsidRDefault="00886FD8" w:rsidP="00760D81">
      <w:pPr>
        <w:spacing w:after="0"/>
        <w:rPr>
          <w:rFonts w:eastAsia="Times New Roman"/>
          <w:szCs w:val="17"/>
        </w:rPr>
      </w:pPr>
      <w:r w:rsidRPr="00886FD8">
        <w:rPr>
          <w:rFonts w:eastAsia="Times New Roman"/>
          <w:szCs w:val="17"/>
        </w:rPr>
        <w:t>Dated: 15 April 2021</w:t>
      </w:r>
    </w:p>
    <w:p w:rsidR="00886FD8" w:rsidRPr="00886FD8" w:rsidRDefault="00886FD8" w:rsidP="00760D81">
      <w:pPr>
        <w:spacing w:after="0"/>
        <w:jc w:val="right"/>
        <w:rPr>
          <w:rFonts w:eastAsia="Times New Roman"/>
          <w:smallCaps/>
          <w:szCs w:val="20"/>
        </w:rPr>
      </w:pPr>
      <w:r w:rsidRPr="00886FD8">
        <w:rPr>
          <w:rFonts w:eastAsia="Times New Roman"/>
          <w:smallCaps/>
          <w:szCs w:val="20"/>
        </w:rPr>
        <w:t>N. S. Rantanen</w:t>
      </w:r>
    </w:p>
    <w:p w:rsidR="00886FD8" w:rsidRPr="00886FD8" w:rsidRDefault="00886FD8" w:rsidP="00760D81">
      <w:pPr>
        <w:spacing w:after="0"/>
        <w:jc w:val="right"/>
        <w:rPr>
          <w:rFonts w:eastAsia="Times New Roman"/>
          <w:szCs w:val="17"/>
        </w:rPr>
      </w:pPr>
      <w:r w:rsidRPr="00886FD8">
        <w:rPr>
          <w:rFonts w:eastAsia="Times New Roman"/>
          <w:szCs w:val="17"/>
        </w:rPr>
        <w:t>Public Trustee</w:t>
      </w:r>
    </w:p>
    <w:p w:rsidR="00886FD8" w:rsidRPr="00886FD8" w:rsidRDefault="00886FD8" w:rsidP="00760D81">
      <w:pPr>
        <w:pBdr>
          <w:bottom w:val="single" w:sz="4" w:space="1" w:color="auto"/>
        </w:pBdr>
        <w:spacing w:after="0" w:line="52" w:lineRule="exact"/>
        <w:jc w:val="center"/>
        <w:rPr>
          <w:rFonts w:eastAsia="Times New Roman"/>
          <w:szCs w:val="17"/>
        </w:rPr>
      </w:pPr>
    </w:p>
    <w:p w:rsidR="00886FD8" w:rsidRPr="00886FD8" w:rsidRDefault="00886FD8" w:rsidP="00760D81">
      <w:pPr>
        <w:pBdr>
          <w:top w:val="single" w:sz="4" w:space="1" w:color="auto"/>
        </w:pBdr>
        <w:spacing w:before="34" w:after="0" w:line="14" w:lineRule="exact"/>
        <w:jc w:val="center"/>
        <w:rPr>
          <w:rFonts w:eastAsia="Times New Roman"/>
          <w:szCs w:val="17"/>
        </w:rPr>
      </w:pPr>
    </w:p>
    <w:p w:rsidR="00886FD8" w:rsidRPr="00886FD8" w:rsidRDefault="00886FD8" w:rsidP="00760D81">
      <w:pPr>
        <w:spacing w:after="0"/>
        <w:rPr>
          <w:rFonts w:eastAsia="Times New Roman"/>
          <w:szCs w:val="17"/>
        </w:rPr>
      </w:pPr>
    </w:p>
    <w:p w:rsidR="00886FD8" w:rsidRPr="00886FD8" w:rsidRDefault="00886FD8" w:rsidP="00760D81">
      <w:pPr>
        <w:jc w:val="center"/>
        <w:rPr>
          <w:caps/>
          <w:szCs w:val="17"/>
        </w:rPr>
      </w:pPr>
      <w:bookmarkStart w:id="74" w:name="_Toc69305482"/>
      <w:r w:rsidRPr="0066570E">
        <w:rPr>
          <w:rStyle w:val="Heading2Char"/>
        </w:rPr>
        <w:t>Parafield Airport Ltd</w:t>
      </w:r>
      <w:bookmarkEnd w:id="74"/>
      <w:r w:rsidRPr="00886FD8">
        <w:rPr>
          <w:caps/>
          <w:szCs w:val="17"/>
        </w:rPr>
        <w:t xml:space="preserve"> (“P</w:t>
      </w:r>
      <w:r w:rsidRPr="00886FD8">
        <w:rPr>
          <w:szCs w:val="17"/>
        </w:rPr>
        <w:t>AL</w:t>
      </w:r>
      <w:r w:rsidRPr="00886FD8">
        <w:rPr>
          <w:caps/>
          <w:szCs w:val="17"/>
        </w:rPr>
        <w:t>”)</w:t>
      </w:r>
    </w:p>
    <w:p w:rsidR="00886FD8" w:rsidRPr="00886FD8" w:rsidRDefault="00886FD8" w:rsidP="00760D81">
      <w:pPr>
        <w:jc w:val="center"/>
        <w:rPr>
          <w:smallCaps/>
          <w:szCs w:val="17"/>
        </w:rPr>
      </w:pPr>
      <w:r w:rsidRPr="00886FD8">
        <w:rPr>
          <w:smallCaps/>
          <w:szCs w:val="17"/>
        </w:rPr>
        <w:t>Schedule of Aeronautical Charges</w:t>
      </w:r>
    </w:p>
    <w:p w:rsidR="00886FD8" w:rsidRPr="00886FD8" w:rsidRDefault="00886FD8" w:rsidP="00760D81">
      <w:pPr>
        <w:jc w:val="center"/>
        <w:rPr>
          <w:i/>
          <w:szCs w:val="17"/>
        </w:rPr>
      </w:pPr>
      <w:r w:rsidRPr="00886FD8">
        <w:rPr>
          <w:i/>
          <w:szCs w:val="17"/>
        </w:rPr>
        <w:t>Effective from 1 July 2021</w:t>
      </w:r>
    </w:p>
    <w:p w:rsidR="00886FD8" w:rsidRPr="00886FD8" w:rsidRDefault="00886FD8" w:rsidP="00760D81">
      <w:pPr>
        <w:rPr>
          <w:rFonts w:eastAsia="Times New Roman"/>
          <w:szCs w:val="20"/>
        </w:rPr>
      </w:pPr>
      <w:r w:rsidRPr="00886FD8">
        <w:rPr>
          <w:rFonts w:eastAsia="Times New Roman"/>
          <w:szCs w:val="20"/>
        </w:rPr>
        <w:t>The prices shown in this Schedule are inclusive of GST.</w:t>
      </w:r>
    </w:p>
    <w:p w:rsidR="00886FD8" w:rsidRPr="00886FD8" w:rsidRDefault="00886FD8" w:rsidP="00760D81">
      <w:pPr>
        <w:rPr>
          <w:rFonts w:eastAsia="Times New Roman"/>
          <w:szCs w:val="20"/>
        </w:rPr>
      </w:pPr>
      <w:r w:rsidRPr="00886FD8">
        <w:rPr>
          <w:rFonts w:eastAsia="Times New Roman"/>
          <w:szCs w:val="20"/>
        </w:rPr>
        <w:t>The following charges apply to the use of Parafield Airport:</w:t>
      </w:r>
    </w:p>
    <w:p w:rsidR="00886FD8" w:rsidRPr="00886FD8" w:rsidRDefault="00886FD8" w:rsidP="00760D81">
      <w:pPr>
        <w:ind w:left="426" w:hanging="284"/>
        <w:rPr>
          <w:rFonts w:eastAsia="Times New Roman"/>
          <w:b/>
          <w:szCs w:val="20"/>
        </w:rPr>
      </w:pPr>
      <w:r w:rsidRPr="00886FD8">
        <w:rPr>
          <w:rFonts w:eastAsia="Times New Roman"/>
          <w:b/>
          <w:szCs w:val="20"/>
        </w:rPr>
        <w:t>(a)</w:t>
      </w:r>
      <w:r w:rsidRPr="00886FD8">
        <w:rPr>
          <w:rFonts w:eastAsia="Times New Roman"/>
          <w:b/>
          <w:szCs w:val="20"/>
        </w:rPr>
        <w:tab/>
        <w:t>Landing Charge</w:t>
      </w:r>
    </w:p>
    <w:p w:rsidR="00886FD8" w:rsidRPr="00886FD8" w:rsidRDefault="00886FD8" w:rsidP="00760D81">
      <w:pPr>
        <w:ind w:left="851" w:hanging="425"/>
        <w:rPr>
          <w:rFonts w:eastAsia="Times New Roman"/>
          <w:szCs w:val="20"/>
        </w:rPr>
      </w:pPr>
      <w:r w:rsidRPr="00886FD8">
        <w:rPr>
          <w:rFonts w:eastAsia="Times New Roman"/>
          <w:szCs w:val="20"/>
        </w:rPr>
        <w:t>(i)</w:t>
      </w:r>
      <w:r w:rsidRPr="00886FD8">
        <w:rPr>
          <w:rFonts w:eastAsia="Times New Roman"/>
          <w:szCs w:val="20"/>
        </w:rPr>
        <w:tab/>
        <w:t>For each and every aircraft landing including an aircraft landing for the purposes of undergoing maintenance, a charge of $9.13 per 1,000 kg MTOW pro-rata. Minimum charge $9.13.</w:t>
      </w:r>
    </w:p>
    <w:p w:rsidR="00886FD8" w:rsidRPr="00886FD8" w:rsidRDefault="00886FD8" w:rsidP="00760D81">
      <w:pPr>
        <w:ind w:left="426" w:hanging="284"/>
        <w:rPr>
          <w:rFonts w:eastAsia="Times New Roman"/>
          <w:b/>
          <w:szCs w:val="20"/>
        </w:rPr>
      </w:pPr>
      <w:r w:rsidRPr="00886FD8">
        <w:rPr>
          <w:rFonts w:eastAsia="Times New Roman"/>
          <w:b/>
          <w:szCs w:val="20"/>
        </w:rPr>
        <w:t>(b)</w:t>
      </w:r>
      <w:r w:rsidRPr="00886FD8">
        <w:rPr>
          <w:rFonts w:eastAsia="Times New Roman"/>
          <w:b/>
          <w:szCs w:val="20"/>
        </w:rPr>
        <w:tab/>
        <w:t>Parking Charge and Substantial Maintenance</w:t>
      </w:r>
    </w:p>
    <w:p w:rsidR="00886FD8" w:rsidRPr="00886FD8" w:rsidRDefault="00886FD8" w:rsidP="00760D81">
      <w:pPr>
        <w:ind w:left="850" w:hanging="425"/>
        <w:rPr>
          <w:rFonts w:eastAsia="Times New Roman"/>
          <w:szCs w:val="20"/>
        </w:rPr>
      </w:pPr>
      <w:r w:rsidRPr="00886FD8">
        <w:rPr>
          <w:rFonts w:eastAsia="Times New Roman"/>
          <w:szCs w:val="20"/>
        </w:rPr>
        <w:t>(i)</w:t>
      </w:r>
      <w:r w:rsidRPr="00886FD8">
        <w:rPr>
          <w:rFonts w:eastAsia="Times New Roman"/>
          <w:szCs w:val="20"/>
        </w:rPr>
        <w:tab/>
        <w:t>In addition to the landing charge, each aircraft will be charged a daily parking fee of $9.13 per 1,000 kg MTOW pro-rata. Minimum charge $9.13. The daily parking charge is applicable to any aircraft parked at PAL on any given day or part day.</w:t>
      </w:r>
    </w:p>
    <w:p w:rsidR="00886FD8" w:rsidRPr="00886FD8" w:rsidRDefault="00886FD8" w:rsidP="00760D81">
      <w:pPr>
        <w:ind w:left="850" w:hanging="425"/>
        <w:rPr>
          <w:rFonts w:eastAsia="Times New Roman"/>
          <w:szCs w:val="20"/>
        </w:rPr>
      </w:pPr>
      <w:r w:rsidRPr="00886FD8">
        <w:rPr>
          <w:rFonts w:eastAsia="Times New Roman"/>
          <w:szCs w:val="20"/>
        </w:rPr>
        <w:t>(ii)</w:t>
      </w:r>
      <w:r w:rsidRPr="00886FD8">
        <w:rPr>
          <w:rFonts w:eastAsia="Times New Roman"/>
          <w:szCs w:val="20"/>
        </w:rPr>
        <w:tab/>
        <w:t xml:space="preserve">Long Term Parking and Apron Licensing arrangements can be made by contacting PAL either by phone +61 8 8307 5700 or email </w:t>
      </w:r>
      <w:hyperlink r:id="rId44" w:history="1">
        <w:r w:rsidRPr="00886FD8">
          <w:rPr>
            <w:rFonts w:eastAsia="Times New Roman"/>
            <w:color w:val="0000FF"/>
            <w:szCs w:val="20"/>
            <w:u w:val="single"/>
          </w:rPr>
          <w:t>aero@aal.com.au</w:t>
        </w:r>
      </w:hyperlink>
      <w:r w:rsidRPr="00886FD8">
        <w:rPr>
          <w:rFonts w:eastAsia="Times New Roman"/>
          <w:szCs w:val="20"/>
        </w:rPr>
        <w:t xml:space="preserve">. </w:t>
      </w:r>
    </w:p>
    <w:p w:rsidR="00886FD8" w:rsidRPr="00886FD8" w:rsidRDefault="00886FD8" w:rsidP="00760D81">
      <w:pPr>
        <w:ind w:left="851" w:hanging="425"/>
        <w:rPr>
          <w:rFonts w:eastAsia="Times New Roman"/>
          <w:szCs w:val="20"/>
        </w:rPr>
      </w:pPr>
      <w:r w:rsidRPr="00886FD8">
        <w:rPr>
          <w:rFonts w:eastAsia="Times New Roman"/>
          <w:szCs w:val="20"/>
        </w:rPr>
        <w:t>(iii)</w:t>
      </w:r>
      <w:r w:rsidRPr="00886FD8">
        <w:rPr>
          <w:rFonts w:eastAsia="Times New Roman"/>
          <w:szCs w:val="20"/>
        </w:rPr>
        <w:tab/>
        <w:t xml:space="preserve">A maintenance organisation may declare an aircraft is exempt from parking charges if it is under substantial maintenance. Arrangements can be made in advance with PAL either by phone +61 8 8307 5700 or email </w:t>
      </w:r>
      <w:hyperlink r:id="rId45" w:history="1">
        <w:r w:rsidRPr="00886FD8">
          <w:rPr>
            <w:rFonts w:eastAsia="Times New Roman"/>
            <w:color w:val="0000FF"/>
            <w:szCs w:val="20"/>
            <w:u w:val="single"/>
          </w:rPr>
          <w:t>aero@aal.com.au</w:t>
        </w:r>
      </w:hyperlink>
      <w:r w:rsidRPr="00886FD8">
        <w:rPr>
          <w:rFonts w:eastAsia="Times New Roman"/>
          <w:szCs w:val="20"/>
        </w:rPr>
        <w:t>. Substantial maintenance means procedures carried out by a Licensed Aircraft Maintenance Engineer (LAME) that are:</w:t>
      </w:r>
    </w:p>
    <w:p w:rsidR="00886FD8" w:rsidRPr="00886FD8" w:rsidRDefault="00886FD8" w:rsidP="00760D81">
      <w:pPr>
        <w:spacing w:after="40"/>
        <w:ind w:left="993" w:hanging="142"/>
        <w:rPr>
          <w:rFonts w:eastAsia="Times New Roman"/>
          <w:szCs w:val="20"/>
        </w:rPr>
      </w:pPr>
      <w:r w:rsidRPr="00886FD8">
        <w:rPr>
          <w:rFonts w:eastAsia="Times New Roman"/>
          <w:szCs w:val="20"/>
        </w:rPr>
        <w:t>•</w:t>
      </w:r>
      <w:r w:rsidRPr="00886FD8">
        <w:rPr>
          <w:rFonts w:eastAsia="Times New Roman"/>
          <w:szCs w:val="20"/>
        </w:rPr>
        <w:tab/>
        <w:t>completed over a period greater than 24 hours; and</w:t>
      </w:r>
    </w:p>
    <w:p w:rsidR="00886FD8" w:rsidRPr="00886FD8" w:rsidRDefault="00886FD8" w:rsidP="00760D81">
      <w:pPr>
        <w:ind w:left="993" w:hanging="142"/>
        <w:rPr>
          <w:rFonts w:eastAsia="Times New Roman"/>
          <w:szCs w:val="20"/>
        </w:rPr>
      </w:pPr>
      <w:r w:rsidRPr="00886FD8">
        <w:rPr>
          <w:rFonts w:eastAsia="Times New Roman"/>
          <w:szCs w:val="20"/>
        </w:rPr>
        <w:t>•</w:t>
      </w:r>
      <w:r w:rsidRPr="00886FD8">
        <w:rPr>
          <w:rFonts w:eastAsia="Times New Roman"/>
          <w:szCs w:val="20"/>
        </w:rPr>
        <w:tab/>
        <w:t>accommodated primarily within a leased hangar facilities.</w:t>
      </w:r>
    </w:p>
    <w:p w:rsidR="00886FD8" w:rsidRPr="00886FD8" w:rsidRDefault="00886FD8" w:rsidP="00760D81">
      <w:pPr>
        <w:ind w:left="851"/>
        <w:rPr>
          <w:rFonts w:eastAsia="Times New Roman"/>
          <w:szCs w:val="20"/>
        </w:rPr>
      </w:pPr>
      <w:r w:rsidRPr="00886FD8">
        <w:rPr>
          <w:rFonts w:eastAsia="Times New Roman"/>
          <w:szCs w:val="20"/>
        </w:rPr>
        <w:t>Unless declared to PAL, aircraft under substantial maintenance will be charged a daily parking fee of $9.13 per 1,000 kg MTOW pro-rata. Minimum charge $9.13.</w:t>
      </w:r>
    </w:p>
    <w:p w:rsidR="00886FD8" w:rsidRPr="00886FD8" w:rsidRDefault="00886FD8" w:rsidP="00760D81">
      <w:pPr>
        <w:rPr>
          <w:rFonts w:eastAsia="Times New Roman"/>
          <w:szCs w:val="20"/>
        </w:rPr>
      </w:pPr>
      <w:r w:rsidRPr="00886FD8">
        <w:rPr>
          <w:rFonts w:eastAsia="Times New Roman"/>
          <w:szCs w:val="20"/>
        </w:rPr>
        <w:t>This Schedule may change from time to time. By using Parafield Airport, the Aircraft Operator is deemed to have accepted these Charges as amended from time to time.</w:t>
      </w:r>
    </w:p>
    <w:p w:rsidR="00886FD8" w:rsidRPr="00886FD8" w:rsidRDefault="00886FD8" w:rsidP="00760D81">
      <w:pPr>
        <w:spacing w:after="0"/>
        <w:rPr>
          <w:rFonts w:eastAsia="Times New Roman"/>
          <w:szCs w:val="17"/>
        </w:rPr>
      </w:pPr>
      <w:r w:rsidRPr="00886FD8">
        <w:rPr>
          <w:rFonts w:eastAsia="Times New Roman"/>
          <w:szCs w:val="17"/>
        </w:rPr>
        <w:t>Dated: 15 April 2021</w:t>
      </w:r>
    </w:p>
    <w:p w:rsidR="00886FD8" w:rsidRPr="00886FD8" w:rsidRDefault="00886FD8" w:rsidP="00760D81">
      <w:pPr>
        <w:spacing w:after="0"/>
        <w:jc w:val="right"/>
        <w:rPr>
          <w:rFonts w:eastAsia="Times New Roman"/>
          <w:smallCaps/>
          <w:szCs w:val="20"/>
          <w:lang w:val="en-US"/>
        </w:rPr>
      </w:pPr>
      <w:r w:rsidRPr="00886FD8">
        <w:rPr>
          <w:rFonts w:eastAsia="Times New Roman"/>
          <w:smallCaps/>
          <w:szCs w:val="20"/>
          <w:lang w:val="en-US"/>
        </w:rPr>
        <w:t>Parafield Airport Ltd</w:t>
      </w:r>
    </w:p>
    <w:p w:rsidR="00886FD8" w:rsidRPr="00886FD8" w:rsidRDefault="00886FD8" w:rsidP="00760D81">
      <w:pPr>
        <w:spacing w:after="0"/>
        <w:jc w:val="right"/>
        <w:rPr>
          <w:rFonts w:eastAsia="Times New Roman"/>
          <w:szCs w:val="17"/>
          <w:lang w:val="en-US"/>
        </w:rPr>
      </w:pPr>
      <w:r w:rsidRPr="00886FD8">
        <w:rPr>
          <w:rFonts w:eastAsia="Times New Roman"/>
          <w:szCs w:val="17"/>
          <w:lang w:val="en-US"/>
        </w:rPr>
        <w:t>ABN 68 075 176 608</w:t>
      </w:r>
    </w:p>
    <w:p w:rsidR="00886FD8" w:rsidRPr="00886FD8" w:rsidRDefault="00886FD8" w:rsidP="00760D81">
      <w:pPr>
        <w:spacing w:after="0"/>
        <w:jc w:val="right"/>
        <w:rPr>
          <w:rFonts w:eastAsia="Times New Roman"/>
          <w:szCs w:val="17"/>
          <w:lang w:val="en-US"/>
        </w:rPr>
      </w:pPr>
      <w:r w:rsidRPr="00886FD8">
        <w:rPr>
          <w:rFonts w:eastAsia="Times New Roman"/>
          <w:szCs w:val="17"/>
          <w:lang w:val="en-US"/>
        </w:rPr>
        <w:t>Registered Office: 1 James Schofield Drive, Adelaide Airport, SA 5950</w:t>
      </w:r>
    </w:p>
    <w:p w:rsidR="00886FD8" w:rsidRPr="00886FD8" w:rsidRDefault="00886FD8" w:rsidP="00760D81">
      <w:pPr>
        <w:spacing w:after="0"/>
        <w:jc w:val="right"/>
        <w:rPr>
          <w:rFonts w:eastAsia="Times New Roman"/>
          <w:szCs w:val="17"/>
          <w:lang w:val="en-US"/>
        </w:rPr>
      </w:pPr>
      <w:r w:rsidRPr="00886FD8">
        <w:rPr>
          <w:rFonts w:eastAsia="Times New Roman"/>
          <w:szCs w:val="17"/>
          <w:lang w:val="en-US"/>
        </w:rPr>
        <w:t>Administration Office: Building 18, Tigermoth Lane, Parafield Airport, SA 5106</w:t>
      </w:r>
    </w:p>
    <w:p w:rsidR="009D1E2E" w:rsidRDefault="0056421A" w:rsidP="00760D81">
      <w:pPr>
        <w:spacing w:after="0"/>
        <w:jc w:val="right"/>
        <w:rPr>
          <w:rFonts w:eastAsia="Times New Roman"/>
          <w:szCs w:val="17"/>
          <w:highlight w:val="yellow"/>
          <w:lang w:val="en-US"/>
        </w:rPr>
      </w:pPr>
      <w:hyperlink r:id="rId46" w:history="1">
        <w:r w:rsidR="00886FD8" w:rsidRPr="00886FD8">
          <w:rPr>
            <w:rFonts w:eastAsia="Times New Roman"/>
            <w:color w:val="0000FF"/>
            <w:szCs w:val="17"/>
            <w:u w:val="single"/>
            <w:lang w:val="en-US"/>
          </w:rPr>
          <w:t>www.parafieldairport.com.au</w:t>
        </w:r>
      </w:hyperlink>
      <w:r w:rsidR="00886FD8" w:rsidRPr="00886FD8">
        <w:rPr>
          <w:rFonts w:eastAsia="Times New Roman"/>
          <w:szCs w:val="17"/>
          <w:lang w:val="en-US"/>
        </w:rPr>
        <w:t xml:space="preserve"> </w:t>
      </w:r>
    </w:p>
    <w:p w:rsidR="00886FD8" w:rsidRDefault="00886FD8" w:rsidP="00760D81">
      <w:pPr>
        <w:pBdr>
          <w:bottom w:val="single" w:sz="4" w:space="1" w:color="auto"/>
        </w:pBdr>
        <w:spacing w:after="0" w:line="52" w:lineRule="exact"/>
        <w:jc w:val="center"/>
        <w:rPr>
          <w:lang w:val="en-US"/>
        </w:rPr>
      </w:pPr>
    </w:p>
    <w:p w:rsidR="00886FD8" w:rsidRDefault="00886FD8" w:rsidP="00760D81">
      <w:pPr>
        <w:pBdr>
          <w:top w:val="single" w:sz="4" w:space="1" w:color="auto"/>
        </w:pBdr>
        <w:spacing w:before="34" w:after="0" w:line="14" w:lineRule="exact"/>
        <w:jc w:val="center"/>
        <w:rPr>
          <w:lang w:val="en-US"/>
        </w:rPr>
      </w:pPr>
    </w:p>
    <w:p w:rsidR="00886FD8" w:rsidRDefault="00886FD8" w:rsidP="00760D81">
      <w:pPr>
        <w:spacing w:after="0"/>
        <w:rPr>
          <w:lang w:val="en-US"/>
        </w:rPr>
      </w:pPr>
    </w:p>
    <w:p w:rsidR="00886FD8" w:rsidRDefault="00886FD8" w:rsidP="00760D81">
      <w:pPr>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A31901">
      <w:pPr>
        <w:tabs>
          <w:tab w:val="left" w:pos="960"/>
          <w:tab w:val="left" w:pos="1280"/>
          <w:tab w:val="left" w:pos="1600"/>
        </w:tabs>
        <w:spacing w:after="160" w:line="240" w:lineRule="auto"/>
        <w:jc w:val="center"/>
        <w:rPr>
          <w:color w:val="000000"/>
          <w:sz w:val="22"/>
        </w:rPr>
      </w:pPr>
      <w:r w:rsidRPr="004C61AD">
        <w:rPr>
          <w:color w:val="000000"/>
          <w:sz w:val="22"/>
        </w:rPr>
        <w:t>The</w:t>
      </w:r>
      <w:r>
        <w:rPr>
          <w:color w:val="000000"/>
          <w:sz w:val="22"/>
        </w:rPr>
        <w:t xml:space="preserve"> </w:t>
      </w:r>
      <w:r w:rsidRPr="00551B54">
        <w:rPr>
          <w:i/>
          <w:iCs/>
          <w:color w:val="000000"/>
          <w:sz w:val="22"/>
        </w:rPr>
        <w:t>South Australian Government Gazette</w:t>
      </w:r>
      <w:r>
        <w:rPr>
          <w:color w:val="000000"/>
          <w:sz w:val="22"/>
        </w:rPr>
        <w:t xml:space="preserve"> is compiled </w:t>
      </w:r>
      <w:r w:rsidR="00857948">
        <w:rPr>
          <w:color w:val="000000"/>
          <w:sz w:val="22"/>
        </w:rPr>
        <w:t>and published each Thursday.</w:t>
      </w:r>
    </w:p>
    <w:p w:rsidR="00CD586C" w:rsidRPr="00C53FED" w:rsidRDefault="00CD586C" w:rsidP="00A31901">
      <w:pPr>
        <w:tabs>
          <w:tab w:val="left" w:pos="960"/>
          <w:tab w:val="left" w:pos="1280"/>
          <w:tab w:val="left" w:pos="1600"/>
        </w:tabs>
        <w:spacing w:after="160" w:line="240" w:lineRule="auto"/>
        <w:jc w:val="center"/>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w:t>
      </w:r>
      <w:r w:rsidRPr="002B79A0">
        <w:rPr>
          <w:b/>
          <w:color w:val="000000"/>
          <w:sz w:val="22"/>
        </w:rPr>
        <w:t>before 4 p.m. Tuesday</w:t>
      </w:r>
      <w:r w:rsidRPr="00C53FED">
        <w:rPr>
          <w:color w:val="000000"/>
          <w:sz w:val="22"/>
        </w:rPr>
        <w:t xml:space="preserve">,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A31901">
      <w:pPr>
        <w:tabs>
          <w:tab w:val="left" w:pos="0"/>
          <w:tab w:val="left" w:pos="960"/>
          <w:tab w:val="left" w:pos="1280"/>
          <w:tab w:val="left" w:pos="1600"/>
        </w:tabs>
        <w:spacing w:after="160" w:line="240" w:lineRule="auto"/>
        <w:jc w:val="center"/>
        <w:rPr>
          <w:color w:val="000000"/>
          <w:sz w:val="22"/>
        </w:rPr>
      </w:pPr>
      <w:r w:rsidRPr="00B15655">
        <w:rPr>
          <w:color w:val="000000"/>
          <w:sz w:val="22"/>
        </w:rPr>
        <w:t xml:space="preserve">All submissions are formatted per the gazette style and proofs are supplied as soon as possible. </w:t>
      </w:r>
      <w:r w:rsidR="00570A77">
        <w:rPr>
          <w:color w:val="000000"/>
          <w:sz w:val="22"/>
        </w:rPr>
        <w:br/>
      </w:r>
      <w:r w:rsidRPr="00B15655">
        <w:rPr>
          <w:color w:val="000000"/>
          <w:sz w:val="22"/>
        </w:rPr>
        <w:t xml:space="preserve">Alterations must be returned </w:t>
      </w:r>
      <w:r w:rsidRPr="002B79A0">
        <w:rPr>
          <w:b/>
          <w:color w:val="000000"/>
          <w:sz w:val="22"/>
        </w:rPr>
        <w:t>before 4 p.m. Wednesday</w:t>
      </w:r>
      <w:r w:rsidRPr="00B15655">
        <w:rPr>
          <w:color w:val="000000"/>
          <w:sz w:val="22"/>
        </w:rPr>
        <w:t>.</w:t>
      </w:r>
    </w:p>
    <w:p w:rsidR="00CD586C" w:rsidRDefault="00CD586C" w:rsidP="00A31901">
      <w:pPr>
        <w:tabs>
          <w:tab w:val="left" w:pos="960"/>
          <w:tab w:val="left" w:pos="1280"/>
          <w:tab w:val="left" w:pos="1600"/>
        </w:tabs>
        <w:spacing w:line="240" w:lineRule="auto"/>
        <w:jc w:val="center"/>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 xml:space="preserve">received </w:t>
      </w:r>
      <w:r w:rsidRPr="002B79A0">
        <w:rPr>
          <w:b/>
          <w:color w:val="000000"/>
          <w:sz w:val="22"/>
        </w:rPr>
        <w:t>before 10 a.m.</w:t>
      </w:r>
      <w:r w:rsidRPr="004C61AD">
        <w:rPr>
          <w:color w:val="000000"/>
          <w:sz w:val="22"/>
        </w:rPr>
        <w:t xml:space="preserve">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4D14FE" w:rsidRPr="00612978" w:rsidRDefault="004D14FE"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570A77" w:rsidP="00570A77">
      <w:pPr>
        <w:spacing w:line="240" w:lineRule="auto"/>
        <w:ind w:left="567" w:right="-2" w:hanging="283"/>
        <w:jc w:val="left"/>
        <w:rPr>
          <w:color w:val="000000"/>
          <w:sz w:val="22"/>
        </w:rPr>
      </w:pPr>
      <w:r>
        <w:rPr>
          <w:color w:val="000000"/>
          <w:sz w:val="22"/>
        </w:rPr>
        <w:sym w:font="Symbol" w:char="F0B7"/>
      </w:r>
      <w:r>
        <w:rPr>
          <w:color w:val="000000"/>
          <w:sz w:val="22"/>
        </w:rPr>
        <w:tab/>
      </w:r>
      <w:r w:rsidR="00CD586C" w:rsidRPr="004B39A1">
        <w:rPr>
          <w:color w:val="000000"/>
          <w:sz w:val="22"/>
        </w:rPr>
        <w:t>Title</w:t>
      </w:r>
      <w:r w:rsidR="00CD586C">
        <w:rPr>
          <w:color w:val="000000"/>
          <w:sz w:val="22"/>
        </w:rPr>
        <w:t>—</w:t>
      </w:r>
      <w:r w:rsidR="00CD586C" w:rsidRPr="004B39A1">
        <w:rPr>
          <w:color w:val="000000"/>
          <w:sz w:val="22"/>
        </w:rPr>
        <w:t xml:space="preserve">name of the governing </w:t>
      </w:r>
      <w:r w:rsidR="00CD586C">
        <w:rPr>
          <w:color w:val="000000"/>
          <w:sz w:val="22"/>
        </w:rPr>
        <w:t>Act/Regulation</w:t>
      </w:r>
    </w:p>
    <w:p w:rsidR="00CD586C" w:rsidRPr="004B39A1" w:rsidRDefault="00570A77" w:rsidP="00570A77">
      <w:pPr>
        <w:spacing w:line="240" w:lineRule="auto"/>
        <w:ind w:left="567" w:right="-2" w:hanging="283"/>
        <w:jc w:val="left"/>
        <w:rPr>
          <w:color w:val="000000"/>
          <w:sz w:val="22"/>
        </w:rPr>
      </w:pPr>
      <w:r>
        <w:rPr>
          <w:color w:val="000000"/>
          <w:sz w:val="22"/>
        </w:rPr>
        <w:sym w:font="Symbol" w:char="F0B7"/>
      </w:r>
      <w:r>
        <w:rPr>
          <w:color w:val="000000"/>
          <w:sz w:val="22"/>
        </w:rPr>
        <w:tab/>
      </w:r>
      <w:r w:rsidR="00CD586C">
        <w:rPr>
          <w:color w:val="000000"/>
          <w:sz w:val="22"/>
        </w:rPr>
        <w:t>Subtitle—brief description of the notice</w:t>
      </w:r>
    </w:p>
    <w:p w:rsidR="00CD586C" w:rsidRPr="004B39A1" w:rsidRDefault="00570A77" w:rsidP="00570A77">
      <w:pPr>
        <w:spacing w:line="240" w:lineRule="auto"/>
        <w:ind w:left="567" w:right="-2" w:hanging="283"/>
        <w:jc w:val="left"/>
        <w:rPr>
          <w:color w:val="000000"/>
          <w:sz w:val="22"/>
        </w:rPr>
      </w:pPr>
      <w:r>
        <w:rPr>
          <w:color w:val="000000"/>
          <w:sz w:val="22"/>
        </w:rPr>
        <w:sym w:font="Symbol" w:char="F0B7"/>
      </w:r>
      <w:r>
        <w:rPr>
          <w:color w:val="000000"/>
          <w:sz w:val="22"/>
        </w:rPr>
        <w:tab/>
      </w:r>
      <w:r w:rsidR="00CD586C" w:rsidRPr="004B39A1">
        <w:rPr>
          <w:color w:val="000000"/>
          <w:sz w:val="22"/>
        </w:rPr>
        <w:t>A structured body of text</w:t>
      </w:r>
    </w:p>
    <w:p w:rsidR="00CD586C" w:rsidRPr="004B39A1" w:rsidRDefault="00570A77" w:rsidP="00570A77">
      <w:pPr>
        <w:spacing w:line="240" w:lineRule="auto"/>
        <w:ind w:left="567" w:right="-2" w:hanging="283"/>
        <w:jc w:val="left"/>
        <w:rPr>
          <w:color w:val="000000"/>
          <w:sz w:val="22"/>
        </w:rPr>
      </w:pPr>
      <w:r>
        <w:rPr>
          <w:color w:val="000000"/>
          <w:sz w:val="22"/>
        </w:rPr>
        <w:sym w:font="Symbol" w:char="F0B7"/>
      </w:r>
      <w:r>
        <w:rPr>
          <w:color w:val="000000"/>
          <w:sz w:val="22"/>
        </w:rPr>
        <w:tab/>
      </w:r>
      <w:r w:rsidR="00CD586C" w:rsidRPr="004B39A1">
        <w:rPr>
          <w:color w:val="000000"/>
          <w:sz w:val="22"/>
        </w:rPr>
        <w:t>Date of authorisation</w:t>
      </w:r>
    </w:p>
    <w:p w:rsidR="00CD586C" w:rsidRPr="00C53FED" w:rsidRDefault="00570A77" w:rsidP="00570A77">
      <w:pPr>
        <w:spacing w:line="240" w:lineRule="auto"/>
        <w:ind w:left="567" w:right="-2" w:hanging="283"/>
        <w:jc w:val="left"/>
        <w:rPr>
          <w:color w:val="000000"/>
          <w:sz w:val="22"/>
        </w:rPr>
      </w:pPr>
      <w:r>
        <w:rPr>
          <w:color w:val="000000"/>
          <w:sz w:val="22"/>
        </w:rPr>
        <w:sym w:font="Symbol" w:char="F0B7"/>
      </w:r>
      <w:r>
        <w:rPr>
          <w:color w:val="000000"/>
          <w:sz w:val="22"/>
        </w:rPr>
        <w:tab/>
      </w:r>
      <w:r w:rsidR="00CD586C" w:rsidRPr="004B39A1">
        <w:rPr>
          <w:color w:val="000000"/>
          <w:sz w:val="22"/>
        </w:rPr>
        <w:t xml:space="preserve">Name, position, and </w:t>
      </w:r>
      <w:r w:rsidR="00CD586C">
        <w:rPr>
          <w:color w:val="000000"/>
          <w:sz w:val="22"/>
        </w:rPr>
        <w:t xml:space="preserve">government </w:t>
      </w:r>
      <w:r w:rsidR="00CD586C" w:rsidRPr="004B39A1">
        <w:rPr>
          <w:color w:val="000000"/>
          <w:sz w:val="22"/>
        </w:rPr>
        <w:t>department/organisation of the person</w:t>
      </w:r>
      <w:r w:rsidR="00CD586C" w:rsidRPr="00704344">
        <w:rPr>
          <w:color w:val="000000"/>
          <w:sz w:val="22"/>
        </w:rPr>
        <w:t xml:space="preserve"> </w:t>
      </w:r>
      <w:r w:rsidR="00CD586C" w:rsidRPr="004B39A1">
        <w:rPr>
          <w:color w:val="000000"/>
          <w:sz w:val="22"/>
        </w:rPr>
        <w:t>authorising</w:t>
      </w:r>
      <w:r w:rsidR="00CD586C">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570A77" w:rsidP="00570A77">
      <w:pPr>
        <w:spacing w:line="240" w:lineRule="auto"/>
        <w:ind w:left="567" w:right="-2" w:hanging="283"/>
        <w:jc w:val="left"/>
        <w:rPr>
          <w:color w:val="000000"/>
          <w:sz w:val="22"/>
        </w:rPr>
      </w:pPr>
      <w:r>
        <w:rPr>
          <w:color w:val="000000"/>
          <w:sz w:val="22"/>
        </w:rPr>
        <w:sym w:font="Symbol" w:char="F0B7"/>
      </w:r>
      <w:r>
        <w:rPr>
          <w:color w:val="000000"/>
          <w:sz w:val="22"/>
        </w:rPr>
        <w:tab/>
      </w:r>
      <w:r w:rsidR="00CD586C" w:rsidRPr="00C53FED">
        <w:rPr>
          <w:color w:val="000000"/>
          <w:sz w:val="22"/>
        </w:rPr>
        <w:t xml:space="preserve">Date </w:t>
      </w:r>
      <w:r w:rsidR="00CD586C">
        <w:rPr>
          <w:color w:val="000000"/>
          <w:sz w:val="22"/>
        </w:rPr>
        <w:t>of intended publication</w:t>
      </w:r>
    </w:p>
    <w:p w:rsidR="00CD586C" w:rsidRPr="00C53FED" w:rsidRDefault="00570A77" w:rsidP="00570A77">
      <w:pPr>
        <w:spacing w:line="240" w:lineRule="auto"/>
        <w:ind w:left="567" w:right="-2" w:hanging="283"/>
        <w:jc w:val="left"/>
        <w:rPr>
          <w:color w:val="000000"/>
          <w:sz w:val="22"/>
        </w:rPr>
      </w:pPr>
      <w:r>
        <w:rPr>
          <w:color w:val="000000"/>
          <w:sz w:val="22"/>
        </w:rPr>
        <w:sym w:font="Symbol" w:char="F0B7"/>
      </w:r>
      <w:r>
        <w:rPr>
          <w:color w:val="000000"/>
          <w:sz w:val="22"/>
        </w:rPr>
        <w:tab/>
      </w:r>
      <w:r w:rsidR="00CD586C">
        <w:rPr>
          <w:color w:val="000000"/>
          <w:sz w:val="22"/>
        </w:rPr>
        <w:t>Contact details</w:t>
      </w:r>
      <w:r w:rsidR="00CD586C" w:rsidRPr="00C53FED">
        <w:rPr>
          <w:color w:val="000000"/>
          <w:sz w:val="22"/>
        </w:rPr>
        <w:t xml:space="preserve"> of</w:t>
      </w:r>
      <w:r w:rsidR="00CD586C">
        <w:rPr>
          <w:color w:val="000000"/>
          <w:sz w:val="22"/>
        </w:rPr>
        <w:t xml:space="preserve"> at least two people responsible for</w:t>
      </w:r>
      <w:r w:rsidR="00CD586C" w:rsidRPr="00C53FED">
        <w:rPr>
          <w:color w:val="000000"/>
          <w:sz w:val="22"/>
        </w:rPr>
        <w:t xml:space="preserve"> the </w:t>
      </w:r>
      <w:r w:rsidR="00CD586C">
        <w:rPr>
          <w:color w:val="000000"/>
          <w:sz w:val="22"/>
        </w:rPr>
        <w:t>notice content</w:t>
      </w:r>
    </w:p>
    <w:p w:rsidR="00CD586C" w:rsidRPr="000835E8" w:rsidRDefault="00570A77" w:rsidP="00570A77">
      <w:pPr>
        <w:spacing w:line="240" w:lineRule="auto"/>
        <w:ind w:left="567" w:right="-2" w:hanging="283"/>
        <w:jc w:val="left"/>
        <w:rPr>
          <w:color w:val="000000"/>
          <w:spacing w:val="-5"/>
          <w:sz w:val="22"/>
        </w:rPr>
      </w:pPr>
      <w:r>
        <w:rPr>
          <w:color w:val="000000"/>
          <w:sz w:val="22"/>
        </w:rPr>
        <w:sym w:font="Symbol" w:char="F0B7"/>
      </w:r>
      <w:r>
        <w:rPr>
          <w:color w:val="000000"/>
          <w:sz w:val="22"/>
        </w:rPr>
        <w:tab/>
      </w:r>
      <w:r w:rsidR="00CD586C" w:rsidRPr="00570A77">
        <w:rPr>
          <w:color w:val="000000"/>
          <w:sz w:val="22"/>
        </w:rPr>
        <w:t>Name of the person and organisation to be charged for the publication (Local Council and Public</w:t>
      </w:r>
      <w:r>
        <w:rPr>
          <w:color w:val="000000"/>
          <w:spacing w:val="-5"/>
          <w:sz w:val="22"/>
        </w:rPr>
        <w:t> </w:t>
      </w:r>
      <w:r w:rsidR="00CD586C" w:rsidRPr="000835E8">
        <w:rPr>
          <w:color w:val="000000"/>
          <w:spacing w:val="-5"/>
          <w:sz w:val="22"/>
        </w:rPr>
        <w:t>notices)</w:t>
      </w:r>
    </w:p>
    <w:p w:rsidR="00CD586C" w:rsidRPr="00C53FED" w:rsidRDefault="00570A77" w:rsidP="00570A77">
      <w:pPr>
        <w:spacing w:line="240" w:lineRule="auto"/>
        <w:ind w:left="567" w:right="-2" w:hanging="283"/>
        <w:jc w:val="left"/>
        <w:rPr>
          <w:color w:val="000000"/>
          <w:sz w:val="22"/>
        </w:rPr>
      </w:pPr>
      <w:r>
        <w:rPr>
          <w:color w:val="000000"/>
          <w:sz w:val="22"/>
        </w:rPr>
        <w:sym w:font="Symbol" w:char="F0B7"/>
      </w:r>
      <w:r>
        <w:rPr>
          <w:color w:val="000000"/>
          <w:sz w:val="22"/>
        </w:rPr>
        <w:tab/>
      </w:r>
      <w:r w:rsidR="00CD586C">
        <w:rPr>
          <w:color w:val="000000"/>
          <w:sz w:val="22"/>
        </w:rPr>
        <w:t>Request for</w:t>
      </w:r>
      <w:r w:rsidR="00CD586C" w:rsidRPr="00C53FED">
        <w:rPr>
          <w:color w:val="000000"/>
          <w:sz w:val="22"/>
        </w:rPr>
        <w:t xml:space="preserve"> a quote</w:t>
      </w:r>
      <w:r w:rsidR="00CD586C">
        <w:rPr>
          <w:color w:val="000000"/>
          <w:sz w:val="22"/>
        </w:rPr>
        <w:t>,</w:t>
      </w:r>
      <w:r w:rsidR="00CD586C" w:rsidRPr="00C53FED">
        <w:rPr>
          <w:color w:val="000000"/>
          <w:sz w:val="22"/>
        </w:rPr>
        <w:t xml:space="preserve"> i</w:t>
      </w:r>
      <w:r w:rsidR="00CD586C">
        <w:rPr>
          <w:color w:val="000000"/>
          <w:sz w:val="22"/>
        </w:rPr>
        <w:t>f</w:t>
      </w:r>
      <w:r w:rsidR="00CD586C" w:rsidRPr="00C53FED">
        <w:rPr>
          <w:color w:val="000000"/>
          <w:sz w:val="22"/>
        </w:rPr>
        <w:t xml:space="preserve"> required</w:t>
      </w:r>
    </w:p>
    <w:p w:rsidR="00CD586C" w:rsidRPr="00C53FED" w:rsidRDefault="00570A77" w:rsidP="00570A77">
      <w:pPr>
        <w:spacing w:line="240" w:lineRule="auto"/>
        <w:ind w:left="567" w:right="-2" w:hanging="283"/>
        <w:jc w:val="left"/>
        <w:rPr>
          <w:color w:val="000000"/>
          <w:sz w:val="22"/>
        </w:rPr>
      </w:pPr>
      <w:r>
        <w:rPr>
          <w:color w:val="000000"/>
          <w:sz w:val="22"/>
        </w:rPr>
        <w:sym w:font="Symbol" w:char="F0B7"/>
      </w:r>
      <w:r>
        <w:rPr>
          <w:color w:val="000000"/>
          <w:sz w:val="22"/>
        </w:rPr>
        <w:tab/>
      </w:r>
      <w:r w:rsidR="00CD586C">
        <w:rPr>
          <w:color w:val="000000"/>
          <w:sz w:val="22"/>
        </w:rPr>
        <w:t>P</w:t>
      </w:r>
      <w:r w:rsidR="00CD586C" w:rsidRPr="00C53FED">
        <w:rPr>
          <w:color w:val="000000"/>
          <w:sz w:val="22"/>
        </w:rPr>
        <w:t>urchase order</w:t>
      </w:r>
      <w:r w:rsidR="00CD586C">
        <w:rPr>
          <w:color w:val="000000"/>
          <w:sz w:val="22"/>
        </w:rPr>
        <w:t>,</w:t>
      </w:r>
      <w:r w:rsidR="00CD586C"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4D14FE" w:rsidRPr="00251FEE" w:rsidRDefault="004D14FE"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47"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48"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49" w:history="1">
        <w:r w:rsidRPr="000B6B42">
          <w:rPr>
            <w:rStyle w:val="Hyperlink"/>
            <w:szCs w:val="17"/>
          </w:rPr>
          <w:t>www.governmentgazette.sa.gov.au</w:t>
        </w:r>
      </w:hyperlink>
      <w:r>
        <w:rPr>
          <w:szCs w:val="17"/>
        </w:rPr>
        <w:t xml:space="preserve"> </w:t>
      </w:r>
    </w:p>
    <w:sectPr w:rsidR="00D0446B" w:rsidRPr="00C77C39" w:rsidSect="00650D1E">
      <w:headerReference w:type="even" r:id="rId50"/>
      <w:headerReference w:type="default" r:id="rId51"/>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21A" w:rsidRDefault="0056421A" w:rsidP="00777F88">
      <w:pPr>
        <w:spacing w:after="0" w:line="240" w:lineRule="auto"/>
      </w:pPr>
      <w:r>
        <w:separator/>
      </w:r>
    </w:p>
  </w:endnote>
  <w:endnote w:type="continuationSeparator" w:id="0">
    <w:p w:rsidR="0056421A" w:rsidRDefault="0056421A"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1A" w:rsidRPr="00D0446B" w:rsidRDefault="0056421A"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1A" w:rsidRPr="00144772" w:rsidRDefault="0056421A"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56421A" w:rsidRPr="00144772" w:rsidRDefault="0056421A"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56421A" w:rsidRPr="00777F88" w:rsidRDefault="0056421A"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56421A" w:rsidRPr="00777F88" w:rsidRDefault="0056421A"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56421A" w:rsidRPr="00D0446B" w:rsidRDefault="0056421A"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1A" w:rsidRPr="00D0446B" w:rsidRDefault="0056421A"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1A" w:rsidRPr="00144772" w:rsidRDefault="0056421A"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56421A" w:rsidRPr="00144772" w:rsidRDefault="0056421A"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56421A" w:rsidRPr="00777F88" w:rsidRDefault="0056421A"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56421A" w:rsidRPr="00777F88" w:rsidRDefault="0056421A" w:rsidP="00D0446B">
    <w:pPr>
      <w:pStyle w:val="Footer"/>
      <w:spacing w:line="170" w:lineRule="exact"/>
      <w:jc w:val="center"/>
      <w:rPr>
        <w:szCs w:val="17"/>
      </w:rPr>
    </w:pPr>
    <w:r w:rsidRPr="00777F88">
      <w:rPr>
        <w:szCs w:val="17"/>
      </w:rPr>
      <w:t>$7.21 per issue (plus postage), $361.90 per annual subscription—GST inclusive</w:t>
    </w:r>
  </w:p>
  <w:p w:rsidR="0056421A" w:rsidRPr="00D0446B" w:rsidRDefault="0056421A"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21A" w:rsidRDefault="0056421A" w:rsidP="00777F88">
      <w:pPr>
        <w:spacing w:after="0" w:line="240" w:lineRule="auto"/>
      </w:pPr>
      <w:r>
        <w:separator/>
      </w:r>
    </w:p>
  </w:footnote>
  <w:footnote w:type="continuationSeparator" w:id="0">
    <w:p w:rsidR="0056421A" w:rsidRDefault="0056421A"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1A" w:rsidRPr="0034074D" w:rsidRDefault="0056421A"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56421A" w:rsidRPr="0034074D" w:rsidRDefault="0056421A" w:rsidP="0034074D">
    <w:pPr>
      <w:pStyle w:val="Header"/>
      <w:pBdr>
        <w:top w:val="single" w:sz="4" w:space="1" w:color="auto"/>
      </w:pBdr>
      <w:tabs>
        <w:tab w:val="clear" w:pos="9026"/>
        <w:tab w:val="right" w:pos="9360"/>
      </w:tabs>
      <w:spacing w:before="100" w:line="14" w:lineRule="exact"/>
      <w:jc w:val="center"/>
      <w:rPr>
        <w:sz w:val="20"/>
        <w:szCs w:val="20"/>
      </w:rPr>
    </w:pPr>
  </w:p>
  <w:p w:rsidR="0056421A" w:rsidRPr="0034074D" w:rsidRDefault="0056421A"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1A" w:rsidRPr="00DA30CF" w:rsidRDefault="0056421A"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1A" w:rsidRPr="00C25241" w:rsidRDefault="0056421A"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22</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233679">
      <w:rPr>
        <w:noProof/>
        <w:sz w:val="21"/>
        <w:szCs w:val="21"/>
      </w:rPr>
      <w:t>1167</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1A" w:rsidRPr="0034074D" w:rsidRDefault="0056421A"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56421A" w:rsidRPr="0034074D" w:rsidRDefault="0056421A" w:rsidP="0034074D">
    <w:pPr>
      <w:pStyle w:val="Header"/>
      <w:pBdr>
        <w:top w:val="single" w:sz="4" w:space="1" w:color="auto"/>
      </w:pBdr>
      <w:tabs>
        <w:tab w:val="clear" w:pos="9026"/>
        <w:tab w:val="right" w:pos="9360"/>
      </w:tabs>
      <w:spacing w:before="100" w:line="14" w:lineRule="exact"/>
      <w:jc w:val="center"/>
      <w:rPr>
        <w:sz w:val="20"/>
        <w:szCs w:val="20"/>
      </w:rPr>
    </w:pPr>
  </w:p>
  <w:p w:rsidR="0056421A" w:rsidRPr="0034074D" w:rsidRDefault="0056421A"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1A" w:rsidRPr="00DA30CF" w:rsidRDefault="0056421A"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1A" w:rsidRPr="00C25241" w:rsidRDefault="0056421A"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22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233679">
      <w:rPr>
        <w:rFonts w:eastAsia="Times New Roman"/>
        <w:noProof/>
        <w:sz w:val="21"/>
        <w:szCs w:val="21"/>
      </w:rPr>
      <w:t>1186</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15 April</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1A" w:rsidRPr="00C25241" w:rsidRDefault="0056421A"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15</w:t>
    </w:r>
    <w:r w:rsidRPr="00A55207">
      <w:rPr>
        <w:rFonts w:eastAsia="Times New Roman"/>
        <w:sz w:val="21"/>
        <w:szCs w:val="21"/>
      </w:rPr>
      <w:t xml:space="preserve"> </w:t>
    </w:r>
    <w:r>
      <w:rPr>
        <w:rFonts w:eastAsia="Times New Roman"/>
        <w:sz w:val="21"/>
        <w:szCs w:val="21"/>
      </w:rPr>
      <w:t>April</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22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233679">
      <w:rPr>
        <w:rFonts w:eastAsia="Times New Roman"/>
        <w:noProof/>
        <w:sz w:val="21"/>
        <w:szCs w:val="21"/>
      </w:rPr>
      <w:t>1185</w:t>
    </w:r>
    <w:r w:rsidRPr="00C25241">
      <w:rPr>
        <w:rFonts w:eastAsia="Times New Roman"/>
        <w:noProof/>
        <w:sz w:val="21"/>
        <w:szCs w:val="21"/>
      </w:rPr>
      <w:fldChar w:fldCharType="end"/>
    </w:r>
  </w:p>
  <w:p w:rsidR="0056421A" w:rsidRPr="00C25241" w:rsidRDefault="0056421A">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4C38640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2"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3"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4"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5"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7"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9"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1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4"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13"/>
  </w:num>
  <w:num w:numId="3">
    <w:abstractNumId w:val="10"/>
  </w:num>
  <w:num w:numId="4">
    <w:abstractNumId w:val="8"/>
  </w:num>
  <w:num w:numId="5">
    <w:abstractNumId w:val="1"/>
  </w:num>
  <w:num w:numId="6">
    <w:abstractNumId w:val="6"/>
  </w:num>
  <w:num w:numId="7">
    <w:abstractNumId w:val="9"/>
  </w:num>
  <w:num w:numId="8">
    <w:abstractNumId w:val="3"/>
  </w:num>
  <w:num w:numId="9">
    <w:abstractNumId w:val="4"/>
  </w:num>
  <w:num w:numId="10">
    <w:abstractNumId w:val="2"/>
  </w:num>
  <w:num w:numId="11">
    <w:abstractNumId w:val="14"/>
  </w:num>
  <w:num w:numId="12">
    <w:abstractNumId w:val="7"/>
  </w:num>
  <w:num w:numId="13">
    <w:abstractNumId w:val="5"/>
  </w:num>
  <w:num w:numId="14">
    <w:abstractNumId w:val="12"/>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D1E"/>
    <w:rsid w:val="000100A7"/>
    <w:rsid w:val="0001762C"/>
    <w:rsid w:val="000202A8"/>
    <w:rsid w:val="0002085F"/>
    <w:rsid w:val="000249AC"/>
    <w:rsid w:val="00030270"/>
    <w:rsid w:val="000508E9"/>
    <w:rsid w:val="0005659C"/>
    <w:rsid w:val="00063D6D"/>
    <w:rsid w:val="00064C75"/>
    <w:rsid w:val="00065802"/>
    <w:rsid w:val="00066B0B"/>
    <w:rsid w:val="00070E37"/>
    <w:rsid w:val="000835E8"/>
    <w:rsid w:val="000919F4"/>
    <w:rsid w:val="0009376E"/>
    <w:rsid w:val="000A6D5D"/>
    <w:rsid w:val="000B0640"/>
    <w:rsid w:val="000C1F3D"/>
    <w:rsid w:val="000C2F25"/>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3419"/>
    <w:rsid w:val="00133D99"/>
    <w:rsid w:val="0014611A"/>
    <w:rsid w:val="00147592"/>
    <w:rsid w:val="00153708"/>
    <w:rsid w:val="001572AD"/>
    <w:rsid w:val="001576DB"/>
    <w:rsid w:val="00160CDB"/>
    <w:rsid w:val="0016463B"/>
    <w:rsid w:val="00176A74"/>
    <w:rsid w:val="00181520"/>
    <w:rsid w:val="0018240B"/>
    <w:rsid w:val="00183633"/>
    <w:rsid w:val="00186679"/>
    <w:rsid w:val="001A6981"/>
    <w:rsid w:val="001A7A85"/>
    <w:rsid w:val="001B2310"/>
    <w:rsid w:val="001B7138"/>
    <w:rsid w:val="001B79A6"/>
    <w:rsid w:val="001C09DA"/>
    <w:rsid w:val="001D3D6B"/>
    <w:rsid w:val="001D5A30"/>
    <w:rsid w:val="001E3C8C"/>
    <w:rsid w:val="001E78FF"/>
    <w:rsid w:val="001E7A64"/>
    <w:rsid w:val="001F4026"/>
    <w:rsid w:val="00203620"/>
    <w:rsid w:val="00204C2A"/>
    <w:rsid w:val="002120B1"/>
    <w:rsid w:val="002130A5"/>
    <w:rsid w:val="002148EF"/>
    <w:rsid w:val="00222B67"/>
    <w:rsid w:val="00227163"/>
    <w:rsid w:val="00233679"/>
    <w:rsid w:val="00251266"/>
    <w:rsid w:val="00251FEE"/>
    <w:rsid w:val="00256C71"/>
    <w:rsid w:val="00257B67"/>
    <w:rsid w:val="00262F8F"/>
    <w:rsid w:val="0026731F"/>
    <w:rsid w:val="00275F32"/>
    <w:rsid w:val="00293061"/>
    <w:rsid w:val="0029410F"/>
    <w:rsid w:val="002977EE"/>
    <w:rsid w:val="002A0492"/>
    <w:rsid w:val="002A4530"/>
    <w:rsid w:val="002A7F4B"/>
    <w:rsid w:val="002B1AEF"/>
    <w:rsid w:val="002B5584"/>
    <w:rsid w:val="002B79A0"/>
    <w:rsid w:val="002C219B"/>
    <w:rsid w:val="002C2E97"/>
    <w:rsid w:val="002C751E"/>
    <w:rsid w:val="002D3929"/>
    <w:rsid w:val="002D3EE3"/>
    <w:rsid w:val="002D4754"/>
    <w:rsid w:val="002D7735"/>
    <w:rsid w:val="002F12B4"/>
    <w:rsid w:val="00304833"/>
    <w:rsid w:val="00314651"/>
    <w:rsid w:val="00322D71"/>
    <w:rsid w:val="0034074D"/>
    <w:rsid w:val="00352F3A"/>
    <w:rsid w:val="0035604B"/>
    <w:rsid w:val="00362C85"/>
    <w:rsid w:val="00372CA3"/>
    <w:rsid w:val="003740B4"/>
    <w:rsid w:val="00375085"/>
    <w:rsid w:val="00376590"/>
    <w:rsid w:val="00380942"/>
    <w:rsid w:val="00384F68"/>
    <w:rsid w:val="00386A66"/>
    <w:rsid w:val="00392A93"/>
    <w:rsid w:val="00394510"/>
    <w:rsid w:val="00394788"/>
    <w:rsid w:val="003967FE"/>
    <w:rsid w:val="003A362B"/>
    <w:rsid w:val="003A7E9A"/>
    <w:rsid w:val="003B10CB"/>
    <w:rsid w:val="003B1183"/>
    <w:rsid w:val="003B43DE"/>
    <w:rsid w:val="003C2BF7"/>
    <w:rsid w:val="003C3E47"/>
    <w:rsid w:val="003C61F2"/>
    <w:rsid w:val="003C68B1"/>
    <w:rsid w:val="003D2332"/>
    <w:rsid w:val="003D5923"/>
    <w:rsid w:val="003E016D"/>
    <w:rsid w:val="003E0181"/>
    <w:rsid w:val="003E2F5F"/>
    <w:rsid w:val="003E3565"/>
    <w:rsid w:val="004046E4"/>
    <w:rsid w:val="00410828"/>
    <w:rsid w:val="004120A4"/>
    <w:rsid w:val="0041701B"/>
    <w:rsid w:val="00421804"/>
    <w:rsid w:val="0043387B"/>
    <w:rsid w:val="00435ECE"/>
    <w:rsid w:val="00441E8D"/>
    <w:rsid w:val="004519B5"/>
    <w:rsid w:val="004530F1"/>
    <w:rsid w:val="004535E8"/>
    <w:rsid w:val="00475212"/>
    <w:rsid w:val="004872C1"/>
    <w:rsid w:val="00487DCB"/>
    <w:rsid w:val="004A5341"/>
    <w:rsid w:val="004B1B9B"/>
    <w:rsid w:val="004B39A1"/>
    <w:rsid w:val="004C06D5"/>
    <w:rsid w:val="004C1538"/>
    <w:rsid w:val="004C4DE5"/>
    <w:rsid w:val="004C61AD"/>
    <w:rsid w:val="004D14FE"/>
    <w:rsid w:val="004E545F"/>
    <w:rsid w:val="004E657B"/>
    <w:rsid w:val="004E73B2"/>
    <w:rsid w:val="004F01C3"/>
    <w:rsid w:val="004F1085"/>
    <w:rsid w:val="004F13B7"/>
    <w:rsid w:val="004F619A"/>
    <w:rsid w:val="004F7CCF"/>
    <w:rsid w:val="005115D3"/>
    <w:rsid w:val="00535963"/>
    <w:rsid w:val="00540347"/>
    <w:rsid w:val="00540423"/>
    <w:rsid w:val="00541AC2"/>
    <w:rsid w:val="0054338C"/>
    <w:rsid w:val="00543A79"/>
    <w:rsid w:val="0054437B"/>
    <w:rsid w:val="00544893"/>
    <w:rsid w:val="00551B54"/>
    <w:rsid w:val="005524BD"/>
    <w:rsid w:val="005622AC"/>
    <w:rsid w:val="0056421A"/>
    <w:rsid w:val="00570A77"/>
    <w:rsid w:val="00575832"/>
    <w:rsid w:val="0058361C"/>
    <w:rsid w:val="00592577"/>
    <w:rsid w:val="005956F0"/>
    <w:rsid w:val="005A3A1B"/>
    <w:rsid w:val="005A69A9"/>
    <w:rsid w:val="005B4E55"/>
    <w:rsid w:val="005B69B3"/>
    <w:rsid w:val="005C6C9D"/>
    <w:rsid w:val="005C7D85"/>
    <w:rsid w:val="005D24AC"/>
    <w:rsid w:val="005E7D95"/>
    <w:rsid w:val="005F13EA"/>
    <w:rsid w:val="005F4618"/>
    <w:rsid w:val="00602B9D"/>
    <w:rsid w:val="00612978"/>
    <w:rsid w:val="00615806"/>
    <w:rsid w:val="0062330C"/>
    <w:rsid w:val="0064179F"/>
    <w:rsid w:val="006419CA"/>
    <w:rsid w:val="00645DC8"/>
    <w:rsid w:val="00646419"/>
    <w:rsid w:val="00650D1E"/>
    <w:rsid w:val="0066570E"/>
    <w:rsid w:val="006671B7"/>
    <w:rsid w:val="00670706"/>
    <w:rsid w:val="00671C1C"/>
    <w:rsid w:val="006733FF"/>
    <w:rsid w:val="00682532"/>
    <w:rsid w:val="00682F0B"/>
    <w:rsid w:val="00683755"/>
    <w:rsid w:val="00685927"/>
    <w:rsid w:val="00694D0A"/>
    <w:rsid w:val="006974D4"/>
    <w:rsid w:val="006A0A1B"/>
    <w:rsid w:val="006A510F"/>
    <w:rsid w:val="006B561D"/>
    <w:rsid w:val="006B5B96"/>
    <w:rsid w:val="006C5BE8"/>
    <w:rsid w:val="006D00AD"/>
    <w:rsid w:val="006D3455"/>
    <w:rsid w:val="006E0C7D"/>
    <w:rsid w:val="006E1D35"/>
    <w:rsid w:val="006E3A15"/>
    <w:rsid w:val="006E4E4C"/>
    <w:rsid w:val="006E6060"/>
    <w:rsid w:val="00703D70"/>
    <w:rsid w:val="0071453C"/>
    <w:rsid w:val="00724B20"/>
    <w:rsid w:val="00731EA9"/>
    <w:rsid w:val="00732C68"/>
    <w:rsid w:val="00732FC9"/>
    <w:rsid w:val="00737523"/>
    <w:rsid w:val="007417E7"/>
    <w:rsid w:val="00741EF5"/>
    <w:rsid w:val="0075022D"/>
    <w:rsid w:val="007601BD"/>
    <w:rsid w:val="00760D81"/>
    <w:rsid w:val="0076638C"/>
    <w:rsid w:val="00773AC1"/>
    <w:rsid w:val="00777F88"/>
    <w:rsid w:val="007850FA"/>
    <w:rsid w:val="0079069D"/>
    <w:rsid w:val="007A120B"/>
    <w:rsid w:val="007A37F9"/>
    <w:rsid w:val="007A4399"/>
    <w:rsid w:val="007B4546"/>
    <w:rsid w:val="007C3E7B"/>
    <w:rsid w:val="007D10D6"/>
    <w:rsid w:val="007E5D21"/>
    <w:rsid w:val="007F1191"/>
    <w:rsid w:val="007F4698"/>
    <w:rsid w:val="0080019C"/>
    <w:rsid w:val="008008DD"/>
    <w:rsid w:val="00802077"/>
    <w:rsid w:val="00803667"/>
    <w:rsid w:val="0081377A"/>
    <w:rsid w:val="00822107"/>
    <w:rsid w:val="008226D4"/>
    <w:rsid w:val="008250FE"/>
    <w:rsid w:val="00831BDE"/>
    <w:rsid w:val="00836851"/>
    <w:rsid w:val="0083729F"/>
    <w:rsid w:val="00854962"/>
    <w:rsid w:val="00857948"/>
    <w:rsid w:val="00867436"/>
    <w:rsid w:val="00867EF2"/>
    <w:rsid w:val="0087395E"/>
    <w:rsid w:val="008828C8"/>
    <w:rsid w:val="00886FD8"/>
    <w:rsid w:val="00891067"/>
    <w:rsid w:val="008A405A"/>
    <w:rsid w:val="008E4D11"/>
    <w:rsid w:val="008E4F1E"/>
    <w:rsid w:val="008F65EE"/>
    <w:rsid w:val="00901E82"/>
    <w:rsid w:val="00902C46"/>
    <w:rsid w:val="0090520A"/>
    <w:rsid w:val="00914649"/>
    <w:rsid w:val="00916DF6"/>
    <w:rsid w:val="00920880"/>
    <w:rsid w:val="00920FFF"/>
    <w:rsid w:val="00921240"/>
    <w:rsid w:val="0093079E"/>
    <w:rsid w:val="00947809"/>
    <w:rsid w:val="00955694"/>
    <w:rsid w:val="009562D8"/>
    <w:rsid w:val="00962B7D"/>
    <w:rsid w:val="00964B4D"/>
    <w:rsid w:val="00966066"/>
    <w:rsid w:val="009750C8"/>
    <w:rsid w:val="00977C9F"/>
    <w:rsid w:val="00985AEE"/>
    <w:rsid w:val="009A6661"/>
    <w:rsid w:val="009B2C75"/>
    <w:rsid w:val="009B6FFD"/>
    <w:rsid w:val="009C6388"/>
    <w:rsid w:val="009D1E2E"/>
    <w:rsid w:val="009D586E"/>
    <w:rsid w:val="009E2997"/>
    <w:rsid w:val="009F15D7"/>
    <w:rsid w:val="009F7976"/>
    <w:rsid w:val="00A00225"/>
    <w:rsid w:val="00A0211B"/>
    <w:rsid w:val="00A14B27"/>
    <w:rsid w:val="00A25F99"/>
    <w:rsid w:val="00A2611B"/>
    <w:rsid w:val="00A31901"/>
    <w:rsid w:val="00A33023"/>
    <w:rsid w:val="00A35964"/>
    <w:rsid w:val="00A35E28"/>
    <w:rsid w:val="00A37EF6"/>
    <w:rsid w:val="00A41CE2"/>
    <w:rsid w:val="00A424A1"/>
    <w:rsid w:val="00A44FFB"/>
    <w:rsid w:val="00A504E5"/>
    <w:rsid w:val="00A50E6A"/>
    <w:rsid w:val="00A55207"/>
    <w:rsid w:val="00A552A7"/>
    <w:rsid w:val="00A631C3"/>
    <w:rsid w:val="00A64BA8"/>
    <w:rsid w:val="00A66C7F"/>
    <w:rsid w:val="00A73BA0"/>
    <w:rsid w:val="00A747D0"/>
    <w:rsid w:val="00A74915"/>
    <w:rsid w:val="00A756C0"/>
    <w:rsid w:val="00A773E8"/>
    <w:rsid w:val="00A92C4D"/>
    <w:rsid w:val="00A93B37"/>
    <w:rsid w:val="00A97608"/>
    <w:rsid w:val="00AD4088"/>
    <w:rsid w:val="00AD71CC"/>
    <w:rsid w:val="00AF46B8"/>
    <w:rsid w:val="00AF6919"/>
    <w:rsid w:val="00B01DE4"/>
    <w:rsid w:val="00B07083"/>
    <w:rsid w:val="00B13C12"/>
    <w:rsid w:val="00B152A8"/>
    <w:rsid w:val="00B15AEC"/>
    <w:rsid w:val="00B21E57"/>
    <w:rsid w:val="00B22E26"/>
    <w:rsid w:val="00B30F3C"/>
    <w:rsid w:val="00B3186B"/>
    <w:rsid w:val="00B32C36"/>
    <w:rsid w:val="00B33677"/>
    <w:rsid w:val="00B33BB0"/>
    <w:rsid w:val="00B33FB3"/>
    <w:rsid w:val="00B40542"/>
    <w:rsid w:val="00B47884"/>
    <w:rsid w:val="00B51574"/>
    <w:rsid w:val="00B521E1"/>
    <w:rsid w:val="00B53F6A"/>
    <w:rsid w:val="00B80A2D"/>
    <w:rsid w:val="00B81F5D"/>
    <w:rsid w:val="00B91501"/>
    <w:rsid w:val="00B97531"/>
    <w:rsid w:val="00BA24D4"/>
    <w:rsid w:val="00BC2F16"/>
    <w:rsid w:val="00BC4D92"/>
    <w:rsid w:val="00BC772D"/>
    <w:rsid w:val="00BE137F"/>
    <w:rsid w:val="00BF1895"/>
    <w:rsid w:val="00BF6670"/>
    <w:rsid w:val="00BF723C"/>
    <w:rsid w:val="00C00001"/>
    <w:rsid w:val="00C0094C"/>
    <w:rsid w:val="00C032B2"/>
    <w:rsid w:val="00C06ED8"/>
    <w:rsid w:val="00C17168"/>
    <w:rsid w:val="00C25241"/>
    <w:rsid w:val="00C50190"/>
    <w:rsid w:val="00C53FED"/>
    <w:rsid w:val="00C62FCE"/>
    <w:rsid w:val="00C64F65"/>
    <w:rsid w:val="00C667E2"/>
    <w:rsid w:val="00C76637"/>
    <w:rsid w:val="00C77C39"/>
    <w:rsid w:val="00C83D8C"/>
    <w:rsid w:val="00C9018A"/>
    <w:rsid w:val="00C965BF"/>
    <w:rsid w:val="00C971BF"/>
    <w:rsid w:val="00CA67E3"/>
    <w:rsid w:val="00CB044C"/>
    <w:rsid w:val="00CB0790"/>
    <w:rsid w:val="00CD586C"/>
    <w:rsid w:val="00CE1198"/>
    <w:rsid w:val="00D0446B"/>
    <w:rsid w:val="00D0452D"/>
    <w:rsid w:val="00D04AD0"/>
    <w:rsid w:val="00D06F3A"/>
    <w:rsid w:val="00D14EFE"/>
    <w:rsid w:val="00D14F34"/>
    <w:rsid w:val="00D15B81"/>
    <w:rsid w:val="00D166C4"/>
    <w:rsid w:val="00D21B2E"/>
    <w:rsid w:val="00D23AB5"/>
    <w:rsid w:val="00D256F7"/>
    <w:rsid w:val="00D33DB5"/>
    <w:rsid w:val="00D35830"/>
    <w:rsid w:val="00D35BBC"/>
    <w:rsid w:val="00D415EC"/>
    <w:rsid w:val="00D66290"/>
    <w:rsid w:val="00D674D1"/>
    <w:rsid w:val="00D730EB"/>
    <w:rsid w:val="00D73B65"/>
    <w:rsid w:val="00D75219"/>
    <w:rsid w:val="00D817E6"/>
    <w:rsid w:val="00D83C2C"/>
    <w:rsid w:val="00DA08BE"/>
    <w:rsid w:val="00DA30CF"/>
    <w:rsid w:val="00DA5C50"/>
    <w:rsid w:val="00DA6921"/>
    <w:rsid w:val="00DB5A8F"/>
    <w:rsid w:val="00DB6A8B"/>
    <w:rsid w:val="00DC09E0"/>
    <w:rsid w:val="00DC2219"/>
    <w:rsid w:val="00DC7AC3"/>
    <w:rsid w:val="00DD1A34"/>
    <w:rsid w:val="00DD4CBC"/>
    <w:rsid w:val="00DD670D"/>
    <w:rsid w:val="00DE1626"/>
    <w:rsid w:val="00DE347D"/>
    <w:rsid w:val="00DF632D"/>
    <w:rsid w:val="00E21999"/>
    <w:rsid w:val="00E222C6"/>
    <w:rsid w:val="00E22F39"/>
    <w:rsid w:val="00E27CBD"/>
    <w:rsid w:val="00E4308C"/>
    <w:rsid w:val="00E50B26"/>
    <w:rsid w:val="00E519D3"/>
    <w:rsid w:val="00E525DE"/>
    <w:rsid w:val="00E57D4E"/>
    <w:rsid w:val="00E60854"/>
    <w:rsid w:val="00E64128"/>
    <w:rsid w:val="00E64FC6"/>
    <w:rsid w:val="00E663DF"/>
    <w:rsid w:val="00E821D4"/>
    <w:rsid w:val="00E92649"/>
    <w:rsid w:val="00E92E40"/>
    <w:rsid w:val="00E95550"/>
    <w:rsid w:val="00EA2CCE"/>
    <w:rsid w:val="00EB2E77"/>
    <w:rsid w:val="00EC2419"/>
    <w:rsid w:val="00EC49C1"/>
    <w:rsid w:val="00ED024C"/>
    <w:rsid w:val="00ED326B"/>
    <w:rsid w:val="00ED3955"/>
    <w:rsid w:val="00EE119B"/>
    <w:rsid w:val="00EE248B"/>
    <w:rsid w:val="00EE2A33"/>
    <w:rsid w:val="00EE3A40"/>
    <w:rsid w:val="00EE5D8C"/>
    <w:rsid w:val="00EE7338"/>
    <w:rsid w:val="00EF509F"/>
    <w:rsid w:val="00EF586F"/>
    <w:rsid w:val="00EF6684"/>
    <w:rsid w:val="00F011AF"/>
    <w:rsid w:val="00F12687"/>
    <w:rsid w:val="00F2485A"/>
    <w:rsid w:val="00F2577E"/>
    <w:rsid w:val="00F513CA"/>
    <w:rsid w:val="00F550C9"/>
    <w:rsid w:val="00F55C07"/>
    <w:rsid w:val="00F577DC"/>
    <w:rsid w:val="00F80EF5"/>
    <w:rsid w:val="00F8336F"/>
    <w:rsid w:val="00F85D9B"/>
    <w:rsid w:val="00F94AB3"/>
    <w:rsid w:val="00FB0EA1"/>
    <w:rsid w:val="00FB5F67"/>
    <w:rsid w:val="00FB68BE"/>
    <w:rsid w:val="00FC7743"/>
    <w:rsid w:val="00FD05C8"/>
    <w:rsid w:val="00FE3648"/>
    <w:rsid w:val="00FE7F87"/>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691926A9-C80F-4FA8-B60A-5D8B2013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rsid w:val="004872C1"/>
    <w:rPr>
      <w:b/>
      <w:bCs/>
    </w:rPr>
  </w:style>
  <w:style w:type="character" w:styleId="Emphasis">
    <w:name w:val="Emphasis"/>
    <w:aliases w:val="ItalicEmphasis"/>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CA67E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TableGrid1">
    <w:name w:val="Table Grid1"/>
    <w:basedOn w:val="TableNormal"/>
    <w:next w:val="TableGrid"/>
    <w:uiPriority w:val="59"/>
    <w:rsid w:val="00FE7F8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7F8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4179F"/>
  </w:style>
  <w:style w:type="paragraph" w:customStyle="1" w:styleId="Style1">
    <w:name w:val="Style1"/>
    <w:basedOn w:val="Normal"/>
    <w:rsid w:val="006417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64179F"/>
    <w:rPr>
      <w:color w:val="800080"/>
      <w:u w:val="single"/>
    </w:rPr>
  </w:style>
  <w:style w:type="paragraph" w:customStyle="1" w:styleId="Number7">
    <w:name w:val="Number 7"/>
    <w:basedOn w:val="Heading7"/>
    <w:rsid w:val="0064179F"/>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64179F"/>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64179F"/>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64179F"/>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64179F"/>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64179F"/>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64179F"/>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64179F"/>
    <w:pPr>
      <w:numPr>
        <w:numId w:val="5"/>
      </w:numPr>
      <w:spacing w:after="240"/>
    </w:pPr>
    <w:rPr>
      <w:rFonts w:eastAsia="Times New Roman"/>
      <w:szCs w:val="20"/>
    </w:rPr>
  </w:style>
  <w:style w:type="paragraph" w:customStyle="1" w:styleId="Level2">
    <w:name w:val="Level 2"/>
    <w:basedOn w:val="Normal"/>
    <w:rsid w:val="0064179F"/>
    <w:pPr>
      <w:spacing w:after="240"/>
      <w:ind w:left="1276"/>
    </w:pPr>
    <w:rPr>
      <w:rFonts w:eastAsia="Times New Roman"/>
      <w:szCs w:val="20"/>
    </w:rPr>
  </w:style>
  <w:style w:type="paragraph" w:customStyle="1" w:styleId="Level3">
    <w:name w:val="Level 3"/>
    <w:basedOn w:val="Normal"/>
    <w:rsid w:val="0064179F"/>
    <w:pPr>
      <w:tabs>
        <w:tab w:val="left" w:pos="2127"/>
      </w:tabs>
      <w:spacing w:after="240"/>
      <w:ind w:left="2127"/>
    </w:pPr>
    <w:rPr>
      <w:rFonts w:eastAsia="Times New Roman"/>
      <w:szCs w:val="20"/>
    </w:rPr>
  </w:style>
  <w:style w:type="paragraph" w:customStyle="1" w:styleId="Level1">
    <w:name w:val="Level 1"/>
    <w:basedOn w:val="Normal"/>
    <w:rsid w:val="0064179F"/>
    <w:pPr>
      <w:spacing w:after="240"/>
      <w:ind w:left="567"/>
    </w:pPr>
    <w:rPr>
      <w:rFonts w:eastAsia="Times New Roman"/>
      <w:szCs w:val="20"/>
    </w:rPr>
  </w:style>
  <w:style w:type="paragraph" w:styleId="BodyTextIndent">
    <w:name w:val="Body Text Indent"/>
    <w:basedOn w:val="Normal"/>
    <w:link w:val="BodyTextIndentChar"/>
    <w:rsid w:val="0064179F"/>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64179F"/>
    <w:rPr>
      <w:rFonts w:ascii="CG Times (W1)" w:eastAsia="Times New Roman" w:hAnsi="CG Times (W1)"/>
      <w:i/>
      <w:sz w:val="17"/>
      <w:lang w:eastAsia="en-US"/>
    </w:rPr>
  </w:style>
  <w:style w:type="paragraph" w:styleId="BodyTextIndent2">
    <w:name w:val="Body Text Indent 2"/>
    <w:basedOn w:val="Normal"/>
    <w:link w:val="BodyTextIndent2Char"/>
    <w:rsid w:val="0064179F"/>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64179F"/>
    <w:rPr>
      <w:rFonts w:ascii="CG Times (W1)" w:eastAsia="Times New Roman" w:hAnsi="CG Times (W1)"/>
      <w:i/>
      <w:iCs/>
      <w:sz w:val="17"/>
      <w:lang w:eastAsia="en-US"/>
    </w:rPr>
  </w:style>
  <w:style w:type="paragraph" w:customStyle="1" w:styleId="ScheduleAppendix">
    <w:name w:val="Schedule/Appendix"/>
    <w:basedOn w:val="Normal"/>
    <w:rsid w:val="0064179F"/>
    <w:pPr>
      <w:spacing w:after="240"/>
      <w:jc w:val="center"/>
    </w:pPr>
    <w:rPr>
      <w:rFonts w:eastAsia="Times New Roman"/>
      <w:b/>
      <w:caps/>
      <w:szCs w:val="20"/>
    </w:rPr>
  </w:style>
  <w:style w:type="paragraph" w:customStyle="1" w:styleId="GSAPaperBullet1">
    <w:name w:val="GSAPaperBullet1"/>
    <w:basedOn w:val="GSAPaperStd"/>
    <w:rsid w:val="0064179F"/>
    <w:pPr>
      <w:numPr>
        <w:numId w:val="6"/>
      </w:numPr>
      <w:tabs>
        <w:tab w:val="clear" w:pos="360"/>
        <w:tab w:val="left" w:pos="936"/>
      </w:tabs>
      <w:spacing w:before="0" w:line="240" w:lineRule="auto"/>
      <w:ind w:left="936"/>
    </w:pPr>
  </w:style>
  <w:style w:type="paragraph" w:customStyle="1" w:styleId="GSAPaperStd">
    <w:name w:val="GSAPaperStd"/>
    <w:basedOn w:val="GSAPaperCore"/>
    <w:rsid w:val="0064179F"/>
    <w:pPr>
      <w:spacing w:before="120" w:after="120"/>
      <w:ind w:left="576" w:hanging="576"/>
    </w:pPr>
  </w:style>
  <w:style w:type="paragraph" w:customStyle="1" w:styleId="GSAPaperCore">
    <w:name w:val="GSAPaperCore"/>
    <w:rsid w:val="0064179F"/>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64179F"/>
    <w:pPr>
      <w:numPr>
        <w:numId w:val="9"/>
      </w:numPr>
      <w:tabs>
        <w:tab w:val="clear" w:pos="360"/>
        <w:tab w:val="left" w:pos="936"/>
      </w:tabs>
      <w:spacing w:before="0"/>
      <w:ind w:left="936"/>
    </w:pPr>
  </w:style>
  <w:style w:type="paragraph" w:customStyle="1" w:styleId="GSALegExMemMain">
    <w:name w:val="GSALegExMemMain"/>
    <w:basedOn w:val="GSALegText"/>
    <w:rsid w:val="0064179F"/>
    <w:pPr>
      <w:spacing w:before="120" w:after="120"/>
      <w:ind w:left="576" w:hanging="576"/>
    </w:pPr>
  </w:style>
  <w:style w:type="paragraph" w:customStyle="1" w:styleId="GSALegText">
    <w:name w:val="GSALegText"/>
    <w:rsid w:val="0064179F"/>
    <w:rPr>
      <w:rFonts w:ascii="Times New Roman" w:eastAsia="Times New Roman" w:hAnsi="Times New Roman"/>
      <w:noProof/>
      <w:sz w:val="24"/>
      <w:lang w:eastAsia="en-US"/>
    </w:rPr>
  </w:style>
  <w:style w:type="paragraph" w:customStyle="1" w:styleId="GSAActionBullet1">
    <w:name w:val="GSAActionBullet1"/>
    <w:basedOn w:val="GSAActionDeadline"/>
    <w:rsid w:val="0064179F"/>
    <w:pPr>
      <w:numPr>
        <w:numId w:val="7"/>
      </w:numPr>
    </w:pPr>
  </w:style>
  <w:style w:type="paragraph" w:customStyle="1" w:styleId="GSAActionDeadline">
    <w:name w:val="GSAActionDeadline"/>
    <w:basedOn w:val="GSAActionCore"/>
    <w:rsid w:val="0064179F"/>
    <w:pPr>
      <w:spacing w:after="20"/>
    </w:pPr>
  </w:style>
  <w:style w:type="paragraph" w:customStyle="1" w:styleId="GSAActionCore">
    <w:name w:val="GSAActionCore"/>
    <w:rsid w:val="0064179F"/>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64179F"/>
    <w:pPr>
      <w:numPr>
        <w:numId w:val="8"/>
      </w:numPr>
      <w:tabs>
        <w:tab w:val="clear" w:pos="360"/>
        <w:tab w:val="num" w:pos="1296"/>
      </w:tabs>
      <w:ind w:left="1296"/>
    </w:pPr>
  </w:style>
  <w:style w:type="paragraph" w:customStyle="1" w:styleId="GSAMinuterBullet1">
    <w:name w:val="GSAMinuterBullet1"/>
    <w:basedOn w:val="GSAMinuteStd"/>
    <w:rsid w:val="0064179F"/>
    <w:pPr>
      <w:tabs>
        <w:tab w:val="left" w:pos="936"/>
      </w:tabs>
      <w:spacing w:before="0"/>
      <w:ind w:left="0"/>
    </w:pPr>
  </w:style>
  <w:style w:type="paragraph" w:customStyle="1" w:styleId="GSAMinuteStd">
    <w:name w:val="GSAMinuteStd"/>
    <w:basedOn w:val="GSAMinuteCore"/>
    <w:rsid w:val="0064179F"/>
    <w:pPr>
      <w:spacing w:before="120" w:after="120"/>
      <w:ind w:left="576"/>
    </w:pPr>
  </w:style>
  <w:style w:type="paragraph" w:customStyle="1" w:styleId="GSAMinuteCore">
    <w:name w:val="GSAMinuteCore"/>
    <w:rsid w:val="0064179F"/>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64179F"/>
    <w:pPr>
      <w:numPr>
        <w:numId w:val="10"/>
      </w:numPr>
      <w:ind w:left="720"/>
    </w:pPr>
  </w:style>
  <w:style w:type="paragraph" w:customStyle="1" w:styleId="LetterBullet1">
    <w:name w:val="Letter Bullet1"/>
    <w:basedOn w:val="LetterStandard"/>
    <w:rsid w:val="0064179F"/>
    <w:pPr>
      <w:numPr>
        <w:numId w:val="4"/>
      </w:numPr>
      <w:spacing w:before="0"/>
    </w:pPr>
  </w:style>
  <w:style w:type="paragraph" w:customStyle="1" w:styleId="LetterStandard">
    <w:name w:val="Letter Standard"/>
    <w:rsid w:val="0064179F"/>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64179F"/>
    <w:pPr>
      <w:numPr>
        <w:numId w:val="11"/>
      </w:numPr>
      <w:spacing w:before="40"/>
    </w:pPr>
  </w:style>
  <w:style w:type="paragraph" w:customStyle="1" w:styleId="ARText1">
    <w:name w:val="ARText1"/>
    <w:basedOn w:val="ARBase"/>
    <w:rsid w:val="0064179F"/>
    <w:pPr>
      <w:spacing w:before="80" w:after="80"/>
      <w:ind w:left="720"/>
      <w:jc w:val="both"/>
    </w:pPr>
  </w:style>
  <w:style w:type="paragraph" w:customStyle="1" w:styleId="ARBase">
    <w:name w:val="ARBase"/>
    <w:rsid w:val="0064179F"/>
    <w:pPr>
      <w:spacing w:line="245" w:lineRule="auto"/>
    </w:pPr>
    <w:rPr>
      <w:rFonts w:ascii="Times New Roman" w:eastAsia="Times New Roman" w:hAnsi="Times New Roman"/>
      <w:sz w:val="24"/>
      <w:lang w:eastAsia="en-US"/>
    </w:rPr>
  </w:style>
  <w:style w:type="paragraph" w:styleId="ListBullet">
    <w:name w:val="List Bullet"/>
    <w:basedOn w:val="Normal"/>
    <w:autoRedefine/>
    <w:rsid w:val="0064179F"/>
    <w:pPr>
      <w:tabs>
        <w:tab w:val="num" w:pos="360"/>
      </w:tabs>
      <w:ind w:left="360" w:hanging="360"/>
    </w:pPr>
    <w:rPr>
      <w:rFonts w:eastAsia="Times New Roman"/>
      <w:szCs w:val="20"/>
    </w:rPr>
  </w:style>
  <w:style w:type="paragraph" w:styleId="ListBullet2">
    <w:name w:val="List Bullet 2"/>
    <w:basedOn w:val="Normal"/>
    <w:autoRedefine/>
    <w:rsid w:val="0064179F"/>
    <w:pPr>
      <w:tabs>
        <w:tab w:val="num" w:pos="643"/>
      </w:tabs>
      <w:ind w:left="643" w:hanging="360"/>
    </w:pPr>
    <w:rPr>
      <w:rFonts w:eastAsia="Times New Roman"/>
      <w:szCs w:val="20"/>
    </w:rPr>
  </w:style>
  <w:style w:type="paragraph" w:styleId="ListBullet3">
    <w:name w:val="List Bullet 3"/>
    <w:basedOn w:val="Normal"/>
    <w:autoRedefine/>
    <w:rsid w:val="0064179F"/>
    <w:pPr>
      <w:tabs>
        <w:tab w:val="num" w:pos="1080"/>
      </w:tabs>
      <w:ind w:left="1080" w:hanging="360"/>
    </w:pPr>
    <w:rPr>
      <w:rFonts w:eastAsia="Times New Roman"/>
      <w:szCs w:val="20"/>
    </w:rPr>
  </w:style>
  <w:style w:type="paragraph" w:styleId="ListBullet4">
    <w:name w:val="List Bullet 4"/>
    <w:basedOn w:val="Normal"/>
    <w:autoRedefine/>
    <w:rsid w:val="0064179F"/>
    <w:pPr>
      <w:tabs>
        <w:tab w:val="num" w:pos="1440"/>
      </w:tabs>
      <w:ind w:left="1440" w:hanging="360"/>
    </w:pPr>
    <w:rPr>
      <w:rFonts w:eastAsia="Times New Roman"/>
      <w:szCs w:val="20"/>
    </w:rPr>
  </w:style>
  <w:style w:type="paragraph" w:styleId="ListBullet5">
    <w:name w:val="List Bullet 5"/>
    <w:basedOn w:val="Normal"/>
    <w:autoRedefine/>
    <w:rsid w:val="0064179F"/>
    <w:pPr>
      <w:tabs>
        <w:tab w:val="num" w:pos="1492"/>
      </w:tabs>
      <w:ind w:left="1492" w:hanging="360"/>
    </w:pPr>
    <w:rPr>
      <w:rFonts w:eastAsia="Times New Roman"/>
      <w:szCs w:val="20"/>
    </w:rPr>
  </w:style>
  <w:style w:type="paragraph" w:styleId="ListNumber">
    <w:name w:val="List Number"/>
    <w:basedOn w:val="Normal"/>
    <w:rsid w:val="0064179F"/>
    <w:pPr>
      <w:tabs>
        <w:tab w:val="num" w:pos="360"/>
      </w:tabs>
      <w:ind w:left="360" w:hanging="360"/>
    </w:pPr>
    <w:rPr>
      <w:rFonts w:eastAsia="Times New Roman"/>
      <w:szCs w:val="20"/>
    </w:rPr>
  </w:style>
  <w:style w:type="paragraph" w:styleId="ListNumber2">
    <w:name w:val="List Number 2"/>
    <w:basedOn w:val="Normal"/>
    <w:rsid w:val="0064179F"/>
    <w:pPr>
      <w:tabs>
        <w:tab w:val="num" w:pos="643"/>
      </w:tabs>
      <w:ind w:left="643" w:hanging="360"/>
    </w:pPr>
    <w:rPr>
      <w:rFonts w:eastAsia="Times New Roman"/>
      <w:szCs w:val="20"/>
    </w:rPr>
  </w:style>
  <w:style w:type="paragraph" w:styleId="ListNumber3">
    <w:name w:val="List Number 3"/>
    <w:basedOn w:val="Normal"/>
    <w:rsid w:val="0064179F"/>
    <w:pPr>
      <w:tabs>
        <w:tab w:val="num" w:pos="1080"/>
      </w:tabs>
      <w:ind w:left="1080" w:hanging="360"/>
    </w:pPr>
    <w:rPr>
      <w:rFonts w:eastAsia="Times New Roman"/>
      <w:szCs w:val="20"/>
    </w:rPr>
  </w:style>
  <w:style w:type="paragraph" w:styleId="ListNumber4">
    <w:name w:val="List Number 4"/>
    <w:basedOn w:val="Normal"/>
    <w:rsid w:val="0064179F"/>
    <w:pPr>
      <w:tabs>
        <w:tab w:val="num" w:pos="1440"/>
      </w:tabs>
      <w:ind w:left="1440" w:hanging="360"/>
    </w:pPr>
    <w:rPr>
      <w:rFonts w:eastAsia="Times New Roman"/>
      <w:szCs w:val="20"/>
    </w:rPr>
  </w:style>
  <w:style w:type="paragraph" w:styleId="ListNumber5">
    <w:name w:val="List Number 5"/>
    <w:basedOn w:val="Normal"/>
    <w:rsid w:val="0064179F"/>
    <w:pPr>
      <w:tabs>
        <w:tab w:val="num" w:pos="1800"/>
      </w:tabs>
      <w:ind w:left="1800" w:hanging="360"/>
    </w:pPr>
    <w:rPr>
      <w:rFonts w:eastAsia="Times New Roman"/>
      <w:szCs w:val="20"/>
    </w:rPr>
  </w:style>
  <w:style w:type="character" w:styleId="FootnoteReference">
    <w:name w:val="footnote reference"/>
    <w:semiHidden/>
    <w:rsid w:val="0064179F"/>
    <w:rPr>
      <w:vertAlign w:val="superscript"/>
    </w:rPr>
  </w:style>
  <w:style w:type="paragraph" w:styleId="NormalWeb">
    <w:name w:val="Normal (Web)"/>
    <w:basedOn w:val="Normal"/>
    <w:rsid w:val="0064179F"/>
    <w:pPr>
      <w:spacing w:after="120"/>
    </w:pPr>
    <w:rPr>
      <w:rFonts w:ascii="Arial Unicode MS" w:eastAsia="Arial Unicode MS" w:hAnsi="Arial Unicode MS" w:cs="Arial Unicode MS"/>
      <w:szCs w:val="24"/>
    </w:rPr>
  </w:style>
  <w:style w:type="paragraph" w:styleId="PlainText">
    <w:name w:val="Plain Text"/>
    <w:basedOn w:val="Normal"/>
    <w:link w:val="PlainTextChar"/>
    <w:rsid w:val="0064179F"/>
    <w:rPr>
      <w:rFonts w:ascii="Courier New" w:eastAsia="Times New Roman" w:hAnsi="Courier New" w:cs="Courier New"/>
      <w:sz w:val="20"/>
      <w:szCs w:val="20"/>
    </w:rPr>
  </w:style>
  <w:style w:type="character" w:customStyle="1" w:styleId="PlainTextChar">
    <w:name w:val="Plain Text Char"/>
    <w:basedOn w:val="DefaultParagraphFont"/>
    <w:link w:val="PlainText"/>
    <w:rsid w:val="0064179F"/>
    <w:rPr>
      <w:rFonts w:ascii="Courier New" w:eastAsia="Times New Roman" w:hAnsi="Courier New" w:cs="Courier New"/>
      <w:lang w:eastAsia="en-US"/>
    </w:rPr>
  </w:style>
  <w:style w:type="table" w:customStyle="1" w:styleId="TableGrid3">
    <w:name w:val="Table Grid3"/>
    <w:basedOn w:val="TableNormal"/>
    <w:next w:val="TableGrid"/>
    <w:uiPriority w:val="59"/>
    <w:rsid w:val="006417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4179F"/>
    <w:pPr>
      <w:spacing w:after="120" w:line="480" w:lineRule="auto"/>
    </w:pPr>
    <w:rPr>
      <w:rFonts w:eastAsia="Times New Roman"/>
      <w:szCs w:val="24"/>
    </w:rPr>
  </w:style>
  <w:style w:type="character" w:customStyle="1" w:styleId="BodyText2Char">
    <w:name w:val="Body Text 2 Char"/>
    <w:basedOn w:val="DefaultParagraphFont"/>
    <w:link w:val="BodyText2"/>
    <w:rsid w:val="0064179F"/>
    <w:rPr>
      <w:rFonts w:ascii="Times New Roman" w:eastAsia="Times New Roman" w:hAnsi="Times New Roman"/>
      <w:sz w:val="17"/>
      <w:szCs w:val="24"/>
      <w:lang w:eastAsia="en-US"/>
    </w:rPr>
  </w:style>
  <w:style w:type="paragraph" w:customStyle="1" w:styleId="WCbodycopy">
    <w:name w:val="WC body copy"/>
    <w:basedOn w:val="Normal"/>
    <w:rsid w:val="0064179F"/>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64179F"/>
  </w:style>
  <w:style w:type="numbering" w:customStyle="1" w:styleId="NoList111">
    <w:name w:val="No List111"/>
    <w:next w:val="NoList"/>
    <w:uiPriority w:val="99"/>
    <w:semiHidden/>
    <w:unhideWhenUsed/>
    <w:rsid w:val="0064179F"/>
  </w:style>
  <w:style w:type="table" w:customStyle="1" w:styleId="TableGrid11">
    <w:name w:val="Table Grid11"/>
    <w:basedOn w:val="TableNormal"/>
    <w:next w:val="TableGrid"/>
    <w:uiPriority w:val="59"/>
    <w:rsid w:val="006417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64179F"/>
    <w:rPr>
      <w:i/>
      <w:iCs/>
      <w:color w:val="666666"/>
      <w:sz w:val="22"/>
      <w:szCs w:val="22"/>
    </w:rPr>
  </w:style>
  <w:style w:type="character" w:styleId="HTMLCite">
    <w:name w:val="HTML Cite"/>
    <w:rsid w:val="0064179F"/>
    <w:rPr>
      <w:i/>
      <w:iCs/>
    </w:rPr>
  </w:style>
  <w:style w:type="character" w:customStyle="1" w:styleId="section">
    <w:name w:val="section"/>
    <w:rsid w:val="0064179F"/>
  </w:style>
  <w:style w:type="paragraph" w:customStyle="1" w:styleId="GSALegTextHeadSection">
    <w:name w:val="GSALegTextHeadSection"/>
    <w:basedOn w:val="GSALegText"/>
    <w:next w:val="GSALegText1"/>
    <w:rsid w:val="0064179F"/>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64179F"/>
    <w:pPr>
      <w:tabs>
        <w:tab w:val="right" w:pos="1296"/>
        <w:tab w:val="left" w:pos="1440"/>
      </w:tabs>
      <w:spacing w:before="120" w:after="120"/>
      <w:ind w:left="1440" w:hanging="1440"/>
      <w:jc w:val="both"/>
    </w:pPr>
  </w:style>
  <w:style w:type="paragraph" w:customStyle="1" w:styleId="GSALegText1D">
    <w:name w:val="GSALegText1D"/>
    <w:basedOn w:val="GSALegText1"/>
    <w:rsid w:val="0064179F"/>
    <w:pPr>
      <w:ind w:left="2016" w:hanging="2016"/>
    </w:pPr>
  </w:style>
  <w:style w:type="paragraph" w:customStyle="1" w:styleId="GSALegTextHeadSectionIns">
    <w:name w:val="GSALegTextHeadSectionIns"/>
    <w:basedOn w:val="GSALegTextHeadSection"/>
    <w:rsid w:val="0064179F"/>
  </w:style>
  <w:style w:type="paragraph" w:customStyle="1" w:styleId="GSALegText2">
    <w:name w:val="GSALegText2"/>
    <w:basedOn w:val="GSALegText1"/>
    <w:rsid w:val="0064179F"/>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64179F"/>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64179F"/>
    <w:pPr>
      <w:tabs>
        <w:tab w:val="right" w:pos="144"/>
        <w:tab w:val="left" w:pos="288"/>
      </w:tabs>
      <w:spacing w:before="60" w:after="60"/>
      <w:ind w:left="288" w:hanging="288"/>
    </w:pPr>
    <w:rPr>
      <w:sz w:val="20"/>
    </w:rPr>
  </w:style>
  <w:style w:type="character" w:customStyle="1" w:styleId="Paranumbers">
    <w:name w:val="Para numbers"/>
    <w:rsid w:val="0064179F"/>
    <w:rPr>
      <w:rFonts w:ascii="CG Times" w:hAnsi="CG Times"/>
      <w:noProof w:val="0"/>
      <w:sz w:val="22"/>
      <w:lang w:val="en-US"/>
    </w:rPr>
  </w:style>
  <w:style w:type="paragraph" w:customStyle="1" w:styleId="general2">
    <w:name w:val="general 2"/>
    <w:rsid w:val="0064179F"/>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64179F"/>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64179F"/>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64179F"/>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64179F"/>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64179F"/>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64179F"/>
    <w:pPr>
      <w:tabs>
        <w:tab w:val="left" w:pos="-720"/>
      </w:tabs>
      <w:suppressAutoHyphens/>
    </w:pPr>
    <w:rPr>
      <w:rFonts w:ascii="CG Times" w:eastAsia="Times New Roman" w:hAnsi="CG Times"/>
      <w:sz w:val="22"/>
      <w:lang w:val="en-US" w:eastAsia="en-US"/>
    </w:rPr>
  </w:style>
  <w:style w:type="paragraph" w:customStyle="1" w:styleId="general6">
    <w:name w:val="general 6"/>
    <w:rsid w:val="0064179F"/>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64179F"/>
  </w:style>
  <w:style w:type="paragraph" w:customStyle="1" w:styleId="RightPar1">
    <w:name w:val="Right Par 1"/>
    <w:rsid w:val="0064179F"/>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64179F"/>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64179F"/>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64179F"/>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64179F"/>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64179F"/>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64179F"/>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64179F"/>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64179F"/>
    <w:rPr>
      <w:rFonts w:ascii="CG Times" w:hAnsi="CG Times"/>
      <w:noProof w:val="0"/>
      <w:sz w:val="22"/>
      <w:lang w:val="en-US"/>
    </w:rPr>
  </w:style>
  <w:style w:type="paragraph" w:customStyle="1" w:styleId="Technical5">
    <w:name w:val="Technical 5"/>
    <w:rsid w:val="0064179F"/>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64179F"/>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64179F"/>
    <w:rPr>
      <w:rFonts w:ascii="CG Times" w:hAnsi="CG Times"/>
      <w:noProof w:val="0"/>
      <w:sz w:val="22"/>
      <w:lang w:val="en-US"/>
    </w:rPr>
  </w:style>
  <w:style w:type="character" w:customStyle="1" w:styleId="Technical3">
    <w:name w:val="Technical 3"/>
    <w:rsid w:val="0064179F"/>
    <w:rPr>
      <w:rFonts w:ascii="CG Times" w:hAnsi="CG Times"/>
      <w:noProof w:val="0"/>
      <w:sz w:val="22"/>
      <w:lang w:val="en-US"/>
    </w:rPr>
  </w:style>
  <w:style w:type="paragraph" w:customStyle="1" w:styleId="Technical4">
    <w:name w:val="Technical 4"/>
    <w:rsid w:val="0064179F"/>
    <w:pPr>
      <w:tabs>
        <w:tab w:val="left" w:pos="-720"/>
      </w:tabs>
      <w:suppressAutoHyphens/>
    </w:pPr>
    <w:rPr>
      <w:rFonts w:ascii="CG Times" w:eastAsia="Times New Roman" w:hAnsi="CG Times"/>
      <w:b/>
      <w:sz w:val="22"/>
      <w:lang w:val="en-US" w:eastAsia="en-US"/>
    </w:rPr>
  </w:style>
  <w:style w:type="character" w:customStyle="1" w:styleId="Technical1">
    <w:name w:val="Technical 1"/>
    <w:rsid w:val="0064179F"/>
    <w:rPr>
      <w:rFonts w:ascii="CG Times" w:hAnsi="CG Times"/>
      <w:noProof w:val="0"/>
      <w:sz w:val="22"/>
      <w:lang w:val="en-US"/>
    </w:rPr>
  </w:style>
  <w:style w:type="paragraph" w:customStyle="1" w:styleId="Technical7">
    <w:name w:val="Technical 7"/>
    <w:rsid w:val="0064179F"/>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64179F"/>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64179F"/>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64179F"/>
  </w:style>
  <w:style w:type="character" w:customStyle="1" w:styleId="EquationCaption">
    <w:name w:val="_Equation Caption"/>
    <w:rsid w:val="0064179F"/>
  </w:style>
  <w:style w:type="paragraph" w:customStyle="1" w:styleId="galley0">
    <w:name w:val="galley"/>
    <w:basedOn w:val="Normal"/>
    <w:rsid w:val="0064179F"/>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64179F"/>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uiPriority w:val="99"/>
    <w:rsid w:val="0064179F"/>
    <w:pPr>
      <w:spacing w:after="120"/>
    </w:pPr>
    <w:rPr>
      <w:rFonts w:eastAsia="Times New Roman"/>
      <w:szCs w:val="20"/>
    </w:rPr>
  </w:style>
  <w:style w:type="character" w:customStyle="1" w:styleId="BodyTextChar">
    <w:name w:val="Body Text Char"/>
    <w:basedOn w:val="DefaultParagraphFont"/>
    <w:link w:val="BodyText"/>
    <w:uiPriority w:val="99"/>
    <w:rsid w:val="0064179F"/>
    <w:rPr>
      <w:rFonts w:ascii="Times New Roman" w:eastAsia="Times New Roman" w:hAnsi="Times New Roman"/>
      <w:sz w:val="17"/>
      <w:lang w:eastAsia="en-US"/>
    </w:rPr>
  </w:style>
  <w:style w:type="numbering" w:customStyle="1" w:styleId="NoList21">
    <w:name w:val="No List21"/>
    <w:next w:val="NoList"/>
    <w:uiPriority w:val="99"/>
    <w:semiHidden/>
    <w:rsid w:val="0064179F"/>
  </w:style>
  <w:style w:type="paragraph" w:customStyle="1" w:styleId="GFirstWord">
    <w:name w:val="G First Word"/>
    <w:basedOn w:val="Galley"/>
    <w:link w:val="GFirstWordChar"/>
    <w:rsid w:val="0064179F"/>
    <w:pPr>
      <w:spacing w:after="0"/>
    </w:pPr>
    <w:rPr>
      <w:lang w:val="x-none" w:eastAsia="x-none"/>
    </w:rPr>
  </w:style>
  <w:style w:type="character" w:customStyle="1" w:styleId="GFirstWordChar">
    <w:name w:val="G First Word Char"/>
    <w:link w:val="GFirstWord"/>
    <w:rsid w:val="0064179F"/>
    <w:rPr>
      <w:rFonts w:ascii="Times New Roman" w:eastAsia="Times New Roman" w:hAnsi="Times New Roman"/>
      <w:sz w:val="17"/>
      <w:lang w:val="x-none" w:eastAsia="x-none"/>
    </w:rPr>
  </w:style>
  <w:style w:type="table" w:customStyle="1" w:styleId="TableGrid21">
    <w:name w:val="Table Grid21"/>
    <w:basedOn w:val="TableNormal"/>
    <w:next w:val="TableGrid"/>
    <w:rsid w:val="006417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64179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64179F"/>
    <w:rPr>
      <w:rFonts w:ascii="Times New Roman" w:eastAsia="Times New Roman" w:hAnsi="Times New Roman"/>
      <w:sz w:val="16"/>
      <w:szCs w:val="16"/>
      <w:lang w:eastAsia="en-US"/>
    </w:rPr>
  </w:style>
  <w:style w:type="character" w:styleId="CommentReference">
    <w:name w:val="annotation reference"/>
    <w:rsid w:val="0064179F"/>
    <w:rPr>
      <w:sz w:val="16"/>
      <w:szCs w:val="16"/>
    </w:rPr>
  </w:style>
  <w:style w:type="paragraph" w:styleId="CommentText">
    <w:name w:val="annotation text"/>
    <w:basedOn w:val="Normal"/>
    <w:link w:val="CommentTextChar"/>
    <w:rsid w:val="0064179F"/>
    <w:rPr>
      <w:rFonts w:eastAsia="Times New Roman"/>
      <w:sz w:val="20"/>
      <w:szCs w:val="20"/>
    </w:rPr>
  </w:style>
  <w:style w:type="character" w:customStyle="1" w:styleId="CommentTextChar">
    <w:name w:val="Comment Text Char"/>
    <w:basedOn w:val="DefaultParagraphFont"/>
    <w:link w:val="CommentText"/>
    <w:rsid w:val="0064179F"/>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64179F"/>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64179F"/>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64179F"/>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64179F"/>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64179F"/>
    <w:rPr>
      <w:rFonts w:ascii="Times New Roman" w:eastAsia="Times New Roman" w:hAnsi="Times New Roman"/>
      <w:b/>
      <w:bCs/>
      <w:caps/>
      <w:kern w:val="36"/>
      <w:sz w:val="22"/>
      <w:lang w:eastAsia="en-US"/>
    </w:rPr>
  </w:style>
  <w:style w:type="character" w:customStyle="1" w:styleId="Instruction">
    <w:name w:val="Instruction"/>
    <w:rsid w:val="0064179F"/>
    <w:rPr>
      <w:rFonts w:ascii="Times New Roman" w:hAnsi="Times New Roman" w:cs="Courier New"/>
      <w:i/>
      <w:sz w:val="22"/>
    </w:rPr>
  </w:style>
  <w:style w:type="paragraph" w:customStyle="1" w:styleId="CoverTitle">
    <w:name w:val="Cover Title"/>
    <w:next w:val="CoverSub-title"/>
    <w:rsid w:val="0064179F"/>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64179F"/>
    <w:pPr>
      <w:spacing w:before="60" w:after="0" w:line="312" w:lineRule="auto"/>
    </w:pPr>
    <w:rPr>
      <w:color w:val="auto"/>
      <w:sz w:val="24"/>
    </w:rPr>
  </w:style>
  <w:style w:type="paragraph" w:customStyle="1" w:styleId="CoverText">
    <w:name w:val="Cover Text"/>
    <w:basedOn w:val="CoverTitle"/>
    <w:next w:val="Normal"/>
    <w:rsid w:val="0064179F"/>
    <w:pPr>
      <w:spacing w:before="600" w:after="0" w:line="312" w:lineRule="auto"/>
    </w:pPr>
    <w:rPr>
      <w:color w:val="auto"/>
      <w:sz w:val="24"/>
    </w:rPr>
  </w:style>
  <w:style w:type="paragraph" w:customStyle="1" w:styleId="Noparagraphstyle">
    <w:name w:val="[No paragraph style]"/>
    <w:rsid w:val="0064179F"/>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64179F"/>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64179F"/>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64179F"/>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64179F"/>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64179F"/>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64179F"/>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64179F"/>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64179F"/>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64179F"/>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64179F"/>
    <w:pPr>
      <w:keepNext/>
      <w:numPr>
        <w:ilvl w:val="1"/>
        <w:numId w:val="12"/>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64179F"/>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64179F"/>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64179F"/>
    <w:rPr>
      <w:b/>
      <w:bCs/>
    </w:rPr>
  </w:style>
  <w:style w:type="character" w:customStyle="1" w:styleId="CommentSubjectChar">
    <w:name w:val="Comment Subject Char"/>
    <w:basedOn w:val="CommentTextChar"/>
    <w:link w:val="CommentSubject"/>
    <w:rsid w:val="0064179F"/>
    <w:rPr>
      <w:rFonts w:ascii="Times New Roman" w:eastAsia="Times New Roman" w:hAnsi="Times New Roman"/>
      <w:b/>
      <w:bCs/>
      <w:lang w:eastAsia="en-US"/>
    </w:rPr>
  </w:style>
  <w:style w:type="numbering" w:customStyle="1" w:styleId="NoList3">
    <w:name w:val="No List3"/>
    <w:next w:val="NoList"/>
    <w:uiPriority w:val="99"/>
    <w:semiHidden/>
    <w:unhideWhenUsed/>
    <w:rsid w:val="0064179F"/>
  </w:style>
  <w:style w:type="paragraph" w:customStyle="1" w:styleId="Style2">
    <w:name w:val="Style2"/>
    <w:basedOn w:val="Normal"/>
    <w:link w:val="Style2Char"/>
    <w:autoRedefine/>
    <w:rsid w:val="0064179F"/>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64179F"/>
    <w:rPr>
      <w:rFonts w:ascii="Times New Roman" w:eastAsia="Times New Roman" w:hAnsi="Times New Roman"/>
      <w:b/>
      <w:bCs/>
      <w:caps/>
      <w:kern w:val="36"/>
      <w:sz w:val="22"/>
    </w:rPr>
  </w:style>
  <w:style w:type="paragraph" w:customStyle="1" w:styleId="Default">
    <w:name w:val="Default"/>
    <w:rsid w:val="0064179F"/>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64179F"/>
  </w:style>
  <w:style w:type="paragraph" w:customStyle="1" w:styleId="Groupheading">
    <w:name w:val="Group heading"/>
    <w:basedOn w:val="Normal"/>
    <w:link w:val="GroupheadingChar"/>
    <w:autoRedefine/>
    <w:rsid w:val="0064179F"/>
    <w:rPr>
      <w:rFonts w:eastAsia="Times New Roman"/>
      <w:b/>
      <w:bCs/>
      <w:caps/>
      <w:sz w:val="22"/>
      <w:szCs w:val="20"/>
      <w:lang w:eastAsia="en-AU"/>
    </w:rPr>
  </w:style>
  <w:style w:type="character" w:customStyle="1" w:styleId="GroupheadingChar">
    <w:name w:val="Group heading Char"/>
    <w:link w:val="Groupheading"/>
    <w:rsid w:val="0064179F"/>
    <w:rPr>
      <w:rFonts w:ascii="Times New Roman" w:eastAsia="Times New Roman" w:hAnsi="Times New Roman"/>
      <w:b/>
      <w:bCs/>
      <w:caps/>
      <w:sz w:val="22"/>
    </w:rPr>
  </w:style>
  <w:style w:type="numbering" w:customStyle="1" w:styleId="NoList5">
    <w:name w:val="No List5"/>
    <w:next w:val="NoList"/>
    <w:uiPriority w:val="99"/>
    <w:semiHidden/>
    <w:unhideWhenUsed/>
    <w:rsid w:val="0064179F"/>
  </w:style>
  <w:style w:type="paragraph" w:customStyle="1" w:styleId="font5">
    <w:name w:val="font5"/>
    <w:basedOn w:val="Normal"/>
    <w:rsid w:val="0064179F"/>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64179F"/>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64179F"/>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64179F"/>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rsid w:val="0064179F"/>
    <w:pPr>
      <w:numPr>
        <w:numId w:val="14"/>
      </w:numPr>
      <w:tabs>
        <w:tab w:val="num" w:pos="2007"/>
      </w:tabs>
      <w:ind w:left="426" w:hanging="426"/>
    </w:pPr>
  </w:style>
  <w:style w:type="paragraph" w:customStyle="1" w:styleId="MainHeadingCover">
    <w:name w:val="Main Heading Cover"/>
    <w:basedOn w:val="Normal"/>
    <w:uiPriority w:val="1"/>
    <w:rsid w:val="0064179F"/>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64179F"/>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rsid w:val="0064179F"/>
    <w:pPr>
      <w:numPr>
        <w:numId w:val="13"/>
      </w:numPr>
      <w:tabs>
        <w:tab w:val="num" w:pos="567"/>
      </w:tabs>
      <w:ind w:left="567" w:hanging="567"/>
    </w:pPr>
  </w:style>
  <w:style w:type="paragraph" w:customStyle="1" w:styleId="TOCHeader">
    <w:name w:val="TOC Header"/>
    <w:basedOn w:val="Normal"/>
    <w:uiPriority w:val="1"/>
    <w:rsid w:val="0064179F"/>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64179F"/>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64179F"/>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64179F"/>
    <w:rPr>
      <w:color w:val="FFFFFF"/>
    </w:rPr>
  </w:style>
  <w:style w:type="paragraph" w:customStyle="1" w:styleId="Hangindent">
    <w:name w:val="Hang indent"/>
    <w:basedOn w:val="Normal"/>
    <w:rsid w:val="0064179F"/>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64179F"/>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64179F"/>
    <w:pPr>
      <w:ind w:left="0"/>
    </w:pPr>
    <w:rPr>
      <w:rFonts w:eastAsia="Times New Roman"/>
      <w:szCs w:val="17"/>
    </w:rPr>
  </w:style>
  <w:style w:type="character" w:customStyle="1" w:styleId="Numbers1Char">
    <w:name w:val="Numbers1 Char"/>
    <w:basedOn w:val="DefaultParagraphFont"/>
    <w:link w:val="Numbers1"/>
    <w:rsid w:val="0064179F"/>
    <w:rPr>
      <w:rFonts w:ascii="Times New Roman" w:eastAsia="Times New Roman" w:hAnsi="Times New Roman"/>
      <w:sz w:val="17"/>
      <w:szCs w:val="17"/>
      <w:lang w:eastAsia="en-US"/>
    </w:rPr>
  </w:style>
  <w:style w:type="paragraph" w:customStyle="1" w:styleId="NormalRight">
    <w:name w:val="NormalRight"/>
    <w:basedOn w:val="Normal"/>
    <w:link w:val="NormalRightChar"/>
    <w:rsid w:val="0064179F"/>
    <w:pPr>
      <w:jc w:val="right"/>
    </w:pPr>
    <w:rPr>
      <w:rFonts w:eastAsia="Times New Roman"/>
      <w:szCs w:val="17"/>
    </w:rPr>
  </w:style>
  <w:style w:type="character" w:customStyle="1" w:styleId="NormalRightChar">
    <w:name w:val="NormalRight Char"/>
    <w:basedOn w:val="DefaultParagraphFont"/>
    <w:link w:val="NormalRight"/>
    <w:rsid w:val="0064179F"/>
    <w:rPr>
      <w:rFonts w:ascii="Times New Roman" w:eastAsia="Times New Roman" w:hAnsi="Times New Roman"/>
      <w:sz w:val="17"/>
      <w:szCs w:val="17"/>
      <w:lang w:eastAsia="en-US"/>
    </w:rPr>
  </w:style>
  <w:style w:type="character" w:customStyle="1" w:styleId="SmallCaps">
    <w:name w:val="SmallCaps"/>
    <w:basedOn w:val="DefaultParagraphFont"/>
    <w:uiPriority w:val="1"/>
    <w:rsid w:val="0064179F"/>
    <w:rPr>
      <w:smallCaps/>
    </w:rPr>
  </w:style>
  <w:style w:type="numbering" w:customStyle="1" w:styleId="NoList6">
    <w:name w:val="No List6"/>
    <w:next w:val="NoList"/>
    <w:uiPriority w:val="99"/>
    <w:semiHidden/>
    <w:unhideWhenUsed/>
    <w:rsid w:val="0064179F"/>
  </w:style>
  <w:style w:type="paragraph" w:customStyle="1" w:styleId="xl63">
    <w:name w:val="xl63"/>
    <w:basedOn w:val="Normal"/>
    <w:rsid w:val="0064179F"/>
    <w:pPr>
      <w:spacing w:before="100" w:beforeAutospacing="1" w:after="100" w:afterAutospacing="1" w:line="240" w:lineRule="auto"/>
      <w:jc w:val="center"/>
      <w:textAlignment w:val="center"/>
    </w:pPr>
    <w:rPr>
      <w:rFonts w:eastAsia="Times New Roman"/>
      <w:b/>
      <w:bCs/>
      <w:color w:val="000000"/>
      <w:sz w:val="20"/>
      <w:szCs w:val="20"/>
      <w:lang w:eastAsia="en-AU"/>
    </w:rPr>
  </w:style>
  <w:style w:type="paragraph" w:customStyle="1" w:styleId="xl64">
    <w:name w:val="xl64"/>
    <w:basedOn w:val="Normal"/>
    <w:rsid w:val="0064179F"/>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5">
    <w:name w:val="xl65"/>
    <w:basedOn w:val="Normal"/>
    <w:rsid w:val="0064179F"/>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6">
    <w:name w:val="xl66"/>
    <w:basedOn w:val="Normal"/>
    <w:rsid w:val="0064179F"/>
    <w:pPr>
      <w:spacing w:before="100" w:beforeAutospacing="1" w:after="100" w:afterAutospacing="1" w:line="240" w:lineRule="auto"/>
      <w:jc w:val="center"/>
      <w:textAlignment w:val="center"/>
    </w:pPr>
    <w:rPr>
      <w:rFonts w:eastAsia="Times New Roman"/>
      <w:b/>
      <w:bCs/>
      <w:color w:val="000000"/>
      <w:sz w:val="18"/>
      <w:szCs w:val="18"/>
      <w:lang w:eastAsia="en-AU"/>
    </w:rPr>
  </w:style>
  <w:style w:type="paragraph" w:customStyle="1" w:styleId="xl67">
    <w:name w:val="xl67"/>
    <w:basedOn w:val="Normal"/>
    <w:rsid w:val="0064179F"/>
    <w:pPr>
      <w:shd w:val="clear" w:color="000000" w:fill="FFFFFF"/>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8">
    <w:name w:val="xl68"/>
    <w:basedOn w:val="Normal"/>
    <w:rsid w:val="0064179F"/>
    <w:pPr>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69">
    <w:name w:val="xl69"/>
    <w:basedOn w:val="Normal"/>
    <w:rsid w:val="0064179F"/>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0">
    <w:name w:val="xl70"/>
    <w:basedOn w:val="Normal"/>
    <w:rsid w:val="0064179F"/>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1">
    <w:name w:val="xl71"/>
    <w:basedOn w:val="Normal"/>
    <w:rsid w:val="0064179F"/>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2">
    <w:name w:val="xl72"/>
    <w:basedOn w:val="Normal"/>
    <w:rsid w:val="0064179F"/>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3">
    <w:name w:val="xl73"/>
    <w:basedOn w:val="Normal"/>
    <w:rsid w:val="0064179F"/>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4">
    <w:name w:val="xl74"/>
    <w:basedOn w:val="Normal"/>
    <w:rsid w:val="0064179F"/>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5">
    <w:name w:val="xl75"/>
    <w:basedOn w:val="Normal"/>
    <w:rsid w:val="0064179F"/>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6">
    <w:name w:val="xl76"/>
    <w:basedOn w:val="Normal"/>
    <w:rsid w:val="0064179F"/>
    <w:pPr>
      <w:spacing w:before="100" w:beforeAutospacing="1" w:after="100" w:afterAutospacing="1" w:line="240" w:lineRule="auto"/>
      <w:jc w:val="center"/>
      <w:textAlignment w:val="center"/>
    </w:pPr>
    <w:rPr>
      <w:rFonts w:eastAsia="Times New Roman"/>
      <w:sz w:val="24"/>
      <w:szCs w:val="24"/>
      <w:lang w:eastAsia="en-AU"/>
    </w:rPr>
  </w:style>
  <w:style w:type="table" w:customStyle="1" w:styleId="TableGrid31">
    <w:name w:val="Table Grid31"/>
    <w:basedOn w:val="TableNormal"/>
    <w:next w:val="TableGrid"/>
    <w:uiPriority w:val="59"/>
    <w:rsid w:val="00641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Statutes%20Amendment%20(National%20Energy%20Laws)%20(Omnibus)%20Act%202021" TargetMode="External"/><Relationship Id="rId26" Type="http://schemas.openxmlformats.org/officeDocument/2006/relationships/hyperlink" Target="http://www.legislation.sa.gov.au/index.aspx?action=legref&amp;type=subordleg&amp;legtitle=Legal%20Practitioners%20(Fees)%20Notice%202020" TargetMode="External"/><Relationship Id="rId39" Type="http://schemas.openxmlformats.org/officeDocument/2006/relationships/hyperlink" Target="https://www.goyder.sa.gov.au" TargetMode="External"/><Relationship Id="rId3" Type="http://schemas.openxmlformats.org/officeDocument/2006/relationships/styles" Target="styles.xml"/><Relationship Id="rId21" Type="http://schemas.openxmlformats.org/officeDocument/2006/relationships/hyperlink" Target="http://www.legislation.sa.gov.au/index.aspx?action=legref&amp;type=act&amp;legtitle=Commercial%20Arbitration%20Act%202011" TargetMode="External"/><Relationship Id="rId34" Type="http://schemas.openxmlformats.org/officeDocument/2006/relationships/hyperlink" Target="https://www.coorong.sa.gov.au/" TargetMode="External"/><Relationship Id="rId42" Type="http://schemas.openxmlformats.org/officeDocument/2006/relationships/hyperlink" Target="http://www.ecsa.sa.gov.au" TargetMode="External"/><Relationship Id="rId47" Type="http://schemas.openxmlformats.org/officeDocument/2006/relationships/hyperlink" Target="mailto:governmentgazettesa@sa.gov.au" TargetMode="External"/><Relationship Id="rId50"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Subordinate%20Legislation%20Act%201978" TargetMode="External"/><Relationship Id="rId33" Type="http://schemas.openxmlformats.org/officeDocument/2006/relationships/hyperlink" Target="http://www.sa.gov.au/roadsactproposals" TargetMode="External"/><Relationship Id="rId38" Type="http://schemas.openxmlformats.org/officeDocument/2006/relationships/hyperlink" Target="mailto:council@goyder.sa.gov.au" TargetMode="External"/><Relationship Id="rId46" Type="http://schemas.openxmlformats.org/officeDocument/2006/relationships/hyperlink" Target="http://www.parafieldairport.com.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Commercial%20Arbitration%20Act%202011" TargetMode="External"/><Relationship Id="rId29" Type="http://schemas.openxmlformats.org/officeDocument/2006/relationships/hyperlink" Target="http://www.ecsa.sa.gov.au" TargetMode="External"/><Relationship Id="rId41" Type="http://schemas.openxmlformats.org/officeDocument/2006/relationships/hyperlink" Target="https://www.kangarooisland.sa.gov.au/council/governance/byla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Commercial%20Arbitration%20Act%202011" TargetMode="External"/><Relationship Id="rId32" Type="http://schemas.openxmlformats.org/officeDocument/2006/relationships/hyperlink" Target="http://www.victor.sa.gov.au" TargetMode="External"/><Relationship Id="rId37" Type="http://schemas.openxmlformats.org/officeDocument/2006/relationships/hyperlink" Target="https://www.goyder.sa.gov.au" TargetMode="External"/><Relationship Id="rId40" Type="http://schemas.openxmlformats.org/officeDocument/2006/relationships/hyperlink" Target="mailto:council@goyder.sa.gov.au" TargetMode="External"/><Relationship Id="rId45" Type="http://schemas.openxmlformats.org/officeDocument/2006/relationships/hyperlink" Target="mailto:aero@aal.com.a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Commercial%20Arbitration%20Act%202011" TargetMode="External"/><Relationship Id="rId28" Type="http://schemas.openxmlformats.org/officeDocument/2006/relationships/hyperlink" Target="http://www.legislation.sa.gov.au/index.aspx?action=legref&amp;type=act&amp;legtitle=Legal%20Practitioners%20Act%201981" TargetMode="External"/><Relationship Id="rId36" Type="http://schemas.openxmlformats.org/officeDocument/2006/relationships/hyperlink" Target="mailto:council@coorong.sa.gov.au" TargetMode="External"/><Relationship Id="rId49" Type="http://schemas.openxmlformats.org/officeDocument/2006/relationships/hyperlink" Target="http://www.governmentgazette.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Statutes%20Amendment%20(National%20Energy%20Laws)%20(Omnibus)%20Act%202021" TargetMode="External"/><Relationship Id="rId31" Type="http://schemas.openxmlformats.org/officeDocument/2006/relationships/hyperlink" Target="https://www.cityofpae.sa.gov.au/council/our-city/maps" TargetMode="External"/><Relationship Id="rId44" Type="http://schemas.openxmlformats.org/officeDocument/2006/relationships/hyperlink" Target="mailto:aero@aal.com.au"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Statutes%20Amendment%20(National%20Energy%20Laws)%20(Omnibus)%20Act%202021" TargetMode="External"/><Relationship Id="rId27" Type="http://schemas.openxmlformats.org/officeDocument/2006/relationships/hyperlink" Target="http://www.legislation.sa.gov.au/index.aspx?action=legref&amp;type=act&amp;legtitle=Legislation%20(Fees)%20Act%202019" TargetMode="External"/><Relationship Id="rId30" Type="http://schemas.openxmlformats.org/officeDocument/2006/relationships/hyperlink" Target="https://yoursay.cityofadelaide.com.au/" TargetMode="External"/><Relationship Id="rId35" Type="http://schemas.openxmlformats.org/officeDocument/2006/relationships/hyperlink" Target="mailto:council@coorong.sa.gov.au" TargetMode="External"/><Relationship Id="rId43" Type="http://schemas.openxmlformats.org/officeDocument/2006/relationships/hyperlink" Target="http://www.ecsa.sa.gov.au" TargetMode="External"/><Relationship Id="rId48"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9B6F6-4509-437A-8B08-F2BD3518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174</TotalTime>
  <Pages>49</Pages>
  <Words>17753</Words>
  <Characters>101193</Characters>
  <Application>Microsoft Office Word</Application>
  <DocSecurity>0</DocSecurity>
  <Lines>843</Lines>
  <Paragraphs>237</Paragraphs>
  <ScaleCrop>false</ScaleCrop>
  <HeadingPairs>
    <vt:vector size="2" baseType="variant">
      <vt:variant>
        <vt:lpstr>Title</vt:lpstr>
      </vt:variant>
      <vt:variant>
        <vt:i4>1</vt:i4>
      </vt:variant>
    </vt:vector>
  </HeadingPairs>
  <TitlesOfParts>
    <vt:vector size="1" baseType="lpstr">
      <vt:lpstr>No. 22 - Thursday, 15 April 2021 (pp. 1167–1215)</vt:lpstr>
    </vt:vector>
  </TitlesOfParts>
  <Company>SA Government</Company>
  <LinksUpToDate>false</LinksUpToDate>
  <CharactersWithSpaces>118709</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22 - Thursday, 15 April 2021 (pp. 1167–1215)</dc:title>
  <dc:subject/>
  <dc:creator>Alicia Wheaton</dc:creator>
  <cp:keywords/>
  <cp:lastModifiedBy>Alicia Wheaton</cp:lastModifiedBy>
  <cp:revision>103</cp:revision>
  <cp:lastPrinted>2021-04-15T01:15:00Z</cp:lastPrinted>
  <dcterms:created xsi:type="dcterms:W3CDTF">2021-04-13T03:13:00Z</dcterms:created>
  <dcterms:modified xsi:type="dcterms:W3CDTF">2021-04-15T01:17:00Z</dcterms:modified>
</cp:coreProperties>
</file>