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96390" w14:textId="51B04C39" w:rsidR="005E7D95" w:rsidRPr="003471CD" w:rsidRDefault="00111C2E" w:rsidP="00DA30CF">
      <w:pPr>
        <w:tabs>
          <w:tab w:val="right" w:pos="9360"/>
        </w:tabs>
        <w:spacing w:after="0" w:line="210" w:lineRule="exact"/>
        <w:rPr>
          <w:rFonts w:ascii="Times New Roman" w:hAnsi="Times New Roman"/>
          <w:sz w:val="21"/>
          <w:szCs w:val="21"/>
        </w:rPr>
      </w:pPr>
      <w:r w:rsidRPr="003471CD">
        <w:rPr>
          <w:rFonts w:ascii="Times New Roman" w:hAnsi="Times New Roman"/>
          <w:noProof/>
          <w:lang w:eastAsia="en-AU"/>
        </w:rPr>
        <w:drawing>
          <wp:anchor distT="0" distB="0" distL="114300" distR="114300" simplePos="0" relativeHeight="251657728" behindDoc="0" locked="0" layoutInCell="1" allowOverlap="1" wp14:anchorId="7AB09E51" wp14:editId="64B67EC3">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3471CD">
        <w:rPr>
          <w:rFonts w:ascii="Times New Roman" w:hAnsi="Times New Roman"/>
          <w:sz w:val="21"/>
          <w:szCs w:val="21"/>
        </w:rPr>
        <w:t xml:space="preserve">No. </w:t>
      </w:r>
      <w:r w:rsidR="00A73489">
        <w:rPr>
          <w:rFonts w:ascii="Times New Roman" w:hAnsi="Times New Roman"/>
          <w:sz w:val="21"/>
          <w:szCs w:val="21"/>
        </w:rPr>
        <w:t>49</w:t>
      </w:r>
      <w:r w:rsidR="00DA30CF" w:rsidRPr="003471CD">
        <w:rPr>
          <w:rFonts w:ascii="Times New Roman" w:hAnsi="Times New Roman"/>
          <w:sz w:val="21"/>
          <w:szCs w:val="21"/>
        </w:rPr>
        <w:tab/>
      </w:r>
      <w:r w:rsidR="00575614" w:rsidRPr="003471CD">
        <w:rPr>
          <w:rFonts w:ascii="Times New Roman" w:hAnsi="Times New Roman"/>
          <w:sz w:val="21"/>
          <w:szCs w:val="21"/>
        </w:rPr>
        <w:t xml:space="preserve">p. </w:t>
      </w:r>
      <w:r w:rsidR="00A73489">
        <w:rPr>
          <w:rFonts w:ascii="Times New Roman" w:hAnsi="Times New Roman"/>
          <w:sz w:val="21"/>
          <w:szCs w:val="21"/>
        </w:rPr>
        <w:t>2855</w:t>
      </w:r>
    </w:p>
    <w:p w14:paraId="096D757D" w14:textId="77777777" w:rsidR="009D586E" w:rsidRPr="003471CD" w:rsidRDefault="009D586E" w:rsidP="009D586E">
      <w:pPr>
        <w:spacing w:before="320" w:after="240" w:line="360" w:lineRule="exact"/>
        <w:jc w:val="center"/>
        <w:rPr>
          <w:rFonts w:ascii="Times New Roman" w:hAnsi="Times New Roman"/>
          <w:b/>
          <w:smallCaps/>
          <w:color w:val="000000"/>
          <w:sz w:val="36"/>
        </w:rPr>
      </w:pPr>
      <w:r w:rsidRPr="003471CD">
        <w:rPr>
          <w:rFonts w:ascii="Times New Roman" w:hAnsi="Times New Roman"/>
          <w:b/>
          <w:smallCaps/>
          <w:color w:val="000000"/>
          <w:sz w:val="36"/>
        </w:rPr>
        <w:t>THE SOUTH AUSTRALIAN</w:t>
      </w:r>
    </w:p>
    <w:p w14:paraId="4740FEA6" w14:textId="77777777" w:rsidR="009D586E" w:rsidRPr="003471CD" w:rsidRDefault="009D586E" w:rsidP="009D586E">
      <w:pPr>
        <w:spacing w:after="0" w:line="240" w:lineRule="auto"/>
        <w:jc w:val="center"/>
        <w:rPr>
          <w:rFonts w:ascii="Times New Roman" w:hAnsi="Times New Roman"/>
          <w:b/>
          <w:color w:val="000000"/>
          <w:sz w:val="60"/>
        </w:rPr>
      </w:pPr>
      <w:r w:rsidRPr="003471CD">
        <w:rPr>
          <w:rFonts w:ascii="Times New Roman" w:hAnsi="Times New Roman"/>
          <w:b/>
          <w:color w:val="000000"/>
          <w:sz w:val="60"/>
        </w:rPr>
        <w:t>GOVERNMENT GAZETTE</w:t>
      </w:r>
    </w:p>
    <w:p w14:paraId="2375EFA9" w14:textId="77777777" w:rsidR="009D586E" w:rsidRPr="003471CD" w:rsidRDefault="009D586E" w:rsidP="009D586E">
      <w:pPr>
        <w:spacing w:before="360" w:after="600" w:line="240" w:lineRule="exact"/>
        <w:jc w:val="center"/>
        <w:rPr>
          <w:rFonts w:ascii="Times New Roman" w:hAnsi="Times New Roman"/>
          <w:b/>
          <w:smallCaps/>
          <w:color w:val="000000"/>
          <w:sz w:val="24"/>
          <w:szCs w:val="24"/>
        </w:rPr>
      </w:pPr>
      <w:r w:rsidRPr="003471CD">
        <w:rPr>
          <w:rFonts w:ascii="Times New Roman" w:hAnsi="Times New Roman"/>
          <w:b/>
          <w:smallCaps/>
          <w:color w:val="000000"/>
          <w:sz w:val="24"/>
          <w:szCs w:val="24"/>
        </w:rPr>
        <w:t>Published by Authority</w:t>
      </w:r>
    </w:p>
    <w:p w14:paraId="7E77F990" w14:textId="77777777" w:rsidR="008008DD" w:rsidRPr="003471CD" w:rsidRDefault="008008DD" w:rsidP="008008DD">
      <w:pPr>
        <w:pBdr>
          <w:top w:val="single" w:sz="6" w:space="0" w:color="auto"/>
        </w:pBdr>
        <w:spacing w:after="0" w:line="240" w:lineRule="auto"/>
        <w:jc w:val="center"/>
        <w:rPr>
          <w:rFonts w:ascii="Times New Roman" w:hAnsi="Times New Roman"/>
          <w:color w:val="000000"/>
          <w:sz w:val="20"/>
        </w:rPr>
      </w:pPr>
    </w:p>
    <w:p w14:paraId="5BADFAFA" w14:textId="7A63F609" w:rsidR="008008DD" w:rsidRPr="003471CD" w:rsidRDefault="008008DD" w:rsidP="008008DD">
      <w:pPr>
        <w:spacing w:after="0" w:line="240" w:lineRule="auto"/>
        <w:jc w:val="center"/>
        <w:rPr>
          <w:rFonts w:ascii="Times New Roman" w:hAnsi="Times New Roman"/>
          <w:smallCaps/>
          <w:color w:val="000000"/>
          <w:sz w:val="28"/>
          <w:szCs w:val="26"/>
        </w:rPr>
      </w:pPr>
      <w:r w:rsidRPr="003471CD">
        <w:rPr>
          <w:rFonts w:ascii="Times New Roman" w:hAnsi="Times New Roman"/>
          <w:smallCaps/>
          <w:color w:val="000000"/>
          <w:sz w:val="28"/>
          <w:szCs w:val="26"/>
        </w:rPr>
        <w:t xml:space="preserve">Adelaide, </w:t>
      </w:r>
      <w:r w:rsidR="006F34FE" w:rsidRPr="003471CD">
        <w:rPr>
          <w:rFonts w:ascii="Times New Roman" w:hAnsi="Times New Roman"/>
          <w:smallCaps/>
          <w:color w:val="000000"/>
          <w:sz w:val="28"/>
          <w:szCs w:val="26"/>
        </w:rPr>
        <w:t>T</w:t>
      </w:r>
      <w:r w:rsidR="002B2F50" w:rsidRPr="003471CD">
        <w:rPr>
          <w:rFonts w:ascii="Times New Roman" w:hAnsi="Times New Roman"/>
          <w:smallCaps/>
          <w:color w:val="000000"/>
          <w:sz w:val="28"/>
          <w:szCs w:val="26"/>
        </w:rPr>
        <w:t>hur</w:t>
      </w:r>
      <w:r w:rsidR="006F34FE" w:rsidRPr="003471CD">
        <w:rPr>
          <w:rFonts w:ascii="Times New Roman" w:hAnsi="Times New Roman"/>
          <w:smallCaps/>
          <w:color w:val="000000"/>
          <w:sz w:val="28"/>
          <w:szCs w:val="26"/>
        </w:rPr>
        <w:t>s</w:t>
      </w:r>
      <w:r w:rsidR="0004369E" w:rsidRPr="003471CD">
        <w:rPr>
          <w:rFonts w:ascii="Times New Roman" w:hAnsi="Times New Roman"/>
          <w:smallCaps/>
          <w:color w:val="000000"/>
          <w:sz w:val="28"/>
          <w:szCs w:val="26"/>
        </w:rPr>
        <w:t>day</w:t>
      </w:r>
      <w:r w:rsidRPr="003471CD">
        <w:rPr>
          <w:rFonts w:ascii="Times New Roman" w:hAnsi="Times New Roman"/>
          <w:smallCaps/>
          <w:color w:val="000000"/>
          <w:sz w:val="28"/>
          <w:szCs w:val="26"/>
        </w:rPr>
        <w:t xml:space="preserve">, </w:t>
      </w:r>
      <w:r w:rsidR="00661B13">
        <w:rPr>
          <w:rFonts w:ascii="Times New Roman" w:hAnsi="Times New Roman"/>
          <w:smallCaps/>
          <w:color w:val="000000"/>
          <w:sz w:val="28"/>
          <w:szCs w:val="26"/>
        </w:rPr>
        <w:t>22</w:t>
      </w:r>
      <w:r w:rsidR="0004369E" w:rsidRPr="003471CD">
        <w:rPr>
          <w:rFonts w:ascii="Times New Roman" w:hAnsi="Times New Roman"/>
          <w:smallCaps/>
          <w:color w:val="000000"/>
          <w:sz w:val="28"/>
          <w:szCs w:val="26"/>
        </w:rPr>
        <w:t xml:space="preserve"> </w:t>
      </w:r>
      <w:r w:rsidR="00661B13">
        <w:rPr>
          <w:rFonts w:ascii="Times New Roman" w:hAnsi="Times New Roman"/>
          <w:smallCaps/>
          <w:color w:val="000000"/>
          <w:sz w:val="28"/>
          <w:szCs w:val="26"/>
        </w:rPr>
        <w:t>July</w:t>
      </w:r>
      <w:r w:rsidRPr="003471CD">
        <w:rPr>
          <w:rFonts w:ascii="Times New Roman" w:hAnsi="Times New Roman"/>
          <w:smallCaps/>
          <w:color w:val="000000"/>
          <w:sz w:val="28"/>
          <w:szCs w:val="26"/>
        </w:rPr>
        <w:t xml:space="preserve"> 20</w:t>
      </w:r>
      <w:r w:rsidR="00E02241" w:rsidRPr="003471CD">
        <w:rPr>
          <w:rFonts w:ascii="Times New Roman" w:hAnsi="Times New Roman"/>
          <w:smallCaps/>
          <w:color w:val="000000"/>
          <w:sz w:val="28"/>
          <w:szCs w:val="26"/>
        </w:rPr>
        <w:t>2</w:t>
      </w:r>
      <w:r w:rsidR="00693DF1" w:rsidRPr="003471CD">
        <w:rPr>
          <w:rFonts w:ascii="Times New Roman" w:hAnsi="Times New Roman"/>
          <w:smallCaps/>
          <w:color w:val="000000"/>
          <w:sz w:val="28"/>
          <w:szCs w:val="26"/>
        </w:rPr>
        <w:t>1</w:t>
      </w:r>
    </w:p>
    <w:p w14:paraId="3C8237CA" w14:textId="77777777" w:rsidR="008008DD" w:rsidRPr="003471CD" w:rsidRDefault="008008DD" w:rsidP="008008DD">
      <w:pPr>
        <w:spacing w:after="0" w:line="240" w:lineRule="exact"/>
        <w:jc w:val="center"/>
        <w:rPr>
          <w:rFonts w:ascii="Times New Roman" w:hAnsi="Times New Roman"/>
          <w:color w:val="000000"/>
          <w:sz w:val="20"/>
        </w:rPr>
      </w:pPr>
    </w:p>
    <w:p w14:paraId="6AA31A98" w14:textId="77777777" w:rsidR="008008DD" w:rsidRPr="003471CD" w:rsidRDefault="008008DD" w:rsidP="008008DD">
      <w:pPr>
        <w:pBdr>
          <w:top w:val="single" w:sz="6" w:space="1" w:color="auto"/>
        </w:pBdr>
        <w:spacing w:after="0" w:line="360" w:lineRule="exact"/>
        <w:jc w:val="center"/>
        <w:rPr>
          <w:rFonts w:ascii="Times New Roman" w:hAnsi="Times New Roman"/>
          <w:color w:val="000000"/>
          <w:sz w:val="20"/>
          <w:szCs w:val="20"/>
        </w:rPr>
      </w:pPr>
    </w:p>
    <w:p w14:paraId="0E402DBC" w14:textId="77777777" w:rsidR="001B7138" w:rsidRPr="003471CD" w:rsidRDefault="001B7138" w:rsidP="001B7138">
      <w:pPr>
        <w:spacing w:after="0" w:line="360" w:lineRule="exact"/>
        <w:jc w:val="center"/>
        <w:rPr>
          <w:rFonts w:ascii="Times New Roman" w:hAnsi="Times New Roman"/>
          <w:b/>
          <w:smallCaps/>
          <w:sz w:val="20"/>
          <w:szCs w:val="20"/>
        </w:rPr>
      </w:pPr>
      <w:r w:rsidRPr="003471CD">
        <w:rPr>
          <w:rFonts w:ascii="Times New Roman" w:hAnsi="Times New Roman"/>
          <w:b/>
          <w:smallCaps/>
          <w:sz w:val="20"/>
          <w:szCs w:val="20"/>
        </w:rPr>
        <w:t>Contents</w:t>
      </w:r>
    </w:p>
    <w:p w14:paraId="4F274A15" w14:textId="77777777" w:rsidR="001B7138" w:rsidRPr="003471CD" w:rsidRDefault="001B7138" w:rsidP="00FB48A8">
      <w:pPr>
        <w:spacing w:after="0" w:line="320" w:lineRule="exact"/>
        <w:ind w:left="2268" w:right="2414" w:firstLine="142"/>
        <w:rPr>
          <w:rFonts w:ascii="Times New Roman" w:hAnsi="Times New Roman"/>
          <w:smallCaps/>
          <w:sz w:val="17"/>
          <w:szCs w:val="17"/>
        </w:rPr>
      </w:pPr>
    </w:p>
    <w:p w14:paraId="3151D7BA" w14:textId="77777777" w:rsidR="00FB48A8" w:rsidRPr="003471CD" w:rsidRDefault="00FB48A8" w:rsidP="00FB48A8">
      <w:pPr>
        <w:spacing w:after="0" w:line="320" w:lineRule="exact"/>
        <w:ind w:firstLine="142"/>
        <w:rPr>
          <w:rFonts w:ascii="Times New Roman" w:hAnsi="Times New Roman"/>
          <w:b/>
          <w:smallCaps/>
          <w:sz w:val="17"/>
          <w:szCs w:val="17"/>
        </w:rPr>
        <w:sectPr w:rsidR="00FB48A8" w:rsidRPr="003471CD" w:rsidSect="009D586E">
          <w:headerReference w:type="even" r:id="rId9"/>
          <w:headerReference w:type="default" r:id="rId10"/>
          <w:footerReference w:type="default" r:id="rId11"/>
          <w:footerReference w:type="first" r:id="rId12"/>
          <w:pgSz w:w="11906" w:h="16838"/>
          <w:pgMar w:top="1134" w:right="1256" w:bottom="1134" w:left="1290" w:header="708" w:footer="1200" w:gutter="0"/>
          <w:cols w:space="708"/>
          <w:titlePg/>
          <w:docGrid w:linePitch="360"/>
        </w:sectPr>
      </w:pPr>
    </w:p>
    <w:sdt>
      <w:sdtPr>
        <w:rPr>
          <w:rFonts w:eastAsia="Times New Roman"/>
          <w:b w:val="0"/>
          <w:smallCaps w:val="0"/>
          <w:noProof w:val="0"/>
          <w:szCs w:val="20"/>
          <w:lang w:eastAsia="en-AU"/>
        </w:rPr>
        <w:id w:val="-453331119"/>
        <w:docPartObj>
          <w:docPartGallery w:val="Table of Contents"/>
          <w:docPartUnique/>
        </w:docPartObj>
      </w:sdtPr>
      <w:sdtEndPr>
        <w:rPr>
          <w:bCs/>
        </w:rPr>
      </w:sdtEndPr>
      <w:sdtContent>
        <w:p w14:paraId="38289C52" w14:textId="0BFBC130" w:rsidR="00164F63" w:rsidRPr="00D5093C" w:rsidRDefault="00D746A9" w:rsidP="00AE1771">
          <w:pPr>
            <w:pStyle w:val="TOC1"/>
            <w:spacing w:before="0"/>
            <w:rPr>
              <w:rFonts w:eastAsiaTheme="minorEastAsia"/>
              <w:lang w:eastAsia="en-AU"/>
            </w:rPr>
          </w:pPr>
          <w:r w:rsidRPr="00D5093C">
            <w:rPr>
              <w:bCs/>
              <w:lang w:bidi="en-US"/>
            </w:rPr>
            <w:fldChar w:fldCharType="begin"/>
          </w:r>
          <w:r w:rsidRPr="00D5093C">
            <w:rPr>
              <w:bCs/>
            </w:rPr>
            <w:instrText xml:space="preserve"> TOC \o "1-3" \h \z \u </w:instrText>
          </w:r>
          <w:r w:rsidRPr="00D5093C">
            <w:rPr>
              <w:bCs/>
              <w:lang w:bidi="en-US"/>
            </w:rPr>
            <w:fldChar w:fldCharType="separate"/>
          </w:r>
          <w:hyperlink w:anchor="_Toc77840265" w:history="1">
            <w:r w:rsidR="00164F63" w:rsidRPr="00D5093C">
              <w:rPr>
                <w:rStyle w:val="Hyperlink"/>
                <w:color w:val="auto"/>
              </w:rPr>
              <w:t>Governor’s Instruments</w:t>
            </w:r>
          </w:hyperlink>
        </w:p>
        <w:p w14:paraId="0901C1B2" w14:textId="51BD4E34" w:rsidR="00164F63" w:rsidRPr="00D5093C" w:rsidRDefault="00CC65AC" w:rsidP="00E93EEF">
          <w:pPr>
            <w:pStyle w:val="TOC2"/>
            <w:rPr>
              <w:rFonts w:ascii="Times New Roman" w:eastAsiaTheme="minorEastAsia" w:hAnsi="Times New Roman"/>
              <w:noProof/>
              <w:sz w:val="17"/>
              <w:szCs w:val="17"/>
              <w:lang w:eastAsia="en-AU"/>
            </w:rPr>
          </w:pPr>
          <w:hyperlink w:anchor="_Toc77840266" w:history="1">
            <w:r w:rsidR="00164F63" w:rsidRPr="00D5093C">
              <w:rPr>
                <w:rStyle w:val="Hyperlink"/>
                <w:rFonts w:ascii="Times New Roman" w:hAnsi="Times New Roman"/>
                <w:noProof/>
                <w:color w:val="auto"/>
                <w:sz w:val="17"/>
                <w:szCs w:val="17"/>
              </w:rPr>
              <w:t>Appointments</w:t>
            </w:r>
            <w:r w:rsidR="00164F63" w:rsidRPr="00D5093C">
              <w:rPr>
                <w:rFonts w:ascii="Times New Roman" w:hAnsi="Times New Roman"/>
                <w:noProof/>
                <w:webHidden/>
                <w:sz w:val="17"/>
                <w:szCs w:val="17"/>
              </w:rPr>
              <w:tab/>
            </w:r>
            <w:r w:rsidR="00164F63" w:rsidRPr="00D5093C">
              <w:rPr>
                <w:rFonts w:ascii="Times New Roman" w:hAnsi="Times New Roman"/>
                <w:noProof/>
                <w:webHidden/>
                <w:sz w:val="17"/>
                <w:szCs w:val="17"/>
              </w:rPr>
              <w:fldChar w:fldCharType="begin"/>
            </w:r>
            <w:r w:rsidR="00164F63" w:rsidRPr="00D5093C">
              <w:rPr>
                <w:rFonts w:ascii="Times New Roman" w:hAnsi="Times New Roman"/>
                <w:noProof/>
                <w:webHidden/>
                <w:sz w:val="17"/>
                <w:szCs w:val="17"/>
              </w:rPr>
              <w:instrText xml:space="preserve"> PAGEREF _Toc77840266 \h </w:instrText>
            </w:r>
            <w:r w:rsidR="00164F63" w:rsidRPr="00D5093C">
              <w:rPr>
                <w:rFonts w:ascii="Times New Roman" w:hAnsi="Times New Roman"/>
                <w:noProof/>
                <w:webHidden/>
                <w:sz w:val="17"/>
                <w:szCs w:val="17"/>
              </w:rPr>
            </w:r>
            <w:r w:rsidR="00164F63" w:rsidRPr="00D5093C">
              <w:rPr>
                <w:rFonts w:ascii="Times New Roman" w:hAnsi="Times New Roman"/>
                <w:noProof/>
                <w:webHidden/>
                <w:sz w:val="17"/>
                <w:szCs w:val="17"/>
              </w:rPr>
              <w:fldChar w:fldCharType="separate"/>
            </w:r>
            <w:r>
              <w:rPr>
                <w:rFonts w:ascii="Times New Roman" w:hAnsi="Times New Roman"/>
                <w:noProof/>
                <w:webHidden/>
                <w:sz w:val="17"/>
                <w:szCs w:val="17"/>
              </w:rPr>
              <w:t>2856</w:t>
            </w:r>
            <w:r w:rsidR="00164F63" w:rsidRPr="00D5093C">
              <w:rPr>
                <w:rFonts w:ascii="Times New Roman" w:hAnsi="Times New Roman"/>
                <w:noProof/>
                <w:webHidden/>
                <w:sz w:val="17"/>
                <w:szCs w:val="17"/>
              </w:rPr>
              <w:fldChar w:fldCharType="end"/>
            </w:r>
          </w:hyperlink>
        </w:p>
        <w:p w14:paraId="23707D38" w14:textId="77777777" w:rsidR="00164F63" w:rsidRPr="00D5093C" w:rsidRDefault="00CC65AC" w:rsidP="00E93EEF">
          <w:pPr>
            <w:pStyle w:val="TOC2"/>
            <w:rPr>
              <w:rFonts w:ascii="Times New Roman" w:eastAsiaTheme="minorEastAsia" w:hAnsi="Times New Roman"/>
              <w:noProof/>
              <w:sz w:val="17"/>
              <w:szCs w:val="17"/>
              <w:lang w:eastAsia="en-AU"/>
            </w:rPr>
          </w:pPr>
          <w:hyperlink w:anchor="_Toc77840267" w:history="1">
            <w:r w:rsidR="00164F63" w:rsidRPr="00D5093C">
              <w:rPr>
                <w:rStyle w:val="Hyperlink"/>
                <w:rFonts w:ascii="Times New Roman" w:hAnsi="Times New Roman"/>
                <w:noProof/>
                <w:color w:val="auto"/>
                <w:sz w:val="17"/>
                <w:szCs w:val="17"/>
              </w:rPr>
              <w:t>Emergency Management Act 2004</w:t>
            </w:r>
            <w:r w:rsidR="00164F63" w:rsidRPr="00D5093C">
              <w:rPr>
                <w:rFonts w:ascii="Times New Roman" w:hAnsi="Times New Roman"/>
                <w:noProof/>
                <w:webHidden/>
                <w:sz w:val="17"/>
                <w:szCs w:val="17"/>
              </w:rPr>
              <w:tab/>
            </w:r>
            <w:r w:rsidR="00164F63" w:rsidRPr="00D5093C">
              <w:rPr>
                <w:rFonts w:ascii="Times New Roman" w:hAnsi="Times New Roman"/>
                <w:noProof/>
                <w:webHidden/>
                <w:sz w:val="17"/>
                <w:szCs w:val="17"/>
              </w:rPr>
              <w:fldChar w:fldCharType="begin"/>
            </w:r>
            <w:r w:rsidR="00164F63" w:rsidRPr="00D5093C">
              <w:rPr>
                <w:rFonts w:ascii="Times New Roman" w:hAnsi="Times New Roman"/>
                <w:noProof/>
                <w:webHidden/>
                <w:sz w:val="17"/>
                <w:szCs w:val="17"/>
              </w:rPr>
              <w:instrText xml:space="preserve"> PAGEREF _Toc77840267 \h </w:instrText>
            </w:r>
            <w:r w:rsidR="00164F63" w:rsidRPr="00D5093C">
              <w:rPr>
                <w:rFonts w:ascii="Times New Roman" w:hAnsi="Times New Roman"/>
                <w:noProof/>
                <w:webHidden/>
                <w:sz w:val="17"/>
                <w:szCs w:val="17"/>
              </w:rPr>
            </w:r>
            <w:r w:rsidR="00164F63" w:rsidRPr="00D5093C">
              <w:rPr>
                <w:rFonts w:ascii="Times New Roman" w:hAnsi="Times New Roman"/>
                <w:noProof/>
                <w:webHidden/>
                <w:sz w:val="17"/>
                <w:szCs w:val="17"/>
              </w:rPr>
              <w:fldChar w:fldCharType="separate"/>
            </w:r>
            <w:r>
              <w:rPr>
                <w:rFonts w:ascii="Times New Roman" w:hAnsi="Times New Roman"/>
                <w:noProof/>
                <w:webHidden/>
                <w:sz w:val="17"/>
                <w:szCs w:val="17"/>
              </w:rPr>
              <w:t>2856</w:t>
            </w:r>
            <w:r w:rsidR="00164F63" w:rsidRPr="00D5093C">
              <w:rPr>
                <w:rFonts w:ascii="Times New Roman" w:hAnsi="Times New Roman"/>
                <w:noProof/>
                <w:webHidden/>
                <w:sz w:val="17"/>
                <w:szCs w:val="17"/>
              </w:rPr>
              <w:fldChar w:fldCharType="end"/>
            </w:r>
          </w:hyperlink>
        </w:p>
        <w:p w14:paraId="2D807F9F" w14:textId="2460A119" w:rsidR="00164F63" w:rsidRPr="00D5093C" w:rsidRDefault="00CC65AC" w:rsidP="000F797D">
          <w:pPr>
            <w:pStyle w:val="TOC2"/>
            <w:rPr>
              <w:rFonts w:ascii="Times New Roman" w:eastAsiaTheme="minorEastAsia" w:hAnsi="Times New Roman"/>
              <w:noProof/>
              <w:sz w:val="17"/>
              <w:szCs w:val="17"/>
              <w:lang w:eastAsia="en-AU"/>
            </w:rPr>
          </w:pPr>
          <w:hyperlink w:anchor="_Toc77840268" w:history="1">
            <w:r w:rsidR="00164F63" w:rsidRPr="00D5093C">
              <w:rPr>
                <w:rStyle w:val="Hyperlink"/>
                <w:rFonts w:ascii="Times New Roman" w:hAnsi="Times New Roman"/>
                <w:noProof/>
                <w:color w:val="auto"/>
                <w:sz w:val="17"/>
                <w:szCs w:val="17"/>
              </w:rPr>
              <w:t>Proclamations</w:t>
            </w:r>
            <w:r w:rsidR="00164F63" w:rsidRPr="00D5093C">
              <w:rPr>
                <w:rFonts w:ascii="Times New Roman" w:hAnsi="Times New Roman"/>
                <w:noProof/>
                <w:webHidden/>
                <w:sz w:val="17"/>
                <w:szCs w:val="17"/>
              </w:rPr>
              <w:t>—</w:t>
            </w:r>
          </w:hyperlink>
        </w:p>
        <w:p w14:paraId="35ACCC08" w14:textId="3D336909" w:rsidR="00164F63" w:rsidRPr="00D5093C" w:rsidRDefault="00CC65AC" w:rsidP="00164F63">
          <w:pPr>
            <w:pStyle w:val="TOC3"/>
            <w:rPr>
              <w:rFonts w:ascii="Times New Roman" w:eastAsiaTheme="minorEastAsia" w:hAnsi="Times New Roman"/>
              <w:noProof/>
              <w:sz w:val="17"/>
              <w:szCs w:val="17"/>
              <w:lang w:eastAsia="en-AU"/>
            </w:rPr>
          </w:pPr>
          <w:hyperlink w:anchor="_Toc77840269" w:history="1">
            <w:r w:rsidR="00164F63" w:rsidRPr="00D5093C">
              <w:rPr>
                <w:rStyle w:val="Hyperlink"/>
                <w:rFonts w:ascii="Times New Roman" w:hAnsi="Times New Roman"/>
                <w:noProof/>
                <w:color w:val="auto"/>
                <w:sz w:val="17"/>
                <w:szCs w:val="17"/>
              </w:rPr>
              <w:t xml:space="preserve">Statutes Amendment (Recommendations of </w:t>
            </w:r>
            <w:r w:rsidR="00164F63" w:rsidRPr="00D5093C">
              <w:rPr>
                <w:rStyle w:val="Hyperlink"/>
                <w:rFonts w:ascii="Times New Roman" w:hAnsi="Times New Roman"/>
                <w:noProof/>
                <w:color w:val="auto"/>
                <w:sz w:val="17"/>
                <w:szCs w:val="17"/>
              </w:rPr>
              <w:br/>
              <w:t xml:space="preserve">Independent Inquiry into Child Protection) </w:t>
            </w:r>
            <w:r w:rsidR="00164F63" w:rsidRPr="00D5093C">
              <w:rPr>
                <w:rStyle w:val="Hyperlink"/>
                <w:rFonts w:ascii="Times New Roman" w:hAnsi="Times New Roman"/>
                <w:noProof/>
                <w:color w:val="auto"/>
                <w:sz w:val="17"/>
                <w:szCs w:val="17"/>
              </w:rPr>
              <w:br/>
              <w:t>Act (Commencement) Proclamation 2021</w:t>
            </w:r>
            <w:r w:rsidR="00164F63" w:rsidRPr="00D5093C">
              <w:rPr>
                <w:rFonts w:ascii="Times New Roman" w:hAnsi="Times New Roman"/>
                <w:noProof/>
                <w:webHidden/>
                <w:sz w:val="17"/>
                <w:szCs w:val="17"/>
              </w:rPr>
              <w:tab/>
            </w:r>
            <w:r w:rsidR="00164F63" w:rsidRPr="00D5093C">
              <w:rPr>
                <w:rFonts w:ascii="Times New Roman" w:hAnsi="Times New Roman"/>
                <w:noProof/>
                <w:webHidden/>
                <w:sz w:val="17"/>
                <w:szCs w:val="17"/>
              </w:rPr>
              <w:fldChar w:fldCharType="begin"/>
            </w:r>
            <w:r w:rsidR="00164F63" w:rsidRPr="00D5093C">
              <w:rPr>
                <w:rFonts w:ascii="Times New Roman" w:hAnsi="Times New Roman"/>
                <w:noProof/>
                <w:webHidden/>
                <w:sz w:val="17"/>
                <w:szCs w:val="17"/>
              </w:rPr>
              <w:instrText xml:space="preserve"> PAGEREF _Toc77840269 \h </w:instrText>
            </w:r>
            <w:r w:rsidR="00164F63" w:rsidRPr="00D5093C">
              <w:rPr>
                <w:rFonts w:ascii="Times New Roman" w:hAnsi="Times New Roman"/>
                <w:noProof/>
                <w:webHidden/>
                <w:sz w:val="17"/>
                <w:szCs w:val="17"/>
              </w:rPr>
            </w:r>
            <w:r w:rsidR="00164F63" w:rsidRPr="00D5093C">
              <w:rPr>
                <w:rFonts w:ascii="Times New Roman" w:hAnsi="Times New Roman"/>
                <w:noProof/>
                <w:webHidden/>
                <w:sz w:val="17"/>
                <w:szCs w:val="17"/>
              </w:rPr>
              <w:fldChar w:fldCharType="separate"/>
            </w:r>
            <w:r>
              <w:rPr>
                <w:rFonts w:ascii="Times New Roman" w:hAnsi="Times New Roman"/>
                <w:noProof/>
                <w:webHidden/>
                <w:sz w:val="17"/>
                <w:szCs w:val="17"/>
              </w:rPr>
              <w:t>2857</w:t>
            </w:r>
            <w:r w:rsidR="00164F63" w:rsidRPr="00D5093C">
              <w:rPr>
                <w:rFonts w:ascii="Times New Roman" w:hAnsi="Times New Roman"/>
                <w:noProof/>
                <w:webHidden/>
                <w:sz w:val="17"/>
                <w:szCs w:val="17"/>
              </w:rPr>
              <w:fldChar w:fldCharType="end"/>
            </w:r>
          </w:hyperlink>
        </w:p>
        <w:p w14:paraId="411C1D82" w14:textId="2BC23029" w:rsidR="00164F63" w:rsidRPr="00D5093C" w:rsidRDefault="00CC65AC" w:rsidP="000F797D">
          <w:pPr>
            <w:pStyle w:val="TOC2"/>
            <w:rPr>
              <w:rFonts w:ascii="Times New Roman" w:eastAsiaTheme="minorEastAsia" w:hAnsi="Times New Roman"/>
              <w:noProof/>
              <w:sz w:val="17"/>
              <w:szCs w:val="17"/>
              <w:lang w:eastAsia="en-AU"/>
            </w:rPr>
          </w:pPr>
          <w:hyperlink w:anchor="_Toc77840270" w:history="1">
            <w:r w:rsidR="00164F63" w:rsidRPr="00D5093C">
              <w:rPr>
                <w:rStyle w:val="Hyperlink"/>
                <w:rFonts w:ascii="Times New Roman" w:hAnsi="Times New Roman"/>
                <w:noProof/>
                <w:color w:val="auto"/>
                <w:sz w:val="17"/>
                <w:szCs w:val="17"/>
              </w:rPr>
              <w:t>Regulations</w:t>
            </w:r>
          </w:hyperlink>
          <w:r w:rsidR="00164F63" w:rsidRPr="00D5093C">
            <w:rPr>
              <w:rStyle w:val="Hyperlink"/>
              <w:rFonts w:ascii="Times New Roman" w:hAnsi="Times New Roman"/>
              <w:noProof/>
              <w:color w:val="auto"/>
              <w:sz w:val="17"/>
              <w:szCs w:val="17"/>
              <w:u w:val="none"/>
            </w:rPr>
            <w:t>—</w:t>
          </w:r>
        </w:p>
        <w:p w14:paraId="6EA4CC74" w14:textId="62C80630" w:rsidR="00164F63" w:rsidRPr="00D5093C" w:rsidRDefault="00CC65AC" w:rsidP="00164F63">
          <w:pPr>
            <w:pStyle w:val="TOC3"/>
            <w:rPr>
              <w:rFonts w:ascii="Times New Roman" w:eastAsiaTheme="minorEastAsia" w:hAnsi="Times New Roman"/>
              <w:noProof/>
              <w:sz w:val="17"/>
              <w:szCs w:val="17"/>
              <w:lang w:eastAsia="en-AU"/>
            </w:rPr>
          </w:pPr>
          <w:hyperlink w:anchor="_Toc77840271" w:history="1">
            <w:r w:rsidR="00164F63" w:rsidRPr="00D5093C">
              <w:rPr>
                <w:rStyle w:val="Hyperlink"/>
                <w:rFonts w:ascii="Times New Roman" w:hAnsi="Times New Roman"/>
                <w:noProof/>
                <w:color w:val="auto"/>
                <w:sz w:val="17"/>
                <w:szCs w:val="17"/>
              </w:rPr>
              <w:t>Planning, Development and Infrastructure (General) (Application of Act) Variation Regulations 2021—</w:t>
            </w:r>
            <w:r w:rsidR="00164F63" w:rsidRPr="00D5093C">
              <w:rPr>
                <w:rStyle w:val="Hyperlink"/>
                <w:rFonts w:ascii="Times New Roman" w:hAnsi="Times New Roman"/>
                <w:noProof/>
                <w:color w:val="auto"/>
                <w:sz w:val="17"/>
                <w:szCs w:val="17"/>
              </w:rPr>
              <w:br/>
              <w:t>No. 111 of 2021</w:t>
            </w:r>
            <w:r w:rsidR="00164F63" w:rsidRPr="00D5093C">
              <w:rPr>
                <w:rFonts w:ascii="Times New Roman" w:hAnsi="Times New Roman"/>
                <w:noProof/>
                <w:webHidden/>
                <w:sz w:val="17"/>
                <w:szCs w:val="17"/>
              </w:rPr>
              <w:tab/>
            </w:r>
            <w:r w:rsidR="00164F63" w:rsidRPr="00D5093C">
              <w:rPr>
                <w:rFonts w:ascii="Times New Roman" w:hAnsi="Times New Roman"/>
                <w:noProof/>
                <w:webHidden/>
                <w:sz w:val="17"/>
                <w:szCs w:val="17"/>
              </w:rPr>
              <w:fldChar w:fldCharType="begin"/>
            </w:r>
            <w:r w:rsidR="00164F63" w:rsidRPr="00D5093C">
              <w:rPr>
                <w:rFonts w:ascii="Times New Roman" w:hAnsi="Times New Roman"/>
                <w:noProof/>
                <w:webHidden/>
                <w:sz w:val="17"/>
                <w:szCs w:val="17"/>
              </w:rPr>
              <w:instrText xml:space="preserve"> PAGEREF _Toc77840271 \h </w:instrText>
            </w:r>
            <w:r w:rsidR="00164F63" w:rsidRPr="00D5093C">
              <w:rPr>
                <w:rFonts w:ascii="Times New Roman" w:hAnsi="Times New Roman"/>
                <w:noProof/>
                <w:webHidden/>
                <w:sz w:val="17"/>
                <w:szCs w:val="17"/>
              </w:rPr>
            </w:r>
            <w:r w:rsidR="00164F63" w:rsidRPr="00D5093C">
              <w:rPr>
                <w:rFonts w:ascii="Times New Roman" w:hAnsi="Times New Roman"/>
                <w:noProof/>
                <w:webHidden/>
                <w:sz w:val="17"/>
                <w:szCs w:val="17"/>
              </w:rPr>
              <w:fldChar w:fldCharType="separate"/>
            </w:r>
            <w:r>
              <w:rPr>
                <w:rFonts w:ascii="Times New Roman" w:hAnsi="Times New Roman"/>
                <w:noProof/>
                <w:webHidden/>
                <w:sz w:val="17"/>
                <w:szCs w:val="17"/>
              </w:rPr>
              <w:t>2858</w:t>
            </w:r>
            <w:r w:rsidR="00164F63" w:rsidRPr="00D5093C">
              <w:rPr>
                <w:rFonts w:ascii="Times New Roman" w:hAnsi="Times New Roman"/>
                <w:noProof/>
                <w:webHidden/>
                <w:sz w:val="17"/>
                <w:szCs w:val="17"/>
              </w:rPr>
              <w:fldChar w:fldCharType="end"/>
            </w:r>
          </w:hyperlink>
        </w:p>
        <w:p w14:paraId="4344823D" w14:textId="2EA24FC2" w:rsidR="00164F63" w:rsidRPr="00D5093C" w:rsidRDefault="00CC65AC" w:rsidP="00AE1771">
          <w:pPr>
            <w:pStyle w:val="TOC1"/>
            <w:rPr>
              <w:rFonts w:eastAsiaTheme="minorEastAsia"/>
              <w:lang w:eastAsia="en-AU"/>
            </w:rPr>
          </w:pPr>
          <w:hyperlink w:anchor="_Toc77840272" w:history="1">
            <w:r w:rsidR="00164F63" w:rsidRPr="00D5093C">
              <w:rPr>
                <w:rStyle w:val="Hyperlink"/>
                <w:color w:val="auto"/>
              </w:rPr>
              <w:t>State Government Instruments</w:t>
            </w:r>
          </w:hyperlink>
        </w:p>
        <w:p w14:paraId="364540FE" w14:textId="77777777" w:rsidR="00164F63" w:rsidRPr="00D5093C" w:rsidRDefault="00CC65AC" w:rsidP="00E93EEF">
          <w:pPr>
            <w:pStyle w:val="TOC2"/>
            <w:rPr>
              <w:rFonts w:ascii="Times New Roman" w:eastAsiaTheme="minorEastAsia" w:hAnsi="Times New Roman"/>
              <w:noProof/>
              <w:sz w:val="17"/>
              <w:szCs w:val="17"/>
              <w:lang w:eastAsia="en-AU"/>
            </w:rPr>
          </w:pPr>
          <w:hyperlink w:anchor="_Toc77840273" w:history="1">
            <w:r w:rsidR="00164F63" w:rsidRPr="00D5093C">
              <w:rPr>
                <w:rStyle w:val="Hyperlink"/>
                <w:rFonts w:ascii="Times New Roman" w:hAnsi="Times New Roman"/>
                <w:noProof/>
                <w:color w:val="auto"/>
                <w:sz w:val="17"/>
                <w:szCs w:val="17"/>
              </w:rPr>
              <w:t>Gambling Administration Act 2019</w:t>
            </w:r>
            <w:r w:rsidR="00164F63" w:rsidRPr="00D5093C">
              <w:rPr>
                <w:rFonts w:ascii="Times New Roman" w:hAnsi="Times New Roman"/>
                <w:noProof/>
                <w:webHidden/>
                <w:sz w:val="17"/>
                <w:szCs w:val="17"/>
              </w:rPr>
              <w:tab/>
            </w:r>
            <w:r w:rsidR="00164F63" w:rsidRPr="00D5093C">
              <w:rPr>
                <w:rFonts w:ascii="Times New Roman" w:hAnsi="Times New Roman"/>
                <w:noProof/>
                <w:webHidden/>
                <w:sz w:val="17"/>
                <w:szCs w:val="17"/>
              </w:rPr>
              <w:fldChar w:fldCharType="begin"/>
            </w:r>
            <w:r w:rsidR="00164F63" w:rsidRPr="00D5093C">
              <w:rPr>
                <w:rFonts w:ascii="Times New Roman" w:hAnsi="Times New Roman"/>
                <w:noProof/>
                <w:webHidden/>
                <w:sz w:val="17"/>
                <w:szCs w:val="17"/>
              </w:rPr>
              <w:instrText xml:space="preserve"> PAGEREF _Toc77840273 \h </w:instrText>
            </w:r>
            <w:r w:rsidR="00164F63" w:rsidRPr="00D5093C">
              <w:rPr>
                <w:rFonts w:ascii="Times New Roman" w:hAnsi="Times New Roman"/>
                <w:noProof/>
                <w:webHidden/>
                <w:sz w:val="17"/>
                <w:szCs w:val="17"/>
              </w:rPr>
            </w:r>
            <w:r w:rsidR="00164F63" w:rsidRPr="00D5093C">
              <w:rPr>
                <w:rFonts w:ascii="Times New Roman" w:hAnsi="Times New Roman"/>
                <w:noProof/>
                <w:webHidden/>
                <w:sz w:val="17"/>
                <w:szCs w:val="17"/>
              </w:rPr>
              <w:fldChar w:fldCharType="separate"/>
            </w:r>
            <w:r>
              <w:rPr>
                <w:rFonts w:ascii="Times New Roman" w:hAnsi="Times New Roman"/>
                <w:noProof/>
                <w:webHidden/>
                <w:sz w:val="17"/>
                <w:szCs w:val="17"/>
              </w:rPr>
              <w:t>2861</w:t>
            </w:r>
            <w:r w:rsidR="00164F63" w:rsidRPr="00D5093C">
              <w:rPr>
                <w:rFonts w:ascii="Times New Roman" w:hAnsi="Times New Roman"/>
                <w:noProof/>
                <w:webHidden/>
                <w:sz w:val="17"/>
                <w:szCs w:val="17"/>
              </w:rPr>
              <w:fldChar w:fldCharType="end"/>
            </w:r>
          </w:hyperlink>
        </w:p>
        <w:p w14:paraId="19DB1A28" w14:textId="77777777" w:rsidR="00164F63" w:rsidRPr="00D5093C" w:rsidRDefault="00CC65AC" w:rsidP="00E93EEF">
          <w:pPr>
            <w:pStyle w:val="TOC2"/>
            <w:rPr>
              <w:rFonts w:ascii="Times New Roman" w:eastAsiaTheme="minorEastAsia" w:hAnsi="Times New Roman"/>
              <w:noProof/>
              <w:sz w:val="17"/>
              <w:szCs w:val="17"/>
              <w:lang w:eastAsia="en-AU"/>
            </w:rPr>
          </w:pPr>
          <w:hyperlink w:anchor="_Toc77840274" w:history="1">
            <w:r w:rsidR="00164F63" w:rsidRPr="00D5093C">
              <w:rPr>
                <w:rStyle w:val="Hyperlink"/>
                <w:rFonts w:ascii="Times New Roman" w:hAnsi="Times New Roman"/>
                <w:noProof/>
                <w:color w:val="auto"/>
                <w:sz w:val="17"/>
                <w:szCs w:val="17"/>
              </w:rPr>
              <w:t>Housing Improvement Act 2016</w:t>
            </w:r>
            <w:r w:rsidR="00164F63" w:rsidRPr="00D5093C">
              <w:rPr>
                <w:rFonts w:ascii="Times New Roman" w:hAnsi="Times New Roman"/>
                <w:noProof/>
                <w:webHidden/>
                <w:sz w:val="17"/>
                <w:szCs w:val="17"/>
              </w:rPr>
              <w:tab/>
            </w:r>
            <w:r w:rsidR="00164F63" w:rsidRPr="00D5093C">
              <w:rPr>
                <w:rFonts w:ascii="Times New Roman" w:hAnsi="Times New Roman"/>
                <w:noProof/>
                <w:webHidden/>
                <w:sz w:val="17"/>
                <w:szCs w:val="17"/>
              </w:rPr>
              <w:fldChar w:fldCharType="begin"/>
            </w:r>
            <w:r w:rsidR="00164F63" w:rsidRPr="00D5093C">
              <w:rPr>
                <w:rFonts w:ascii="Times New Roman" w:hAnsi="Times New Roman"/>
                <w:noProof/>
                <w:webHidden/>
                <w:sz w:val="17"/>
                <w:szCs w:val="17"/>
              </w:rPr>
              <w:instrText xml:space="preserve"> PAGEREF _Toc77840274 \h </w:instrText>
            </w:r>
            <w:r w:rsidR="00164F63" w:rsidRPr="00D5093C">
              <w:rPr>
                <w:rFonts w:ascii="Times New Roman" w:hAnsi="Times New Roman"/>
                <w:noProof/>
                <w:webHidden/>
                <w:sz w:val="17"/>
                <w:szCs w:val="17"/>
              </w:rPr>
            </w:r>
            <w:r w:rsidR="00164F63" w:rsidRPr="00D5093C">
              <w:rPr>
                <w:rFonts w:ascii="Times New Roman" w:hAnsi="Times New Roman"/>
                <w:noProof/>
                <w:webHidden/>
                <w:sz w:val="17"/>
                <w:szCs w:val="17"/>
              </w:rPr>
              <w:fldChar w:fldCharType="separate"/>
            </w:r>
            <w:r>
              <w:rPr>
                <w:rFonts w:ascii="Times New Roman" w:hAnsi="Times New Roman"/>
                <w:noProof/>
                <w:webHidden/>
                <w:sz w:val="17"/>
                <w:szCs w:val="17"/>
              </w:rPr>
              <w:t>2870</w:t>
            </w:r>
            <w:r w:rsidR="00164F63" w:rsidRPr="00D5093C">
              <w:rPr>
                <w:rFonts w:ascii="Times New Roman" w:hAnsi="Times New Roman"/>
                <w:noProof/>
                <w:webHidden/>
                <w:sz w:val="17"/>
                <w:szCs w:val="17"/>
              </w:rPr>
              <w:fldChar w:fldCharType="end"/>
            </w:r>
          </w:hyperlink>
        </w:p>
        <w:p w14:paraId="058727C2" w14:textId="77777777" w:rsidR="00164F63" w:rsidRPr="00D5093C" w:rsidRDefault="00CC65AC" w:rsidP="00E93EEF">
          <w:pPr>
            <w:pStyle w:val="TOC2"/>
            <w:rPr>
              <w:rFonts w:ascii="Times New Roman" w:eastAsiaTheme="minorEastAsia" w:hAnsi="Times New Roman"/>
              <w:noProof/>
              <w:sz w:val="17"/>
              <w:szCs w:val="17"/>
              <w:lang w:eastAsia="en-AU"/>
            </w:rPr>
          </w:pPr>
          <w:hyperlink w:anchor="_Toc77840275" w:history="1">
            <w:r w:rsidR="00164F63" w:rsidRPr="00D5093C">
              <w:rPr>
                <w:rStyle w:val="Hyperlink"/>
                <w:rFonts w:ascii="Times New Roman" w:hAnsi="Times New Roman"/>
                <w:noProof/>
                <w:color w:val="auto"/>
                <w:sz w:val="17"/>
                <w:szCs w:val="17"/>
              </w:rPr>
              <w:t>Mining Act 1971</w:t>
            </w:r>
            <w:r w:rsidR="00164F63" w:rsidRPr="00D5093C">
              <w:rPr>
                <w:rFonts w:ascii="Times New Roman" w:hAnsi="Times New Roman"/>
                <w:noProof/>
                <w:webHidden/>
                <w:sz w:val="17"/>
                <w:szCs w:val="17"/>
              </w:rPr>
              <w:tab/>
            </w:r>
            <w:r w:rsidR="00164F63" w:rsidRPr="00D5093C">
              <w:rPr>
                <w:rFonts w:ascii="Times New Roman" w:hAnsi="Times New Roman"/>
                <w:noProof/>
                <w:webHidden/>
                <w:sz w:val="17"/>
                <w:szCs w:val="17"/>
              </w:rPr>
              <w:fldChar w:fldCharType="begin"/>
            </w:r>
            <w:r w:rsidR="00164F63" w:rsidRPr="00D5093C">
              <w:rPr>
                <w:rFonts w:ascii="Times New Roman" w:hAnsi="Times New Roman"/>
                <w:noProof/>
                <w:webHidden/>
                <w:sz w:val="17"/>
                <w:szCs w:val="17"/>
              </w:rPr>
              <w:instrText xml:space="preserve"> PAGEREF _Toc77840275 \h </w:instrText>
            </w:r>
            <w:r w:rsidR="00164F63" w:rsidRPr="00D5093C">
              <w:rPr>
                <w:rFonts w:ascii="Times New Roman" w:hAnsi="Times New Roman"/>
                <w:noProof/>
                <w:webHidden/>
                <w:sz w:val="17"/>
                <w:szCs w:val="17"/>
              </w:rPr>
            </w:r>
            <w:r w:rsidR="00164F63" w:rsidRPr="00D5093C">
              <w:rPr>
                <w:rFonts w:ascii="Times New Roman" w:hAnsi="Times New Roman"/>
                <w:noProof/>
                <w:webHidden/>
                <w:sz w:val="17"/>
                <w:szCs w:val="17"/>
              </w:rPr>
              <w:fldChar w:fldCharType="separate"/>
            </w:r>
            <w:r>
              <w:rPr>
                <w:rFonts w:ascii="Times New Roman" w:hAnsi="Times New Roman"/>
                <w:noProof/>
                <w:webHidden/>
                <w:sz w:val="17"/>
                <w:szCs w:val="17"/>
              </w:rPr>
              <w:t>2871</w:t>
            </w:r>
            <w:r w:rsidR="00164F63" w:rsidRPr="00D5093C">
              <w:rPr>
                <w:rFonts w:ascii="Times New Roman" w:hAnsi="Times New Roman"/>
                <w:noProof/>
                <w:webHidden/>
                <w:sz w:val="17"/>
                <w:szCs w:val="17"/>
              </w:rPr>
              <w:fldChar w:fldCharType="end"/>
            </w:r>
          </w:hyperlink>
        </w:p>
        <w:p w14:paraId="2D0CEBEF" w14:textId="77777777" w:rsidR="00164F63" w:rsidRPr="00D5093C" w:rsidRDefault="00CC65AC" w:rsidP="00E93EEF">
          <w:pPr>
            <w:pStyle w:val="TOC2"/>
            <w:rPr>
              <w:rFonts w:ascii="Times New Roman" w:eastAsiaTheme="minorEastAsia" w:hAnsi="Times New Roman"/>
              <w:noProof/>
              <w:sz w:val="17"/>
              <w:szCs w:val="17"/>
              <w:lang w:eastAsia="en-AU"/>
            </w:rPr>
          </w:pPr>
          <w:hyperlink w:anchor="_Toc77840276" w:history="1">
            <w:r w:rsidR="00164F63" w:rsidRPr="00D5093C">
              <w:rPr>
                <w:rStyle w:val="Hyperlink"/>
                <w:rFonts w:ascii="Times New Roman" w:hAnsi="Times New Roman"/>
                <w:noProof/>
                <w:color w:val="auto"/>
                <w:sz w:val="17"/>
                <w:szCs w:val="17"/>
              </w:rPr>
              <w:t>Motor Vehicles Act 1959</w:t>
            </w:r>
            <w:r w:rsidR="00164F63" w:rsidRPr="00D5093C">
              <w:rPr>
                <w:rFonts w:ascii="Times New Roman" w:hAnsi="Times New Roman"/>
                <w:noProof/>
                <w:webHidden/>
                <w:sz w:val="17"/>
                <w:szCs w:val="17"/>
              </w:rPr>
              <w:tab/>
            </w:r>
            <w:r w:rsidR="00164F63" w:rsidRPr="00D5093C">
              <w:rPr>
                <w:rFonts w:ascii="Times New Roman" w:hAnsi="Times New Roman"/>
                <w:noProof/>
                <w:webHidden/>
                <w:sz w:val="17"/>
                <w:szCs w:val="17"/>
              </w:rPr>
              <w:fldChar w:fldCharType="begin"/>
            </w:r>
            <w:r w:rsidR="00164F63" w:rsidRPr="00D5093C">
              <w:rPr>
                <w:rFonts w:ascii="Times New Roman" w:hAnsi="Times New Roman"/>
                <w:noProof/>
                <w:webHidden/>
                <w:sz w:val="17"/>
                <w:szCs w:val="17"/>
              </w:rPr>
              <w:instrText xml:space="preserve"> PAGEREF _Toc77840276 \h </w:instrText>
            </w:r>
            <w:r w:rsidR="00164F63" w:rsidRPr="00D5093C">
              <w:rPr>
                <w:rFonts w:ascii="Times New Roman" w:hAnsi="Times New Roman"/>
                <w:noProof/>
                <w:webHidden/>
                <w:sz w:val="17"/>
                <w:szCs w:val="17"/>
              </w:rPr>
            </w:r>
            <w:r w:rsidR="00164F63" w:rsidRPr="00D5093C">
              <w:rPr>
                <w:rFonts w:ascii="Times New Roman" w:hAnsi="Times New Roman"/>
                <w:noProof/>
                <w:webHidden/>
                <w:sz w:val="17"/>
                <w:szCs w:val="17"/>
              </w:rPr>
              <w:fldChar w:fldCharType="separate"/>
            </w:r>
            <w:r>
              <w:rPr>
                <w:rFonts w:ascii="Times New Roman" w:hAnsi="Times New Roman"/>
                <w:noProof/>
                <w:webHidden/>
                <w:sz w:val="17"/>
                <w:szCs w:val="17"/>
              </w:rPr>
              <w:t>2872</w:t>
            </w:r>
            <w:r w:rsidR="00164F63" w:rsidRPr="00D5093C">
              <w:rPr>
                <w:rFonts w:ascii="Times New Roman" w:hAnsi="Times New Roman"/>
                <w:noProof/>
                <w:webHidden/>
                <w:sz w:val="17"/>
                <w:szCs w:val="17"/>
              </w:rPr>
              <w:fldChar w:fldCharType="end"/>
            </w:r>
          </w:hyperlink>
        </w:p>
        <w:p w14:paraId="63C3FAFA" w14:textId="258917FD" w:rsidR="00164F63" w:rsidRPr="00D5093C" w:rsidRDefault="00CC65AC" w:rsidP="00E93EEF">
          <w:pPr>
            <w:pStyle w:val="TOC2"/>
            <w:rPr>
              <w:rFonts w:ascii="Times New Roman" w:eastAsiaTheme="minorEastAsia" w:hAnsi="Times New Roman"/>
              <w:noProof/>
              <w:sz w:val="17"/>
              <w:szCs w:val="17"/>
              <w:lang w:eastAsia="en-AU"/>
            </w:rPr>
          </w:pPr>
          <w:hyperlink w:anchor="_Toc77840277" w:history="1">
            <w:r w:rsidR="00164F63" w:rsidRPr="00D5093C">
              <w:rPr>
                <w:rStyle w:val="Hyperlink"/>
                <w:rFonts w:ascii="Times New Roman" w:hAnsi="Times New Roman"/>
                <w:noProof/>
                <w:color w:val="auto"/>
                <w:sz w:val="17"/>
                <w:szCs w:val="17"/>
              </w:rPr>
              <w:t xml:space="preserve">Planning, Development and Infrastructure (General) </w:t>
            </w:r>
            <w:r w:rsidR="00E93EEF" w:rsidRPr="00D5093C">
              <w:rPr>
                <w:rStyle w:val="Hyperlink"/>
                <w:rFonts w:ascii="Times New Roman" w:hAnsi="Times New Roman"/>
                <w:noProof/>
                <w:color w:val="auto"/>
                <w:sz w:val="17"/>
                <w:szCs w:val="17"/>
              </w:rPr>
              <w:br/>
            </w:r>
            <w:r w:rsidR="00164F63" w:rsidRPr="00D5093C">
              <w:rPr>
                <w:rStyle w:val="Hyperlink"/>
                <w:rFonts w:ascii="Times New Roman" w:hAnsi="Times New Roman"/>
                <w:noProof/>
                <w:color w:val="auto"/>
                <w:sz w:val="17"/>
                <w:szCs w:val="17"/>
              </w:rPr>
              <w:t>Regulations 2017</w:t>
            </w:r>
            <w:r w:rsidR="00164F63" w:rsidRPr="00D5093C">
              <w:rPr>
                <w:rFonts w:ascii="Times New Roman" w:hAnsi="Times New Roman"/>
                <w:noProof/>
                <w:webHidden/>
                <w:sz w:val="17"/>
                <w:szCs w:val="17"/>
              </w:rPr>
              <w:tab/>
            </w:r>
            <w:r w:rsidR="00164F63" w:rsidRPr="00D5093C">
              <w:rPr>
                <w:rFonts w:ascii="Times New Roman" w:hAnsi="Times New Roman"/>
                <w:noProof/>
                <w:webHidden/>
                <w:sz w:val="17"/>
                <w:szCs w:val="17"/>
              </w:rPr>
              <w:fldChar w:fldCharType="begin"/>
            </w:r>
            <w:r w:rsidR="00164F63" w:rsidRPr="00D5093C">
              <w:rPr>
                <w:rFonts w:ascii="Times New Roman" w:hAnsi="Times New Roman"/>
                <w:noProof/>
                <w:webHidden/>
                <w:sz w:val="17"/>
                <w:szCs w:val="17"/>
              </w:rPr>
              <w:instrText xml:space="preserve"> PAGEREF _Toc77840277 \h </w:instrText>
            </w:r>
            <w:r w:rsidR="00164F63" w:rsidRPr="00D5093C">
              <w:rPr>
                <w:rFonts w:ascii="Times New Roman" w:hAnsi="Times New Roman"/>
                <w:noProof/>
                <w:webHidden/>
                <w:sz w:val="17"/>
                <w:szCs w:val="17"/>
              </w:rPr>
            </w:r>
            <w:r w:rsidR="00164F63" w:rsidRPr="00D5093C">
              <w:rPr>
                <w:rFonts w:ascii="Times New Roman" w:hAnsi="Times New Roman"/>
                <w:noProof/>
                <w:webHidden/>
                <w:sz w:val="17"/>
                <w:szCs w:val="17"/>
              </w:rPr>
              <w:fldChar w:fldCharType="separate"/>
            </w:r>
            <w:r>
              <w:rPr>
                <w:rFonts w:ascii="Times New Roman" w:hAnsi="Times New Roman"/>
                <w:noProof/>
                <w:webHidden/>
                <w:sz w:val="17"/>
                <w:szCs w:val="17"/>
              </w:rPr>
              <w:t>2891</w:t>
            </w:r>
            <w:r w:rsidR="00164F63" w:rsidRPr="00D5093C">
              <w:rPr>
                <w:rFonts w:ascii="Times New Roman" w:hAnsi="Times New Roman"/>
                <w:noProof/>
                <w:webHidden/>
                <w:sz w:val="17"/>
                <w:szCs w:val="17"/>
              </w:rPr>
              <w:fldChar w:fldCharType="end"/>
            </w:r>
          </w:hyperlink>
        </w:p>
        <w:p w14:paraId="708029C6" w14:textId="77777777" w:rsidR="00164F63" w:rsidRPr="00D5093C" w:rsidRDefault="00CC65AC" w:rsidP="00E93EEF">
          <w:pPr>
            <w:pStyle w:val="TOC2"/>
            <w:rPr>
              <w:rFonts w:ascii="Times New Roman" w:eastAsiaTheme="minorEastAsia" w:hAnsi="Times New Roman"/>
              <w:noProof/>
              <w:sz w:val="17"/>
              <w:szCs w:val="17"/>
              <w:lang w:eastAsia="en-AU"/>
            </w:rPr>
          </w:pPr>
          <w:hyperlink w:anchor="_Toc77840278" w:history="1">
            <w:r w:rsidR="00164F63" w:rsidRPr="00D5093C">
              <w:rPr>
                <w:rStyle w:val="Hyperlink"/>
                <w:rFonts w:ascii="Times New Roman" w:hAnsi="Times New Roman"/>
                <w:noProof/>
                <w:color w:val="auto"/>
                <w:sz w:val="17"/>
                <w:szCs w:val="17"/>
              </w:rPr>
              <w:t>Public Sector Act 2009</w:t>
            </w:r>
            <w:r w:rsidR="00164F63" w:rsidRPr="00D5093C">
              <w:rPr>
                <w:rFonts w:ascii="Times New Roman" w:hAnsi="Times New Roman"/>
                <w:noProof/>
                <w:webHidden/>
                <w:sz w:val="17"/>
                <w:szCs w:val="17"/>
              </w:rPr>
              <w:tab/>
            </w:r>
            <w:r w:rsidR="00164F63" w:rsidRPr="00D5093C">
              <w:rPr>
                <w:rFonts w:ascii="Times New Roman" w:hAnsi="Times New Roman"/>
                <w:noProof/>
                <w:webHidden/>
                <w:sz w:val="17"/>
                <w:szCs w:val="17"/>
              </w:rPr>
              <w:fldChar w:fldCharType="begin"/>
            </w:r>
            <w:r w:rsidR="00164F63" w:rsidRPr="00D5093C">
              <w:rPr>
                <w:rFonts w:ascii="Times New Roman" w:hAnsi="Times New Roman"/>
                <w:noProof/>
                <w:webHidden/>
                <w:sz w:val="17"/>
                <w:szCs w:val="17"/>
              </w:rPr>
              <w:instrText xml:space="preserve"> PAGEREF _Toc77840278 \h </w:instrText>
            </w:r>
            <w:r w:rsidR="00164F63" w:rsidRPr="00D5093C">
              <w:rPr>
                <w:rFonts w:ascii="Times New Roman" w:hAnsi="Times New Roman"/>
                <w:noProof/>
                <w:webHidden/>
                <w:sz w:val="17"/>
                <w:szCs w:val="17"/>
              </w:rPr>
            </w:r>
            <w:r w:rsidR="00164F63" w:rsidRPr="00D5093C">
              <w:rPr>
                <w:rFonts w:ascii="Times New Roman" w:hAnsi="Times New Roman"/>
                <w:noProof/>
                <w:webHidden/>
                <w:sz w:val="17"/>
                <w:szCs w:val="17"/>
              </w:rPr>
              <w:fldChar w:fldCharType="separate"/>
            </w:r>
            <w:r>
              <w:rPr>
                <w:rFonts w:ascii="Times New Roman" w:hAnsi="Times New Roman"/>
                <w:noProof/>
                <w:webHidden/>
                <w:sz w:val="17"/>
                <w:szCs w:val="17"/>
              </w:rPr>
              <w:t>2892</w:t>
            </w:r>
            <w:r w:rsidR="00164F63" w:rsidRPr="00D5093C">
              <w:rPr>
                <w:rFonts w:ascii="Times New Roman" w:hAnsi="Times New Roman"/>
                <w:noProof/>
                <w:webHidden/>
                <w:sz w:val="17"/>
                <w:szCs w:val="17"/>
              </w:rPr>
              <w:fldChar w:fldCharType="end"/>
            </w:r>
          </w:hyperlink>
        </w:p>
        <w:p w14:paraId="7FCF92C7" w14:textId="77777777" w:rsidR="00164F63" w:rsidRPr="00D5093C" w:rsidRDefault="00CC65AC" w:rsidP="00E93EEF">
          <w:pPr>
            <w:pStyle w:val="TOC2"/>
            <w:rPr>
              <w:rFonts w:ascii="Times New Roman" w:eastAsiaTheme="minorEastAsia" w:hAnsi="Times New Roman"/>
              <w:noProof/>
              <w:sz w:val="17"/>
              <w:szCs w:val="17"/>
              <w:lang w:eastAsia="en-AU"/>
            </w:rPr>
          </w:pPr>
          <w:hyperlink w:anchor="_Toc77840279" w:history="1">
            <w:r w:rsidR="00164F63" w:rsidRPr="00D5093C">
              <w:rPr>
                <w:rStyle w:val="Hyperlink"/>
                <w:rFonts w:ascii="Times New Roman" w:hAnsi="Times New Roman"/>
                <w:noProof/>
                <w:color w:val="auto"/>
                <w:sz w:val="17"/>
                <w:szCs w:val="17"/>
              </w:rPr>
              <w:t>Retirement Villages Act 2016</w:t>
            </w:r>
            <w:r w:rsidR="00164F63" w:rsidRPr="00D5093C">
              <w:rPr>
                <w:rFonts w:ascii="Times New Roman" w:hAnsi="Times New Roman"/>
                <w:noProof/>
                <w:webHidden/>
                <w:sz w:val="17"/>
                <w:szCs w:val="17"/>
              </w:rPr>
              <w:tab/>
            </w:r>
            <w:r w:rsidR="00164F63" w:rsidRPr="00D5093C">
              <w:rPr>
                <w:rFonts w:ascii="Times New Roman" w:hAnsi="Times New Roman"/>
                <w:noProof/>
                <w:webHidden/>
                <w:sz w:val="17"/>
                <w:szCs w:val="17"/>
              </w:rPr>
              <w:fldChar w:fldCharType="begin"/>
            </w:r>
            <w:r w:rsidR="00164F63" w:rsidRPr="00D5093C">
              <w:rPr>
                <w:rFonts w:ascii="Times New Roman" w:hAnsi="Times New Roman"/>
                <w:noProof/>
                <w:webHidden/>
                <w:sz w:val="17"/>
                <w:szCs w:val="17"/>
              </w:rPr>
              <w:instrText xml:space="preserve"> PAGEREF _Toc77840279 \h </w:instrText>
            </w:r>
            <w:r w:rsidR="00164F63" w:rsidRPr="00D5093C">
              <w:rPr>
                <w:rFonts w:ascii="Times New Roman" w:hAnsi="Times New Roman"/>
                <w:noProof/>
                <w:webHidden/>
                <w:sz w:val="17"/>
                <w:szCs w:val="17"/>
              </w:rPr>
            </w:r>
            <w:r w:rsidR="00164F63" w:rsidRPr="00D5093C">
              <w:rPr>
                <w:rFonts w:ascii="Times New Roman" w:hAnsi="Times New Roman"/>
                <w:noProof/>
                <w:webHidden/>
                <w:sz w:val="17"/>
                <w:szCs w:val="17"/>
              </w:rPr>
              <w:fldChar w:fldCharType="separate"/>
            </w:r>
            <w:r>
              <w:rPr>
                <w:rFonts w:ascii="Times New Roman" w:hAnsi="Times New Roman"/>
                <w:noProof/>
                <w:webHidden/>
                <w:sz w:val="17"/>
                <w:szCs w:val="17"/>
              </w:rPr>
              <w:t>2898</w:t>
            </w:r>
            <w:r w:rsidR="00164F63" w:rsidRPr="00D5093C">
              <w:rPr>
                <w:rFonts w:ascii="Times New Roman" w:hAnsi="Times New Roman"/>
                <w:noProof/>
                <w:webHidden/>
                <w:sz w:val="17"/>
                <w:szCs w:val="17"/>
              </w:rPr>
              <w:fldChar w:fldCharType="end"/>
            </w:r>
          </w:hyperlink>
        </w:p>
        <w:p w14:paraId="593ED441" w14:textId="58C1318C" w:rsidR="00164F63" w:rsidRPr="00D5093C" w:rsidRDefault="000F797D" w:rsidP="00E93EEF">
          <w:pPr>
            <w:pStyle w:val="TOC2"/>
            <w:rPr>
              <w:rFonts w:ascii="Times New Roman" w:eastAsiaTheme="minorEastAsia" w:hAnsi="Times New Roman"/>
              <w:noProof/>
              <w:sz w:val="17"/>
              <w:szCs w:val="17"/>
              <w:lang w:eastAsia="en-AU"/>
            </w:rPr>
          </w:pPr>
          <w:r>
            <w:rPr>
              <w:rStyle w:val="Hyperlink"/>
              <w:rFonts w:ascii="Times New Roman" w:hAnsi="Times New Roman"/>
              <w:noProof/>
              <w:color w:val="auto"/>
              <w:sz w:val="17"/>
              <w:szCs w:val="17"/>
            </w:rPr>
            <w:br w:type="column"/>
          </w:r>
          <w:hyperlink w:anchor="_Toc77840280" w:history="1">
            <w:r w:rsidR="00164F63" w:rsidRPr="00D5093C">
              <w:rPr>
                <w:rStyle w:val="Hyperlink"/>
                <w:rFonts w:ascii="Times New Roman" w:hAnsi="Times New Roman"/>
                <w:noProof/>
                <w:color w:val="auto"/>
                <w:sz w:val="17"/>
                <w:szCs w:val="17"/>
              </w:rPr>
              <w:t>Roads (Opening and Closing) Act 1991</w:t>
            </w:r>
            <w:r w:rsidR="00164F63" w:rsidRPr="00D5093C">
              <w:rPr>
                <w:rFonts w:ascii="Times New Roman" w:hAnsi="Times New Roman"/>
                <w:noProof/>
                <w:webHidden/>
                <w:sz w:val="17"/>
                <w:szCs w:val="17"/>
              </w:rPr>
              <w:tab/>
            </w:r>
            <w:r w:rsidR="00164F63" w:rsidRPr="00D5093C">
              <w:rPr>
                <w:rFonts w:ascii="Times New Roman" w:hAnsi="Times New Roman"/>
                <w:noProof/>
                <w:webHidden/>
                <w:sz w:val="17"/>
                <w:szCs w:val="17"/>
              </w:rPr>
              <w:fldChar w:fldCharType="begin"/>
            </w:r>
            <w:r w:rsidR="00164F63" w:rsidRPr="00D5093C">
              <w:rPr>
                <w:rFonts w:ascii="Times New Roman" w:hAnsi="Times New Roman"/>
                <w:noProof/>
                <w:webHidden/>
                <w:sz w:val="17"/>
                <w:szCs w:val="17"/>
              </w:rPr>
              <w:instrText xml:space="preserve"> PAGEREF _Toc77840280 \h </w:instrText>
            </w:r>
            <w:r w:rsidR="00164F63" w:rsidRPr="00D5093C">
              <w:rPr>
                <w:rFonts w:ascii="Times New Roman" w:hAnsi="Times New Roman"/>
                <w:noProof/>
                <w:webHidden/>
                <w:sz w:val="17"/>
                <w:szCs w:val="17"/>
              </w:rPr>
            </w:r>
            <w:r w:rsidR="00164F63" w:rsidRPr="00D5093C">
              <w:rPr>
                <w:rFonts w:ascii="Times New Roman" w:hAnsi="Times New Roman"/>
                <w:noProof/>
                <w:webHidden/>
                <w:sz w:val="17"/>
                <w:szCs w:val="17"/>
              </w:rPr>
              <w:fldChar w:fldCharType="separate"/>
            </w:r>
            <w:r w:rsidR="00CC65AC">
              <w:rPr>
                <w:rFonts w:ascii="Times New Roman" w:hAnsi="Times New Roman"/>
                <w:noProof/>
                <w:webHidden/>
                <w:sz w:val="17"/>
                <w:szCs w:val="17"/>
              </w:rPr>
              <w:t>2898</w:t>
            </w:r>
            <w:r w:rsidR="00164F63" w:rsidRPr="00D5093C">
              <w:rPr>
                <w:rFonts w:ascii="Times New Roman" w:hAnsi="Times New Roman"/>
                <w:noProof/>
                <w:webHidden/>
                <w:sz w:val="17"/>
                <w:szCs w:val="17"/>
              </w:rPr>
              <w:fldChar w:fldCharType="end"/>
            </w:r>
          </w:hyperlink>
        </w:p>
        <w:p w14:paraId="6C7BCF7C" w14:textId="124BE238" w:rsidR="00164F63" w:rsidRPr="00D5093C" w:rsidRDefault="00CC65AC" w:rsidP="000F797D">
          <w:pPr>
            <w:pStyle w:val="TOC1"/>
            <w:spacing w:before="120"/>
            <w:rPr>
              <w:rFonts w:eastAsiaTheme="minorEastAsia"/>
              <w:lang w:eastAsia="en-AU"/>
            </w:rPr>
          </w:pPr>
          <w:hyperlink w:anchor="_Toc77840282" w:history="1">
            <w:r w:rsidR="00164F63" w:rsidRPr="00D5093C">
              <w:rPr>
                <w:rStyle w:val="Hyperlink"/>
                <w:color w:val="auto"/>
              </w:rPr>
              <w:t>Local Government Instruments</w:t>
            </w:r>
          </w:hyperlink>
        </w:p>
        <w:p w14:paraId="64D3B5AA" w14:textId="77777777" w:rsidR="00164F63" w:rsidRPr="00D5093C" w:rsidRDefault="00CC65AC" w:rsidP="00E93EEF">
          <w:pPr>
            <w:pStyle w:val="TOC2"/>
            <w:rPr>
              <w:rFonts w:ascii="Times New Roman" w:eastAsiaTheme="minorEastAsia" w:hAnsi="Times New Roman"/>
              <w:noProof/>
              <w:sz w:val="17"/>
              <w:szCs w:val="17"/>
              <w:lang w:eastAsia="en-AU"/>
            </w:rPr>
          </w:pPr>
          <w:hyperlink w:anchor="_Toc77840283" w:history="1">
            <w:r w:rsidR="00164F63" w:rsidRPr="00D5093C">
              <w:rPr>
                <w:rStyle w:val="Hyperlink"/>
                <w:rFonts w:ascii="Times New Roman" w:hAnsi="Times New Roman"/>
                <w:noProof/>
                <w:color w:val="auto"/>
                <w:sz w:val="17"/>
                <w:szCs w:val="17"/>
              </w:rPr>
              <w:t>City of Adelaide</w:t>
            </w:r>
            <w:r w:rsidR="00164F63" w:rsidRPr="00D5093C">
              <w:rPr>
                <w:rFonts w:ascii="Times New Roman" w:hAnsi="Times New Roman"/>
                <w:noProof/>
                <w:webHidden/>
                <w:sz w:val="17"/>
                <w:szCs w:val="17"/>
              </w:rPr>
              <w:tab/>
            </w:r>
            <w:r w:rsidR="00164F63" w:rsidRPr="00D5093C">
              <w:rPr>
                <w:rFonts w:ascii="Times New Roman" w:hAnsi="Times New Roman"/>
                <w:noProof/>
                <w:webHidden/>
                <w:sz w:val="17"/>
                <w:szCs w:val="17"/>
              </w:rPr>
              <w:fldChar w:fldCharType="begin"/>
            </w:r>
            <w:r w:rsidR="00164F63" w:rsidRPr="00D5093C">
              <w:rPr>
                <w:rFonts w:ascii="Times New Roman" w:hAnsi="Times New Roman"/>
                <w:noProof/>
                <w:webHidden/>
                <w:sz w:val="17"/>
                <w:szCs w:val="17"/>
              </w:rPr>
              <w:instrText xml:space="preserve"> PAGEREF _Toc77840283 \h </w:instrText>
            </w:r>
            <w:r w:rsidR="00164F63" w:rsidRPr="00D5093C">
              <w:rPr>
                <w:rFonts w:ascii="Times New Roman" w:hAnsi="Times New Roman"/>
                <w:noProof/>
                <w:webHidden/>
                <w:sz w:val="17"/>
                <w:szCs w:val="17"/>
              </w:rPr>
            </w:r>
            <w:r w:rsidR="00164F63" w:rsidRPr="00D5093C">
              <w:rPr>
                <w:rFonts w:ascii="Times New Roman" w:hAnsi="Times New Roman"/>
                <w:noProof/>
                <w:webHidden/>
                <w:sz w:val="17"/>
                <w:szCs w:val="17"/>
              </w:rPr>
              <w:fldChar w:fldCharType="separate"/>
            </w:r>
            <w:r>
              <w:rPr>
                <w:rFonts w:ascii="Times New Roman" w:hAnsi="Times New Roman"/>
                <w:noProof/>
                <w:webHidden/>
                <w:sz w:val="17"/>
                <w:szCs w:val="17"/>
              </w:rPr>
              <w:t>2899</w:t>
            </w:r>
            <w:r w:rsidR="00164F63" w:rsidRPr="00D5093C">
              <w:rPr>
                <w:rFonts w:ascii="Times New Roman" w:hAnsi="Times New Roman"/>
                <w:noProof/>
                <w:webHidden/>
                <w:sz w:val="17"/>
                <w:szCs w:val="17"/>
              </w:rPr>
              <w:fldChar w:fldCharType="end"/>
            </w:r>
          </w:hyperlink>
        </w:p>
        <w:p w14:paraId="28ED3112" w14:textId="77777777" w:rsidR="00164F63" w:rsidRPr="00D5093C" w:rsidRDefault="00CC65AC" w:rsidP="00E93EEF">
          <w:pPr>
            <w:pStyle w:val="TOC2"/>
            <w:rPr>
              <w:rFonts w:ascii="Times New Roman" w:eastAsiaTheme="minorEastAsia" w:hAnsi="Times New Roman"/>
              <w:noProof/>
              <w:sz w:val="17"/>
              <w:szCs w:val="17"/>
              <w:lang w:eastAsia="en-AU"/>
            </w:rPr>
          </w:pPr>
          <w:hyperlink w:anchor="_Toc77840284" w:history="1">
            <w:r w:rsidR="00164F63" w:rsidRPr="00D5093C">
              <w:rPr>
                <w:rStyle w:val="Hyperlink"/>
                <w:rFonts w:ascii="Times New Roman" w:hAnsi="Times New Roman"/>
                <w:noProof/>
                <w:color w:val="auto"/>
                <w:sz w:val="17"/>
                <w:szCs w:val="17"/>
              </w:rPr>
              <w:t>City of Charles Sturt</w:t>
            </w:r>
            <w:r w:rsidR="00164F63" w:rsidRPr="00D5093C">
              <w:rPr>
                <w:rFonts w:ascii="Times New Roman" w:hAnsi="Times New Roman"/>
                <w:noProof/>
                <w:webHidden/>
                <w:sz w:val="17"/>
                <w:szCs w:val="17"/>
              </w:rPr>
              <w:tab/>
            </w:r>
            <w:r w:rsidR="00164F63" w:rsidRPr="00D5093C">
              <w:rPr>
                <w:rFonts w:ascii="Times New Roman" w:hAnsi="Times New Roman"/>
                <w:noProof/>
                <w:webHidden/>
                <w:sz w:val="17"/>
                <w:szCs w:val="17"/>
              </w:rPr>
              <w:fldChar w:fldCharType="begin"/>
            </w:r>
            <w:r w:rsidR="00164F63" w:rsidRPr="00D5093C">
              <w:rPr>
                <w:rFonts w:ascii="Times New Roman" w:hAnsi="Times New Roman"/>
                <w:noProof/>
                <w:webHidden/>
                <w:sz w:val="17"/>
                <w:szCs w:val="17"/>
              </w:rPr>
              <w:instrText xml:space="preserve"> PAGEREF _Toc77840284 \h </w:instrText>
            </w:r>
            <w:r w:rsidR="00164F63" w:rsidRPr="00D5093C">
              <w:rPr>
                <w:rFonts w:ascii="Times New Roman" w:hAnsi="Times New Roman"/>
                <w:noProof/>
                <w:webHidden/>
                <w:sz w:val="17"/>
                <w:szCs w:val="17"/>
              </w:rPr>
            </w:r>
            <w:r w:rsidR="00164F63" w:rsidRPr="00D5093C">
              <w:rPr>
                <w:rFonts w:ascii="Times New Roman" w:hAnsi="Times New Roman"/>
                <w:noProof/>
                <w:webHidden/>
                <w:sz w:val="17"/>
                <w:szCs w:val="17"/>
              </w:rPr>
              <w:fldChar w:fldCharType="separate"/>
            </w:r>
            <w:r>
              <w:rPr>
                <w:rFonts w:ascii="Times New Roman" w:hAnsi="Times New Roman"/>
                <w:noProof/>
                <w:webHidden/>
                <w:sz w:val="17"/>
                <w:szCs w:val="17"/>
              </w:rPr>
              <w:t>2899</w:t>
            </w:r>
            <w:r w:rsidR="00164F63" w:rsidRPr="00D5093C">
              <w:rPr>
                <w:rFonts w:ascii="Times New Roman" w:hAnsi="Times New Roman"/>
                <w:noProof/>
                <w:webHidden/>
                <w:sz w:val="17"/>
                <w:szCs w:val="17"/>
              </w:rPr>
              <w:fldChar w:fldCharType="end"/>
            </w:r>
          </w:hyperlink>
        </w:p>
        <w:p w14:paraId="2E80521D" w14:textId="77777777" w:rsidR="00164F63" w:rsidRPr="00D5093C" w:rsidRDefault="00CC65AC" w:rsidP="00E93EEF">
          <w:pPr>
            <w:pStyle w:val="TOC2"/>
            <w:rPr>
              <w:rFonts w:ascii="Times New Roman" w:eastAsiaTheme="minorEastAsia" w:hAnsi="Times New Roman"/>
              <w:noProof/>
              <w:sz w:val="17"/>
              <w:szCs w:val="17"/>
              <w:lang w:eastAsia="en-AU"/>
            </w:rPr>
          </w:pPr>
          <w:hyperlink w:anchor="_Toc77840285" w:history="1">
            <w:r w:rsidR="00164F63" w:rsidRPr="00D5093C">
              <w:rPr>
                <w:rStyle w:val="Hyperlink"/>
                <w:rFonts w:ascii="Times New Roman" w:hAnsi="Times New Roman"/>
                <w:noProof/>
                <w:color w:val="auto"/>
                <w:sz w:val="17"/>
                <w:szCs w:val="17"/>
              </w:rPr>
              <w:t>Rural City of Murray Bridge</w:t>
            </w:r>
            <w:r w:rsidR="00164F63" w:rsidRPr="00D5093C">
              <w:rPr>
                <w:rFonts w:ascii="Times New Roman" w:hAnsi="Times New Roman"/>
                <w:noProof/>
                <w:webHidden/>
                <w:sz w:val="17"/>
                <w:szCs w:val="17"/>
              </w:rPr>
              <w:tab/>
            </w:r>
            <w:r w:rsidR="00164F63" w:rsidRPr="00D5093C">
              <w:rPr>
                <w:rFonts w:ascii="Times New Roman" w:hAnsi="Times New Roman"/>
                <w:noProof/>
                <w:webHidden/>
                <w:sz w:val="17"/>
                <w:szCs w:val="17"/>
              </w:rPr>
              <w:fldChar w:fldCharType="begin"/>
            </w:r>
            <w:r w:rsidR="00164F63" w:rsidRPr="00D5093C">
              <w:rPr>
                <w:rFonts w:ascii="Times New Roman" w:hAnsi="Times New Roman"/>
                <w:noProof/>
                <w:webHidden/>
                <w:sz w:val="17"/>
                <w:szCs w:val="17"/>
              </w:rPr>
              <w:instrText xml:space="preserve"> PAGEREF _Toc77840285 \h </w:instrText>
            </w:r>
            <w:r w:rsidR="00164F63" w:rsidRPr="00D5093C">
              <w:rPr>
                <w:rFonts w:ascii="Times New Roman" w:hAnsi="Times New Roman"/>
                <w:noProof/>
                <w:webHidden/>
                <w:sz w:val="17"/>
                <w:szCs w:val="17"/>
              </w:rPr>
            </w:r>
            <w:r w:rsidR="00164F63" w:rsidRPr="00D5093C">
              <w:rPr>
                <w:rFonts w:ascii="Times New Roman" w:hAnsi="Times New Roman"/>
                <w:noProof/>
                <w:webHidden/>
                <w:sz w:val="17"/>
                <w:szCs w:val="17"/>
              </w:rPr>
              <w:fldChar w:fldCharType="separate"/>
            </w:r>
            <w:r>
              <w:rPr>
                <w:rFonts w:ascii="Times New Roman" w:hAnsi="Times New Roman"/>
                <w:noProof/>
                <w:webHidden/>
                <w:sz w:val="17"/>
                <w:szCs w:val="17"/>
              </w:rPr>
              <w:t>2899</w:t>
            </w:r>
            <w:r w:rsidR="00164F63" w:rsidRPr="00D5093C">
              <w:rPr>
                <w:rFonts w:ascii="Times New Roman" w:hAnsi="Times New Roman"/>
                <w:noProof/>
                <w:webHidden/>
                <w:sz w:val="17"/>
                <w:szCs w:val="17"/>
              </w:rPr>
              <w:fldChar w:fldCharType="end"/>
            </w:r>
          </w:hyperlink>
        </w:p>
        <w:p w14:paraId="0BDADC75" w14:textId="77777777" w:rsidR="00164F63" w:rsidRPr="00D5093C" w:rsidRDefault="00CC65AC" w:rsidP="00E93EEF">
          <w:pPr>
            <w:pStyle w:val="TOC2"/>
            <w:rPr>
              <w:rFonts w:ascii="Times New Roman" w:eastAsiaTheme="minorEastAsia" w:hAnsi="Times New Roman"/>
              <w:noProof/>
              <w:sz w:val="17"/>
              <w:szCs w:val="17"/>
              <w:lang w:eastAsia="en-AU"/>
            </w:rPr>
          </w:pPr>
          <w:hyperlink w:anchor="_Toc77840286" w:history="1">
            <w:r w:rsidR="00164F63" w:rsidRPr="00D5093C">
              <w:rPr>
                <w:rStyle w:val="Hyperlink"/>
                <w:rFonts w:ascii="Times New Roman" w:hAnsi="Times New Roman"/>
                <w:noProof/>
                <w:color w:val="auto"/>
                <w:sz w:val="17"/>
                <w:szCs w:val="17"/>
              </w:rPr>
              <w:t>City of Norwood Payneham &amp; St Peters</w:t>
            </w:r>
            <w:r w:rsidR="00164F63" w:rsidRPr="00D5093C">
              <w:rPr>
                <w:rFonts w:ascii="Times New Roman" w:hAnsi="Times New Roman"/>
                <w:noProof/>
                <w:webHidden/>
                <w:sz w:val="17"/>
                <w:szCs w:val="17"/>
              </w:rPr>
              <w:tab/>
            </w:r>
            <w:r w:rsidR="00164F63" w:rsidRPr="00D5093C">
              <w:rPr>
                <w:rFonts w:ascii="Times New Roman" w:hAnsi="Times New Roman"/>
                <w:noProof/>
                <w:webHidden/>
                <w:sz w:val="17"/>
                <w:szCs w:val="17"/>
              </w:rPr>
              <w:fldChar w:fldCharType="begin"/>
            </w:r>
            <w:r w:rsidR="00164F63" w:rsidRPr="00D5093C">
              <w:rPr>
                <w:rFonts w:ascii="Times New Roman" w:hAnsi="Times New Roman"/>
                <w:noProof/>
                <w:webHidden/>
                <w:sz w:val="17"/>
                <w:szCs w:val="17"/>
              </w:rPr>
              <w:instrText xml:space="preserve"> PAGEREF _Toc77840286 \h </w:instrText>
            </w:r>
            <w:r w:rsidR="00164F63" w:rsidRPr="00D5093C">
              <w:rPr>
                <w:rFonts w:ascii="Times New Roman" w:hAnsi="Times New Roman"/>
                <w:noProof/>
                <w:webHidden/>
                <w:sz w:val="17"/>
                <w:szCs w:val="17"/>
              </w:rPr>
            </w:r>
            <w:r w:rsidR="00164F63" w:rsidRPr="00D5093C">
              <w:rPr>
                <w:rFonts w:ascii="Times New Roman" w:hAnsi="Times New Roman"/>
                <w:noProof/>
                <w:webHidden/>
                <w:sz w:val="17"/>
                <w:szCs w:val="17"/>
              </w:rPr>
              <w:fldChar w:fldCharType="separate"/>
            </w:r>
            <w:r>
              <w:rPr>
                <w:rFonts w:ascii="Times New Roman" w:hAnsi="Times New Roman"/>
                <w:noProof/>
                <w:webHidden/>
                <w:sz w:val="17"/>
                <w:szCs w:val="17"/>
              </w:rPr>
              <w:t>2900</w:t>
            </w:r>
            <w:r w:rsidR="00164F63" w:rsidRPr="00D5093C">
              <w:rPr>
                <w:rFonts w:ascii="Times New Roman" w:hAnsi="Times New Roman"/>
                <w:noProof/>
                <w:webHidden/>
                <w:sz w:val="17"/>
                <w:szCs w:val="17"/>
              </w:rPr>
              <w:fldChar w:fldCharType="end"/>
            </w:r>
          </w:hyperlink>
        </w:p>
        <w:p w14:paraId="664837A3" w14:textId="77777777" w:rsidR="00164F63" w:rsidRPr="00D5093C" w:rsidRDefault="00CC65AC" w:rsidP="00E93EEF">
          <w:pPr>
            <w:pStyle w:val="TOC2"/>
            <w:rPr>
              <w:rFonts w:ascii="Times New Roman" w:eastAsiaTheme="minorEastAsia" w:hAnsi="Times New Roman"/>
              <w:noProof/>
              <w:sz w:val="17"/>
              <w:szCs w:val="17"/>
              <w:lang w:eastAsia="en-AU"/>
            </w:rPr>
          </w:pPr>
          <w:hyperlink w:anchor="_Toc77840287" w:history="1">
            <w:r w:rsidR="00164F63" w:rsidRPr="00D5093C">
              <w:rPr>
                <w:rStyle w:val="Hyperlink"/>
                <w:rFonts w:ascii="Times New Roman" w:hAnsi="Times New Roman"/>
                <w:noProof/>
                <w:color w:val="auto"/>
                <w:sz w:val="17"/>
                <w:szCs w:val="17"/>
              </w:rPr>
              <w:t xml:space="preserve">City of Port </w:t>
            </w:r>
            <w:bookmarkStart w:id="0" w:name="_GoBack"/>
            <w:bookmarkEnd w:id="0"/>
            <w:r w:rsidR="00164F63" w:rsidRPr="00D5093C">
              <w:rPr>
                <w:rStyle w:val="Hyperlink"/>
                <w:rFonts w:ascii="Times New Roman" w:hAnsi="Times New Roman"/>
                <w:noProof/>
                <w:color w:val="auto"/>
                <w:sz w:val="17"/>
                <w:szCs w:val="17"/>
              </w:rPr>
              <w:t>Adelaide Enfield</w:t>
            </w:r>
            <w:r w:rsidR="00164F63" w:rsidRPr="00D5093C">
              <w:rPr>
                <w:rFonts w:ascii="Times New Roman" w:hAnsi="Times New Roman"/>
                <w:noProof/>
                <w:webHidden/>
                <w:sz w:val="17"/>
                <w:szCs w:val="17"/>
              </w:rPr>
              <w:tab/>
            </w:r>
            <w:r w:rsidR="00164F63" w:rsidRPr="00D5093C">
              <w:rPr>
                <w:rFonts w:ascii="Times New Roman" w:hAnsi="Times New Roman"/>
                <w:noProof/>
                <w:webHidden/>
                <w:sz w:val="17"/>
                <w:szCs w:val="17"/>
              </w:rPr>
              <w:fldChar w:fldCharType="begin"/>
            </w:r>
            <w:r w:rsidR="00164F63" w:rsidRPr="00D5093C">
              <w:rPr>
                <w:rFonts w:ascii="Times New Roman" w:hAnsi="Times New Roman"/>
                <w:noProof/>
                <w:webHidden/>
                <w:sz w:val="17"/>
                <w:szCs w:val="17"/>
              </w:rPr>
              <w:instrText xml:space="preserve"> PAGEREF _Toc77840287 \h </w:instrText>
            </w:r>
            <w:r w:rsidR="00164F63" w:rsidRPr="00D5093C">
              <w:rPr>
                <w:rFonts w:ascii="Times New Roman" w:hAnsi="Times New Roman"/>
                <w:noProof/>
                <w:webHidden/>
                <w:sz w:val="17"/>
                <w:szCs w:val="17"/>
              </w:rPr>
            </w:r>
            <w:r w:rsidR="00164F63" w:rsidRPr="00D5093C">
              <w:rPr>
                <w:rFonts w:ascii="Times New Roman" w:hAnsi="Times New Roman"/>
                <w:noProof/>
                <w:webHidden/>
                <w:sz w:val="17"/>
                <w:szCs w:val="17"/>
              </w:rPr>
              <w:fldChar w:fldCharType="separate"/>
            </w:r>
            <w:r>
              <w:rPr>
                <w:rFonts w:ascii="Times New Roman" w:hAnsi="Times New Roman"/>
                <w:noProof/>
                <w:webHidden/>
                <w:sz w:val="17"/>
                <w:szCs w:val="17"/>
              </w:rPr>
              <w:t>2900</w:t>
            </w:r>
            <w:r w:rsidR="00164F63" w:rsidRPr="00D5093C">
              <w:rPr>
                <w:rFonts w:ascii="Times New Roman" w:hAnsi="Times New Roman"/>
                <w:noProof/>
                <w:webHidden/>
                <w:sz w:val="17"/>
                <w:szCs w:val="17"/>
              </w:rPr>
              <w:fldChar w:fldCharType="end"/>
            </w:r>
          </w:hyperlink>
        </w:p>
        <w:p w14:paraId="7B8B5ED3" w14:textId="766EC299" w:rsidR="00164F63" w:rsidRPr="00D5093C" w:rsidRDefault="00CC65AC" w:rsidP="00E93EEF">
          <w:pPr>
            <w:pStyle w:val="TOC2"/>
            <w:rPr>
              <w:rFonts w:ascii="Times New Roman" w:eastAsiaTheme="minorEastAsia" w:hAnsi="Times New Roman"/>
              <w:noProof/>
              <w:sz w:val="17"/>
              <w:szCs w:val="17"/>
              <w:lang w:eastAsia="en-AU"/>
            </w:rPr>
          </w:pPr>
          <w:hyperlink w:anchor="_Toc77840288" w:history="1">
            <w:r w:rsidR="00164F63" w:rsidRPr="00D5093C">
              <w:rPr>
                <w:rStyle w:val="Hyperlink"/>
                <w:rFonts w:ascii="Times New Roman" w:hAnsi="Times New Roman"/>
                <w:noProof/>
                <w:color w:val="auto"/>
                <w:sz w:val="17"/>
                <w:szCs w:val="17"/>
              </w:rPr>
              <w:t>City of Tea Tree Gully</w:t>
            </w:r>
            <w:r w:rsidR="00E93D77">
              <w:rPr>
                <w:rStyle w:val="Hyperlink"/>
                <w:rFonts w:ascii="Times New Roman" w:hAnsi="Times New Roman"/>
                <w:noProof/>
                <w:color w:val="auto"/>
                <w:sz w:val="17"/>
                <w:szCs w:val="17"/>
              </w:rPr>
              <w:t>—</w:t>
            </w:r>
            <w:r w:rsidR="00E93D77" w:rsidRPr="00E93D77">
              <w:rPr>
                <w:rStyle w:val="Hyperlink"/>
                <w:rFonts w:ascii="Times New Roman" w:hAnsi="Times New Roman"/>
                <w:smallCaps/>
                <w:noProof/>
                <w:color w:val="auto"/>
                <w:sz w:val="17"/>
                <w:szCs w:val="17"/>
              </w:rPr>
              <w:t>Corrigendum</w:t>
            </w:r>
            <w:r w:rsidR="00164F63" w:rsidRPr="00D5093C">
              <w:rPr>
                <w:rFonts w:ascii="Times New Roman" w:hAnsi="Times New Roman"/>
                <w:noProof/>
                <w:webHidden/>
                <w:sz w:val="17"/>
                <w:szCs w:val="17"/>
              </w:rPr>
              <w:tab/>
            </w:r>
            <w:r w:rsidR="00164F63" w:rsidRPr="00D5093C">
              <w:rPr>
                <w:rFonts w:ascii="Times New Roman" w:hAnsi="Times New Roman"/>
                <w:noProof/>
                <w:webHidden/>
                <w:sz w:val="17"/>
                <w:szCs w:val="17"/>
              </w:rPr>
              <w:fldChar w:fldCharType="begin"/>
            </w:r>
            <w:r w:rsidR="00164F63" w:rsidRPr="00D5093C">
              <w:rPr>
                <w:rFonts w:ascii="Times New Roman" w:hAnsi="Times New Roman"/>
                <w:noProof/>
                <w:webHidden/>
                <w:sz w:val="17"/>
                <w:szCs w:val="17"/>
              </w:rPr>
              <w:instrText xml:space="preserve"> PAGEREF _Toc77840288 \h </w:instrText>
            </w:r>
            <w:r w:rsidR="00164F63" w:rsidRPr="00D5093C">
              <w:rPr>
                <w:rFonts w:ascii="Times New Roman" w:hAnsi="Times New Roman"/>
                <w:noProof/>
                <w:webHidden/>
                <w:sz w:val="17"/>
                <w:szCs w:val="17"/>
              </w:rPr>
            </w:r>
            <w:r w:rsidR="00164F63" w:rsidRPr="00D5093C">
              <w:rPr>
                <w:rFonts w:ascii="Times New Roman" w:hAnsi="Times New Roman"/>
                <w:noProof/>
                <w:webHidden/>
                <w:sz w:val="17"/>
                <w:szCs w:val="17"/>
              </w:rPr>
              <w:fldChar w:fldCharType="separate"/>
            </w:r>
            <w:r>
              <w:rPr>
                <w:rFonts w:ascii="Times New Roman" w:hAnsi="Times New Roman"/>
                <w:noProof/>
                <w:webHidden/>
                <w:sz w:val="17"/>
                <w:szCs w:val="17"/>
              </w:rPr>
              <w:t>2900</w:t>
            </w:r>
            <w:r w:rsidR="00164F63" w:rsidRPr="00D5093C">
              <w:rPr>
                <w:rFonts w:ascii="Times New Roman" w:hAnsi="Times New Roman"/>
                <w:noProof/>
                <w:webHidden/>
                <w:sz w:val="17"/>
                <w:szCs w:val="17"/>
              </w:rPr>
              <w:fldChar w:fldCharType="end"/>
            </w:r>
          </w:hyperlink>
        </w:p>
        <w:p w14:paraId="2CC1B319" w14:textId="77777777" w:rsidR="00164F63" w:rsidRPr="00D5093C" w:rsidRDefault="00CC65AC" w:rsidP="00E93EEF">
          <w:pPr>
            <w:pStyle w:val="TOC2"/>
            <w:rPr>
              <w:rFonts w:ascii="Times New Roman" w:eastAsiaTheme="minorEastAsia" w:hAnsi="Times New Roman"/>
              <w:noProof/>
              <w:sz w:val="17"/>
              <w:szCs w:val="17"/>
              <w:lang w:eastAsia="en-AU"/>
            </w:rPr>
          </w:pPr>
          <w:hyperlink w:anchor="_Toc77840289" w:history="1">
            <w:r w:rsidR="00164F63" w:rsidRPr="00D5093C">
              <w:rPr>
                <w:rStyle w:val="Hyperlink"/>
                <w:rFonts w:ascii="Times New Roman" w:hAnsi="Times New Roman"/>
                <w:noProof/>
                <w:color w:val="auto"/>
                <w:sz w:val="17"/>
                <w:szCs w:val="17"/>
              </w:rPr>
              <w:t>Corporation of the Town of Walkerville</w:t>
            </w:r>
            <w:r w:rsidR="00164F63" w:rsidRPr="00D5093C">
              <w:rPr>
                <w:rFonts w:ascii="Times New Roman" w:hAnsi="Times New Roman"/>
                <w:noProof/>
                <w:webHidden/>
                <w:sz w:val="17"/>
                <w:szCs w:val="17"/>
              </w:rPr>
              <w:tab/>
            </w:r>
            <w:r w:rsidR="00164F63" w:rsidRPr="00D5093C">
              <w:rPr>
                <w:rFonts w:ascii="Times New Roman" w:hAnsi="Times New Roman"/>
                <w:noProof/>
                <w:webHidden/>
                <w:sz w:val="17"/>
                <w:szCs w:val="17"/>
              </w:rPr>
              <w:fldChar w:fldCharType="begin"/>
            </w:r>
            <w:r w:rsidR="00164F63" w:rsidRPr="00D5093C">
              <w:rPr>
                <w:rFonts w:ascii="Times New Roman" w:hAnsi="Times New Roman"/>
                <w:noProof/>
                <w:webHidden/>
                <w:sz w:val="17"/>
                <w:szCs w:val="17"/>
              </w:rPr>
              <w:instrText xml:space="preserve"> PAGEREF _Toc77840289 \h </w:instrText>
            </w:r>
            <w:r w:rsidR="00164F63" w:rsidRPr="00D5093C">
              <w:rPr>
                <w:rFonts w:ascii="Times New Roman" w:hAnsi="Times New Roman"/>
                <w:noProof/>
                <w:webHidden/>
                <w:sz w:val="17"/>
                <w:szCs w:val="17"/>
              </w:rPr>
            </w:r>
            <w:r w:rsidR="00164F63" w:rsidRPr="00D5093C">
              <w:rPr>
                <w:rFonts w:ascii="Times New Roman" w:hAnsi="Times New Roman"/>
                <w:noProof/>
                <w:webHidden/>
                <w:sz w:val="17"/>
                <w:szCs w:val="17"/>
              </w:rPr>
              <w:fldChar w:fldCharType="separate"/>
            </w:r>
            <w:r>
              <w:rPr>
                <w:rFonts w:ascii="Times New Roman" w:hAnsi="Times New Roman"/>
                <w:noProof/>
                <w:webHidden/>
                <w:sz w:val="17"/>
                <w:szCs w:val="17"/>
              </w:rPr>
              <w:t>2901</w:t>
            </w:r>
            <w:r w:rsidR="00164F63" w:rsidRPr="00D5093C">
              <w:rPr>
                <w:rFonts w:ascii="Times New Roman" w:hAnsi="Times New Roman"/>
                <w:noProof/>
                <w:webHidden/>
                <w:sz w:val="17"/>
                <w:szCs w:val="17"/>
              </w:rPr>
              <w:fldChar w:fldCharType="end"/>
            </w:r>
          </w:hyperlink>
        </w:p>
        <w:p w14:paraId="1E009608" w14:textId="77777777" w:rsidR="00164F63" w:rsidRPr="00D5093C" w:rsidRDefault="00CC65AC" w:rsidP="00E93EEF">
          <w:pPr>
            <w:pStyle w:val="TOC2"/>
            <w:rPr>
              <w:rFonts w:ascii="Times New Roman" w:eastAsiaTheme="minorEastAsia" w:hAnsi="Times New Roman"/>
              <w:noProof/>
              <w:sz w:val="17"/>
              <w:szCs w:val="17"/>
              <w:lang w:eastAsia="en-AU"/>
            </w:rPr>
          </w:pPr>
          <w:hyperlink w:anchor="_Toc77840290" w:history="1">
            <w:r w:rsidR="00164F63" w:rsidRPr="00D5093C">
              <w:rPr>
                <w:rStyle w:val="Hyperlink"/>
                <w:rFonts w:ascii="Times New Roman" w:hAnsi="Times New Roman"/>
                <w:noProof/>
                <w:color w:val="auto"/>
                <w:sz w:val="17"/>
                <w:szCs w:val="17"/>
              </w:rPr>
              <w:t>Adelaide Plains Council</w:t>
            </w:r>
            <w:r w:rsidR="00164F63" w:rsidRPr="00D5093C">
              <w:rPr>
                <w:rFonts w:ascii="Times New Roman" w:hAnsi="Times New Roman"/>
                <w:noProof/>
                <w:webHidden/>
                <w:sz w:val="17"/>
                <w:szCs w:val="17"/>
              </w:rPr>
              <w:tab/>
            </w:r>
            <w:r w:rsidR="00164F63" w:rsidRPr="00D5093C">
              <w:rPr>
                <w:rFonts w:ascii="Times New Roman" w:hAnsi="Times New Roman"/>
                <w:noProof/>
                <w:webHidden/>
                <w:sz w:val="17"/>
                <w:szCs w:val="17"/>
              </w:rPr>
              <w:fldChar w:fldCharType="begin"/>
            </w:r>
            <w:r w:rsidR="00164F63" w:rsidRPr="00D5093C">
              <w:rPr>
                <w:rFonts w:ascii="Times New Roman" w:hAnsi="Times New Roman"/>
                <w:noProof/>
                <w:webHidden/>
                <w:sz w:val="17"/>
                <w:szCs w:val="17"/>
              </w:rPr>
              <w:instrText xml:space="preserve"> PAGEREF _Toc77840290 \h </w:instrText>
            </w:r>
            <w:r w:rsidR="00164F63" w:rsidRPr="00D5093C">
              <w:rPr>
                <w:rFonts w:ascii="Times New Roman" w:hAnsi="Times New Roman"/>
                <w:noProof/>
                <w:webHidden/>
                <w:sz w:val="17"/>
                <w:szCs w:val="17"/>
              </w:rPr>
            </w:r>
            <w:r w:rsidR="00164F63" w:rsidRPr="00D5093C">
              <w:rPr>
                <w:rFonts w:ascii="Times New Roman" w:hAnsi="Times New Roman"/>
                <w:noProof/>
                <w:webHidden/>
                <w:sz w:val="17"/>
                <w:szCs w:val="17"/>
              </w:rPr>
              <w:fldChar w:fldCharType="separate"/>
            </w:r>
            <w:r>
              <w:rPr>
                <w:rFonts w:ascii="Times New Roman" w:hAnsi="Times New Roman"/>
                <w:noProof/>
                <w:webHidden/>
                <w:sz w:val="17"/>
                <w:szCs w:val="17"/>
              </w:rPr>
              <w:t>2901</w:t>
            </w:r>
            <w:r w:rsidR="00164F63" w:rsidRPr="00D5093C">
              <w:rPr>
                <w:rFonts w:ascii="Times New Roman" w:hAnsi="Times New Roman"/>
                <w:noProof/>
                <w:webHidden/>
                <w:sz w:val="17"/>
                <w:szCs w:val="17"/>
              </w:rPr>
              <w:fldChar w:fldCharType="end"/>
            </w:r>
          </w:hyperlink>
        </w:p>
        <w:p w14:paraId="1788837B" w14:textId="77777777" w:rsidR="00164F63" w:rsidRPr="00D5093C" w:rsidRDefault="00CC65AC" w:rsidP="00E93EEF">
          <w:pPr>
            <w:pStyle w:val="TOC2"/>
            <w:rPr>
              <w:rFonts w:ascii="Times New Roman" w:eastAsiaTheme="minorEastAsia" w:hAnsi="Times New Roman"/>
              <w:noProof/>
              <w:sz w:val="17"/>
              <w:szCs w:val="17"/>
              <w:lang w:eastAsia="en-AU"/>
            </w:rPr>
          </w:pPr>
          <w:hyperlink w:anchor="_Toc77840291" w:history="1">
            <w:r w:rsidR="00164F63" w:rsidRPr="00D5093C">
              <w:rPr>
                <w:rStyle w:val="Hyperlink"/>
                <w:rFonts w:ascii="Times New Roman" w:hAnsi="Times New Roman"/>
                <w:noProof/>
                <w:color w:val="auto"/>
                <w:sz w:val="17"/>
                <w:szCs w:val="17"/>
              </w:rPr>
              <w:t>Alexandrina Council</w:t>
            </w:r>
            <w:r w:rsidR="00164F63" w:rsidRPr="00D5093C">
              <w:rPr>
                <w:rFonts w:ascii="Times New Roman" w:hAnsi="Times New Roman"/>
                <w:noProof/>
                <w:webHidden/>
                <w:sz w:val="17"/>
                <w:szCs w:val="17"/>
              </w:rPr>
              <w:tab/>
            </w:r>
            <w:r w:rsidR="00164F63" w:rsidRPr="00D5093C">
              <w:rPr>
                <w:rFonts w:ascii="Times New Roman" w:hAnsi="Times New Roman"/>
                <w:noProof/>
                <w:webHidden/>
                <w:sz w:val="17"/>
                <w:szCs w:val="17"/>
              </w:rPr>
              <w:fldChar w:fldCharType="begin"/>
            </w:r>
            <w:r w:rsidR="00164F63" w:rsidRPr="00D5093C">
              <w:rPr>
                <w:rFonts w:ascii="Times New Roman" w:hAnsi="Times New Roman"/>
                <w:noProof/>
                <w:webHidden/>
                <w:sz w:val="17"/>
                <w:szCs w:val="17"/>
              </w:rPr>
              <w:instrText xml:space="preserve"> PAGEREF _Toc77840291 \h </w:instrText>
            </w:r>
            <w:r w:rsidR="00164F63" w:rsidRPr="00D5093C">
              <w:rPr>
                <w:rFonts w:ascii="Times New Roman" w:hAnsi="Times New Roman"/>
                <w:noProof/>
                <w:webHidden/>
                <w:sz w:val="17"/>
                <w:szCs w:val="17"/>
              </w:rPr>
            </w:r>
            <w:r w:rsidR="00164F63" w:rsidRPr="00D5093C">
              <w:rPr>
                <w:rFonts w:ascii="Times New Roman" w:hAnsi="Times New Roman"/>
                <w:noProof/>
                <w:webHidden/>
                <w:sz w:val="17"/>
                <w:szCs w:val="17"/>
              </w:rPr>
              <w:fldChar w:fldCharType="separate"/>
            </w:r>
            <w:r>
              <w:rPr>
                <w:rFonts w:ascii="Times New Roman" w:hAnsi="Times New Roman"/>
                <w:noProof/>
                <w:webHidden/>
                <w:sz w:val="17"/>
                <w:szCs w:val="17"/>
              </w:rPr>
              <w:t>2902</w:t>
            </w:r>
            <w:r w:rsidR="00164F63" w:rsidRPr="00D5093C">
              <w:rPr>
                <w:rFonts w:ascii="Times New Roman" w:hAnsi="Times New Roman"/>
                <w:noProof/>
                <w:webHidden/>
                <w:sz w:val="17"/>
                <w:szCs w:val="17"/>
              </w:rPr>
              <w:fldChar w:fldCharType="end"/>
            </w:r>
          </w:hyperlink>
        </w:p>
        <w:p w14:paraId="6B28BF9A" w14:textId="77777777" w:rsidR="00164F63" w:rsidRPr="00D5093C" w:rsidRDefault="00CC65AC" w:rsidP="00E93EEF">
          <w:pPr>
            <w:pStyle w:val="TOC2"/>
            <w:rPr>
              <w:rFonts w:ascii="Times New Roman" w:eastAsiaTheme="minorEastAsia" w:hAnsi="Times New Roman"/>
              <w:noProof/>
              <w:sz w:val="17"/>
              <w:szCs w:val="17"/>
              <w:lang w:eastAsia="en-AU"/>
            </w:rPr>
          </w:pPr>
          <w:hyperlink w:anchor="_Toc77840292" w:history="1">
            <w:r w:rsidR="00164F63" w:rsidRPr="00D5093C">
              <w:rPr>
                <w:rStyle w:val="Hyperlink"/>
                <w:rFonts w:ascii="Times New Roman" w:hAnsi="Times New Roman"/>
                <w:noProof/>
                <w:color w:val="auto"/>
                <w:sz w:val="17"/>
                <w:szCs w:val="17"/>
              </w:rPr>
              <w:t>The Barossa Council</w:t>
            </w:r>
            <w:r w:rsidR="00164F63" w:rsidRPr="00D5093C">
              <w:rPr>
                <w:rFonts w:ascii="Times New Roman" w:hAnsi="Times New Roman"/>
                <w:noProof/>
                <w:webHidden/>
                <w:sz w:val="17"/>
                <w:szCs w:val="17"/>
              </w:rPr>
              <w:tab/>
            </w:r>
            <w:r w:rsidR="00164F63" w:rsidRPr="00D5093C">
              <w:rPr>
                <w:rFonts w:ascii="Times New Roman" w:hAnsi="Times New Roman"/>
                <w:noProof/>
                <w:webHidden/>
                <w:sz w:val="17"/>
                <w:szCs w:val="17"/>
              </w:rPr>
              <w:fldChar w:fldCharType="begin"/>
            </w:r>
            <w:r w:rsidR="00164F63" w:rsidRPr="00D5093C">
              <w:rPr>
                <w:rFonts w:ascii="Times New Roman" w:hAnsi="Times New Roman"/>
                <w:noProof/>
                <w:webHidden/>
                <w:sz w:val="17"/>
                <w:szCs w:val="17"/>
              </w:rPr>
              <w:instrText xml:space="preserve"> PAGEREF _Toc77840292 \h </w:instrText>
            </w:r>
            <w:r w:rsidR="00164F63" w:rsidRPr="00D5093C">
              <w:rPr>
                <w:rFonts w:ascii="Times New Roman" w:hAnsi="Times New Roman"/>
                <w:noProof/>
                <w:webHidden/>
                <w:sz w:val="17"/>
                <w:szCs w:val="17"/>
              </w:rPr>
            </w:r>
            <w:r w:rsidR="00164F63" w:rsidRPr="00D5093C">
              <w:rPr>
                <w:rFonts w:ascii="Times New Roman" w:hAnsi="Times New Roman"/>
                <w:noProof/>
                <w:webHidden/>
                <w:sz w:val="17"/>
                <w:szCs w:val="17"/>
              </w:rPr>
              <w:fldChar w:fldCharType="separate"/>
            </w:r>
            <w:r>
              <w:rPr>
                <w:rFonts w:ascii="Times New Roman" w:hAnsi="Times New Roman"/>
                <w:noProof/>
                <w:webHidden/>
                <w:sz w:val="17"/>
                <w:szCs w:val="17"/>
              </w:rPr>
              <w:t>2903</w:t>
            </w:r>
            <w:r w:rsidR="00164F63" w:rsidRPr="00D5093C">
              <w:rPr>
                <w:rFonts w:ascii="Times New Roman" w:hAnsi="Times New Roman"/>
                <w:noProof/>
                <w:webHidden/>
                <w:sz w:val="17"/>
                <w:szCs w:val="17"/>
              </w:rPr>
              <w:fldChar w:fldCharType="end"/>
            </w:r>
          </w:hyperlink>
        </w:p>
        <w:p w14:paraId="154B6073" w14:textId="77777777" w:rsidR="00164F63" w:rsidRPr="00D5093C" w:rsidRDefault="00CC65AC" w:rsidP="00E93EEF">
          <w:pPr>
            <w:pStyle w:val="TOC2"/>
            <w:rPr>
              <w:rFonts w:ascii="Times New Roman" w:eastAsiaTheme="minorEastAsia" w:hAnsi="Times New Roman"/>
              <w:noProof/>
              <w:sz w:val="17"/>
              <w:szCs w:val="17"/>
              <w:lang w:eastAsia="en-AU"/>
            </w:rPr>
          </w:pPr>
          <w:hyperlink w:anchor="_Toc77840293" w:history="1">
            <w:r w:rsidR="00164F63" w:rsidRPr="00D5093C">
              <w:rPr>
                <w:rStyle w:val="Hyperlink"/>
                <w:rFonts w:ascii="Times New Roman" w:hAnsi="Times New Roman"/>
                <w:noProof/>
                <w:color w:val="auto"/>
                <w:sz w:val="17"/>
                <w:szCs w:val="17"/>
              </w:rPr>
              <w:t>Copper Coast Council</w:t>
            </w:r>
            <w:r w:rsidR="00164F63" w:rsidRPr="00D5093C">
              <w:rPr>
                <w:rFonts w:ascii="Times New Roman" w:hAnsi="Times New Roman"/>
                <w:noProof/>
                <w:webHidden/>
                <w:sz w:val="17"/>
                <w:szCs w:val="17"/>
              </w:rPr>
              <w:tab/>
            </w:r>
            <w:r w:rsidR="00164F63" w:rsidRPr="00D5093C">
              <w:rPr>
                <w:rFonts w:ascii="Times New Roman" w:hAnsi="Times New Roman"/>
                <w:noProof/>
                <w:webHidden/>
                <w:sz w:val="17"/>
                <w:szCs w:val="17"/>
              </w:rPr>
              <w:fldChar w:fldCharType="begin"/>
            </w:r>
            <w:r w:rsidR="00164F63" w:rsidRPr="00D5093C">
              <w:rPr>
                <w:rFonts w:ascii="Times New Roman" w:hAnsi="Times New Roman"/>
                <w:noProof/>
                <w:webHidden/>
                <w:sz w:val="17"/>
                <w:szCs w:val="17"/>
              </w:rPr>
              <w:instrText xml:space="preserve"> PAGEREF _Toc77840293 \h </w:instrText>
            </w:r>
            <w:r w:rsidR="00164F63" w:rsidRPr="00D5093C">
              <w:rPr>
                <w:rFonts w:ascii="Times New Roman" w:hAnsi="Times New Roman"/>
                <w:noProof/>
                <w:webHidden/>
                <w:sz w:val="17"/>
                <w:szCs w:val="17"/>
              </w:rPr>
            </w:r>
            <w:r w:rsidR="00164F63" w:rsidRPr="00D5093C">
              <w:rPr>
                <w:rFonts w:ascii="Times New Roman" w:hAnsi="Times New Roman"/>
                <w:noProof/>
                <w:webHidden/>
                <w:sz w:val="17"/>
                <w:szCs w:val="17"/>
              </w:rPr>
              <w:fldChar w:fldCharType="separate"/>
            </w:r>
            <w:r>
              <w:rPr>
                <w:rFonts w:ascii="Times New Roman" w:hAnsi="Times New Roman"/>
                <w:noProof/>
                <w:webHidden/>
                <w:sz w:val="17"/>
                <w:szCs w:val="17"/>
              </w:rPr>
              <w:t>2904</w:t>
            </w:r>
            <w:r w:rsidR="00164F63" w:rsidRPr="00D5093C">
              <w:rPr>
                <w:rFonts w:ascii="Times New Roman" w:hAnsi="Times New Roman"/>
                <w:noProof/>
                <w:webHidden/>
                <w:sz w:val="17"/>
                <w:szCs w:val="17"/>
              </w:rPr>
              <w:fldChar w:fldCharType="end"/>
            </w:r>
          </w:hyperlink>
        </w:p>
        <w:p w14:paraId="07BFC5AB" w14:textId="77777777" w:rsidR="00164F63" w:rsidRPr="00D5093C" w:rsidRDefault="00CC65AC" w:rsidP="00E93EEF">
          <w:pPr>
            <w:pStyle w:val="TOC2"/>
            <w:rPr>
              <w:rFonts w:ascii="Times New Roman" w:eastAsiaTheme="minorEastAsia" w:hAnsi="Times New Roman"/>
              <w:noProof/>
              <w:sz w:val="17"/>
              <w:szCs w:val="17"/>
              <w:lang w:eastAsia="en-AU"/>
            </w:rPr>
          </w:pPr>
          <w:hyperlink w:anchor="_Toc77840294" w:history="1">
            <w:r w:rsidR="00164F63" w:rsidRPr="00D5093C">
              <w:rPr>
                <w:rStyle w:val="Hyperlink"/>
                <w:rFonts w:ascii="Times New Roman" w:hAnsi="Times New Roman"/>
                <w:noProof/>
                <w:color w:val="auto"/>
                <w:sz w:val="17"/>
                <w:szCs w:val="17"/>
              </w:rPr>
              <w:t>District Council of Loxton Waikerie</w:t>
            </w:r>
            <w:r w:rsidR="00164F63" w:rsidRPr="00D5093C">
              <w:rPr>
                <w:rFonts w:ascii="Times New Roman" w:hAnsi="Times New Roman"/>
                <w:noProof/>
                <w:webHidden/>
                <w:sz w:val="17"/>
                <w:szCs w:val="17"/>
              </w:rPr>
              <w:tab/>
            </w:r>
            <w:r w:rsidR="00164F63" w:rsidRPr="00D5093C">
              <w:rPr>
                <w:rFonts w:ascii="Times New Roman" w:hAnsi="Times New Roman"/>
                <w:noProof/>
                <w:webHidden/>
                <w:sz w:val="17"/>
                <w:szCs w:val="17"/>
              </w:rPr>
              <w:fldChar w:fldCharType="begin"/>
            </w:r>
            <w:r w:rsidR="00164F63" w:rsidRPr="00D5093C">
              <w:rPr>
                <w:rFonts w:ascii="Times New Roman" w:hAnsi="Times New Roman"/>
                <w:noProof/>
                <w:webHidden/>
                <w:sz w:val="17"/>
                <w:szCs w:val="17"/>
              </w:rPr>
              <w:instrText xml:space="preserve"> PAGEREF _Toc77840294 \h </w:instrText>
            </w:r>
            <w:r w:rsidR="00164F63" w:rsidRPr="00D5093C">
              <w:rPr>
                <w:rFonts w:ascii="Times New Roman" w:hAnsi="Times New Roman"/>
                <w:noProof/>
                <w:webHidden/>
                <w:sz w:val="17"/>
                <w:szCs w:val="17"/>
              </w:rPr>
            </w:r>
            <w:r w:rsidR="00164F63" w:rsidRPr="00D5093C">
              <w:rPr>
                <w:rFonts w:ascii="Times New Roman" w:hAnsi="Times New Roman"/>
                <w:noProof/>
                <w:webHidden/>
                <w:sz w:val="17"/>
                <w:szCs w:val="17"/>
              </w:rPr>
              <w:fldChar w:fldCharType="separate"/>
            </w:r>
            <w:r>
              <w:rPr>
                <w:rFonts w:ascii="Times New Roman" w:hAnsi="Times New Roman"/>
                <w:noProof/>
                <w:webHidden/>
                <w:sz w:val="17"/>
                <w:szCs w:val="17"/>
              </w:rPr>
              <w:t>2905</w:t>
            </w:r>
            <w:r w:rsidR="00164F63" w:rsidRPr="00D5093C">
              <w:rPr>
                <w:rFonts w:ascii="Times New Roman" w:hAnsi="Times New Roman"/>
                <w:noProof/>
                <w:webHidden/>
                <w:sz w:val="17"/>
                <w:szCs w:val="17"/>
              </w:rPr>
              <w:fldChar w:fldCharType="end"/>
            </w:r>
          </w:hyperlink>
        </w:p>
        <w:p w14:paraId="630ED2D6" w14:textId="77777777" w:rsidR="00164F63" w:rsidRPr="00D5093C" w:rsidRDefault="00CC65AC" w:rsidP="00E93EEF">
          <w:pPr>
            <w:pStyle w:val="TOC2"/>
            <w:rPr>
              <w:rFonts w:ascii="Times New Roman" w:eastAsiaTheme="minorEastAsia" w:hAnsi="Times New Roman"/>
              <w:noProof/>
              <w:sz w:val="17"/>
              <w:szCs w:val="17"/>
              <w:lang w:eastAsia="en-AU"/>
            </w:rPr>
          </w:pPr>
          <w:hyperlink w:anchor="_Toc77840295" w:history="1">
            <w:r w:rsidR="00164F63" w:rsidRPr="00D5093C">
              <w:rPr>
                <w:rStyle w:val="Hyperlink"/>
                <w:rFonts w:ascii="Times New Roman" w:hAnsi="Times New Roman"/>
                <w:noProof/>
                <w:color w:val="auto"/>
                <w:sz w:val="17"/>
                <w:szCs w:val="17"/>
              </w:rPr>
              <w:t>Mount Barker District Council</w:t>
            </w:r>
            <w:r w:rsidR="00164F63" w:rsidRPr="00D5093C">
              <w:rPr>
                <w:rFonts w:ascii="Times New Roman" w:hAnsi="Times New Roman"/>
                <w:noProof/>
                <w:webHidden/>
                <w:sz w:val="17"/>
                <w:szCs w:val="17"/>
              </w:rPr>
              <w:tab/>
            </w:r>
            <w:r w:rsidR="00164F63" w:rsidRPr="00D5093C">
              <w:rPr>
                <w:rFonts w:ascii="Times New Roman" w:hAnsi="Times New Roman"/>
                <w:noProof/>
                <w:webHidden/>
                <w:sz w:val="17"/>
                <w:szCs w:val="17"/>
              </w:rPr>
              <w:fldChar w:fldCharType="begin"/>
            </w:r>
            <w:r w:rsidR="00164F63" w:rsidRPr="00D5093C">
              <w:rPr>
                <w:rFonts w:ascii="Times New Roman" w:hAnsi="Times New Roman"/>
                <w:noProof/>
                <w:webHidden/>
                <w:sz w:val="17"/>
                <w:szCs w:val="17"/>
              </w:rPr>
              <w:instrText xml:space="preserve"> PAGEREF _Toc77840295 \h </w:instrText>
            </w:r>
            <w:r w:rsidR="00164F63" w:rsidRPr="00D5093C">
              <w:rPr>
                <w:rFonts w:ascii="Times New Roman" w:hAnsi="Times New Roman"/>
                <w:noProof/>
                <w:webHidden/>
                <w:sz w:val="17"/>
                <w:szCs w:val="17"/>
              </w:rPr>
            </w:r>
            <w:r w:rsidR="00164F63" w:rsidRPr="00D5093C">
              <w:rPr>
                <w:rFonts w:ascii="Times New Roman" w:hAnsi="Times New Roman"/>
                <w:noProof/>
                <w:webHidden/>
                <w:sz w:val="17"/>
                <w:szCs w:val="17"/>
              </w:rPr>
              <w:fldChar w:fldCharType="separate"/>
            </w:r>
            <w:r>
              <w:rPr>
                <w:rFonts w:ascii="Times New Roman" w:hAnsi="Times New Roman"/>
                <w:noProof/>
                <w:webHidden/>
                <w:sz w:val="17"/>
                <w:szCs w:val="17"/>
              </w:rPr>
              <w:t>2906</w:t>
            </w:r>
            <w:r w:rsidR="00164F63" w:rsidRPr="00D5093C">
              <w:rPr>
                <w:rFonts w:ascii="Times New Roman" w:hAnsi="Times New Roman"/>
                <w:noProof/>
                <w:webHidden/>
                <w:sz w:val="17"/>
                <w:szCs w:val="17"/>
              </w:rPr>
              <w:fldChar w:fldCharType="end"/>
            </w:r>
          </w:hyperlink>
        </w:p>
        <w:p w14:paraId="4ABB51E7" w14:textId="77777777" w:rsidR="00164F63" w:rsidRPr="00D5093C" w:rsidRDefault="00CC65AC" w:rsidP="00E93EEF">
          <w:pPr>
            <w:pStyle w:val="TOC2"/>
            <w:rPr>
              <w:rFonts w:ascii="Times New Roman" w:eastAsiaTheme="minorEastAsia" w:hAnsi="Times New Roman"/>
              <w:noProof/>
              <w:sz w:val="17"/>
              <w:szCs w:val="17"/>
              <w:lang w:eastAsia="en-AU"/>
            </w:rPr>
          </w:pPr>
          <w:hyperlink w:anchor="_Toc77840296" w:history="1">
            <w:r w:rsidR="00164F63" w:rsidRPr="00D5093C">
              <w:rPr>
                <w:rStyle w:val="Hyperlink"/>
                <w:rFonts w:ascii="Times New Roman" w:hAnsi="Times New Roman"/>
                <w:noProof/>
                <w:color w:val="auto"/>
                <w:sz w:val="17"/>
                <w:szCs w:val="17"/>
              </w:rPr>
              <w:t>District Council of Mount Remarkable</w:t>
            </w:r>
            <w:r w:rsidR="00164F63" w:rsidRPr="00D5093C">
              <w:rPr>
                <w:rFonts w:ascii="Times New Roman" w:hAnsi="Times New Roman"/>
                <w:noProof/>
                <w:webHidden/>
                <w:sz w:val="17"/>
                <w:szCs w:val="17"/>
              </w:rPr>
              <w:tab/>
            </w:r>
            <w:r w:rsidR="00164F63" w:rsidRPr="00D5093C">
              <w:rPr>
                <w:rFonts w:ascii="Times New Roman" w:hAnsi="Times New Roman"/>
                <w:noProof/>
                <w:webHidden/>
                <w:sz w:val="17"/>
                <w:szCs w:val="17"/>
              </w:rPr>
              <w:fldChar w:fldCharType="begin"/>
            </w:r>
            <w:r w:rsidR="00164F63" w:rsidRPr="00D5093C">
              <w:rPr>
                <w:rFonts w:ascii="Times New Roman" w:hAnsi="Times New Roman"/>
                <w:noProof/>
                <w:webHidden/>
                <w:sz w:val="17"/>
                <w:szCs w:val="17"/>
              </w:rPr>
              <w:instrText xml:space="preserve"> PAGEREF _Toc77840296 \h </w:instrText>
            </w:r>
            <w:r w:rsidR="00164F63" w:rsidRPr="00D5093C">
              <w:rPr>
                <w:rFonts w:ascii="Times New Roman" w:hAnsi="Times New Roman"/>
                <w:noProof/>
                <w:webHidden/>
                <w:sz w:val="17"/>
                <w:szCs w:val="17"/>
              </w:rPr>
            </w:r>
            <w:r w:rsidR="00164F63" w:rsidRPr="00D5093C">
              <w:rPr>
                <w:rFonts w:ascii="Times New Roman" w:hAnsi="Times New Roman"/>
                <w:noProof/>
                <w:webHidden/>
                <w:sz w:val="17"/>
                <w:szCs w:val="17"/>
              </w:rPr>
              <w:fldChar w:fldCharType="separate"/>
            </w:r>
            <w:r>
              <w:rPr>
                <w:rFonts w:ascii="Times New Roman" w:hAnsi="Times New Roman"/>
                <w:noProof/>
                <w:webHidden/>
                <w:sz w:val="17"/>
                <w:szCs w:val="17"/>
              </w:rPr>
              <w:t>2908</w:t>
            </w:r>
            <w:r w:rsidR="00164F63" w:rsidRPr="00D5093C">
              <w:rPr>
                <w:rFonts w:ascii="Times New Roman" w:hAnsi="Times New Roman"/>
                <w:noProof/>
                <w:webHidden/>
                <w:sz w:val="17"/>
                <w:szCs w:val="17"/>
              </w:rPr>
              <w:fldChar w:fldCharType="end"/>
            </w:r>
          </w:hyperlink>
        </w:p>
        <w:p w14:paraId="0F41F5EB" w14:textId="77777777" w:rsidR="00164F63" w:rsidRPr="00D5093C" w:rsidRDefault="00CC65AC" w:rsidP="00E93EEF">
          <w:pPr>
            <w:pStyle w:val="TOC2"/>
            <w:rPr>
              <w:rFonts w:ascii="Times New Roman" w:eastAsiaTheme="minorEastAsia" w:hAnsi="Times New Roman"/>
              <w:noProof/>
              <w:sz w:val="17"/>
              <w:szCs w:val="17"/>
              <w:lang w:eastAsia="en-AU"/>
            </w:rPr>
          </w:pPr>
          <w:hyperlink w:anchor="_Toc77840297" w:history="1">
            <w:r w:rsidR="00164F63" w:rsidRPr="00D5093C">
              <w:rPr>
                <w:rStyle w:val="Hyperlink"/>
                <w:rFonts w:ascii="Times New Roman" w:hAnsi="Times New Roman"/>
                <w:noProof/>
                <w:color w:val="auto"/>
                <w:sz w:val="17"/>
                <w:szCs w:val="17"/>
              </w:rPr>
              <w:t>Wattle Range Council</w:t>
            </w:r>
            <w:r w:rsidR="00164F63" w:rsidRPr="00D5093C">
              <w:rPr>
                <w:rFonts w:ascii="Times New Roman" w:hAnsi="Times New Roman"/>
                <w:noProof/>
                <w:webHidden/>
                <w:sz w:val="17"/>
                <w:szCs w:val="17"/>
              </w:rPr>
              <w:tab/>
            </w:r>
            <w:r w:rsidR="00164F63" w:rsidRPr="00D5093C">
              <w:rPr>
                <w:rFonts w:ascii="Times New Roman" w:hAnsi="Times New Roman"/>
                <w:noProof/>
                <w:webHidden/>
                <w:sz w:val="17"/>
                <w:szCs w:val="17"/>
              </w:rPr>
              <w:fldChar w:fldCharType="begin"/>
            </w:r>
            <w:r w:rsidR="00164F63" w:rsidRPr="00D5093C">
              <w:rPr>
                <w:rFonts w:ascii="Times New Roman" w:hAnsi="Times New Roman"/>
                <w:noProof/>
                <w:webHidden/>
                <w:sz w:val="17"/>
                <w:szCs w:val="17"/>
              </w:rPr>
              <w:instrText xml:space="preserve"> PAGEREF _Toc77840297 \h </w:instrText>
            </w:r>
            <w:r w:rsidR="00164F63" w:rsidRPr="00D5093C">
              <w:rPr>
                <w:rFonts w:ascii="Times New Roman" w:hAnsi="Times New Roman"/>
                <w:noProof/>
                <w:webHidden/>
                <w:sz w:val="17"/>
                <w:szCs w:val="17"/>
              </w:rPr>
            </w:r>
            <w:r w:rsidR="00164F63" w:rsidRPr="00D5093C">
              <w:rPr>
                <w:rFonts w:ascii="Times New Roman" w:hAnsi="Times New Roman"/>
                <w:noProof/>
                <w:webHidden/>
                <w:sz w:val="17"/>
                <w:szCs w:val="17"/>
              </w:rPr>
              <w:fldChar w:fldCharType="separate"/>
            </w:r>
            <w:r>
              <w:rPr>
                <w:rFonts w:ascii="Times New Roman" w:hAnsi="Times New Roman"/>
                <w:noProof/>
                <w:webHidden/>
                <w:sz w:val="17"/>
                <w:szCs w:val="17"/>
              </w:rPr>
              <w:t>2909</w:t>
            </w:r>
            <w:r w:rsidR="00164F63" w:rsidRPr="00D5093C">
              <w:rPr>
                <w:rFonts w:ascii="Times New Roman" w:hAnsi="Times New Roman"/>
                <w:noProof/>
                <w:webHidden/>
                <w:sz w:val="17"/>
                <w:szCs w:val="17"/>
              </w:rPr>
              <w:fldChar w:fldCharType="end"/>
            </w:r>
          </w:hyperlink>
        </w:p>
        <w:p w14:paraId="7083FA88" w14:textId="043233C6" w:rsidR="00164F63" w:rsidRPr="00D5093C" w:rsidRDefault="00CC65AC" w:rsidP="000F797D">
          <w:pPr>
            <w:pStyle w:val="TOC1"/>
            <w:spacing w:before="120"/>
            <w:rPr>
              <w:rFonts w:eastAsiaTheme="minorEastAsia"/>
              <w:lang w:eastAsia="en-AU"/>
            </w:rPr>
          </w:pPr>
          <w:hyperlink w:anchor="_Toc77840298" w:history="1">
            <w:r w:rsidR="00164F63" w:rsidRPr="00D5093C">
              <w:rPr>
                <w:rStyle w:val="Hyperlink"/>
                <w:color w:val="auto"/>
              </w:rPr>
              <w:t>Public Notices</w:t>
            </w:r>
          </w:hyperlink>
        </w:p>
        <w:p w14:paraId="122F1C29" w14:textId="77777777" w:rsidR="00164F63" w:rsidRPr="00D5093C" w:rsidRDefault="00CC65AC" w:rsidP="00E93EEF">
          <w:pPr>
            <w:pStyle w:val="TOC2"/>
            <w:rPr>
              <w:rFonts w:ascii="Times New Roman" w:eastAsiaTheme="minorEastAsia" w:hAnsi="Times New Roman"/>
              <w:noProof/>
              <w:sz w:val="17"/>
              <w:szCs w:val="17"/>
              <w:lang w:eastAsia="en-AU"/>
            </w:rPr>
          </w:pPr>
          <w:hyperlink w:anchor="_Toc77840299" w:history="1">
            <w:r w:rsidR="00164F63" w:rsidRPr="00D5093C">
              <w:rPr>
                <w:rStyle w:val="Hyperlink"/>
                <w:rFonts w:ascii="Times New Roman" w:hAnsi="Times New Roman"/>
                <w:noProof/>
                <w:color w:val="auto"/>
                <w:sz w:val="17"/>
                <w:szCs w:val="17"/>
              </w:rPr>
              <w:t>Trustee Act 1936</w:t>
            </w:r>
            <w:r w:rsidR="00164F63" w:rsidRPr="00D5093C">
              <w:rPr>
                <w:rFonts w:ascii="Times New Roman" w:hAnsi="Times New Roman"/>
                <w:noProof/>
                <w:webHidden/>
                <w:sz w:val="17"/>
                <w:szCs w:val="17"/>
              </w:rPr>
              <w:tab/>
            </w:r>
            <w:r w:rsidR="00164F63" w:rsidRPr="00D5093C">
              <w:rPr>
                <w:rFonts w:ascii="Times New Roman" w:hAnsi="Times New Roman"/>
                <w:noProof/>
                <w:webHidden/>
                <w:sz w:val="17"/>
                <w:szCs w:val="17"/>
              </w:rPr>
              <w:fldChar w:fldCharType="begin"/>
            </w:r>
            <w:r w:rsidR="00164F63" w:rsidRPr="00D5093C">
              <w:rPr>
                <w:rFonts w:ascii="Times New Roman" w:hAnsi="Times New Roman"/>
                <w:noProof/>
                <w:webHidden/>
                <w:sz w:val="17"/>
                <w:szCs w:val="17"/>
              </w:rPr>
              <w:instrText xml:space="preserve"> PAGEREF _Toc77840299 \h </w:instrText>
            </w:r>
            <w:r w:rsidR="00164F63" w:rsidRPr="00D5093C">
              <w:rPr>
                <w:rFonts w:ascii="Times New Roman" w:hAnsi="Times New Roman"/>
                <w:noProof/>
                <w:webHidden/>
                <w:sz w:val="17"/>
                <w:szCs w:val="17"/>
              </w:rPr>
            </w:r>
            <w:r w:rsidR="00164F63" w:rsidRPr="00D5093C">
              <w:rPr>
                <w:rFonts w:ascii="Times New Roman" w:hAnsi="Times New Roman"/>
                <w:noProof/>
                <w:webHidden/>
                <w:sz w:val="17"/>
                <w:szCs w:val="17"/>
              </w:rPr>
              <w:fldChar w:fldCharType="separate"/>
            </w:r>
            <w:r>
              <w:rPr>
                <w:rFonts w:ascii="Times New Roman" w:hAnsi="Times New Roman"/>
                <w:noProof/>
                <w:webHidden/>
                <w:sz w:val="17"/>
                <w:szCs w:val="17"/>
              </w:rPr>
              <w:t>2910</w:t>
            </w:r>
            <w:r w:rsidR="00164F63" w:rsidRPr="00D5093C">
              <w:rPr>
                <w:rFonts w:ascii="Times New Roman" w:hAnsi="Times New Roman"/>
                <w:noProof/>
                <w:webHidden/>
                <w:sz w:val="17"/>
                <w:szCs w:val="17"/>
              </w:rPr>
              <w:fldChar w:fldCharType="end"/>
            </w:r>
          </w:hyperlink>
        </w:p>
        <w:p w14:paraId="0045E440" w14:textId="77777777" w:rsidR="00D746A9" w:rsidRPr="00164F63" w:rsidRDefault="00D746A9" w:rsidP="00164F63">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szCs w:val="17"/>
            </w:rPr>
          </w:pPr>
          <w:r w:rsidRPr="00D5093C">
            <w:rPr>
              <w:b/>
              <w:bCs/>
              <w:noProof/>
              <w:szCs w:val="17"/>
            </w:rPr>
            <w:fldChar w:fldCharType="end"/>
          </w:r>
        </w:p>
      </w:sdtContent>
    </w:sdt>
    <w:p w14:paraId="14521F2E" w14:textId="77777777" w:rsidR="00F337C8" w:rsidRPr="003471CD"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14:paraId="2D82D678" w14:textId="77777777" w:rsidR="00842BD5" w:rsidRPr="003471CD" w:rsidRDefault="00842BD5" w:rsidP="00FB48A8">
      <w:pPr>
        <w:spacing w:after="0"/>
        <w:rPr>
          <w:rFonts w:ascii="Times New Roman" w:hAnsi="Times New Roman"/>
          <w:smallCaps/>
          <w:sz w:val="17"/>
          <w:szCs w:val="17"/>
        </w:rPr>
      </w:pPr>
    </w:p>
    <w:p w14:paraId="0F6A88A1" w14:textId="77777777" w:rsidR="00FB48A8" w:rsidRPr="003471CD" w:rsidRDefault="00FB48A8" w:rsidP="00FB48A8">
      <w:pPr>
        <w:spacing w:after="0"/>
        <w:rPr>
          <w:rFonts w:ascii="Times New Roman" w:hAnsi="Times New Roman"/>
          <w:smallCaps/>
          <w:sz w:val="17"/>
          <w:szCs w:val="17"/>
        </w:rPr>
        <w:sectPr w:rsidR="00FB48A8" w:rsidRPr="003471CD" w:rsidSect="00EF7BA2">
          <w:headerReference w:type="even" r:id="rId13"/>
          <w:headerReference w:type="default" r:id="rId14"/>
          <w:footerReference w:type="default" r:id="rId15"/>
          <w:footerReference w:type="first" r:id="rId16"/>
          <w:type w:val="continuous"/>
          <w:pgSz w:w="11906" w:h="16838"/>
          <w:pgMar w:top="1134" w:right="1274" w:bottom="1134" w:left="1276" w:header="708" w:footer="708" w:gutter="0"/>
          <w:cols w:num="2" w:space="238"/>
          <w:docGrid w:linePitch="360"/>
        </w:sectPr>
      </w:pPr>
    </w:p>
    <w:p w14:paraId="050835AD" w14:textId="77777777" w:rsidR="00164C3B" w:rsidRPr="003471CD" w:rsidRDefault="00164C3B" w:rsidP="009C23A5">
      <w:pPr>
        <w:pStyle w:val="Heading1"/>
      </w:pPr>
      <w:bookmarkStart w:id="1" w:name="_Toc77840265"/>
      <w:r w:rsidRPr="003471CD">
        <w:lastRenderedPageBreak/>
        <w:t>Governor</w:t>
      </w:r>
      <w:r w:rsidR="008F7C9F" w:rsidRPr="003471CD">
        <w:t>’</w:t>
      </w:r>
      <w:r w:rsidRPr="003471CD">
        <w:t>s Instruments</w:t>
      </w:r>
      <w:bookmarkEnd w:id="1"/>
    </w:p>
    <w:p w14:paraId="4CB6B690" w14:textId="77777777" w:rsidR="001B7932" w:rsidRPr="001B7932" w:rsidRDefault="001B7932" w:rsidP="00210011">
      <w:pPr>
        <w:pStyle w:val="Heading2"/>
      </w:pPr>
      <w:bookmarkStart w:id="2" w:name="_Toc77840266"/>
      <w:r w:rsidRPr="001B7932">
        <w:t>Appointments</w:t>
      </w:r>
      <w:bookmarkEnd w:id="2"/>
    </w:p>
    <w:p w14:paraId="18867FA4" w14:textId="77777777" w:rsidR="001B7932" w:rsidRPr="001B7932" w:rsidRDefault="001B7932" w:rsidP="001B7932">
      <w:pPr>
        <w:spacing w:after="0"/>
        <w:jc w:val="right"/>
        <w:rPr>
          <w:rFonts w:ascii="Times New Roman" w:eastAsia="Times New Roman" w:hAnsi="Times New Roman"/>
          <w:sz w:val="17"/>
          <w:szCs w:val="17"/>
        </w:rPr>
      </w:pPr>
      <w:r w:rsidRPr="001B7932">
        <w:rPr>
          <w:rFonts w:ascii="Times New Roman" w:eastAsia="Times New Roman" w:hAnsi="Times New Roman"/>
          <w:sz w:val="17"/>
          <w:szCs w:val="17"/>
        </w:rPr>
        <w:t>Department of the Premier and Cabinet</w:t>
      </w:r>
    </w:p>
    <w:p w14:paraId="7ADB7B6F" w14:textId="77777777" w:rsidR="001B7932" w:rsidRPr="001B7932" w:rsidRDefault="001B7932" w:rsidP="001B7932">
      <w:pPr>
        <w:jc w:val="right"/>
        <w:rPr>
          <w:rFonts w:ascii="Times New Roman" w:eastAsia="Times New Roman" w:hAnsi="Times New Roman"/>
          <w:sz w:val="17"/>
          <w:szCs w:val="17"/>
        </w:rPr>
      </w:pPr>
      <w:r w:rsidRPr="001B7932">
        <w:rPr>
          <w:rFonts w:ascii="Times New Roman" w:eastAsia="Times New Roman" w:hAnsi="Times New Roman"/>
          <w:sz w:val="17"/>
          <w:szCs w:val="17"/>
        </w:rPr>
        <w:t>Adelaide, 22 July 2021</w:t>
      </w:r>
    </w:p>
    <w:p w14:paraId="511B4EC1" w14:textId="77777777" w:rsidR="001B7932" w:rsidRPr="001B7932" w:rsidRDefault="001B7932" w:rsidP="001B7932">
      <w:pPr>
        <w:rPr>
          <w:rFonts w:ascii="Times New Roman" w:eastAsia="Times New Roman" w:hAnsi="Times New Roman"/>
          <w:sz w:val="17"/>
          <w:szCs w:val="17"/>
        </w:rPr>
      </w:pPr>
      <w:r w:rsidRPr="001B7932">
        <w:rPr>
          <w:rFonts w:ascii="Times New Roman" w:eastAsia="Times New Roman" w:hAnsi="Times New Roman"/>
          <w:sz w:val="17"/>
          <w:szCs w:val="17"/>
        </w:rPr>
        <w:t>His Excellency the Governor in Executive Council has been pleased to appoint the undermentioned to the South Australian Government Financing Advisory Board, pursuant to the provisions of the Government Financing Authority Act 1982:</w:t>
      </w:r>
    </w:p>
    <w:p w14:paraId="1FA91EA7" w14:textId="77777777" w:rsidR="001B7932" w:rsidRPr="001B7932" w:rsidRDefault="001B7932" w:rsidP="001B7932">
      <w:pPr>
        <w:spacing w:after="0"/>
        <w:ind w:left="142"/>
        <w:rPr>
          <w:rFonts w:ascii="Times New Roman" w:eastAsia="Times New Roman" w:hAnsi="Times New Roman"/>
          <w:sz w:val="17"/>
          <w:szCs w:val="17"/>
        </w:rPr>
      </w:pPr>
      <w:r w:rsidRPr="001B7932">
        <w:rPr>
          <w:rFonts w:ascii="Times New Roman" w:eastAsia="Times New Roman" w:hAnsi="Times New Roman"/>
          <w:sz w:val="17"/>
          <w:szCs w:val="17"/>
        </w:rPr>
        <w:t>Member: from 26 July 2021 until 25 July 2024</w:t>
      </w:r>
    </w:p>
    <w:p w14:paraId="3609ACA8" w14:textId="77777777" w:rsidR="001B7932" w:rsidRPr="001B7932" w:rsidRDefault="001B7932" w:rsidP="001B7932">
      <w:pPr>
        <w:spacing w:after="0"/>
        <w:ind w:left="284"/>
        <w:rPr>
          <w:rFonts w:ascii="Times New Roman" w:eastAsia="Times New Roman" w:hAnsi="Times New Roman"/>
          <w:sz w:val="17"/>
          <w:szCs w:val="17"/>
        </w:rPr>
      </w:pPr>
      <w:r w:rsidRPr="001B7932">
        <w:rPr>
          <w:rFonts w:ascii="Times New Roman" w:eastAsia="Times New Roman" w:hAnsi="Times New Roman"/>
          <w:sz w:val="17"/>
          <w:szCs w:val="17"/>
        </w:rPr>
        <w:t>Susan Jane Crago</w:t>
      </w:r>
    </w:p>
    <w:p w14:paraId="2C318784" w14:textId="77777777" w:rsidR="001B7932" w:rsidRPr="001B7932" w:rsidRDefault="001B7932" w:rsidP="001B7932">
      <w:pPr>
        <w:ind w:left="284"/>
        <w:rPr>
          <w:rFonts w:ascii="Times New Roman" w:eastAsia="Times New Roman" w:hAnsi="Times New Roman"/>
          <w:sz w:val="17"/>
          <w:szCs w:val="17"/>
        </w:rPr>
      </w:pPr>
      <w:r w:rsidRPr="001B7932">
        <w:rPr>
          <w:rFonts w:ascii="Times New Roman" w:eastAsia="Times New Roman" w:hAnsi="Times New Roman"/>
          <w:sz w:val="17"/>
          <w:szCs w:val="17"/>
        </w:rPr>
        <w:t>Stephen Mark Day</w:t>
      </w:r>
    </w:p>
    <w:p w14:paraId="0328AEAB" w14:textId="77777777" w:rsidR="001B7932" w:rsidRPr="001B7932" w:rsidRDefault="001B7932" w:rsidP="001B7932">
      <w:pPr>
        <w:spacing w:after="0"/>
        <w:jc w:val="center"/>
        <w:rPr>
          <w:rFonts w:ascii="Times New Roman" w:eastAsia="Times New Roman" w:hAnsi="Times New Roman"/>
          <w:sz w:val="17"/>
          <w:szCs w:val="17"/>
        </w:rPr>
      </w:pPr>
      <w:r w:rsidRPr="001B7932">
        <w:rPr>
          <w:rFonts w:ascii="Times New Roman" w:eastAsia="Times New Roman" w:hAnsi="Times New Roman"/>
          <w:sz w:val="17"/>
          <w:szCs w:val="17"/>
        </w:rPr>
        <w:t>By command,</w:t>
      </w:r>
    </w:p>
    <w:p w14:paraId="4AC1962F" w14:textId="77777777" w:rsidR="001B7932" w:rsidRPr="001B7932" w:rsidRDefault="001B7932" w:rsidP="001B7932">
      <w:pPr>
        <w:spacing w:after="0"/>
        <w:jc w:val="right"/>
        <w:rPr>
          <w:rFonts w:ascii="Times New Roman" w:eastAsia="Times New Roman" w:hAnsi="Times New Roman"/>
          <w:smallCaps/>
          <w:sz w:val="17"/>
          <w:szCs w:val="20"/>
        </w:rPr>
      </w:pPr>
      <w:r w:rsidRPr="001B7932">
        <w:rPr>
          <w:rFonts w:ascii="Times New Roman" w:eastAsia="Times New Roman" w:hAnsi="Times New Roman"/>
          <w:smallCaps/>
          <w:sz w:val="17"/>
          <w:szCs w:val="20"/>
        </w:rPr>
        <w:t>Steven Spence Marshall</w:t>
      </w:r>
    </w:p>
    <w:p w14:paraId="7FAB6E87" w14:textId="77777777" w:rsidR="001B7932" w:rsidRPr="001B7932" w:rsidRDefault="001B7932" w:rsidP="001B7932">
      <w:pPr>
        <w:spacing w:after="0"/>
        <w:jc w:val="right"/>
        <w:rPr>
          <w:rFonts w:ascii="Times New Roman" w:eastAsia="Times New Roman" w:hAnsi="Times New Roman"/>
          <w:sz w:val="17"/>
          <w:szCs w:val="17"/>
        </w:rPr>
      </w:pPr>
      <w:r w:rsidRPr="001B7932">
        <w:rPr>
          <w:rFonts w:ascii="Times New Roman" w:eastAsia="Times New Roman" w:hAnsi="Times New Roman"/>
          <w:sz w:val="17"/>
          <w:szCs w:val="17"/>
        </w:rPr>
        <w:t>Premier</w:t>
      </w:r>
    </w:p>
    <w:p w14:paraId="6EBC1FA2" w14:textId="77777777" w:rsidR="001B7932" w:rsidRPr="001B7932" w:rsidRDefault="001B7932" w:rsidP="001B793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r w:rsidRPr="001B7932">
        <w:rPr>
          <w:rFonts w:ascii="Times New Roman" w:eastAsia="Times New Roman" w:hAnsi="Times New Roman"/>
          <w:sz w:val="17"/>
          <w:szCs w:val="17"/>
        </w:rPr>
        <w:t>T&amp;F21/057CS</w:t>
      </w:r>
    </w:p>
    <w:p w14:paraId="42168DF3" w14:textId="77777777" w:rsidR="001B7932" w:rsidRPr="001B7932" w:rsidRDefault="001B7932" w:rsidP="001B7932">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100" w:after="0" w:line="14" w:lineRule="exact"/>
        <w:jc w:val="center"/>
        <w:rPr>
          <w:rFonts w:ascii="Times New Roman" w:eastAsia="Times New Roman" w:hAnsi="Times New Roman"/>
          <w:sz w:val="17"/>
          <w:szCs w:val="17"/>
        </w:rPr>
      </w:pPr>
    </w:p>
    <w:p w14:paraId="7650861B" w14:textId="77777777" w:rsidR="001B7932" w:rsidRPr="001B7932" w:rsidRDefault="001B7932" w:rsidP="001B793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14:paraId="0A35AA0E" w14:textId="77777777" w:rsidR="001B7932" w:rsidRPr="001B7932" w:rsidRDefault="001B7932" w:rsidP="001B7932">
      <w:pPr>
        <w:spacing w:after="0"/>
        <w:jc w:val="right"/>
        <w:rPr>
          <w:rFonts w:ascii="Times New Roman" w:eastAsia="Times New Roman" w:hAnsi="Times New Roman"/>
          <w:sz w:val="17"/>
          <w:szCs w:val="17"/>
        </w:rPr>
      </w:pPr>
      <w:r w:rsidRPr="001B7932">
        <w:rPr>
          <w:rFonts w:ascii="Times New Roman" w:eastAsia="Times New Roman" w:hAnsi="Times New Roman"/>
          <w:sz w:val="17"/>
          <w:szCs w:val="17"/>
        </w:rPr>
        <w:t>Department of the Premier and Cabinet</w:t>
      </w:r>
    </w:p>
    <w:p w14:paraId="47C99275" w14:textId="77777777" w:rsidR="001B7932" w:rsidRPr="001B7932" w:rsidRDefault="001B7932" w:rsidP="001B7932">
      <w:pPr>
        <w:jc w:val="right"/>
        <w:rPr>
          <w:rFonts w:ascii="Times New Roman" w:eastAsia="Times New Roman" w:hAnsi="Times New Roman"/>
          <w:sz w:val="17"/>
          <w:szCs w:val="17"/>
        </w:rPr>
      </w:pPr>
      <w:r w:rsidRPr="001B7932">
        <w:rPr>
          <w:rFonts w:ascii="Times New Roman" w:eastAsia="Times New Roman" w:hAnsi="Times New Roman"/>
          <w:sz w:val="17"/>
          <w:szCs w:val="17"/>
        </w:rPr>
        <w:t>Adelaide, 22 July 2021</w:t>
      </w:r>
    </w:p>
    <w:p w14:paraId="1B047543" w14:textId="77777777" w:rsidR="001B7932" w:rsidRPr="001B7932" w:rsidRDefault="001B7932" w:rsidP="001B7932">
      <w:pPr>
        <w:rPr>
          <w:rFonts w:ascii="Times New Roman" w:eastAsia="Times New Roman" w:hAnsi="Times New Roman"/>
          <w:sz w:val="17"/>
          <w:szCs w:val="17"/>
        </w:rPr>
      </w:pPr>
      <w:r w:rsidRPr="001B7932">
        <w:rPr>
          <w:rFonts w:ascii="Times New Roman" w:eastAsia="Times New Roman" w:hAnsi="Times New Roman"/>
          <w:sz w:val="17"/>
          <w:szCs w:val="17"/>
        </w:rPr>
        <w:t>His Excellency the Governor in Executive Council has been pleased to appoint the undermentioned to the South Australian Water Corporation Board, pursuant to the provisions of the South Australian Water Corporation Act 1994:</w:t>
      </w:r>
    </w:p>
    <w:p w14:paraId="15134E41" w14:textId="77777777" w:rsidR="001B7932" w:rsidRPr="001B7932" w:rsidRDefault="001B7932" w:rsidP="001B7932">
      <w:pPr>
        <w:spacing w:after="0"/>
        <w:ind w:left="142"/>
        <w:rPr>
          <w:rFonts w:ascii="Times New Roman" w:eastAsia="Times New Roman" w:hAnsi="Times New Roman"/>
          <w:sz w:val="17"/>
          <w:szCs w:val="17"/>
        </w:rPr>
      </w:pPr>
      <w:r w:rsidRPr="001B7932">
        <w:rPr>
          <w:rFonts w:ascii="Times New Roman" w:eastAsia="Times New Roman" w:hAnsi="Times New Roman"/>
          <w:sz w:val="17"/>
          <w:szCs w:val="17"/>
        </w:rPr>
        <w:t>Director: from 3 August 2021 until 2 August 2024</w:t>
      </w:r>
    </w:p>
    <w:p w14:paraId="20ADCEF5" w14:textId="77777777" w:rsidR="001B7932" w:rsidRPr="001B7932" w:rsidRDefault="001B7932" w:rsidP="001B7932">
      <w:pPr>
        <w:ind w:left="284"/>
        <w:rPr>
          <w:rFonts w:ascii="Times New Roman" w:eastAsia="Times New Roman" w:hAnsi="Times New Roman"/>
          <w:sz w:val="17"/>
          <w:szCs w:val="17"/>
        </w:rPr>
      </w:pPr>
      <w:r w:rsidRPr="001B7932">
        <w:rPr>
          <w:rFonts w:ascii="Times New Roman" w:eastAsia="Times New Roman" w:hAnsi="Times New Roman"/>
          <w:sz w:val="17"/>
          <w:szCs w:val="17"/>
        </w:rPr>
        <w:t>Andrew Vernon Fletcher</w:t>
      </w:r>
    </w:p>
    <w:p w14:paraId="46E96173" w14:textId="77777777" w:rsidR="001B7932" w:rsidRPr="001B7932" w:rsidRDefault="001B7932" w:rsidP="001B7932">
      <w:pPr>
        <w:spacing w:after="0"/>
        <w:ind w:left="142"/>
        <w:rPr>
          <w:rFonts w:ascii="Times New Roman" w:eastAsia="Times New Roman" w:hAnsi="Times New Roman"/>
          <w:sz w:val="17"/>
          <w:szCs w:val="17"/>
        </w:rPr>
      </w:pPr>
      <w:r w:rsidRPr="001B7932">
        <w:rPr>
          <w:rFonts w:ascii="Times New Roman" w:eastAsia="Times New Roman" w:hAnsi="Times New Roman"/>
          <w:sz w:val="17"/>
          <w:szCs w:val="17"/>
        </w:rPr>
        <w:t>Chair: from 3 August 2021 until 2 August 2024</w:t>
      </w:r>
    </w:p>
    <w:p w14:paraId="024C4775" w14:textId="77777777" w:rsidR="001B7932" w:rsidRPr="001B7932" w:rsidRDefault="001B7932" w:rsidP="001B7932">
      <w:pPr>
        <w:ind w:left="284"/>
        <w:rPr>
          <w:rFonts w:ascii="Times New Roman" w:eastAsia="Times New Roman" w:hAnsi="Times New Roman"/>
          <w:sz w:val="17"/>
          <w:szCs w:val="17"/>
        </w:rPr>
      </w:pPr>
      <w:r w:rsidRPr="001B7932">
        <w:rPr>
          <w:rFonts w:ascii="Times New Roman" w:eastAsia="Times New Roman" w:hAnsi="Times New Roman"/>
          <w:sz w:val="17"/>
          <w:szCs w:val="17"/>
        </w:rPr>
        <w:t>Andrew Vernon Fletcher</w:t>
      </w:r>
    </w:p>
    <w:p w14:paraId="435DFC57" w14:textId="77777777" w:rsidR="001B7932" w:rsidRPr="001B7932" w:rsidRDefault="001B7932" w:rsidP="001B7932">
      <w:pPr>
        <w:spacing w:after="0"/>
        <w:jc w:val="center"/>
        <w:rPr>
          <w:rFonts w:ascii="Times New Roman" w:eastAsia="Times New Roman" w:hAnsi="Times New Roman"/>
          <w:sz w:val="17"/>
          <w:szCs w:val="17"/>
        </w:rPr>
      </w:pPr>
      <w:r w:rsidRPr="001B7932">
        <w:rPr>
          <w:rFonts w:ascii="Times New Roman" w:eastAsia="Times New Roman" w:hAnsi="Times New Roman"/>
          <w:sz w:val="17"/>
          <w:szCs w:val="17"/>
        </w:rPr>
        <w:t>By command,</w:t>
      </w:r>
    </w:p>
    <w:p w14:paraId="07A66F3A" w14:textId="77777777" w:rsidR="001B7932" w:rsidRPr="001B7932" w:rsidRDefault="001B7932" w:rsidP="001B7932">
      <w:pPr>
        <w:spacing w:after="0"/>
        <w:jc w:val="right"/>
        <w:rPr>
          <w:rFonts w:ascii="Times New Roman" w:eastAsia="Times New Roman" w:hAnsi="Times New Roman"/>
          <w:smallCaps/>
          <w:sz w:val="17"/>
          <w:szCs w:val="20"/>
        </w:rPr>
      </w:pPr>
      <w:r w:rsidRPr="001B7932">
        <w:rPr>
          <w:rFonts w:ascii="Times New Roman" w:eastAsia="Times New Roman" w:hAnsi="Times New Roman"/>
          <w:smallCaps/>
          <w:sz w:val="17"/>
          <w:szCs w:val="20"/>
        </w:rPr>
        <w:t>Steven Spence Marshall</w:t>
      </w:r>
    </w:p>
    <w:p w14:paraId="1705B17B" w14:textId="77777777" w:rsidR="001B7932" w:rsidRPr="001B7932" w:rsidRDefault="001B7932" w:rsidP="001B7932">
      <w:pPr>
        <w:spacing w:after="0"/>
        <w:jc w:val="right"/>
        <w:rPr>
          <w:rFonts w:ascii="Times New Roman" w:eastAsia="Times New Roman" w:hAnsi="Times New Roman"/>
          <w:sz w:val="17"/>
          <w:szCs w:val="17"/>
        </w:rPr>
      </w:pPr>
      <w:r w:rsidRPr="001B7932">
        <w:rPr>
          <w:rFonts w:ascii="Times New Roman" w:eastAsia="Times New Roman" w:hAnsi="Times New Roman"/>
          <w:sz w:val="17"/>
          <w:szCs w:val="17"/>
        </w:rPr>
        <w:t>Premier</w:t>
      </w:r>
    </w:p>
    <w:p w14:paraId="50767202" w14:textId="77777777" w:rsidR="001B7932" w:rsidRPr="001B7932" w:rsidRDefault="001B7932" w:rsidP="001B7932">
      <w:pPr>
        <w:spacing w:after="0"/>
        <w:rPr>
          <w:rFonts w:ascii="Times New Roman" w:eastAsia="Times New Roman" w:hAnsi="Times New Roman"/>
          <w:sz w:val="17"/>
          <w:szCs w:val="17"/>
        </w:rPr>
      </w:pPr>
      <w:r w:rsidRPr="001B7932">
        <w:rPr>
          <w:rFonts w:ascii="Times New Roman" w:eastAsia="Times New Roman" w:hAnsi="Times New Roman"/>
          <w:sz w:val="17"/>
          <w:szCs w:val="17"/>
        </w:rPr>
        <w:t>21EWSAWCS0001</w:t>
      </w:r>
    </w:p>
    <w:p w14:paraId="6B0084A6" w14:textId="77777777" w:rsidR="001B7932" w:rsidRPr="001B7932" w:rsidRDefault="001B7932" w:rsidP="001B7932">
      <w:pPr>
        <w:pBdr>
          <w:bottom w:val="single" w:sz="4" w:space="1" w:color="auto"/>
        </w:pBdr>
        <w:spacing w:after="0" w:line="52" w:lineRule="exact"/>
        <w:jc w:val="center"/>
        <w:rPr>
          <w:rFonts w:ascii="Times New Roman" w:eastAsia="Times New Roman" w:hAnsi="Times New Roman"/>
          <w:b/>
          <w:bCs/>
          <w:sz w:val="17"/>
          <w:szCs w:val="17"/>
        </w:rPr>
      </w:pPr>
    </w:p>
    <w:p w14:paraId="0DEDD0EA" w14:textId="77777777" w:rsidR="001B7932" w:rsidRPr="001B7932" w:rsidRDefault="001B7932" w:rsidP="001B7932">
      <w:pPr>
        <w:pBdr>
          <w:top w:val="single" w:sz="4" w:space="1" w:color="auto"/>
        </w:pBdr>
        <w:spacing w:before="34" w:after="0" w:line="14" w:lineRule="exact"/>
        <w:jc w:val="center"/>
        <w:rPr>
          <w:rFonts w:ascii="Times New Roman" w:eastAsia="Times New Roman" w:hAnsi="Times New Roman"/>
          <w:b/>
          <w:bCs/>
          <w:sz w:val="17"/>
          <w:szCs w:val="17"/>
        </w:rPr>
      </w:pPr>
    </w:p>
    <w:p w14:paraId="7774572E" w14:textId="77777777" w:rsidR="001B7932" w:rsidRPr="001B7932" w:rsidRDefault="001B7932" w:rsidP="001B7932">
      <w:pPr>
        <w:spacing w:after="0"/>
        <w:rPr>
          <w:rFonts w:ascii="Times New Roman" w:eastAsia="Times New Roman" w:hAnsi="Times New Roman"/>
          <w:sz w:val="17"/>
          <w:szCs w:val="17"/>
        </w:rPr>
      </w:pPr>
    </w:p>
    <w:p w14:paraId="36C8F6AB" w14:textId="77777777" w:rsidR="00D479DC" w:rsidRPr="00D479DC" w:rsidRDefault="00D479DC" w:rsidP="00056429">
      <w:pPr>
        <w:pStyle w:val="Heading2"/>
      </w:pPr>
      <w:bookmarkStart w:id="3" w:name="_Toc77840267"/>
      <w:r w:rsidRPr="00D479DC">
        <w:t>Emergency Management Act 2004</w:t>
      </w:r>
      <w:bookmarkEnd w:id="3"/>
    </w:p>
    <w:p w14:paraId="56ABDD34" w14:textId="77777777" w:rsidR="00D479DC" w:rsidRPr="00D479DC" w:rsidRDefault="00D479DC" w:rsidP="00D479DC">
      <w:pPr>
        <w:jc w:val="center"/>
        <w:rPr>
          <w:rFonts w:ascii="Times New Roman" w:hAnsi="Times New Roman"/>
          <w:smallCaps/>
          <w:sz w:val="17"/>
          <w:szCs w:val="17"/>
        </w:rPr>
      </w:pPr>
      <w:r w:rsidRPr="00D479DC">
        <w:rPr>
          <w:rFonts w:ascii="Times New Roman" w:hAnsi="Times New Roman"/>
          <w:smallCaps/>
          <w:sz w:val="17"/>
          <w:szCs w:val="17"/>
        </w:rPr>
        <w:t>Section 23</w:t>
      </w:r>
    </w:p>
    <w:p w14:paraId="1A5200FD" w14:textId="77777777" w:rsidR="00D479DC" w:rsidRPr="00D479DC" w:rsidRDefault="00D479DC" w:rsidP="00D479DC">
      <w:pPr>
        <w:jc w:val="center"/>
        <w:rPr>
          <w:rFonts w:ascii="Times New Roman" w:hAnsi="Times New Roman"/>
          <w:i/>
          <w:sz w:val="17"/>
          <w:szCs w:val="17"/>
        </w:rPr>
      </w:pPr>
      <w:r w:rsidRPr="00D479DC">
        <w:rPr>
          <w:rFonts w:ascii="Times New Roman" w:hAnsi="Times New Roman"/>
          <w:i/>
          <w:sz w:val="17"/>
          <w:szCs w:val="17"/>
        </w:rPr>
        <w:t>Approval of the Governor of Extension of a Major Emergency Declaration</w:t>
      </w:r>
    </w:p>
    <w:p w14:paraId="56FCAF5E" w14:textId="77777777" w:rsidR="00D479DC" w:rsidRPr="00D479DC" w:rsidRDefault="00D479DC" w:rsidP="00D479DC">
      <w:pPr>
        <w:rPr>
          <w:rFonts w:ascii="Times New Roman" w:eastAsia="Times New Roman" w:hAnsi="Times New Roman"/>
          <w:i/>
          <w:iCs/>
          <w:sz w:val="17"/>
          <w:szCs w:val="20"/>
        </w:rPr>
      </w:pPr>
      <w:r w:rsidRPr="00D479DC">
        <w:rPr>
          <w:rFonts w:ascii="Times New Roman" w:eastAsia="Times New Roman" w:hAnsi="Times New Roman"/>
          <w:i/>
          <w:iCs/>
          <w:sz w:val="17"/>
          <w:szCs w:val="20"/>
        </w:rPr>
        <w:t>Recital</w:t>
      </w:r>
    </w:p>
    <w:p w14:paraId="36E09199" w14:textId="77777777" w:rsidR="00D479DC" w:rsidRPr="00D479DC" w:rsidRDefault="00D479DC" w:rsidP="00D479DC">
      <w:pPr>
        <w:rPr>
          <w:rFonts w:ascii="Times New Roman" w:eastAsia="Times New Roman" w:hAnsi="Times New Roman"/>
          <w:sz w:val="17"/>
          <w:szCs w:val="20"/>
        </w:rPr>
      </w:pPr>
      <w:r w:rsidRPr="00D479DC">
        <w:rPr>
          <w:rFonts w:ascii="Times New Roman" w:eastAsia="Times New Roman" w:hAnsi="Times New Roman"/>
          <w:sz w:val="17"/>
          <w:szCs w:val="20"/>
        </w:rPr>
        <w:t>The State Co-ordinator declared a Major Emergency on 22 March 2020 under section 23(1) of the Emergency Management Act 2004 (</w:t>
      </w:r>
      <w:r w:rsidRPr="00D479DC">
        <w:rPr>
          <w:rFonts w:ascii="Times New Roman" w:eastAsia="Times New Roman" w:hAnsi="Times New Roman"/>
          <w:b/>
          <w:bCs/>
          <w:sz w:val="17"/>
          <w:szCs w:val="20"/>
        </w:rPr>
        <w:t>the Act</w:t>
      </w:r>
      <w:r w:rsidRPr="00D479DC">
        <w:rPr>
          <w:rFonts w:ascii="Times New Roman" w:eastAsia="Times New Roman" w:hAnsi="Times New Roman"/>
          <w:sz w:val="17"/>
          <w:szCs w:val="20"/>
        </w:rPr>
        <w:t>) in respect of the outbreak of the human disease named COVID-19 within South Australia (</w:t>
      </w:r>
      <w:r w:rsidRPr="00D479DC">
        <w:rPr>
          <w:rFonts w:ascii="Times New Roman" w:eastAsia="Times New Roman" w:hAnsi="Times New Roman"/>
          <w:b/>
          <w:bCs/>
          <w:sz w:val="17"/>
          <w:szCs w:val="20"/>
        </w:rPr>
        <w:t>the Declaration</w:t>
      </w:r>
      <w:r w:rsidRPr="00D479DC">
        <w:rPr>
          <w:rFonts w:ascii="Times New Roman" w:eastAsia="Times New Roman" w:hAnsi="Times New Roman"/>
          <w:sz w:val="17"/>
          <w:szCs w:val="20"/>
        </w:rPr>
        <w:t>).</w:t>
      </w:r>
    </w:p>
    <w:p w14:paraId="603E7C5D" w14:textId="77777777" w:rsidR="00D479DC" w:rsidRPr="00D479DC" w:rsidRDefault="00D479DC" w:rsidP="00D479DC">
      <w:pPr>
        <w:rPr>
          <w:rFonts w:ascii="Times New Roman" w:eastAsia="Times New Roman" w:hAnsi="Times New Roman"/>
          <w:sz w:val="17"/>
          <w:szCs w:val="20"/>
        </w:rPr>
      </w:pPr>
      <w:r w:rsidRPr="00D479DC">
        <w:rPr>
          <w:rFonts w:ascii="Times New Roman" w:eastAsia="Times New Roman" w:hAnsi="Times New Roman"/>
          <w:sz w:val="17"/>
          <w:szCs w:val="20"/>
        </w:rPr>
        <w:t>With the advice and consent of the Executive Council and pursuant to section 23(2) of the Act, on the days and for the periods set out below, I approved an extension of the Declaration.</w:t>
      </w:r>
    </w:p>
    <w:p w14:paraId="5835D732" w14:textId="77777777" w:rsidR="00D479DC" w:rsidRPr="00D479DC" w:rsidRDefault="00D479DC" w:rsidP="00D479DC">
      <w:pPr>
        <w:spacing w:after="40"/>
        <w:ind w:left="284" w:hanging="142"/>
        <w:rPr>
          <w:rFonts w:ascii="Times New Roman" w:eastAsia="Times New Roman" w:hAnsi="Times New Roman"/>
          <w:sz w:val="17"/>
          <w:szCs w:val="20"/>
        </w:rPr>
      </w:pPr>
      <w:r w:rsidRPr="00D479DC">
        <w:rPr>
          <w:rFonts w:ascii="Times New Roman" w:eastAsia="Times New Roman" w:hAnsi="Times New Roman"/>
          <w:sz w:val="17"/>
          <w:szCs w:val="20"/>
        </w:rPr>
        <w:t>-</w:t>
      </w:r>
      <w:r w:rsidRPr="00D479DC">
        <w:rPr>
          <w:rFonts w:ascii="Times New Roman" w:eastAsia="Times New Roman" w:hAnsi="Times New Roman"/>
          <w:sz w:val="17"/>
          <w:szCs w:val="20"/>
        </w:rPr>
        <w:tab/>
        <w:t>On 2 April 2020 for a period of 28 days to commence on 4 April 2020.</w:t>
      </w:r>
    </w:p>
    <w:p w14:paraId="248D8A15" w14:textId="77777777" w:rsidR="00D479DC" w:rsidRPr="00D479DC" w:rsidRDefault="00D479DC" w:rsidP="00D479DC">
      <w:pPr>
        <w:spacing w:after="40"/>
        <w:ind w:left="284" w:hanging="142"/>
        <w:rPr>
          <w:rFonts w:ascii="Times New Roman" w:eastAsia="Times New Roman" w:hAnsi="Times New Roman"/>
          <w:sz w:val="17"/>
          <w:szCs w:val="20"/>
        </w:rPr>
      </w:pPr>
      <w:r w:rsidRPr="00D479DC">
        <w:rPr>
          <w:rFonts w:ascii="Times New Roman" w:eastAsia="Times New Roman" w:hAnsi="Times New Roman"/>
          <w:sz w:val="17"/>
          <w:szCs w:val="20"/>
        </w:rPr>
        <w:t>-</w:t>
      </w:r>
      <w:r w:rsidRPr="00D479DC">
        <w:rPr>
          <w:rFonts w:ascii="Times New Roman" w:eastAsia="Times New Roman" w:hAnsi="Times New Roman"/>
          <w:sz w:val="17"/>
          <w:szCs w:val="20"/>
        </w:rPr>
        <w:tab/>
        <w:t>On 30 April 2020 for a period of 28 days to commence on 2 May 2020.</w:t>
      </w:r>
    </w:p>
    <w:p w14:paraId="64F71733" w14:textId="77777777" w:rsidR="00D479DC" w:rsidRPr="00D479DC" w:rsidRDefault="00D479DC" w:rsidP="00D479DC">
      <w:pPr>
        <w:spacing w:after="40"/>
        <w:ind w:left="284" w:hanging="142"/>
        <w:rPr>
          <w:rFonts w:ascii="Times New Roman" w:eastAsia="Times New Roman" w:hAnsi="Times New Roman"/>
          <w:sz w:val="17"/>
          <w:szCs w:val="20"/>
        </w:rPr>
      </w:pPr>
      <w:r w:rsidRPr="00D479DC">
        <w:rPr>
          <w:rFonts w:ascii="Times New Roman" w:eastAsia="Times New Roman" w:hAnsi="Times New Roman"/>
          <w:sz w:val="17"/>
          <w:szCs w:val="20"/>
        </w:rPr>
        <w:t>-</w:t>
      </w:r>
      <w:r w:rsidRPr="00D479DC">
        <w:rPr>
          <w:rFonts w:ascii="Times New Roman" w:eastAsia="Times New Roman" w:hAnsi="Times New Roman"/>
          <w:sz w:val="17"/>
          <w:szCs w:val="20"/>
        </w:rPr>
        <w:tab/>
        <w:t>On 28 May 2020 for a period of 28 days to commence on 30 May 2020.</w:t>
      </w:r>
    </w:p>
    <w:p w14:paraId="7641FBFB" w14:textId="77777777" w:rsidR="00D479DC" w:rsidRPr="00D479DC" w:rsidRDefault="00D479DC" w:rsidP="00D479DC">
      <w:pPr>
        <w:spacing w:after="40"/>
        <w:ind w:left="284" w:hanging="142"/>
        <w:rPr>
          <w:rFonts w:ascii="Times New Roman" w:eastAsia="Times New Roman" w:hAnsi="Times New Roman"/>
          <w:sz w:val="17"/>
          <w:szCs w:val="20"/>
        </w:rPr>
      </w:pPr>
      <w:r w:rsidRPr="00D479DC">
        <w:rPr>
          <w:rFonts w:ascii="Times New Roman" w:eastAsia="Times New Roman" w:hAnsi="Times New Roman"/>
          <w:sz w:val="17"/>
          <w:szCs w:val="20"/>
        </w:rPr>
        <w:t>-</w:t>
      </w:r>
      <w:r w:rsidRPr="00D479DC">
        <w:rPr>
          <w:rFonts w:ascii="Times New Roman" w:eastAsia="Times New Roman" w:hAnsi="Times New Roman"/>
          <w:sz w:val="17"/>
          <w:szCs w:val="20"/>
        </w:rPr>
        <w:tab/>
        <w:t>On 27 June 2020 for a period of 28 days to commence on 27 June 2020.</w:t>
      </w:r>
    </w:p>
    <w:p w14:paraId="5C6CC112" w14:textId="77777777" w:rsidR="00D479DC" w:rsidRPr="00D479DC" w:rsidRDefault="00D479DC" w:rsidP="00D479DC">
      <w:pPr>
        <w:spacing w:after="40"/>
        <w:ind w:left="284" w:hanging="142"/>
        <w:rPr>
          <w:rFonts w:ascii="Times New Roman" w:eastAsia="Times New Roman" w:hAnsi="Times New Roman"/>
          <w:sz w:val="17"/>
          <w:szCs w:val="20"/>
        </w:rPr>
      </w:pPr>
      <w:r w:rsidRPr="00D479DC">
        <w:rPr>
          <w:rFonts w:ascii="Times New Roman" w:eastAsia="Times New Roman" w:hAnsi="Times New Roman"/>
          <w:sz w:val="17"/>
          <w:szCs w:val="20"/>
        </w:rPr>
        <w:t>-</w:t>
      </w:r>
      <w:r w:rsidRPr="00D479DC">
        <w:rPr>
          <w:rFonts w:ascii="Times New Roman" w:eastAsia="Times New Roman" w:hAnsi="Times New Roman"/>
          <w:sz w:val="17"/>
          <w:szCs w:val="20"/>
        </w:rPr>
        <w:tab/>
        <w:t>On 23 July 2020 for a period of 28 days to commence on 25 July 2020.</w:t>
      </w:r>
    </w:p>
    <w:p w14:paraId="5337B72A" w14:textId="77777777" w:rsidR="00D479DC" w:rsidRPr="00D479DC" w:rsidRDefault="00D479DC" w:rsidP="00D479DC">
      <w:pPr>
        <w:spacing w:after="40"/>
        <w:ind w:left="284" w:hanging="142"/>
        <w:rPr>
          <w:rFonts w:ascii="Times New Roman" w:eastAsia="Times New Roman" w:hAnsi="Times New Roman"/>
          <w:sz w:val="17"/>
          <w:szCs w:val="20"/>
        </w:rPr>
      </w:pPr>
      <w:r w:rsidRPr="00D479DC">
        <w:rPr>
          <w:rFonts w:ascii="Times New Roman" w:eastAsia="Times New Roman" w:hAnsi="Times New Roman"/>
          <w:sz w:val="17"/>
          <w:szCs w:val="20"/>
        </w:rPr>
        <w:t>-</w:t>
      </w:r>
      <w:r w:rsidRPr="00D479DC">
        <w:rPr>
          <w:rFonts w:ascii="Times New Roman" w:eastAsia="Times New Roman" w:hAnsi="Times New Roman"/>
          <w:sz w:val="17"/>
          <w:szCs w:val="20"/>
        </w:rPr>
        <w:tab/>
        <w:t>On 20 August 2020 for a period of 28 days to commence on 22 August 2020.</w:t>
      </w:r>
    </w:p>
    <w:p w14:paraId="1B7AA81E" w14:textId="77777777" w:rsidR="00D479DC" w:rsidRPr="00D479DC" w:rsidRDefault="00D479DC" w:rsidP="00D479DC">
      <w:pPr>
        <w:spacing w:after="40"/>
        <w:ind w:left="284" w:hanging="142"/>
        <w:rPr>
          <w:rFonts w:ascii="Times New Roman" w:eastAsia="Times New Roman" w:hAnsi="Times New Roman"/>
          <w:sz w:val="17"/>
          <w:szCs w:val="20"/>
        </w:rPr>
      </w:pPr>
      <w:r w:rsidRPr="00D479DC">
        <w:rPr>
          <w:rFonts w:ascii="Times New Roman" w:eastAsia="Times New Roman" w:hAnsi="Times New Roman"/>
          <w:sz w:val="17"/>
          <w:szCs w:val="20"/>
        </w:rPr>
        <w:t>-</w:t>
      </w:r>
      <w:r w:rsidRPr="00D479DC">
        <w:rPr>
          <w:rFonts w:ascii="Times New Roman" w:eastAsia="Times New Roman" w:hAnsi="Times New Roman"/>
          <w:sz w:val="17"/>
          <w:szCs w:val="20"/>
        </w:rPr>
        <w:tab/>
        <w:t>On 17 September 2020 for a period of 28 days to commence on 19 September 2020.</w:t>
      </w:r>
    </w:p>
    <w:p w14:paraId="4B9042EA" w14:textId="77777777" w:rsidR="00D479DC" w:rsidRPr="00D479DC" w:rsidRDefault="00D479DC" w:rsidP="00D479DC">
      <w:pPr>
        <w:spacing w:after="40"/>
        <w:ind w:left="284" w:hanging="142"/>
        <w:rPr>
          <w:rFonts w:ascii="Times New Roman" w:eastAsia="Times New Roman" w:hAnsi="Times New Roman"/>
          <w:sz w:val="17"/>
          <w:szCs w:val="20"/>
        </w:rPr>
      </w:pPr>
      <w:r w:rsidRPr="00D479DC">
        <w:rPr>
          <w:rFonts w:ascii="Times New Roman" w:eastAsia="Times New Roman" w:hAnsi="Times New Roman"/>
          <w:sz w:val="17"/>
          <w:szCs w:val="20"/>
        </w:rPr>
        <w:t>-</w:t>
      </w:r>
      <w:r w:rsidRPr="00D479DC">
        <w:rPr>
          <w:rFonts w:ascii="Times New Roman" w:eastAsia="Times New Roman" w:hAnsi="Times New Roman"/>
          <w:sz w:val="17"/>
          <w:szCs w:val="20"/>
        </w:rPr>
        <w:tab/>
        <w:t>On 15 October 2020 for a period of 28 days to commence on 17 October 2020.</w:t>
      </w:r>
    </w:p>
    <w:p w14:paraId="7863F7CD" w14:textId="77777777" w:rsidR="00D479DC" w:rsidRPr="00D479DC" w:rsidRDefault="00D479DC" w:rsidP="00D479DC">
      <w:pPr>
        <w:spacing w:after="40"/>
        <w:ind w:left="284" w:hanging="142"/>
        <w:rPr>
          <w:rFonts w:ascii="Times New Roman" w:eastAsia="Times New Roman" w:hAnsi="Times New Roman"/>
          <w:sz w:val="17"/>
          <w:szCs w:val="20"/>
        </w:rPr>
      </w:pPr>
      <w:r w:rsidRPr="00D479DC">
        <w:rPr>
          <w:rFonts w:ascii="Times New Roman" w:eastAsia="Times New Roman" w:hAnsi="Times New Roman"/>
          <w:sz w:val="17"/>
          <w:szCs w:val="20"/>
        </w:rPr>
        <w:t>-</w:t>
      </w:r>
      <w:r w:rsidRPr="00D479DC">
        <w:rPr>
          <w:rFonts w:ascii="Times New Roman" w:eastAsia="Times New Roman" w:hAnsi="Times New Roman"/>
          <w:sz w:val="17"/>
          <w:szCs w:val="20"/>
        </w:rPr>
        <w:tab/>
        <w:t>On 12 November 2020 for a period of 28 days to commence on 14 November 2020.</w:t>
      </w:r>
    </w:p>
    <w:p w14:paraId="2E2669C9" w14:textId="77777777" w:rsidR="00D479DC" w:rsidRPr="00D479DC" w:rsidRDefault="00D479DC" w:rsidP="00D479DC">
      <w:pPr>
        <w:spacing w:after="40"/>
        <w:ind w:left="284" w:hanging="142"/>
        <w:rPr>
          <w:rFonts w:ascii="Times New Roman" w:eastAsia="Times New Roman" w:hAnsi="Times New Roman"/>
          <w:sz w:val="17"/>
          <w:szCs w:val="20"/>
        </w:rPr>
      </w:pPr>
      <w:r w:rsidRPr="00D479DC">
        <w:rPr>
          <w:rFonts w:ascii="Times New Roman" w:eastAsia="Times New Roman" w:hAnsi="Times New Roman"/>
          <w:sz w:val="17"/>
          <w:szCs w:val="20"/>
        </w:rPr>
        <w:t>-</w:t>
      </w:r>
      <w:r w:rsidRPr="00D479DC">
        <w:rPr>
          <w:rFonts w:ascii="Times New Roman" w:eastAsia="Times New Roman" w:hAnsi="Times New Roman"/>
          <w:sz w:val="17"/>
          <w:szCs w:val="20"/>
        </w:rPr>
        <w:tab/>
        <w:t>On 10 December 2020 for a period of 28 days to commence on 12 December 2020.</w:t>
      </w:r>
    </w:p>
    <w:p w14:paraId="12B516AB" w14:textId="77777777" w:rsidR="00D479DC" w:rsidRPr="00D479DC" w:rsidRDefault="00D479DC" w:rsidP="00D479DC">
      <w:pPr>
        <w:spacing w:after="40"/>
        <w:ind w:left="284" w:hanging="142"/>
        <w:rPr>
          <w:rFonts w:ascii="Times New Roman" w:eastAsia="Times New Roman" w:hAnsi="Times New Roman"/>
          <w:sz w:val="17"/>
          <w:szCs w:val="20"/>
        </w:rPr>
      </w:pPr>
      <w:r w:rsidRPr="00D479DC">
        <w:rPr>
          <w:rFonts w:ascii="Times New Roman" w:eastAsia="Times New Roman" w:hAnsi="Times New Roman"/>
          <w:sz w:val="17"/>
          <w:szCs w:val="20"/>
        </w:rPr>
        <w:t>-</w:t>
      </w:r>
      <w:r w:rsidRPr="00D479DC">
        <w:rPr>
          <w:rFonts w:ascii="Times New Roman" w:eastAsia="Times New Roman" w:hAnsi="Times New Roman"/>
          <w:sz w:val="17"/>
          <w:szCs w:val="20"/>
        </w:rPr>
        <w:tab/>
        <w:t>On 6 January 2021 for a period of 28 days to commence on 9 January 2021.</w:t>
      </w:r>
    </w:p>
    <w:p w14:paraId="48335F02" w14:textId="77777777" w:rsidR="00D479DC" w:rsidRPr="00D479DC" w:rsidRDefault="00D479DC" w:rsidP="00D479DC">
      <w:pPr>
        <w:spacing w:after="40"/>
        <w:ind w:left="284" w:hanging="142"/>
        <w:rPr>
          <w:rFonts w:ascii="Times New Roman" w:eastAsia="Times New Roman" w:hAnsi="Times New Roman"/>
          <w:sz w:val="17"/>
          <w:szCs w:val="20"/>
        </w:rPr>
      </w:pPr>
      <w:r w:rsidRPr="00D479DC">
        <w:rPr>
          <w:rFonts w:ascii="Times New Roman" w:eastAsia="Times New Roman" w:hAnsi="Times New Roman"/>
          <w:sz w:val="17"/>
          <w:szCs w:val="20"/>
        </w:rPr>
        <w:t>-</w:t>
      </w:r>
      <w:r w:rsidRPr="00D479DC">
        <w:rPr>
          <w:rFonts w:ascii="Times New Roman" w:eastAsia="Times New Roman" w:hAnsi="Times New Roman"/>
          <w:sz w:val="17"/>
          <w:szCs w:val="20"/>
        </w:rPr>
        <w:tab/>
        <w:t>On 4 February 2021 for a period of 28 days to commence on 6 February 2021.</w:t>
      </w:r>
    </w:p>
    <w:p w14:paraId="75D0B51A" w14:textId="77777777" w:rsidR="00D479DC" w:rsidRPr="00D479DC" w:rsidRDefault="00D479DC" w:rsidP="00D479DC">
      <w:pPr>
        <w:spacing w:after="40"/>
        <w:ind w:left="284" w:hanging="142"/>
        <w:rPr>
          <w:rFonts w:ascii="Times New Roman" w:eastAsia="Times New Roman" w:hAnsi="Times New Roman"/>
          <w:sz w:val="17"/>
          <w:szCs w:val="20"/>
        </w:rPr>
      </w:pPr>
      <w:r w:rsidRPr="00D479DC">
        <w:rPr>
          <w:rFonts w:ascii="Times New Roman" w:eastAsia="Times New Roman" w:hAnsi="Times New Roman"/>
          <w:sz w:val="17"/>
          <w:szCs w:val="20"/>
        </w:rPr>
        <w:t>-</w:t>
      </w:r>
      <w:r w:rsidRPr="00D479DC">
        <w:rPr>
          <w:rFonts w:ascii="Times New Roman" w:eastAsia="Times New Roman" w:hAnsi="Times New Roman"/>
          <w:sz w:val="17"/>
          <w:szCs w:val="20"/>
        </w:rPr>
        <w:tab/>
        <w:t>On 4 March 2021 for a period of 28 days to commence on 6 March 2021.</w:t>
      </w:r>
    </w:p>
    <w:p w14:paraId="62C09D6E" w14:textId="77777777" w:rsidR="00D479DC" w:rsidRPr="00D479DC" w:rsidRDefault="00D479DC" w:rsidP="00D479DC">
      <w:pPr>
        <w:spacing w:after="40"/>
        <w:ind w:left="284" w:hanging="142"/>
        <w:rPr>
          <w:rFonts w:ascii="Times New Roman" w:eastAsia="Times New Roman" w:hAnsi="Times New Roman"/>
          <w:sz w:val="17"/>
          <w:szCs w:val="20"/>
        </w:rPr>
      </w:pPr>
      <w:r w:rsidRPr="00D479DC">
        <w:rPr>
          <w:rFonts w:ascii="Times New Roman" w:eastAsia="Times New Roman" w:hAnsi="Times New Roman"/>
          <w:sz w:val="17"/>
          <w:szCs w:val="20"/>
        </w:rPr>
        <w:t>-</w:t>
      </w:r>
      <w:r w:rsidRPr="00D479DC">
        <w:rPr>
          <w:rFonts w:ascii="Times New Roman" w:eastAsia="Times New Roman" w:hAnsi="Times New Roman"/>
          <w:sz w:val="17"/>
          <w:szCs w:val="20"/>
        </w:rPr>
        <w:tab/>
        <w:t>On 1 April 2021 for a period of 28 days to commence on 3 April 2021.</w:t>
      </w:r>
    </w:p>
    <w:p w14:paraId="12646FE3" w14:textId="77777777" w:rsidR="00D479DC" w:rsidRPr="00D479DC" w:rsidRDefault="00D479DC" w:rsidP="00D479DC">
      <w:pPr>
        <w:spacing w:after="40"/>
        <w:ind w:left="284" w:hanging="142"/>
        <w:rPr>
          <w:rFonts w:ascii="Times New Roman" w:eastAsia="Times New Roman" w:hAnsi="Times New Roman"/>
          <w:sz w:val="17"/>
          <w:szCs w:val="20"/>
        </w:rPr>
      </w:pPr>
      <w:r w:rsidRPr="00D479DC">
        <w:rPr>
          <w:rFonts w:ascii="Times New Roman" w:eastAsia="Times New Roman" w:hAnsi="Times New Roman"/>
          <w:sz w:val="17"/>
          <w:szCs w:val="20"/>
        </w:rPr>
        <w:t>-</w:t>
      </w:r>
      <w:r w:rsidRPr="00D479DC">
        <w:rPr>
          <w:rFonts w:ascii="Times New Roman" w:eastAsia="Times New Roman" w:hAnsi="Times New Roman"/>
          <w:sz w:val="17"/>
          <w:szCs w:val="20"/>
        </w:rPr>
        <w:tab/>
        <w:t>On 29 April 2021 for a period of 28 days to commence on 1 May 2021.</w:t>
      </w:r>
    </w:p>
    <w:p w14:paraId="322512A9" w14:textId="77777777" w:rsidR="00D479DC" w:rsidRPr="00D479DC" w:rsidRDefault="00D479DC" w:rsidP="00D479DC">
      <w:pPr>
        <w:spacing w:after="40"/>
        <w:ind w:left="284" w:hanging="142"/>
        <w:rPr>
          <w:rFonts w:ascii="Times New Roman" w:eastAsia="Times New Roman" w:hAnsi="Times New Roman"/>
          <w:sz w:val="17"/>
          <w:szCs w:val="20"/>
        </w:rPr>
      </w:pPr>
      <w:r w:rsidRPr="00D479DC">
        <w:rPr>
          <w:rFonts w:ascii="Times New Roman" w:eastAsia="Times New Roman" w:hAnsi="Times New Roman"/>
          <w:sz w:val="17"/>
          <w:szCs w:val="20"/>
        </w:rPr>
        <w:t>-</w:t>
      </w:r>
      <w:r w:rsidRPr="00D479DC">
        <w:rPr>
          <w:rFonts w:ascii="Times New Roman" w:eastAsia="Times New Roman" w:hAnsi="Times New Roman"/>
          <w:sz w:val="17"/>
          <w:szCs w:val="20"/>
        </w:rPr>
        <w:tab/>
        <w:t>On 27 May 2021 for a period of 28 days to commence on 29 May 2021.</w:t>
      </w:r>
    </w:p>
    <w:p w14:paraId="5349A3E7" w14:textId="77777777" w:rsidR="00D479DC" w:rsidRPr="00D479DC" w:rsidRDefault="00D479DC" w:rsidP="00D479DC">
      <w:pPr>
        <w:ind w:left="284" w:hanging="142"/>
        <w:rPr>
          <w:rFonts w:ascii="Times New Roman" w:eastAsia="Times New Roman" w:hAnsi="Times New Roman"/>
          <w:sz w:val="17"/>
          <w:szCs w:val="20"/>
        </w:rPr>
      </w:pPr>
      <w:r w:rsidRPr="00D479DC">
        <w:rPr>
          <w:rFonts w:ascii="Times New Roman" w:eastAsia="Times New Roman" w:hAnsi="Times New Roman"/>
          <w:sz w:val="17"/>
          <w:szCs w:val="20"/>
        </w:rPr>
        <w:t>-</w:t>
      </w:r>
      <w:r w:rsidRPr="00D479DC">
        <w:rPr>
          <w:rFonts w:ascii="Times New Roman" w:eastAsia="Times New Roman" w:hAnsi="Times New Roman"/>
          <w:sz w:val="17"/>
          <w:szCs w:val="20"/>
        </w:rPr>
        <w:tab/>
        <w:t>On 24 June 2021 for a period of 28 days to commence 26 June 2021.</w:t>
      </w:r>
    </w:p>
    <w:p w14:paraId="4B21ABD6" w14:textId="77777777" w:rsidR="00D479DC" w:rsidRPr="00D479DC" w:rsidRDefault="00D479DC" w:rsidP="00D479DC">
      <w:pPr>
        <w:rPr>
          <w:rFonts w:ascii="Times New Roman" w:eastAsia="Times New Roman" w:hAnsi="Times New Roman"/>
          <w:sz w:val="17"/>
          <w:szCs w:val="20"/>
        </w:rPr>
      </w:pPr>
      <w:r w:rsidRPr="00D479DC">
        <w:rPr>
          <w:rFonts w:ascii="Times New Roman" w:eastAsia="Times New Roman" w:hAnsi="Times New Roman"/>
          <w:sz w:val="17"/>
          <w:szCs w:val="20"/>
        </w:rPr>
        <w:t>PURSUANT to section 23(2) of the Act and with the advice and consent of the Executive Council, I NOW approve a further extension of the Declaration for a period of 28 days commencing on 24 July 2021.</w:t>
      </w:r>
    </w:p>
    <w:p w14:paraId="65C9FF31" w14:textId="77777777" w:rsidR="00D479DC" w:rsidRPr="00D479DC" w:rsidRDefault="00D479DC" w:rsidP="00D479DC">
      <w:pPr>
        <w:rPr>
          <w:rFonts w:ascii="Times New Roman" w:eastAsia="Times New Roman" w:hAnsi="Times New Roman"/>
          <w:sz w:val="17"/>
          <w:szCs w:val="20"/>
        </w:rPr>
      </w:pPr>
      <w:r w:rsidRPr="00D479DC">
        <w:rPr>
          <w:rFonts w:ascii="Times New Roman" w:eastAsia="Times New Roman" w:hAnsi="Times New Roman"/>
          <w:sz w:val="17"/>
          <w:szCs w:val="20"/>
        </w:rPr>
        <w:t>Given under my hand and the Public Seal of South Australia at Adelaide on Thursday, 22 July 2021.</w:t>
      </w:r>
    </w:p>
    <w:p w14:paraId="114FDB76" w14:textId="77777777" w:rsidR="00D479DC" w:rsidRPr="00D479DC" w:rsidRDefault="00D479DC" w:rsidP="00D479DC">
      <w:pPr>
        <w:spacing w:after="0"/>
        <w:jc w:val="right"/>
        <w:rPr>
          <w:rFonts w:ascii="Times New Roman" w:eastAsia="Times New Roman" w:hAnsi="Times New Roman"/>
          <w:smallCaps/>
          <w:sz w:val="17"/>
          <w:szCs w:val="20"/>
        </w:rPr>
      </w:pPr>
      <w:r w:rsidRPr="00D479DC">
        <w:rPr>
          <w:rFonts w:ascii="Times New Roman" w:eastAsia="Times New Roman" w:hAnsi="Times New Roman"/>
          <w:smallCaps/>
          <w:sz w:val="17"/>
          <w:szCs w:val="20"/>
        </w:rPr>
        <w:t>Hieu van Le</w:t>
      </w:r>
    </w:p>
    <w:p w14:paraId="3FA2FD7B" w14:textId="77777777" w:rsidR="00D479DC" w:rsidRPr="00D479DC" w:rsidRDefault="00D479DC" w:rsidP="00D479DC">
      <w:pPr>
        <w:spacing w:after="0"/>
        <w:jc w:val="right"/>
        <w:rPr>
          <w:rFonts w:ascii="Times New Roman" w:eastAsia="Times New Roman" w:hAnsi="Times New Roman"/>
          <w:b/>
          <w:bCs/>
          <w:sz w:val="17"/>
          <w:szCs w:val="17"/>
        </w:rPr>
      </w:pPr>
      <w:r w:rsidRPr="00D479DC">
        <w:rPr>
          <w:rFonts w:ascii="Times New Roman" w:eastAsia="Times New Roman" w:hAnsi="Times New Roman"/>
          <w:sz w:val="17"/>
          <w:szCs w:val="17"/>
        </w:rPr>
        <w:t>Governor</w:t>
      </w:r>
    </w:p>
    <w:p w14:paraId="6AE339B0" w14:textId="77777777" w:rsidR="00D479DC" w:rsidRPr="00D479DC" w:rsidRDefault="00D479DC" w:rsidP="00D479DC">
      <w:pPr>
        <w:pBdr>
          <w:bottom w:val="single" w:sz="4" w:space="1" w:color="auto"/>
        </w:pBdr>
        <w:spacing w:after="0" w:line="52" w:lineRule="exact"/>
        <w:jc w:val="center"/>
        <w:rPr>
          <w:rFonts w:ascii="Times New Roman" w:eastAsia="Times New Roman" w:hAnsi="Times New Roman"/>
          <w:sz w:val="17"/>
          <w:szCs w:val="17"/>
        </w:rPr>
      </w:pPr>
    </w:p>
    <w:p w14:paraId="2A290542" w14:textId="77777777" w:rsidR="00D479DC" w:rsidRPr="00D479DC" w:rsidRDefault="00D479DC" w:rsidP="00D479DC">
      <w:pPr>
        <w:pBdr>
          <w:top w:val="single" w:sz="4" w:space="1" w:color="auto"/>
        </w:pBdr>
        <w:spacing w:before="34" w:after="0" w:line="14" w:lineRule="exact"/>
        <w:jc w:val="center"/>
        <w:rPr>
          <w:rFonts w:ascii="Times New Roman" w:eastAsia="Times New Roman" w:hAnsi="Times New Roman"/>
          <w:sz w:val="17"/>
          <w:szCs w:val="17"/>
        </w:rPr>
      </w:pPr>
    </w:p>
    <w:p w14:paraId="02BB733F" w14:textId="77777777" w:rsidR="00D479DC" w:rsidRPr="00D479DC" w:rsidRDefault="00D479DC" w:rsidP="00D479D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14:paraId="3EBF3DFE" w14:textId="77777777" w:rsidR="00CD6F7B" w:rsidRPr="003471CD" w:rsidRDefault="00CD6F7B" w:rsidP="009C23A5">
      <w:pPr>
        <w:spacing w:after="0" w:line="240" w:lineRule="auto"/>
        <w:jc w:val="left"/>
        <w:rPr>
          <w:rFonts w:ascii="Times New Roman" w:eastAsia="Times New Roman" w:hAnsi="Times New Roman"/>
          <w:sz w:val="17"/>
          <w:szCs w:val="17"/>
        </w:rPr>
      </w:pPr>
      <w:r w:rsidRPr="003471CD">
        <w:rPr>
          <w:rFonts w:ascii="Times New Roman" w:hAnsi="Times New Roman"/>
        </w:rPr>
        <w:br w:type="page"/>
      </w:r>
    </w:p>
    <w:p w14:paraId="49BA0E64" w14:textId="77777777" w:rsidR="00CD6F7B" w:rsidRPr="003471CD" w:rsidRDefault="007739E5" w:rsidP="009C23A5">
      <w:pPr>
        <w:pStyle w:val="Heading2"/>
      </w:pPr>
      <w:bookmarkStart w:id="4" w:name="_Toc77840268"/>
      <w:r w:rsidRPr="003471CD">
        <w:t>Proclamations</w:t>
      </w:r>
      <w:bookmarkEnd w:id="4"/>
    </w:p>
    <w:p w14:paraId="691D23A1" w14:textId="77777777" w:rsidR="00DC7A8D" w:rsidRPr="00DC7A8D" w:rsidRDefault="00DC7A8D" w:rsidP="00DC7A8D">
      <w:pPr>
        <w:keepLines/>
        <w:autoSpaceDE w:val="0"/>
        <w:autoSpaceDN w:val="0"/>
        <w:adjustRightInd w:val="0"/>
        <w:spacing w:before="240" w:after="0" w:line="240" w:lineRule="auto"/>
        <w:jc w:val="left"/>
        <w:rPr>
          <w:rFonts w:ascii="Times New Roman" w:eastAsiaTheme="minorEastAsia" w:hAnsi="Times New Roman"/>
          <w:color w:val="000000"/>
          <w:sz w:val="28"/>
          <w:szCs w:val="28"/>
          <w:lang w:eastAsia="en-AU"/>
        </w:rPr>
      </w:pPr>
      <w:r w:rsidRPr="00DC7A8D">
        <w:rPr>
          <w:rFonts w:ascii="Times New Roman" w:eastAsiaTheme="minorEastAsia" w:hAnsi="Times New Roman"/>
          <w:color w:val="000000"/>
          <w:sz w:val="28"/>
          <w:szCs w:val="28"/>
          <w:lang w:eastAsia="en-AU"/>
        </w:rPr>
        <w:t>South Australia</w:t>
      </w:r>
    </w:p>
    <w:p w14:paraId="1DECB500" w14:textId="77777777" w:rsidR="00DC7A8D" w:rsidRPr="00F63679" w:rsidRDefault="00DC7A8D" w:rsidP="00F63679">
      <w:pPr>
        <w:pStyle w:val="Heading3"/>
      </w:pPr>
      <w:bookmarkStart w:id="5" w:name="_Toc77840269"/>
      <w:r w:rsidRPr="00F63679">
        <w:t>Statutes Amendment (Recommendations of Independent Inquiry into Child Protection) Act (Commencement) Proclamation 2021</w:t>
      </w:r>
      <w:bookmarkEnd w:id="5"/>
    </w:p>
    <w:p w14:paraId="1CE88EDA" w14:textId="77777777" w:rsidR="00DC7A8D" w:rsidRPr="00DC7A8D" w:rsidRDefault="00DC7A8D" w:rsidP="00DC7A8D">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DC7A8D">
        <w:rPr>
          <w:rFonts w:ascii="Times New Roman" w:eastAsiaTheme="minorEastAsia" w:hAnsi="Times New Roman"/>
          <w:b/>
          <w:bCs/>
          <w:color w:val="000000"/>
          <w:sz w:val="26"/>
          <w:szCs w:val="26"/>
          <w:lang w:eastAsia="en-AU"/>
        </w:rPr>
        <w:t>1—Short title</w:t>
      </w:r>
    </w:p>
    <w:p w14:paraId="20BD1079" w14:textId="77777777" w:rsidR="00DC7A8D" w:rsidRPr="00DC7A8D" w:rsidRDefault="00DC7A8D" w:rsidP="00DC7A8D">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DC7A8D">
        <w:rPr>
          <w:rFonts w:ascii="Times New Roman" w:eastAsiaTheme="minorEastAsia" w:hAnsi="Times New Roman"/>
          <w:color w:val="000000"/>
          <w:sz w:val="23"/>
          <w:szCs w:val="23"/>
          <w:lang w:eastAsia="en-AU"/>
        </w:rPr>
        <w:t xml:space="preserve">This proclamation may be cited as the </w:t>
      </w:r>
      <w:r w:rsidRPr="00DC7A8D">
        <w:rPr>
          <w:rFonts w:ascii="Times New Roman" w:eastAsiaTheme="minorEastAsia" w:hAnsi="Times New Roman"/>
          <w:i/>
          <w:iCs/>
          <w:color w:val="000000"/>
          <w:sz w:val="23"/>
          <w:szCs w:val="23"/>
          <w:lang w:eastAsia="en-AU"/>
        </w:rPr>
        <w:t>Statutes Amendment (Recommendations of Independent Inquiry into Child Protection) Act (Commencement) Proclamation 2021</w:t>
      </w:r>
      <w:r w:rsidRPr="00DC7A8D">
        <w:rPr>
          <w:rFonts w:ascii="Times New Roman" w:eastAsiaTheme="minorEastAsia" w:hAnsi="Times New Roman"/>
          <w:color w:val="000000"/>
          <w:sz w:val="23"/>
          <w:szCs w:val="23"/>
          <w:lang w:eastAsia="en-AU"/>
        </w:rPr>
        <w:t>.</w:t>
      </w:r>
    </w:p>
    <w:p w14:paraId="102DAC2E" w14:textId="77777777" w:rsidR="00DC7A8D" w:rsidRPr="00DC7A8D" w:rsidRDefault="00DC7A8D" w:rsidP="00DC7A8D">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DC7A8D">
        <w:rPr>
          <w:rFonts w:ascii="Times New Roman" w:eastAsiaTheme="minorEastAsia" w:hAnsi="Times New Roman"/>
          <w:b/>
          <w:bCs/>
          <w:color w:val="000000"/>
          <w:sz w:val="26"/>
          <w:szCs w:val="26"/>
          <w:lang w:eastAsia="en-AU"/>
        </w:rPr>
        <w:t>2—Commencement of Act</w:t>
      </w:r>
    </w:p>
    <w:p w14:paraId="4333195B" w14:textId="77777777" w:rsidR="00DC7A8D" w:rsidRPr="00DC7A8D" w:rsidRDefault="00DC7A8D" w:rsidP="00DC7A8D">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DC7A8D">
        <w:rPr>
          <w:rFonts w:ascii="Times New Roman" w:eastAsiaTheme="minorEastAsia" w:hAnsi="Times New Roman"/>
          <w:color w:val="000000"/>
          <w:sz w:val="23"/>
          <w:szCs w:val="23"/>
          <w:lang w:eastAsia="en-AU"/>
        </w:rPr>
        <w:t xml:space="preserve">The </w:t>
      </w:r>
      <w:hyperlink r:id="rId17" w:history="1">
        <w:r w:rsidRPr="00DC7A8D">
          <w:rPr>
            <w:rFonts w:ascii="Times New Roman" w:eastAsiaTheme="minorEastAsia" w:hAnsi="Times New Roman"/>
            <w:i/>
            <w:iCs/>
            <w:color w:val="000000"/>
            <w:sz w:val="23"/>
            <w:szCs w:val="23"/>
            <w:lang w:eastAsia="en-AU"/>
          </w:rPr>
          <w:t>Statutes Amendment (Recommendations of Independent Inquiry into Child Protection) Act 2021</w:t>
        </w:r>
      </w:hyperlink>
      <w:r w:rsidRPr="00DC7A8D">
        <w:rPr>
          <w:rFonts w:ascii="Times New Roman" w:eastAsiaTheme="minorEastAsia" w:hAnsi="Times New Roman"/>
          <w:color w:val="000000"/>
          <w:sz w:val="23"/>
          <w:szCs w:val="23"/>
          <w:lang w:eastAsia="en-AU"/>
        </w:rPr>
        <w:t xml:space="preserve"> (No 14 of 2021) comes into operation on 2 August 2021.</w:t>
      </w:r>
    </w:p>
    <w:p w14:paraId="1A609E30" w14:textId="77777777" w:rsidR="00DC7A8D" w:rsidRPr="00DC7A8D" w:rsidRDefault="00DC7A8D" w:rsidP="00DC7A8D">
      <w:pPr>
        <w:keepNext/>
        <w:keepLines/>
        <w:autoSpaceDE w:val="0"/>
        <w:autoSpaceDN w:val="0"/>
        <w:adjustRightInd w:val="0"/>
        <w:spacing w:before="120" w:after="0" w:line="240" w:lineRule="auto"/>
        <w:jc w:val="left"/>
        <w:rPr>
          <w:rFonts w:ascii="Times New Roman" w:eastAsiaTheme="minorEastAsia" w:hAnsi="Times New Roman"/>
          <w:b/>
          <w:bCs/>
          <w:color w:val="000000"/>
          <w:sz w:val="26"/>
          <w:szCs w:val="26"/>
          <w:lang w:eastAsia="en-AU"/>
        </w:rPr>
      </w:pPr>
      <w:r w:rsidRPr="00DC7A8D">
        <w:rPr>
          <w:rFonts w:ascii="Times New Roman" w:eastAsiaTheme="minorEastAsia" w:hAnsi="Times New Roman"/>
          <w:b/>
          <w:bCs/>
          <w:color w:val="000000"/>
          <w:sz w:val="26"/>
          <w:szCs w:val="26"/>
          <w:lang w:eastAsia="en-AU"/>
        </w:rPr>
        <w:t>Made by the Governor</w:t>
      </w:r>
    </w:p>
    <w:p w14:paraId="07A16105" w14:textId="77777777" w:rsidR="00DC7A8D" w:rsidRPr="00DC7A8D" w:rsidRDefault="00DC7A8D" w:rsidP="00DC7A8D">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DC7A8D">
        <w:rPr>
          <w:rFonts w:ascii="Times New Roman" w:eastAsiaTheme="minorEastAsia" w:hAnsi="Times New Roman"/>
          <w:color w:val="000000"/>
          <w:sz w:val="23"/>
          <w:szCs w:val="23"/>
          <w:lang w:eastAsia="en-AU"/>
        </w:rPr>
        <w:t>with the advice and consent of the Executive Council</w:t>
      </w:r>
    </w:p>
    <w:p w14:paraId="5513BE87" w14:textId="77777777" w:rsidR="00DC7A8D" w:rsidRPr="00DC7A8D" w:rsidRDefault="00DC7A8D" w:rsidP="00DC7A8D">
      <w:pPr>
        <w:keepNext/>
        <w:keepLines/>
        <w:autoSpaceDE w:val="0"/>
        <w:autoSpaceDN w:val="0"/>
        <w:adjustRightInd w:val="0"/>
        <w:spacing w:after="0" w:line="240" w:lineRule="auto"/>
        <w:jc w:val="left"/>
        <w:rPr>
          <w:rFonts w:ascii="Times New Roman" w:eastAsiaTheme="minorEastAsia" w:hAnsi="Times New Roman"/>
          <w:color w:val="000000"/>
          <w:sz w:val="23"/>
          <w:szCs w:val="23"/>
          <w:lang w:eastAsia="en-AU"/>
        </w:rPr>
      </w:pPr>
      <w:r w:rsidRPr="00DC7A8D">
        <w:rPr>
          <w:rFonts w:ascii="Times New Roman" w:eastAsiaTheme="minorEastAsia" w:hAnsi="Times New Roman"/>
          <w:color w:val="000000"/>
          <w:sz w:val="23"/>
          <w:szCs w:val="23"/>
          <w:lang w:eastAsia="en-AU"/>
        </w:rPr>
        <w:t>on 22 July 2021</w:t>
      </w:r>
    </w:p>
    <w:p w14:paraId="01C6F95C" w14:textId="77777777" w:rsidR="007739E5" w:rsidRPr="003471CD" w:rsidRDefault="007739E5" w:rsidP="009C23A5">
      <w:pPr>
        <w:pStyle w:val="GG-body"/>
      </w:pPr>
    </w:p>
    <w:p w14:paraId="4958E888" w14:textId="77777777" w:rsidR="00CD6F7B" w:rsidRPr="003471CD" w:rsidRDefault="00CD6F7B" w:rsidP="009C23A5">
      <w:pPr>
        <w:spacing w:after="0" w:line="240" w:lineRule="auto"/>
        <w:jc w:val="left"/>
        <w:rPr>
          <w:rFonts w:ascii="Times New Roman" w:eastAsia="Times New Roman" w:hAnsi="Times New Roman"/>
          <w:sz w:val="17"/>
          <w:szCs w:val="17"/>
        </w:rPr>
      </w:pPr>
      <w:r w:rsidRPr="003471CD">
        <w:rPr>
          <w:rFonts w:ascii="Times New Roman" w:hAnsi="Times New Roman"/>
        </w:rPr>
        <w:br w:type="page"/>
      </w:r>
    </w:p>
    <w:p w14:paraId="72DD8664" w14:textId="77777777" w:rsidR="00CD6F7B" w:rsidRPr="003471CD" w:rsidRDefault="007739E5" w:rsidP="009C23A5">
      <w:pPr>
        <w:pStyle w:val="Heading2"/>
      </w:pPr>
      <w:bookmarkStart w:id="6" w:name="_Toc77840270"/>
      <w:r w:rsidRPr="003471CD">
        <w:t>Regulations</w:t>
      </w:r>
      <w:bookmarkEnd w:id="6"/>
    </w:p>
    <w:p w14:paraId="410F579E" w14:textId="77777777" w:rsidR="00D378D4" w:rsidRPr="00D378D4" w:rsidRDefault="00D378D4" w:rsidP="00D378D4">
      <w:pPr>
        <w:keepLines/>
        <w:autoSpaceDE w:val="0"/>
        <w:autoSpaceDN w:val="0"/>
        <w:adjustRightInd w:val="0"/>
        <w:spacing w:before="240" w:after="0" w:line="240" w:lineRule="auto"/>
        <w:jc w:val="left"/>
        <w:rPr>
          <w:rFonts w:ascii="Times New Roman" w:eastAsiaTheme="minorEastAsia" w:hAnsi="Times New Roman"/>
          <w:color w:val="000000"/>
          <w:sz w:val="28"/>
          <w:szCs w:val="28"/>
          <w:lang w:eastAsia="en-AU"/>
        </w:rPr>
      </w:pPr>
      <w:r w:rsidRPr="00D378D4">
        <w:rPr>
          <w:rFonts w:ascii="Times New Roman" w:eastAsiaTheme="minorEastAsia" w:hAnsi="Times New Roman"/>
          <w:color w:val="000000"/>
          <w:sz w:val="28"/>
          <w:szCs w:val="28"/>
          <w:lang w:eastAsia="en-AU"/>
        </w:rPr>
        <w:t>South Australia</w:t>
      </w:r>
    </w:p>
    <w:p w14:paraId="04A128C3" w14:textId="77777777" w:rsidR="00D378D4" w:rsidRPr="00D378D4" w:rsidRDefault="00D378D4" w:rsidP="00F63679">
      <w:pPr>
        <w:pStyle w:val="Heading3"/>
      </w:pPr>
      <w:bookmarkStart w:id="7" w:name="_Toc77840271"/>
      <w:r w:rsidRPr="00D378D4">
        <w:t>Planning, Development and Infrastructure (General) (Application of Act) Variation Regulations 2021</w:t>
      </w:r>
      <w:bookmarkEnd w:id="7"/>
    </w:p>
    <w:p w14:paraId="35A56495" w14:textId="77777777" w:rsidR="00D378D4" w:rsidRPr="00D378D4" w:rsidRDefault="00D378D4" w:rsidP="00D378D4">
      <w:pPr>
        <w:keepLines/>
        <w:autoSpaceDE w:val="0"/>
        <w:autoSpaceDN w:val="0"/>
        <w:adjustRightInd w:val="0"/>
        <w:spacing w:before="80" w:after="240" w:line="240" w:lineRule="auto"/>
        <w:jc w:val="left"/>
        <w:rPr>
          <w:rFonts w:ascii="Times New Roman" w:eastAsiaTheme="minorEastAsia" w:hAnsi="Times New Roman"/>
          <w:color w:val="000000"/>
          <w:sz w:val="24"/>
          <w:szCs w:val="24"/>
          <w:lang w:eastAsia="en-AU"/>
        </w:rPr>
      </w:pPr>
      <w:r w:rsidRPr="00D378D4">
        <w:rPr>
          <w:rFonts w:ascii="Times New Roman" w:eastAsiaTheme="minorEastAsia" w:hAnsi="Times New Roman"/>
          <w:color w:val="000000"/>
          <w:sz w:val="24"/>
          <w:szCs w:val="24"/>
          <w:lang w:eastAsia="en-AU"/>
        </w:rPr>
        <w:t xml:space="preserve">under the </w:t>
      </w:r>
      <w:r w:rsidRPr="00D378D4">
        <w:rPr>
          <w:rFonts w:ascii="Times New Roman" w:eastAsiaTheme="minorEastAsia" w:hAnsi="Times New Roman"/>
          <w:i/>
          <w:iCs/>
          <w:color w:val="000000"/>
          <w:sz w:val="24"/>
          <w:szCs w:val="24"/>
          <w:lang w:eastAsia="en-AU"/>
        </w:rPr>
        <w:t>Planning, Development and Infrastructure Act 2016</w:t>
      </w:r>
    </w:p>
    <w:p w14:paraId="25107442" w14:textId="77777777" w:rsidR="00D378D4" w:rsidRPr="00D378D4" w:rsidRDefault="00D378D4" w:rsidP="00D378D4">
      <w:pPr>
        <w:keepLines/>
        <w:pBdr>
          <w:top w:val="single" w:sz="4" w:space="0" w:color="auto"/>
        </w:pBdr>
        <w:autoSpaceDE w:val="0"/>
        <w:autoSpaceDN w:val="0"/>
        <w:adjustRightInd w:val="0"/>
        <w:spacing w:before="120" w:after="120" w:line="240" w:lineRule="auto"/>
        <w:jc w:val="left"/>
        <w:rPr>
          <w:rFonts w:ascii="Times New Roman" w:eastAsiaTheme="minorEastAsia" w:hAnsi="Times New Roman"/>
          <w:color w:val="000000"/>
          <w:sz w:val="2"/>
          <w:szCs w:val="2"/>
          <w:lang w:eastAsia="en-AU"/>
        </w:rPr>
      </w:pPr>
    </w:p>
    <w:p w14:paraId="0348D070" w14:textId="77777777" w:rsidR="00D378D4" w:rsidRPr="00D378D4" w:rsidRDefault="00D378D4" w:rsidP="00D378D4">
      <w:pPr>
        <w:keepLines/>
        <w:autoSpaceDE w:val="0"/>
        <w:autoSpaceDN w:val="0"/>
        <w:adjustRightInd w:val="0"/>
        <w:spacing w:before="120" w:after="0" w:line="240" w:lineRule="auto"/>
        <w:jc w:val="left"/>
        <w:rPr>
          <w:rFonts w:ascii="Times New Roman" w:eastAsiaTheme="minorEastAsia" w:hAnsi="Times New Roman"/>
          <w:b/>
          <w:bCs/>
          <w:color w:val="000000"/>
          <w:sz w:val="32"/>
          <w:szCs w:val="32"/>
          <w:lang w:eastAsia="en-AU"/>
        </w:rPr>
      </w:pPr>
      <w:r w:rsidRPr="00D378D4">
        <w:rPr>
          <w:rFonts w:ascii="Times New Roman" w:eastAsiaTheme="minorEastAsia" w:hAnsi="Times New Roman"/>
          <w:b/>
          <w:bCs/>
          <w:color w:val="000000"/>
          <w:sz w:val="32"/>
          <w:szCs w:val="32"/>
          <w:lang w:eastAsia="en-AU"/>
        </w:rPr>
        <w:t>Contents</w:t>
      </w:r>
    </w:p>
    <w:p w14:paraId="1B70FE9B" w14:textId="77777777" w:rsidR="00D378D4" w:rsidRPr="00D378D4" w:rsidRDefault="00CC65AC" w:rsidP="00D378D4">
      <w:pPr>
        <w:keepNext/>
        <w:keepLines/>
        <w:autoSpaceDE w:val="0"/>
        <w:autoSpaceDN w:val="0"/>
        <w:adjustRightInd w:val="0"/>
        <w:spacing w:before="120" w:after="120" w:line="240" w:lineRule="auto"/>
        <w:jc w:val="left"/>
        <w:rPr>
          <w:rFonts w:ascii="Times New Roman" w:eastAsiaTheme="minorEastAsia" w:hAnsi="Times New Roman"/>
          <w:color w:val="000000"/>
          <w:sz w:val="28"/>
          <w:szCs w:val="28"/>
          <w:lang w:eastAsia="en-AU"/>
        </w:rPr>
      </w:pPr>
      <w:hyperlink w:anchor="Elkera_Print_BK1" w:history="1">
        <w:r w:rsidR="00D378D4" w:rsidRPr="00D378D4">
          <w:rPr>
            <w:rFonts w:ascii="Times New Roman" w:eastAsiaTheme="minorEastAsia" w:hAnsi="Times New Roman"/>
            <w:color w:val="000000"/>
            <w:sz w:val="28"/>
            <w:szCs w:val="28"/>
            <w:lang w:eastAsia="en-AU"/>
          </w:rPr>
          <w:t>Part 1—Preliminary</w:t>
        </w:r>
      </w:hyperlink>
    </w:p>
    <w:p w14:paraId="58E43057" w14:textId="77777777" w:rsidR="00D378D4" w:rsidRPr="00D378D4" w:rsidRDefault="00CC65AC" w:rsidP="00D378D4">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2" w:history="1">
        <w:r w:rsidR="00D378D4" w:rsidRPr="00D378D4">
          <w:rPr>
            <w:rFonts w:ascii="Times New Roman" w:eastAsiaTheme="minorEastAsia" w:hAnsi="Times New Roman"/>
            <w:color w:val="000000"/>
            <w:lang w:eastAsia="en-AU"/>
          </w:rPr>
          <w:t>1</w:t>
        </w:r>
        <w:r w:rsidR="00D378D4" w:rsidRPr="00D378D4">
          <w:rPr>
            <w:rFonts w:ascii="Times New Roman" w:eastAsiaTheme="minorEastAsia" w:hAnsi="Times New Roman"/>
            <w:color w:val="000000"/>
            <w:lang w:eastAsia="en-AU"/>
          </w:rPr>
          <w:tab/>
          <w:t>Short title</w:t>
        </w:r>
      </w:hyperlink>
    </w:p>
    <w:p w14:paraId="451F54A5" w14:textId="77777777" w:rsidR="00D378D4" w:rsidRPr="00D378D4" w:rsidRDefault="00CC65AC" w:rsidP="00D378D4">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3" w:history="1">
        <w:r w:rsidR="00D378D4" w:rsidRPr="00D378D4">
          <w:rPr>
            <w:rFonts w:ascii="Times New Roman" w:eastAsiaTheme="minorEastAsia" w:hAnsi="Times New Roman"/>
            <w:color w:val="000000"/>
            <w:lang w:eastAsia="en-AU"/>
          </w:rPr>
          <w:t>2</w:t>
        </w:r>
        <w:r w:rsidR="00D378D4" w:rsidRPr="00D378D4">
          <w:rPr>
            <w:rFonts w:ascii="Times New Roman" w:eastAsiaTheme="minorEastAsia" w:hAnsi="Times New Roman"/>
            <w:color w:val="000000"/>
            <w:lang w:eastAsia="en-AU"/>
          </w:rPr>
          <w:tab/>
          <w:t>Commencement</w:t>
        </w:r>
      </w:hyperlink>
    </w:p>
    <w:p w14:paraId="5DFF0C04" w14:textId="77777777" w:rsidR="00D378D4" w:rsidRPr="00D378D4" w:rsidRDefault="00CC65AC" w:rsidP="00D378D4">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4" w:history="1">
        <w:r w:rsidR="00D378D4" w:rsidRPr="00D378D4">
          <w:rPr>
            <w:rFonts w:ascii="Times New Roman" w:eastAsiaTheme="minorEastAsia" w:hAnsi="Times New Roman"/>
            <w:color w:val="000000"/>
            <w:lang w:eastAsia="en-AU"/>
          </w:rPr>
          <w:t>3</w:t>
        </w:r>
        <w:r w:rsidR="00D378D4" w:rsidRPr="00D378D4">
          <w:rPr>
            <w:rFonts w:ascii="Times New Roman" w:eastAsiaTheme="minorEastAsia" w:hAnsi="Times New Roman"/>
            <w:color w:val="000000"/>
            <w:lang w:eastAsia="en-AU"/>
          </w:rPr>
          <w:tab/>
          <w:t>Variation provisions</w:t>
        </w:r>
      </w:hyperlink>
    </w:p>
    <w:p w14:paraId="1C7CD9A2" w14:textId="77777777" w:rsidR="00D378D4" w:rsidRPr="00D378D4" w:rsidRDefault="00CC65AC" w:rsidP="00D378D4">
      <w:pPr>
        <w:keepNext/>
        <w:keepLines/>
        <w:autoSpaceDE w:val="0"/>
        <w:autoSpaceDN w:val="0"/>
        <w:adjustRightInd w:val="0"/>
        <w:spacing w:before="120" w:after="120" w:line="240" w:lineRule="auto"/>
        <w:jc w:val="left"/>
        <w:rPr>
          <w:rFonts w:ascii="Times New Roman" w:eastAsiaTheme="minorEastAsia" w:hAnsi="Times New Roman"/>
          <w:color w:val="000000"/>
          <w:sz w:val="28"/>
          <w:szCs w:val="28"/>
          <w:lang w:eastAsia="en-AU"/>
        </w:rPr>
      </w:pPr>
      <w:hyperlink w:anchor="Elkera_Print_BK5" w:history="1">
        <w:r w:rsidR="00D378D4" w:rsidRPr="00D378D4">
          <w:rPr>
            <w:rFonts w:ascii="Times New Roman" w:eastAsiaTheme="minorEastAsia" w:hAnsi="Times New Roman"/>
            <w:color w:val="000000"/>
            <w:sz w:val="28"/>
            <w:szCs w:val="28"/>
            <w:lang w:eastAsia="en-AU"/>
          </w:rPr>
          <w:t xml:space="preserve">Part 2—Variation of </w:t>
        </w:r>
        <w:r w:rsidR="00D378D4" w:rsidRPr="00D378D4">
          <w:rPr>
            <w:rFonts w:ascii="Times New Roman" w:eastAsiaTheme="minorEastAsia" w:hAnsi="Times New Roman"/>
            <w:i/>
            <w:iCs/>
            <w:color w:val="000000"/>
            <w:sz w:val="28"/>
            <w:szCs w:val="28"/>
            <w:lang w:eastAsia="en-AU"/>
          </w:rPr>
          <w:t>Planning, Development and Infrastructure (General) Regulations 2017</w:t>
        </w:r>
      </w:hyperlink>
    </w:p>
    <w:p w14:paraId="7CB5F011" w14:textId="77777777" w:rsidR="00D378D4" w:rsidRPr="00D378D4" w:rsidRDefault="00CC65AC" w:rsidP="00D378D4">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6" w:history="1">
        <w:r w:rsidR="00D378D4" w:rsidRPr="00D378D4">
          <w:rPr>
            <w:rFonts w:ascii="Times New Roman" w:eastAsiaTheme="minorEastAsia" w:hAnsi="Times New Roman"/>
            <w:color w:val="000000"/>
            <w:lang w:eastAsia="en-AU"/>
          </w:rPr>
          <w:t>4</w:t>
        </w:r>
        <w:r w:rsidR="00D378D4" w:rsidRPr="00D378D4">
          <w:rPr>
            <w:rFonts w:ascii="Times New Roman" w:eastAsiaTheme="minorEastAsia" w:hAnsi="Times New Roman"/>
            <w:color w:val="000000"/>
            <w:lang w:eastAsia="en-AU"/>
          </w:rPr>
          <w:tab/>
          <w:t>Variation of regulation 3A—Application of Act (section 8)</w:t>
        </w:r>
      </w:hyperlink>
    </w:p>
    <w:p w14:paraId="6AC7C2AB" w14:textId="77777777" w:rsidR="00D378D4" w:rsidRPr="00D378D4" w:rsidRDefault="00CC65AC" w:rsidP="00D378D4">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7" w:history="1">
        <w:r w:rsidR="00D378D4" w:rsidRPr="00D378D4">
          <w:rPr>
            <w:rFonts w:ascii="Times New Roman" w:eastAsiaTheme="minorEastAsia" w:hAnsi="Times New Roman"/>
            <w:color w:val="000000"/>
            <w:lang w:eastAsia="en-AU"/>
          </w:rPr>
          <w:t>5</w:t>
        </w:r>
        <w:r w:rsidR="00D378D4" w:rsidRPr="00D378D4">
          <w:rPr>
            <w:rFonts w:ascii="Times New Roman" w:eastAsiaTheme="minorEastAsia" w:hAnsi="Times New Roman"/>
            <w:color w:val="000000"/>
            <w:lang w:eastAsia="en-AU"/>
          </w:rPr>
          <w:tab/>
          <w:t>Insertion of regulation 53A</w:t>
        </w:r>
      </w:hyperlink>
    </w:p>
    <w:p w14:paraId="0C841C20" w14:textId="77777777" w:rsidR="00D378D4" w:rsidRPr="00D378D4" w:rsidRDefault="00CC65AC" w:rsidP="00D378D4">
      <w:pPr>
        <w:keepLines/>
        <w:tabs>
          <w:tab w:val="left" w:pos="2382"/>
        </w:tabs>
        <w:autoSpaceDE w:val="0"/>
        <w:autoSpaceDN w:val="0"/>
        <w:adjustRightInd w:val="0"/>
        <w:spacing w:after="0" w:line="240" w:lineRule="auto"/>
        <w:ind w:left="1588" w:hanging="794"/>
        <w:jc w:val="left"/>
        <w:rPr>
          <w:rFonts w:ascii="Times New Roman" w:eastAsiaTheme="minorEastAsia" w:hAnsi="Times New Roman"/>
          <w:color w:val="000000"/>
          <w:sz w:val="18"/>
          <w:szCs w:val="18"/>
          <w:lang w:eastAsia="en-AU"/>
        </w:rPr>
      </w:pPr>
      <w:hyperlink w:anchor="Elkera_Print_BK8" w:history="1">
        <w:r w:rsidR="00D378D4" w:rsidRPr="00D378D4">
          <w:rPr>
            <w:rFonts w:ascii="Times New Roman" w:eastAsiaTheme="minorEastAsia" w:hAnsi="Times New Roman"/>
            <w:color w:val="000000"/>
            <w:sz w:val="18"/>
            <w:szCs w:val="18"/>
            <w:lang w:eastAsia="en-AU"/>
          </w:rPr>
          <w:t>53A</w:t>
        </w:r>
        <w:r w:rsidR="00D378D4" w:rsidRPr="00D378D4">
          <w:rPr>
            <w:rFonts w:ascii="Times New Roman" w:eastAsiaTheme="minorEastAsia" w:hAnsi="Times New Roman"/>
            <w:color w:val="000000"/>
            <w:sz w:val="18"/>
            <w:szCs w:val="18"/>
            <w:lang w:eastAsia="en-AU"/>
          </w:rPr>
          <w:tab/>
          <w:t>Periods under regulation 53</w:t>
        </w:r>
      </w:hyperlink>
    </w:p>
    <w:p w14:paraId="4337B0CC" w14:textId="77777777" w:rsidR="00D378D4" w:rsidRPr="00D378D4" w:rsidRDefault="00D378D4" w:rsidP="00D378D4">
      <w:pPr>
        <w:keepLines/>
        <w:pBdr>
          <w:top w:val="single" w:sz="4" w:space="0" w:color="auto"/>
        </w:pBdr>
        <w:autoSpaceDE w:val="0"/>
        <w:autoSpaceDN w:val="0"/>
        <w:adjustRightInd w:val="0"/>
        <w:spacing w:before="120" w:after="120" w:line="240" w:lineRule="auto"/>
        <w:jc w:val="left"/>
        <w:rPr>
          <w:rFonts w:ascii="Times New Roman" w:eastAsiaTheme="minorEastAsia" w:hAnsi="Times New Roman"/>
          <w:color w:val="000000"/>
          <w:sz w:val="2"/>
          <w:szCs w:val="2"/>
          <w:lang w:eastAsia="en-AU"/>
        </w:rPr>
      </w:pPr>
    </w:p>
    <w:p w14:paraId="4A864C4A" w14:textId="77777777" w:rsidR="00D378D4" w:rsidRPr="00D378D4" w:rsidRDefault="00D378D4" w:rsidP="00D378D4">
      <w:pPr>
        <w:keepNext/>
        <w:keepLines/>
        <w:autoSpaceDE w:val="0"/>
        <w:autoSpaceDN w:val="0"/>
        <w:adjustRightInd w:val="0"/>
        <w:spacing w:before="280" w:after="0" w:line="240" w:lineRule="auto"/>
        <w:ind w:left="567" w:hanging="567"/>
        <w:jc w:val="left"/>
        <w:rPr>
          <w:rFonts w:ascii="Times New Roman" w:eastAsiaTheme="minorEastAsia" w:hAnsi="Times New Roman"/>
          <w:b/>
          <w:bCs/>
          <w:color w:val="000000"/>
          <w:sz w:val="32"/>
          <w:szCs w:val="32"/>
          <w:lang w:eastAsia="en-AU"/>
        </w:rPr>
      </w:pPr>
      <w:bookmarkStart w:id="8" w:name="Elkera_Print_TOC1"/>
      <w:bookmarkStart w:id="9" w:name="Elkera_Print_BK1"/>
      <w:r w:rsidRPr="00D378D4">
        <w:rPr>
          <w:rFonts w:ascii="Times New Roman" w:eastAsiaTheme="minorEastAsia" w:hAnsi="Times New Roman"/>
          <w:b/>
          <w:bCs/>
          <w:color w:val="000000"/>
          <w:sz w:val="32"/>
          <w:szCs w:val="32"/>
          <w:lang w:eastAsia="en-AU"/>
        </w:rPr>
        <w:t>Part 1—Preliminary</w:t>
      </w:r>
      <w:bookmarkEnd w:id="8"/>
      <w:bookmarkEnd w:id="9"/>
    </w:p>
    <w:p w14:paraId="1D2985FB" w14:textId="77777777" w:rsidR="00D378D4" w:rsidRPr="00D378D4" w:rsidRDefault="00D378D4" w:rsidP="00D378D4">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bookmarkStart w:id="10" w:name="Elkera_Print_TOC2"/>
      <w:bookmarkStart w:id="11" w:name="Elkera_Print_BK2"/>
      <w:r w:rsidRPr="00D378D4">
        <w:rPr>
          <w:rFonts w:ascii="Times New Roman" w:eastAsiaTheme="minorEastAsia" w:hAnsi="Times New Roman"/>
          <w:b/>
          <w:bCs/>
          <w:color w:val="000000"/>
          <w:sz w:val="26"/>
          <w:szCs w:val="26"/>
          <w:lang w:eastAsia="en-AU"/>
        </w:rPr>
        <w:t>1—Short title</w:t>
      </w:r>
      <w:bookmarkEnd w:id="10"/>
      <w:bookmarkEnd w:id="11"/>
    </w:p>
    <w:p w14:paraId="5D05B284" w14:textId="77777777" w:rsidR="00D378D4" w:rsidRPr="00D378D4" w:rsidRDefault="00D378D4" w:rsidP="00D378D4">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D378D4">
        <w:rPr>
          <w:rFonts w:ascii="Times New Roman" w:eastAsiaTheme="minorEastAsia" w:hAnsi="Times New Roman"/>
          <w:color w:val="000000"/>
          <w:sz w:val="23"/>
          <w:szCs w:val="23"/>
          <w:lang w:eastAsia="en-AU"/>
        </w:rPr>
        <w:t xml:space="preserve">These regulations may be cited as the </w:t>
      </w:r>
      <w:r w:rsidRPr="00D378D4">
        <w:rPr>
          <w:rFonts w:ascii="Times New Roman" w:eastAsiaTheme="minorEastAsia" w:hAnsi="Times New Roman"/>
          <w:i/>
          <w:iCs/>
          <w:color w:val="000000"/>
          <w:sz w:val="23"/>
          <w:szCs w:val="23"/>
          <w:lang w:eastAsia="en-AU"/>
        </w:rPr>
        <w:t>Planning, Development and Infrastructure (General) (Application of Act) Variation Regulations 2021</w:t>
      </w:r>
      <w:r w:rsidRPr="00D378D4">
        <w:rPr>
          <w:rFonts w:ascii="Times New Roman" w:eastAsiaTheme="minorEastAsia" w:hAnsi="Times New Roman"/>
          <w:color w:val="000000"/>
          <w:sz w:val="23"/>
          <w:szCs w:val="23"/>
          <w:lang w:eastAsia="en-AU"/>
        </w:rPr>
        <w:t>.</w:t>
      </w:r>
    </w:p>
    <w:p w14:paraId="3E9E64F8" w14:textId="77777777" w:rsidR="00D378D4" w:rsidRPr="00D378D4" w:rsidRDefault="00D378D4" w:rsidP="00D378D4">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bookmarkStart w:id="12" w:name="Elkera_Print_TOC3"/>
      <w:bookmarkStart w:id="13" w:name="Elkera_Print_BK3"/>
      <w:r w:rsidRPr="00D378D4">
        <w:rPr>
          <w:rFonts w:ascii="Times New Roman" w:eastAsiaTheme="minorEastAsia" w:hAnsi="Times New Roman"/>
          <w:b/>
          <w:bCs/>
          <w:color w:val="000000"/>
          <w:sz w:val="26"/>
          <w:szCs w:val="26"/>
          <w:lang w:eastAsia="en-AU"/>
        </w:rPr>
        <w:t>2—Commencement</w:t>
      </w:r>
      <w:bookmarkEnd w:id="12"/>
      <w:bookmarkEnd w:id="13"/>
    </w:p>
    <w:p w14:paraId="5D9450F7" w14:textId="77777777" w:rsidR="00D378D4" w:rsidRPr="00D378D4" w:rsidRDefault="00D378D4" w:rsidP="00D378D4">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D378D4">
        <w:rPr>
          <w:rFonts w:ascii="Times New Roman" w:eastAsiaTheme="minorEastAsia" w:hAnsi="Times New Roman"/>
          <w:color w:val="000000"/>
          <w:sz w:val="23"/>
          <w:szCs w:val="23"/>
          <w:lang w:eastAsia="en-AU"/>
        </w:rPr>
        <w:t>These regulations come into operation on the day on which they are made.</w:t>
      </w:r>
    </w:p>
    <w:p w14:paraId="1DF2E987" w14:textId="77777777" w:rsidR="00D378D4" w:rsidRPr="00D378D4" w:rsidRDefault="00D378D4" w:rsidP="00D378D4">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bookmarkStart w:id="14" w:name="Elkera_Print_TOC4"/>
      <w:bookmarkStart w:id="15" w:name="Elkera_Print_BK4"/>
      <w:r w:rsidRPr="00D378D4">
        <w:rPr>
          <w:rFonts w:ascii="Times New Roman" w:eastAsiaTheme="minorEastAsia" w:hAnsi="Times New Roman"/>
          <w:b/>
          <w:bCs/>
          <w:color w:val="000000"/>
          <w:sz w:val="26"/>
          <w:szCs w:val="26"/>
          <w:lang w:eastAsia="en-AU"/>
        </w:rPr>
        <w:t>3—Variation provisions</w:t>
      </w:r>
      <w:bookmarkEnd w:id="14"/>
      <w:bookmarkEnd w:id="15"/>
    </w:p>
    <w:p w14:paraId="0AF592B3" w14:textId="77777777" w:rsidR="00D378D4" w:rsidRPr="00D378D4" w:rsidRDefault="00D378D4" w:rsidP="00D378D4">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D378D4">
        <w:rPr>
          <w:rFonts w:ascii="Times New Roman" w:eastAsiaTheme="minorEastAsia" w:hAnsi="Times New Roman"/>
          <w:color w:val="000000"/>
          <w:sz w:val="23"/>
          <w:szCs w:val="23"/>
          <w:lang w:eastAsia="en-AU"/>
        </w:rPr>
        <w:t>In these regulations, a provision under a heading referring to the variation of specified regulations varies the regulations so specified.</w:t>
      </w:r>
    </w:p>
    <w:p w14:paraId="0A09886A" w14:textId="77777777" w:rsidR="00D378D4" w:rsidRPr="00D378D4" w:rsidRDefault="00D378D4" w:rsidP="00D378D4">
      <w:pPr>
        <w:keepNext/>
        <w:keepLines/>
        <w:autoSpaceDE w:val="0"/>
        <w:autoSpaceDN w:val="0"/>
        <w:adjustRightInd w:val="0"/>
        <w:spacing w:before="280" w:after="0" w:line="240" w:lineRule="auto"/>
        <w:ind w:left="567" w:hanging="567"/>
        <w:jc w:val="left"/>
        <w:rPr>
          <w:rFonts w:ascii="Times New Roman" w:eastAsiaTheme="minorEastAsia" w:hAnsi="Times New Roman"/>
          <w:b/>
          <w:bCs/>
          <w:color w:val="000000"/>
          <w:sz w:val="32"/>
          <w:szCs w:val="32"/>
          <w:lang w:eastAsia="en-AU"/>
        </w:rPr>
      </w:pPr>
      <w:bookmarkStart w:id="16" w:name="Elkera_Print_TOC5"/>
      <w:bookmarkStart w:id="17" w:name="Elkera_Print_BK5"/>
      <w:r w:rsidRPr="00D378D4">
        <w:rPr>
          <w:rFonts w:ascii="Times New Roman" w:eastAsiaTheme="minorEastAsia" w:hAnsi="Times New Roman"/>
          <w:b/>
          <w:bCs/>
          <w:color w:val="000000"/>
          <w:sz w:val="32"/>
          <w:szCs w:val="32"/>
          <w:lang w:eastAsia="en-AU"/>
        </w:rPr>
        <w:t xml:space="preserve">Part 2—Variation of </w:t>
      </w:r>
      <w:r w:rsidRPr="00D378D4">
        <w:rPr>
          <w:rFonts w:ascii="Times New Roman" w:eastAsiaTheme="minorEastAsia" w:hAnsi="Times New Roman"/>
          <w:b/>
          <w:bCs/>
          <w:i/>
          <w:iCs/>
          <w:color w:val="000000"/>
          <w:sz w:val="32"/>
          <w:szCs w:val="32"/>
          <w:lang w:eastAsia="en-AU"/>
        </w:rPr>
        <w:t>Planning, Development and Infrastructure (General) Regulations 2017</w:t>
      </w:r>
      <w:bookmarkEnd w:id="16"/>
      <w:bookmarkEnd w:id="17"/>
    </w:p>
    <w:p w14:paraId="2AC30481" w14:textId="77777777" w:rsidR="00D378D4" w:rsidRPr="00D378D4" w:rsidRDefault="00D378D4" w:rsidP="00D378D4">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bookmarkStart w:id="18" w:name="Elkera_Print_TOC6"/>
      <w:bookmarkStart w:id="19" w:name="Elkera_Print_BK6"/>
      <w:r w:rsidRPr="00D378D4">
        <w:rPr>
          <w:rFonts w:ascii="Times New Roman" w:eastAsiaTheme="minorEastAsia" w:hAnsi="Times New Roman"/>
          <w:b/>
          <w:bCs/>
          <w:color w:val="000000"/>
          <w:sz w:val="26"/>
          <w:szCs w:val="26"/>
          <w:lang w:eastAsia="en-AU"/>
        </w:rPr>
        <w:t>4—Variation of regulation 3A—Application of Act (section 8)</w:t>
      </w:r>
      <w:bookmarkEnd w:id="18"/>
      <w:bookmarkEnd w:id="19"/>
    </w:p>
    <w:p w14:paraId="169092F8" w14:textId="77777777" w:rsidR="00D378D4" w:rsidRPr="00D378D4" w:rsidRDefault="00D378D4" w:rsidP="00D378D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3"/>
          <w:szCs w:val="23"/>
          <w:lang w:eastAsia="en-AU"/>
        </w:rPr>
      </w:pPr>
      <w:r w:rsidRPr="00D378D4">
        <w:rPr>
          <w:rFonts w:ascii="Times New Roman" w:eastAsiaTheme="minorEastAsia" w:hAnsi="Times New Roman"/>
          <w:color w:val="000000"/>
          <w:sz w:val="23"/>
          <w:szCs w:val="23"/>
          <w:lang w:eastAsia="en-AU"/>
        </w:rPr>
        <w:tab/>
        <w:t>(1)</w:t>
      </w:r>
      <w:r w:rsidRPr="00D378D4">
        <w:rPr>
          <w:rFonts w:ascii="Times New Roman" w:eastAsiaTheme="minorEastAsia" w:hAnsi="Times New Roman"/>
          <w:color w:val="000000"/>
          <w:sz w:val="23"/>
          <w:szCs w:val="23"/>
          <w:lang w:eastAsia="en-AU"/>
        </w:rPr>
        <w:tab/>
        <w:t>Regulation 3A(3a)—delete subregulation (3a) and substitute:</w:t>
      </w:r>
    </w:p>
    <w:p w14:paraId="43630039" w14:textId="77777777" w:rsidR="00D378D4" w:rsidRPr="00D378D4" w:rsidRDefault="00D378D4" w:rsidP="00D378D4">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heme="minorEastAsia" w:hAnsi="Times New Roman"/>
          <w:color w:val="000000"/>
          <w:sz w:val="23"/>
          <w:szCs w:val="23"/>
          <w:lang w:eastAsia="en-AU"/>
        </w:rPr>
      </w:pPr>
      <w:r w:rsidRPr="00D378D4">
        <w:rPr>
          <w:rFonts w:ascii="Times New Roman" w:eastAsiaTheme="minorEastAsia" w:hAnsi="Times New Roman"/>
          <w:color w:val="000000"/>
          <w:sz w:val="23"/>
          <w:szCs w:val="23"/>
          <w:lang w:eastAsia="en-AU"/>
        </w:rPr>
        <w:tab/>
        <w:t>(3a)</w:t>
      </w:r>
      <w:r w:rsidRPr="00D378D4">
        <w:rPr>
          <w:rFonts w:ascii="Times New Roman" w:eastAsiaTheme="minorEastAsia" w:hAnsi="Times New Roman"/>
          <w:color w:val="000000"/>
          <w:sz w:val="23"/>
          <w:szCs w:val="23"/>
          <w:lang w:eastAsia="en-AU"/>
        </w:rPr>
        <w:tab/>
        <w:t>Pursuant to section 8(2)(b) of the Act, section 215 of the Act applies with the following prescribed variation during the period from the commencement of this subregulation until the designated day:</w:t>
      </w:r>
    </w:p>
    <w:p w14:paraId="480C532A" w14:textId="77777777" w:rsidR="00D378D4" w:rsidRPr="00D378D4" w:rsidRDefault="00D378D4" w:rsidP="00D378D4">
      <w:pPr>
        <w:keepNext/>
        <w:keepLines/>
        <w:autoSpaceDE w:val="0"/>
        <w:autoSpaceDN w:val="0"/>
        <w:adjustRightInd w:val="0"/>
        <w:spacing w:before="120" w:after="0" w:line="240" w:lineRule="auto"/>
        <w:ind w:left="3176"/>
        <w:jc w:val="left"/>
        <w:rPr>
          <w:rFonts w:ascii="Times New Roman" w:eastAsiaTheme="minorEastAsia" w:hAnsi="Times New Roman"/>
          <w:color w:val="000000"/>
          <w:sz w:val="23"/>
          <w:szCs w:val="23"/>
          <w:lang w:eastAsia="en-AU"/>
        </w:rPr>
      </w:pPr>
      <w:r w:rsidRPr="00D378D4">
        <w:rPr>
          <w:rFonts w:ascii="Times New Roman" w:eastAsiaTheme="minorEastAsia" w:hAnsi="Times New Roman"/>
          <w:color w:val="000000"/>
          <w:sz w:val="23"/>
          <w:szCs w:val="23"/>
          <w:lang w:eastAsia="en-AU"/>
        </w:rPr>
        <w:t>Section 215—after subsection (4) insert:</w:t>
      </w:r>
    </w:p>
    <w:p w14:paraId="1BDF3E8A" w14:textId="77777777" w:rsidR="00D378D4" w:rsidRPr="00D378D4" w:rsidRDefault="00D378D4" w:rsidP="00D378D4">
      <w:pPr>
        <w:keepNext/>
        <w:keepLines/>
        <w:tabs>
          <w:tab w:val="center" w:pos="4367"/>
          <w:tab w:val="left" w:pos="4764"/>
        </w:tabs>
        <w:autoSpaceDE w:val="0"/>
        <w:autoSpaceDN w:val="0"/>
        <w:adjustRightInd w:val="0"/>
        <w:spacing w:before="120" w:after="0" w:line="240" w:lineRule="auto"/>
        <w:ind w:left="4764" w:hanging="794"/>
        <w:jc w:val="left"/>
        <w:rPr>
          <w:rFonts w:ascii="Times New Roman" w:eastAsiaTheme="minorEastAsia" w:hAnsi="Times New Roman"/>
          <w:color w:val="000000"/>
          <w:sz w:val="23"/>
          <w:szCs w:val="23"/>
          <w:lang w:eastAsia="en-AU"/>
        </w:rPr>
      </w:pPr>
      <w:r w:rsidRPr="00D378D4">
        <w:rPr>
          <w:rFonts w:ascii="Times New Roman" w:eastAsiaTheme="minorEastAsia" w:hAnsi="Times New Roman"/>
          <w:color w:val="000000"/>
          <w:sz w:val="23"/>
          <w:szCs w:val="23"/>
          <w:lang w:eastAsia="en-AU"/>
        </w:rPr>
        <w:tab/>
        <w:t>(5)</w:t>
      </w:r>
      <w:r w:rsidRPr="00D378D4">
        <w:rPr>
          <w:rFonts w:ascii="Times New Roman" w:eastAsiaTheme="minorEastAsia" w:hAnsi="Times New Roman"/>
          <w:color w:val="000000"/>
          <w:sz w:val="23"/>
          <w:szCs w:val="23"/>
          <w:lang w:eastAsia="en-AU"/>
        </w:rPr>
        <w:tab/>
        <w:t>Subsection (4) does not apply to prevent—</w:t>
      </w:r>
    </w:p>
    <w:p w14:paraId="5E6EE429" w14:textId="77777777" w:rsidR="00D378D4" w:rsidRPr="00D378D4" w:rsidRDefault="00D378D4" w:rsidP="00D378D4">
      <w:pPr>
        <w:keepLines/>
        <w:tabs>
          <w:tab w:val="center" w:pos="5161"/>
          <w:tab w:val="left" w:pos="5558"/>
        </w:tabs>
        <w:autoSpaceDE w:val="0"/>
        <w:autoSpaceDN w:val="0"/>
        <w:adjustRightInd w:val="0"/>
        <w:spacing w:before="120" w:after="0" w:line="240" w:lineRule="auto"/>
        <w:ind w:left="5558" w:hanging="794"/>
        <w:jc w:val="left"/>
        <w:rPr>
          <w:rFonts w:ascii="Times New Roman" w:eastAsiaTheme="minorEastAsia" w:hAnsi="Times New Roman"/>
          <w:color w:val="000000"/>
          <w:sz w:val="23"/>
          <w:szCs w:val="23"/>
          <w:lang w:eastAsia="en-AU"/>
        </w:rPr>
      </w:pPr>
      <w:r w:rsidRPr="00D378D4">
        <w:rPr>
          <w:rFonts w:ascii="Times New Roman" w:eastAsiaTheme="minorEastAsia" w:hAnsi="Times New Roman"/>
          <w:color w:val="000000"/>
          <w:sz w:val="23"/>
          <w:szCs w:val="23"/>
          <w:lang w:eastAsia="en-AU"/>
        </w:rPr>
        <w:tab/>
        <w:t>(a)</w:t>
      </w:r>
      <w:r w:rsidRPr="00D378D4">
        <w:rPr>
          <w:rFonts w:ascii="Times New Roman" w:eastAsiaTheme="minorEastAsia" w:hAnsi="Times New Roman"/>
          <w:color w:val="000000"/>
          <w:sz w:val="23"/>
          <w:szCs w:val="23"/>
          <w:lang w:eastAsia="en-AU"/>
        </w:rPr>
        <w:tab/>
        <w:t>a person who operates a shop used primarily for the sale of foodstuffs by retail from—</w:t>
      </w:r>
    </w:p>
    <w:p w14:paraId="5F33E34B" w14:textId="77777777" w:rsidR="00D378D4" w:rsidRPr="00D378D4" w:rsidRDefault="00D378D4" w:rsidP="00D378D4">
      <w:pPr>
        <w:keepLines/>
        <w:tabs>
          <w:tab w:val="center" w:pos="5955"/>
          <w:tab w:val="left" w:pos="6352"/>
        </w:tabs>
        <w:autoSpaceDE w:val="0"/>
        <w:autoSpaceDN w:val="0"/>
        <w:adjustRightInd w:val="0"/>
        <w:spacing w:before="120" w:after="0" w:line="240" w:lineRule="auto"/>
        <w:ind w:left="6352" w:hanging="794"/>
        <w:jc w:val="left"/>
        <w:rPr>
          <w:rFonts w:ascii="Times New Roman" w:eastAsiaTheme="minorEastAsia" w:hAnsi="Times New Roman"/>
          <w:color w:val="000000"/>
          <w:sz w:val="23"/>
          <w:szCs w:val="23"/>
          <w:lang w:eastAsia="en-AU"/>
        </w:rPr>
      </w:pPr>
      <w:r w:rsidRPr="00D378D4">
        <w:rPr>
          <w:rFonts w:ascii="Times New Roman" w:eastAsiaTheme="minorEastAsia" w:hAnsi="Times New Roman"/>
          <w:color w:val="000000"/>
          <w:sz w:val="23"/>
          <w:szCs w:val="23"/>
          <w:lang w:eastAsia="en-AU"/>
        </w:rPr>
        <w:tab/>
        <w:t>(i)</w:t>
      </w:r>
      <w:r w:rsidRPr="00D378D4">
        <w:rPr>
          <w:rFonts w:ascii="Times New Roman" w:eastAsiaTheme="minorEastAsia" w:hAnsi="Times New Roman"/>
          <w:color w:val="000000"/>
          <w:sz w:val="23"/>
          <w:szCs w:val="23"/>
          <w:lang w:eastAsia="en-AU"/>
        </w:rPr>
        <w:tab/>
        <w:t>loading or unloading goods at the shop at any time; or</w:t>
      </w:r>
    </w:p>
    <w:p w14:paraId="64A38B63" w14:textId="77777777" w:rsidR="00D378D4" w:rsidRPr="00D378D4" w:rsidRDefault="00D378D4" w:rsidP="00D378D4">
      <w:pPr>
        <w:keepLines/>
        <w:tabs>
          <w:tab w:val="center" w:pos="5955"/>
          <w:tab w:val="left" w:pos="6352"/>
        </w:tabs>
        <w:autoSpaceDE w:val="0"/>
        <w:autoSpaceDN w:val="0"/>
        <w:adjustRightInd w:val="0"/>
        <w:spacing w:before="120" w:after="0" w:line="240" w:lineRule="auto"/>
        <w:ind w:left="6352" w:hanging="794"/>
        <w:jc w:val="left"/>
        <w:rPr>
          <w:rFonts w:ascii="Times New Roman" w:eastAsiaTheme="minorEastAsia" w:hAnsi="Times New Roman"/>
          <w:color w:val="000000"/>
          <w:sz w:val="23"/>
          <w:szCs w:val="23"/>
          <w:lang w:eastAsia="en-AU"/>
        </w:rPr>
      </w:pPr>
      <w:r w:rsidRPr="00D378D4">
        <w:rPr>
          <w:rFonts w:ascii="Times New Roman" w:eastAsiaTheme="minorEastAsia" w:hAnsi="Times New Roman"/>
          <w:color w:val="000000"/>
          <w:sz w:val="23"/>
          <w:szCs w:val="23"/>
          <w:lang w:eastAsia="en-AU"/>
        </w:rPr>
        <w:tab/>
        <w:t>(ii)</w:t>
      </w:r>
      <w:r w:rsidRPr="00D378D4">
        <w:rPr>
          <w:rFonts w:ascii="Times New Roman" w:eastAsiaTheme="minorEastAsia" w:hAnsi="Times New Roman"/>
          <w:color w:val="000000"/>
          <w:sz w:val="23"/>
          <w:szCs w:val="23"/>
          <w:lang w:eastAsia="en-AU"/>
        </w:rPr>
        <w:tab/>
        <w:t>opening the shop to the public at any time; or</w:t>
      </w:r>
    </w:p>
    <w:p w14:paraId="71273851" w14:textId="77777777" w:rsidR="00D378D4" w:rsidRPr="00D378D4" w:rsidRDefault="00D378D4" w:rsidP="00D378D4">
      <w:pPr>
        <w:keepLines/>
        <w:tabs>
          <w:tab w:val="center" w:pos="5161"/>
          <w:tab w:val="left" w:pos="5558"/>
        </w:tabs>
        <w:autoSpaceDE w:val="0"/>
        <w:autoSpaceDN w:val="0"/>
        <w:adjustRightInd w:val="0"/>
        <w:spacing w:before="120" w:after="0" w:line="240" w:lineRule="auto"/>
        <w:ind w:left="5558" w:hanging="794"/>
        <w:jc w:val="left"/>
        <w:rPr>
          <w:rFonts w:ascii="Times New Roman" w:eastAsiaTheme="minorEastAsia" w:hAnsi="Times New Roman"/>
          <w:color w:val="000000"/>
          <w:sz w:val="23"/>
          <w:szCs w:val="23"/>
          <w:lang w:eastAsia="en-AU"/>
        </w:rPr>
      </w:pPr>
      <w:r w:rsidRPr="00D378D4">
        <w:rPr>
          <w:rFonts w:ascii="Times New Roman" w:eastAsiaTheme="minorEastAsia" w:hAnsi="Times New Roman"/>
          <w:color w:val="000000"/>
          <w:sz w:val="23"/>
          <w:szCs w:val="23"/>
          <w:lang w:eastAsia="en-AU"/>
        </w:rPr>
        <w:tab/>
        <w:t>(b)</w:t>
      </w:r>
      <w:r w:rsidRPr="00D378D4">
        <w:rPr>
          <w:rFonts w:ascii="Times New Roman" w:eastAsiaTheme="minorEastAsia" w:hAnsi="Times New Roman"/>
          <w:color w:val="000000"/>
          <w:sz w:val="23"/>
          <w:szCs w:val="23"/>
          <w:lang w:eastAsia="en-AU"/>
        </w:rPr>
        <w:tab/>
        <w:t>a person who owns, controls or operates premises of a kind specified by the Chief Executive by notice published on the SA planning portal from loading or unloading goods at the premises at any time.</w:t>
      </w:r>
    </w:p>
    <w:p w14:paraId="08A87616" w14:textId="77777777" w:rsidR="00D378D4" w:rsidRPr="00D378D4" w:rsidRDefault="00D378D4" w:rsidP="00D378D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3"/>
          <w:szCs w:val="23"/>
          <w:lang w:eastAsia="en-AU"/>
        </w:rPr>
      </w:pPr>
      <w:r w:rsidRPr="00D378D4">
        <w:rPr>
          <w:rFonts w:ascii="Times New Roman" w:eastAsiaTheme="minorEastAsia" w:hAnsi="Times New Roman"/>
          <w:color w:val="000000"/>
          <w:sz w:val="23"/>
          <w:szCs w:val="23"/>
          <w:lang w:eastAsia="en-AU"/>
        </w:rPr>
        <w:tab/>
        <w:t>(2)</w:t>
      </w:r>
      <w:r w:rsidRPr="00D378D4">
        <w:rPr>
          <w:rFonts w:ascii="Times New Roman" w:eastAsiaTheme="minorEastAsia" w:hAnsi="Times New Roman"/>
          <w:color w:val="000000"/>
          <w:sz w:val="23"/>
          <w:szCs w:val="23"/>
          <w:lang w:eastAsia="en-AU"/>
        </w:rPr>
        <w:tab/>
        <w:t xml:space="preserve">Regulation 3A(4), definition of </w:t>
      </w:r>
      <w:r w:rsidRPr="00D378D4">
        <w:rPr>
          <w:rFonts w:ascii="Times New Roman" w:eastAsiaTheme="minorEastAsia" w:hAnsi="Times New Roman"/>
          <w:b/>
          <w:bCs/>
          <w:i/>
          <w:iCs/>
          <w:color w:val="000000"/>
          <w:sz w:val="23"/>
          <w:szCs w:val="23"/>
          <w:lang w:eastAsia="en-AU"/>
        </w:rPr>
        <w:t>designated day</w:t>
      </w:r>
      <w:r w:rsidRPr="00D378D4">
        <w:rPr>
          <w:rFonts w:ascii="Times New Roman" w:eastAsiaTheme="minorEastAsia" w:hAnsi="Times New Roman"/>
          <w:color w:val="000000"/>
          <w:sz w:val="23"/>
          <w:szCs w:val="23"/>
          <w:lang w:eastAsia="en-AU"/>
        </w:rPr>
        <w:t>—delete the definition and substitute:</w:t>
      </w:r>
    </w:p>
    <w:p w14:paraId="41C6EACE" w14:textId="77777777" w:rsidR="00D378D4" w:rsidRPr="00D378D4" w:rsidRDefault="00D378D4" w:rsidP="00D378D4">
      <w:pPr>
        <w:keepNext/>
        <w:keepLines/>
        <w:autoSpaceDE w:val="0"/>
        <w:autoSpaceDN w:val="0"/>
        <w:adjustRightInd w:val="0"/>
        <w:spacing w:before="120" w:after="0" w:line="240" w:lineRule="auto"/>
        <w:ind w:left="1588"/>
        <w:jc w:val="left"/>
        <w:rPr>
          <w:rFonts w:ascii="Times New Roman" w:eastAsiaTheme="minorEastAsia" w:hAnsi="Times New Roman"/>
          <w:color w:val="000000"/>
          <w:sz w:val="23"/>
          <w:szCs w:val="23"/>
          <w:lang w:eastAsia="en-AU"/>
        </w:rPr>
      </w:pPr>
      <w:r w:rsidRPr="00D378D4">
        <w:rPr>
          <w:rFonts w:ascii="Times New Roman" w:eastAsiaTheme="minorEastAsia" w:hAnsi="Times New Roman"/>
          <w:b/>
          <w:bCs/>
          <w:i/>
          <w:iCs/>
          <w:color w:val="000000"/>
          <w:sz w:val="23"/>
          <w:szCs w:val="23"/>
          <w:lang w:eastAsia="en-AU"/>
        </w:rPr>
        <w:t>designated day</w:t>
      </w:r>
      <w:r w:rsidRPr="00D378D4">
        <w:rPr>
          <w:rFonts w:ascii="Times New Roman" w:eastAsiaTheme="minorEastAsia" w:hAnsi="Times New Roman"/>
          <w:color w:val="000000"/>
          <w:sz w:val="23"/>
          <w:szCs w:val="23"/>
          <w:lang w:eastAsia="en-AU"/>
        </w:rPr>
        <w:t xml:space="preserve"> means the earlier of the following days:</w:t>
      </w:r>
    </w:p>
    <w:p w14:paraId="072ABF40" w14:textId="77777777" w:rsidR="00D378D4" w:rsidRPr="00D378D4" w:rsidRDefault="00D378D4" w:rsidP="00D378D4">
      <w:pPr>
        <w:keepLines/>
        <w:tabs>
          <w:tab w:val="center" w:pos="1985"/>
          <w:tab w:val="left" w:pos="2382"/>
        </w:tabs>
        <w:autoSpaceDE w:val="0"/>
        <w:autoSpaceDN w:val="0"/>
        <w:adjustRightInd w:val="0"/>
        <w:spacing w:before="120" w:after="0" w:line="240" w:lineRule="auto"/>
        <w:ind w:left="2382" w:hanging="794"/>
        <w:jc w:val="left"/>
        <w:rPr>
          <w:rFonts w:ascii="Times New Roman" w:eastAsiaTheme="minorEastAsia" w:hAnsi="Times New Roman"/>
          <w:color w:val="000000"/>
          <w:sz w:val="23"/>
          <w:szCs w:val="23"/>
          <w:lang w:eastAsia="en-AU"/>
        </w:rPr>
      </w:pPr>
      <w:r w:rsidRPr="00D378D4">
        <w:rPr>
          <w:rFonts w:ascii="Times New Roman" w:eastAsiaTheme="minorEastAsia" w:hAnsi="Times New Roman"/>
          <w:color w:val="000000"/>
          <w:sz w:val="23"/>
          <w:szCs w:val="23"/>
          <w:lang w:eastAsia="en-AU"/>
        </w:rPr>
        <w:tab/>
        <w:t>(a)</w:t>
      </w:r>
      <w:r w:rsidRPr="00D378D4">
        <w:rPr>
          <w:rFonts w:ascii="Times New Roman" w:eastAsiaTheme="minorEastAsia" w:hAnsi="Times New Roman"/>
          <w:color w:val="000000"/>
          <w:sz w:val="23"/>
          <w:szCs w:val="23"/>
          <w:lang w:eastAsia="en-AU"/>
        </w:rPr>
        <w:tab/>
        <w:t>the day designated by the Minister by notice in the Gazette;</w:t>
      </w:r>
    </w:p>
    <w:p w14:paraId="0DF7A8A2" w14:textId="77777777" w:rsidR="00D378D4" w:rsidRPr="00D378D4" w:rsidRDefault="00D378D4" w:rsidP="00D378D4">
      <w:pPr>
        <w:keepLines/>
        <w:tabs>
          <w:tab w:val="center" w:pos="1985"/>
          <w:tab w:val="left" w:pos="2382"/>
        </w:tabs>
        <w:autoSpaceDE w:val="0"/>
        <w:autoSpaceDN w:val="0"/>
        <w:adjustRightInd w:val="0"/>
        <w:spacing w:before="120" w:after="0" w:line="240" w:lineRule="auto"/>
        <w:ind w:left="2382" w:hanging="794"/>
        <w:jc w:val="left"/>
        <w:rPr>
          <w:rFonts w:ascii="Times New Roman" w:eastAsiaTheme="minorEastAsia" w:hAnsi="Times New Roman"/>
          <w:color w:val="000000"/>
          <w:sz w:val="23"/>
          <w:szCs w:val="23"/>
          <w:lang w:eastAsia="en-AU"/>
        </w:rPr>
      </w:pPr>
      <w:r w:rsidRPr="00D378D4">
        <w:rPr>
          <w:rFonts w:ascii="Times New Roman" w:eastAsiaTheme="minorEastAsia" w:hAnsi="Times New Roman"/>
          <w:color w:val="000000"/>
          <w:sz w:val="23"/>
          <w:szCs w:val="23"/>
          <w:lang w:eastAsia="en-AU"/>
        </w:rPr>
        <w:tab/>
        <w:t>(b)</w:t>
      </w:r>
      <w:r w:rsidRPr="00D378D4">
        <w:rPr>
          <w:rFonts w:ascii="Times New Roman" w:eastAsiaTheme="minorEastAsia" w:hAnsi="Times New Roman"/>
          <w:color w:val="000000"/>
          <w:sz w:val="23"/>
          <w:szCs w:val="23"/>
          <w:lang w:eastAsia="en-AU"/>
        </w:rPr>
        <w:tab/>
        <w:t>30 September 2021;</w:t>
      </w:r>
    </w:p>
    <w:p w14:paraId="710D1309" w14:textId="77777777" w:rsidR="00D378D4" w:rsidRPr="00D378D4" w:rsidRDefault="00D378D4" w:rsidP="00D378D4">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bookmarkStart w:id="20" w:name="Elkera_Print_TOC7"/>
      <w:bookmarkStart w:id="21" w:name="Elkera_Print_BK7"/>
      <w:r w:rsidRPr="00D378D4">
        <w:rPr>
          <w:rFonts w:ascii="Times New Roman" w:eastAsiaTheme="minorEastAsia" w:hAnsi="Times New Roman"/>
          <w:b/>
          <w:bCs/>
          <w:color w:val="000000"/>
          <w:sz w:val="26"/>
          <w:szCs w:val="26"/>
          <w:lang w:eastAsia="en-AU"/>
        </w:rPr>
        <w:t>5—Insertion of regulation 53A</w:t>
      </w:r>
      <w:bookmarkEnd w:id="20"/>
      <w:bookmarkEnd w:id="21"/>
    </w:p>
    <w:p w14:paraId="1DA0255A" w14:textId="77777777" w:rsidR="00D378D4" w:rsidRPr="00D378D4" w:rsidRDefault="00D378D4" w:rsidP="00D378D4">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D378D4">
        <w:rPr>
          <w:rFonts w:ascii="Times New Roman" w:eastAsiaTheme="minorEastAsia" w:hAnsi="Times New Roman"/>
          <w:color w:val="000000"/>
          <w:sz w:val="23"/>
          <w:szCs w:val="23"/>
          <w:lang w:eastAsia="en-AU"/>
        </w:rPr>
        <w:t>After regulation 53 insert:</w:t>
      </w:r>
    </w:p>
    <w:p w14:paraId="23C5A286" w14:textId="77777777" w:rsidR="00D378D4" w:rsidRPr="00D378D4" w:rsidRDefault="00D378D4" w:rsidP="00D378D4">
      <w:pPr>
        <w:keepNext/>
        <w:keepLines/>
        <w:autoSpaceDE w:val="0"/>
        <w:autoSpaceDN w:val="0"/>
        <w:adjustRightInd w:val="0"/>
        <w:spacing w:before="160" w:after="0" w:line="240" w:lineRule="auto"/>
        <w:ind w:left="2155" w:hanging="567"/>
        <w:jc w:val="left"/>
        <w:rPr>
          <w:rFonts w:ascii="Times New Roman" w:eastAsiaTheme="minorEastAsia" w:hAnsi="Times New Roman"/>
          <w:b/>
          <w:bCs/>
          <w:color w:val="000000"/>
          <w:sz w:val="26"/>
          <w:szCs w:val="26"/>
          <w:lang w:eastAsia="en-AU"/>
        </w:rPr>
      </w:pPr>
      <w:r w:rsidRPr="00D378D4">
        <w:rPr>
          <w:rFonts w:ascii="Times New Roman" w:eastAsiaTheme="minorEastAsia" w:hAnsi="Times New Roman"/>
          <w:b/>
          <w:bCs/>
          <w:color w:val="000000"/>
          <w:sz w:val="26"/>
          <w:szCs w:val="26"/>
          <w:lang w:eastAsia="en-AU"/>
        </w:rPr>
        <w:t>53A—Periods under regulation 53</w:t>
      </w:r>
    </w:p>
    <w:p w14:paraId="6FF8A453" w14:textId="77777777" w:rsidR="00D378D4" w:rsidRPr="00D378D4" w:rsidRDefault="00D378D4" w:rsidP="00D378D4">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heme="minorEastAsia" w:hAnsi="Times New Roman"/>
          <w:color w:val="000000"/>
          <w:sz w:val="23"/>
          <w:szCs w:val="23"/>
          <w:lang w:eastAsia="en-AU"/>
        </w:rPr>
      </w:pPr>
      <w:r w:rsidRPr="00D378D4">
        <w:rPr>
          <w:rFonts w:ascii="Times New Roman" w:eastAsiaTheme="minorEastAsia" w:hAnsi="Times New Roman"/>
          <w:color w:val="000000"/>
          <w:sz w:val="23"/>
          <w:szCs w:val="23"/>
          <w:lang w:eastAsia="en-AU"/>
        </w:rPr>
        <w:tab/>
        <w:t>(1)</w:t>
      </w:r>
      <w:r w:rsidRPr="00D378D4">
        <w:rPr>
          <w:rFonts w:ascii="Times New Roman" w:eastAsiaTheme="minorEastAsia" w:hAnsi="Times New Roman"/>
          <w:color w:val="000000"/>
          <w:sz w:val="23"/>
          <w:szCs w:val="23"/>
          <w:lang w:eastAsia="en-AU"/>
        </w:rPr>
        <w:tab/>
        <w:t>This regulation applies if—</w:t>
      </w:r>
    </w:p>
    <w:p w14:paraId="30C50674" w14:textId="77777777" w:rsidR="00D378D4" w:rsidRPr="00D378D4" w:rsidRDefault="00D378D4" w:rsidP="00D378D4">
      <w:pPr>
        <w:keepLines/>
        <w:tabs>
          <w:tab w:val="center" w:pos="2779"/>
          <w:tab w:val="left" w:pos="3176"/>
        </w:tabs>
        <w:autoSpaceDE w:val="0"/>
        <w:autoSpaceDN w:val="0"/>
        <w:adjustRightInd w:val="0"/>
        <w:spacing w:before="120" w:after="0" w:line="240" w:lineRule="auto"/>
        <w:ind w:left="3176" w:hanging="794"/>
        <w:jc w:val="left"/>
        <w:rPr>
          <w:rFonts w:ascii="Times New Roman" w:eastAsiaTheme="minorEastAsia" w:hAnsi="Times New Roman"/>
          <w:color w:val="000000"/>
          <w:sz w:val="23"/>
          <w:szCs w:val="23"/>
          <w:lang w:eastAsia="en-AU"/>
        </w:rPr>
      </w:pPr>
      <w:r w:rsidRPr="00D378D4">
        <w:rPr>
          <w:rFonts w:ascii="Times New Roman" w:eastAsiaTheme="minorEastAsia" w:hAnsi="Times New Roman"/>
          <w:color w:val="000000"/>
          <w:sz w:val="23"/>
          <w:szCs w:val="23"/>
          <w:lang w:eastAsia="en-AU"/>
        </w:rPr>
        <w:tab/>
        <w:t>(a)</w:t>
      </w:r>
      <w:r w:rsidRPr="00D378D4">
        <w:rPr>
          <w:rFonts w:ascii="Times New Roman" w:eastAsiaTheme="minorEastAsia" w:hAnsi="Times New Roman"/>
          <w:color w:val="000000"/>
          <w:sz w:val="23"/>
          <w:szCs w:val="23"/>
          <w:lang w:eastAsia="en-AU"/>
        </w:rPr>
        <w:tab/>
        <w:t>an application seeks planning consent; and</w:t>
      </w:r>
    </w:p>
    <w:p w14:paraId="11956530" w14:textId="77777777" w:rsidR="00D378D4" w:rsidRPr="00D378D4" w:rsidRDefault="00D378D4" w:rsidP="00D378D4">
      <w:pPr>
        <w:keepLines/>
        <w:tabs>
          <w:tab w:val="center" w:pos="2779"/>
          <w:tab w:val="left" w:pos="3176"/>
        </w:tabs>
        <w:autoSpaceDE w:val="0"/>
        <w:autoSpaceDN w:val="0"/>
        <w:adjustRightInd w:val="0"/>
        <w:spacing w:before="120" w:after="0" w:line="240" w:lineRule="auto"/>
        <w:ind w:left="3176" w:hanging="794"/>
        <w:jc w:val="left"/>
        <w:rPr>
          <w:rFonts w:ascii="Times New Roman" w:eastAsiaTheme="minorEastAsia" w:hAnsi="Times New Roman"/>
          <w:color w:val="000000"/>
          <w:sz w:val="23"/>
          <w:szCs w:val="23"/>
          <w:lang w:eastAsia="en-AU"/>
        </w:rPr>
      </w:pPr>
      <w:r w:rsidRPr="00D378D4">
        <w:rPr>
          <w:rFonts w:ascii="Times New Roman" w:eastAsiaTheme="minorEastAsia" w:hAnsi="Times New Roman"/>
          <w:color w:val="000000"/>
          <w:sz w:val="23"/>
          <w:szCs w:val="23"/>
          <w:lang w:eastAsia="en-AU"/>
        </w:rPr>
        <w:tab/>
        <w:t>(b)</w:t>
      </w:r>
      <w:r w:rsidRPr="00D378D4">
        <w:rPr>
          <w:rFonts w:ascii="Times New Roman" w:eastAsiaTheme="minorEastAsia" w:hAnsi="Times New Roman"/>
          <w:color w:val="000000"/>
          <w:sz w:val="23"/>
          <w:szCs w:val="23"/>
          <w:lang w:eastAsia="en-AU"/>
        </w:rPr>
        <w:tab/>
        <w:t>the proposed development is to be assessed under section 107 or 110 of the Act; and</w:t>
      </w:r>
    </w:p>
    <w:p w14:paraId="2B579C22" w14:textId="77777777" w:rsidR="00D378D4" w:rsidRPr="00D378D4" w:rsidRDefault="00D378D4" w:rsidP="00D378D4">
      <w:pPr>
        <w:keepLines/>
        <w:tabs>
          <w:tab w:val="center" w:pos="2779"/>
          <w:tab w:val="left" w:pos="3176"/>
        </w:tabs>
        <w:autoSpaceDE w:val="0"/>
        <w:autoSpaceDN w:val="0"/>
        <w:adjustRightInd w:val="0"/>
        <w:spacing w:before="120" w:after="0" w:line="240" w:lineRule="auto"/>
        <w:ind w:left="3176" w:hanging="794"/>
        <w:jc w:val="left"/>
        <w:rPr>
          <w:rFonts w:ascii="Times New Roman" w:eastAsiaTheme="minorEastAsia" w:hAnsi="Times New Roman"/>
          <w:color w:val="000000"/>
          <w:sz w:val="23"/>
          <w:szCs w:val="23"/>
          <w:lang w:eastAsia="en-AU"/>
        </w:rPr>
      </w:pPr>
      <w:r w:rsidRPr="00D378D4">
        <w:rPr>
          <w:rFonts w:ascii="Times New Roman" w:eastAsiaTheme="minorEastAsia" w:hAnsi="Times New Roman"/>
          <w:color w:val="000000"/>
          <w:sz w:val="23"/>
          <w:szCs w:val="23"/>
          <w:lang w:eastAsia="en-AU"/>
        </w:rPr>
        <w:tab/>
        <w:t>(c)</w:t>
      </w:r>
      <w:r w:rsidRPr="00D378D4">
        <w:rPr>
          <w:rFonts w:ascii="Times New Roman" w:eastAsiaTheme="minorEastAsia" w:hAnsi="Times New Roman"/>
          <w:color w:val="000000"/>
          <w:sz w:val="23"/>
          <w:szCs w:val="23"/>
          <w:lang w:eastAsia="en-AU"/>
        </w:rPr>
        <w:tab/>
        <w:t>notice of the application for planning consent must be given under section 107(3)(a) or 110(2)(a) of the Act; and</w:t>
      </w:r>
    </w:p>
    <w:p w14:paraId="5B0D98F2" w14:textId="77777777" w:rsidR="00D378D4" w:rsidRPr="00D378D4" w:rsidRDefault="00D378D4" w:rsidP="00D378D4">
      <w:pPr>
        <w:keepLines/>
        <w:tabs>
          <w:tab w:val="center" w:pos="2779"/>
          <w:tab w:val="left" w:pos="3176"/>
        </w:tabs>
        <w:autoSpaceDE w:val="0"/>
        <w:autoSpaceDN w:val="0"/>
        <w:adjustRightInd w:val="0"/>
        <w:spacing w:before="120" w:after="0" w:line="240" w:lineRule="auto"/>
        <w:ind w:left="3176" w:hanging="794"/>
        <w:jc w:val="left"/>
        <w:rPr>
          <w:rFonts w:ascii="Times New Roman" w:eastAsiaTheme="minorEastAsia" w:hAnsi="Times New Roman"/>
          <w:color w:val="000000"/>
          <w:sz w:val="23"/>
          <w:szCs w:val="23"/>
          <w:lang w:eastAsia="en-AU"/>
        </w:rPr>
      </w:pPr>
      <w:r w:rsidRPr="00D378D4">
        <w:rPr>
          <w:rFonts w:ascii="Times New Roman" w:eastAsiaTheme="minorEastAsia" w:hAnsi="Times New Roman"/>
          <w:color w:val="000000"/>
          <w:sz w:val="23"/>
          <w:szCs w:val="23"/>
          <w:lang w:eastAsia="en-AU"/>
        </w:rPr>
        <w:tab/>
        <w:t>(d)</w:t>
      </w:r>
      <w:r w:rsidRPr="00D378D4">
        <w:rPr>
          <w:rFonts w:ascii="Times New Roman" w:eastAsiaTheme="minorEastAsia" w:hAnsi="Times New Roman"/>
          <w:color w:val="000000"/>
          <w:sz w:val="23"/>
          <w:szCs w:val="23"/>
          <w:lang w:eastAsia="en-AU"/>
        </w:rPr>
        <w:tab/>
        <w:t>at the commencement of this regulation, a notice required under section 107(3)(a) or 110(2)(a) of the Act has not been given.</w:t>
      </w:r>
    </w:p>
    <w:p w14:paraId="33B15887" w14:textId="77777777" w:rsidR="00D378D4" w:rsidRPr="00D378D4" w:rsidRDefault="00D378D4" w:rsidP="00D378D4">
      <w:pPr>
        <w:keepLines/>
        <w:tabs>
          <w:tab w:val="center" w:pos="1985"/>
          <w:tab w:val="left" w:pos="2382"/>
        </w:tabs>
        <w:autoSpaceDE w:val="0"/>
        <w:autoSpaceDN w:val="0"/>
        <w:adjustRightInd w:val="0"/>
        <w:spacing w:before="120" w:after="0" w:line="240" w:lineRule="auto"/>
        <w:ind w:left="2382" w:hanging="794"/>
        <w:jc w:val="left"/>
        <w:rPr>
          <w:rFonts w:ascii="Times New Roman" w:eastAsiaTheme="minorEastAsia" w:hAnsi="Times New Roman"/>
          <w:color w:val="000000"/>
          <w:sz w:val="23"/>
          <w:szCs w:val="23"/>
          <w:lang w:eastAsia="en-AU"/>
        </w:rPr>
      </w:pPr>
      <w:r w:rsidRPr="00D378D4">
        <w:rPr>
          <w:rFonts w:ascii="Times New Roman" w:eastAsiaTheme="minorEastAsia" w:hAnsi="Times New Roman"/>
          <w:color w:val="000000"/>
          <w:sz w:val="23"/>
          <w:szCs w:val="23"/>
          <w:lang w:eastAsia="en-AU"/>
        </w:rPr>
        <w:tab/>
        <w:t>(2)</w:t>
      </w:r>
      <w:r w:rsidRPr="00D378D4">
        <w:rPr>
          <w:rFonts w:ascii="Times New Roman" w:eastAsiaTheme="minorEastAsia" w:hAnsi="Times New Roman"/>
          <w:color w:val="000000"/>
          <w:sz w:val="23"/>
          <w:szCs w:val="23"/>
          <w:lang w:eastAsia="en-AU"/>
        </w:rPr>
        <w:tab/>
        <w:t>If the relevant day (within the meaning of regulation 53(2)) is before the commencement of this regulation and the relevant period has ended before that commencement, the days between the commencement of this regulation and the designated day (inclusive) do not count towards the period referred to in regulation 53(1)(g).</w:t>
      </w:r>
    </w:p>
    <w:p w14:paraId="359DFA00" w14:textId="77777777" w:rsidR="00D378D4" w:rsidRPr="00D378D4" w:rsidRDefault="00D378D4" w:rsidP="00D378D4">
      <w:pPr>
        <w:keepLines/>
        <w:tabs>
          <w:tab w:val="center" w:pos="1985"/>
          <w:tab w:val="left" w:pos="2382"/>
        </w:tabs>
        <w:autoSpaceDE w:val="0"/>
        <w:autoSpaceDN w:val="0"/>
        <w:adjustRightInd w:val="0"/>
        <w:spacing w:before="120" w:after="0" w:line="240" w:lineRule="auto"/>
        <w:ind w:left="2382" w:hanging="794"/>
        <w:jc w:val="left"/>
        <w:rPr>
          <w:rFonts w:ascii="Times New Roman" w:eastAsiaTheme="minorEastAsia" w:hAnsi="Times New Roman"/>
          <w:color w:val="000000"/>
          <w:sz w:val="23"/>
          <w:szCs w:val="23"/>
          <w:lang w:eastAsia="en-AU"/>
        </w:rPr>
      </w:pPr>
      <w:r w:rsidRPr="00D378D4">
        <w:rPr>
          <w:rFonts w:ascii="Times New Roman" w:eastAsiaTheme="minorEastAsia" w:hAnsi="Times New Roman"/>
          <w:color w:val="000000"/>
          <w:sz w:val="23"/>
          <w:szCs w:val="23"/>
          <w:lang w:eastAsia="en-AU"/>
        </w:rPr>
        <w:tab/>
        <w:t>(3)</w:t>
      </w:r>
      <w:r w:rsidRPr="00D378D4">
        <w:rPr>
          <w:rFonts w:ascii="Times New Roman" w:eastAsiaTheme="minorEastAsia" w:hAnsi="Times New Roman"/>
          <w:color w:val="000000"/>
          <w:sz w:val="23"/>
          <w:szCs w:val="23"/>
          <w:lang w:eastAsia="en-AU"/>
        </w:rPr>
        <w:tab/>
        <w:t>If the relevant day (within the meaning of regulation 53(2)) is before the commencement of this regulation and the relevant period has not ended before that commencement, the business days between the commencement of this regulation and the designated day (inclusive) do not count towards the relevant period (and the period referred to in regulation 53(1)(g) then follows).</w:t>
      </w:r>
    </w:p>
    <w:p w14:paraId="088CAC5E" w14:textId="77777777" w:rsidR="00D378D4" w:rsidRPr="00D378D4" w:rsidRDefault="00D378D4" w:rsidP="00D378D4">
      <w:pPr>
        <w:keepLines/>
        <w:tabs>
          <w:tab w:val="center" w:pos="1985"/>
          <w:tab w:val="left" w:pos="2382"/>
        </w:tabs>
        <w:autoSpaceDE w:val="0"/>
        <w:autoSpaceDN w:val="0"/>
        <w:adjustRightInd w:val="0"/>
        <w:spacing w:before="120" w:after="0" w:line="240" w:lineRule="auto"/>
        <w:ind w:left="2382" w:hanging="794"/>
        <w:jc w:val="left"/>
        <w:rPr>
          <w:rFonts w:ascii="Times New Roman" w:eastAsiaTheme="minorEastAsia" w:hAnsi="Times New Roman"/>
          <w:color w:val="000000"/>
          <w:sz w:val="23"/>
          <w:szCs w:val="23"/>
          <w:lang w:eastAsia="en-AU"/>
        </w:rPr>
      </w:pPr>
      <w:r w:rsidRPr="00D378D4">
        <w:rPr>
          <w:rFonts w:ascii="Times New Roman" w:eastAsiaTheme="minorEastAsia" w:hAnsi="Times New Roman"/>
          <w:color w:val="000000"/>
          <w:sz w:val="23"/>
          <w:szCs w:val="23"/>
          <w:lang w:eastAsia="en-AU"/>
        </w:rPr>
        <w:tab/>
        <w:t>(4)</w:t>
      </w:r>
      <w:r w:rsidRPr="00D378D4">
        <w:rPr>
          <w:rFonts w:ascii="Times New Roman" w:eastAsiaTheme="minorEastAsia" w:hAnsi="Times New Roman"/>
          <w:color w:val="000000"/>
          <w:sz w:val="23"/>
          <w:szCs w:val="23"/>
          <w:lang w:eastAsia="en-AU"/>
        </w:rPr>
        <w:tab/>
        <w:t>If the relevant day (within the meaning of regulation 53(2)) is between the commencement of this regulation and the designated day, the relevant period commences on the designated day (and the period referred to in regulation 53(1)(g) then follows).</w:t>
      </w:r>
    </w:p>
    <w:p w14:paraId="17BD47E0" w14:textId="77777777" w:rsidR="00D378D4" w:rsidRPr="00D378D4" w:rsidRDefault="00D378D4" w:rsidP="00D378D4">
      <w:pPr>
        <w:keepLines/>
        <w:tabs>
          <w:tab w:val="center" w:pos="1985"/>
          <w:tab w:val="left" w:pos="2382"/>
        </w:tabs>
        <w:autoSpaceDE w:val="0"/>
        <w:autoSpaceDN w:val="0"/>
        <w:adjustRightInd w:val="0"/>
        <w:spacing w:before="120" w:after="0" w:line="240" w:lineRule="auto"/>
        <w:ind w:left="2382" w:hanging="794"/>
        <w:jc w:val="left"/>
        <w:rPr>
          <w:rFonts w:ascii="Times New Roman" w:eastAsiaTheme="minorEastAsia" w:hAnsi="Times New Roman"/>
          <w:color w:val="000000"/>
          <w:sz w:val="23"/>
          <w:szCs w:val="23"/>
          <w:lang w:eastAsia="en-AU"/>
        </w:rPr>
      </w:pPr>
      <w:r w:rsidRPr="00D378D4">
        <w:rPr>
          <w:rFonts w:ascii="Times New Roman" w:eastAsiaTheme="minorEastAsia" w:hAnsi="Times New Roman"/>
          <w:color w:val="000000"/>
          <w:sz w:val="23"/>
          <w:szCs w:val="23"/>
          <w:lang w:eastAsia="en-AU"/>
        </w:rPr>
        <w:tab/>
        <w:t>(5)</w:t>
      </w:r>
      <w:r w:rsidRPr="00D378D4">
        <w:rPr>
          <w:rFonts w:ascii="Times New Roman" w:eastAsiaTheme="minorEastAsia" w:hAnsi="Times New Roman"/>
          <w:color w:val="000000"/>
          <w:sz w:val="23"/>
          <w:szCs w:val="23"/>
          <w:lang w:eastAsia="en-AU"/>
        </w:rPr>
        <w:tab/>
        <w:t>This regulation will expire on the designated day.</w:t>
      </w:r>
    </w:p>
    <w:p w14:paraId="537B18EB" w14:textId="77777777" w:rsidR="00D378D4" w:rsidRPr="00D378D4" w:rsidRDefault="00D378D4" w:rsidP="00D378D4">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heme="minorEastAsia" w:hAnsi="Times New Roman"/>
          <w:color w:val="000000"/>
          <w:sz w:val="23"/>
          <w:szCs w:val="23"/>
          <w:lang w:eastAsia="en-AU"/>
        </w:rPr>
      </w:pPr>
      <w:r w:rsidRPr="00D378D4">
        <w:rPr>
          <w:rFonts w:ascii="Times New Roman" w:eastAsiaTheme="minorEastAsia" w:hAnsi="Times New Roman"/>
          <w:color w:val="000000"/>
          <w:sz w:val="23"/>
          <w:szCs w:val="23"/>
          <w:lang w:eastAsia="en-AU"/>
        </w:rPr>
        <w:tab/>
        <w:t>(6)</w:t>
      </w:r>
      <w:r w:rsidRPr="00D378D4">
        <w:rPr>
          <w:rFonts w:ascii="Times New Roman" w:eastAsiaTheme="minorEastAsia" w:hAnsi="Times New Roman"/>
          <w:color w:val="000000"/>
          <w:sz w:val="23"/>
          <w:szCs w:val="23"/>
          <w:lang w:eastAsia="en-AU"/>
        </w:rPr>
        <w:tab/>
        <w:t>In this regulation—</w:t>
      </w:r>
    </w:p>
    <w:p w14:paraId="3477C038" w14:textId="77777777" w:rsidR="00D378D4" w:rsidRPr="00D378D4" w:rsidRDefault="00D378D4" w:rsidP="00D378D4">
      <w:pPr>
        <w:keepLines/>
        <w:autoSpaceDE w:val="0"/>
        <w:autoSpaceDN w:val="0"/>
        <w:adjustRightInd w:val="0"/>
        <w:spacing w:before="120" w:after="0" w:line="240" w:lineRule="auto"/>
        <w:ind w:left="2382"/>
        <w:jc w:val="left"/>
        <w:rPr>
          <w:rFonts w:ascii="Times New Roman" w:eastAsiaTheme="minorEastAsia" w:hAnsi="Times New Roman"/>
          <w:color w:val="000000"/>
          <w:sz w:val="23"/>
          <w:szCs w:val="23"/>
          <w:lang w:eastAsia="en-AU"/>
        </w:rPr>
      </w:pPr>
      <w:r w:rsidRPr="00D378D4">
        <w:rPr>
          <w:rFonts w:ascii="Times New Roman" w:eastAsiaTheme="minorEastAsia" w:hAnsi="Times New Roman"/>
          <w:b/>
          <w:bCs/>
          <w:i/>
          <w:iCs/>
          <w:color w:val="000000"/>
          <w:sz w:val="23"/>
          <w:szCs w:val="23"/>
          <w:lang w:eastAsia="en-AU"/>
        </w:rPr>
        <w:t>designated day</w:t>
      </w:r>
      <w:r w:rsidRPr="00D378D4">
        <w:rPr>
          <w:rFonts w:ascii="Times New Roman" w:eastAsiaTheme="minorEastAsia" w:hAnsi="Times New Roman"/>
          <w:color w:val="000000"/>
          <w:sz w:val="23"/>
          <w:szCs w:val="23"/>
          <w:lang w:eastAsia="en-AU"/>
        </w:rPr>
        <w:t xml:space="preserve"> has the same meaning as in regulation 3A(4);</w:t>
      </w:r>
    </w:p>
    <w:p w14:paraId="7115FDCE" w14:textId="77777777" w:rsidR="00D378D4" w:rsidRPr="00D378D4" w:rsidRDefault="00D378D4" w:rsidP="00D378D4">
      <w:pPr>
        <w:keepLines/>
        <w:autoSpaceDE w:val="0"/>
        <w:autoSpaceDN w:val="0"/>
        <w:adjustRightInd w:val="0"/>
        <w:spacing w:before="120" w:after="0" w:line="240" w:lineRule="auto"/>
        <w:ind w:left="2382"/>
        <w:jc w:val="left"/>
        <w:rPr>
          <w:rFonts w:ascii="Times New Roman" w:eastAsiaTheme="minorEastAsia" w:hAnsi="Times New Roman"/>
          <w:color w:val="000000"/>
          <w:sz w:val="23"/>
          <w:szCs w:val="23"/>
          <w:lang w:eastAsia="en-AU"/>
        </w:rPr>
      </w:pPr>
      <w:r w:rsidRPr="00D378D4">
        <w:rPr>
          <w:rFonts w:ascii="Times New Roman" w:eastAsiaTheme="minorEastAsia" w:hAnsi="Times New Roman"/>
          <w:b/>
          <w:bCs/>
          <w:i/>
          <w:iCs/>
          <w:color w:val="000000"/>
          <w:sz w:val="23"/>
          <w:szCs w:val="23"/>
          <w:lang w:eastAsia="en-AU"/>
        </w:rPr>
        <w:t>relevant period</w:t>
      </w:r>
      <w:r w:rsidRPr="00D378D4">
        <w:rPr>
          <w:rFonts w:ascii="Times New Roman" w:eastAsiaTheme="minorEastAsia" w:hAnsi="Times New Roman"/>
          <w:color w:val="000000"/>
          <w:sz w:val="23"/>
          <w:szCs w:val="23"/>
          <w:lang w:eastAsia="en-AU"/>
        </w:rPr>
        <w:t xml:space="preserve"> means the period referred to in regulation 53(1)(b) or (c) (as the case requires).</w:t>
      </w:r>
    </w:p>
    <w:p w14:paraId="73B6C364" w14:textId="77777777" w:rsidR="00D378D4" w:rsidRPr="00D378D4" w:rsidRDefault="00D378D4" w:rsidP="00D378D4">
      <w:pPr>
        <w:keepNext/>
        <w:keepLines/>
        <w:autoSpaceDE w:val="0"/>
        <w:autoSpaceDN w:val="0"/>
        <w:adjustRightInd w:val="0"/>
        <w:spacing w:before="120" w:after="0" w:line="240" w:lineRule="auto"/>
        <w:ind w:left="794" w:hanging="794"/>
        <w:jc w:val="left"/>
        <w:rPr>
          <w:rFonts w:ascii="Times New Roman" w:eastAsiaTheme="minorEastAsia" w:hAnsi="Times New Roman"/>
          <w:b/>
          <w:bCs/>
          <w:color w:val="000000"/>
          <w:sz w:val="20"/>
          <w:szCs w:val="20"/>
          <w:lang w:eastAsia="en-AU"/>
        </w:rPr>
      </w:pPr>
      <w:r w:rsidRPr="00D378D4">
        <w:rPr>
          <w:rFonts w:ascii="Times New Roman" w:eastAsiaTheme="minorEastAsia" w:hAnsi="Times New Roman"/>
          <w:b/>
          <w:bCs/>
          <w:color w:val="000000"/>
          <w:sz w:val="20"/>
          <w:szCs w:val="20"/>
          <w:lang w:eastAsia="en-AU"/>
        </w:rPr>
        <w:t>Note—</w:t>
      </w:r>
    </w:p>
    <w:p w14:paraId="4572C166" w14:textId="77777777" w:rsidR="00D378D4" w:rsidRPr="00D378D4" w:rsidRDefault="00D378D4" w:rsidP="00D378D4">
      <w:pPr>
        <w:keepLines/>
        <w:autoSpaceDE w:val="0"/>
        <w:autoSpaceDN w:val="0"/>
        <w:adjustRightInd w:val="0"/>
        <w:spacing w:before="120" w:after="0" w:line="240" w:lineRule="auto"/>
        <w:ind w:left="794"/>
        <w:jc w:val="left"/>
        <w:rPr>
          <w:rFonts w:ascii="Times New Roman" w:eastAsiaTheme="minorEastAsia" w:hAnsi="Times New Roman"/>
          <w:color w:val="000000"/>
          <w:sz w:val="20"/>
          <w:szCs w:val="20"/>
          <w:lang w:eastAsia="en-AU"/>
        </w:rPr>
      </w:pPr>
      <w:r w:rsidRPr="00D378D4">
        <w:rPr>
          <w:rFonts w:ascii="Times New Roman" w:eastAsiaTheme="minorEastAsia" w:hAnsi="Times New Roman"/>
          <w:color w:val="000000"/>
          <w:sz w:val="20"/>
          <w:szCs w:val="20"/>
          <w:lang w:eastAsia="en-AU"/>
        </w:rPr>
        <w:t xml:space="preserve">As required by section 10AA(2) of the </w:t>
      </w:r>
      <w:hyperlink r:id="rId18" w:history="1">
        <w:r w:rsidRPr="00D378D4">
          <w:rPr>
            <w:rFonts w:ascii="Times New Roman" w:eastAsiaTheme="minorEastAsia" w:hAnsi="Times New Roman"/>
            <w:i/>
            <w:iCs/>
            <w:color w:val="000000"/>
            <w:sz w:val="20"/>
            <w:szCs w:val="20"/>
            <w:lang w:eastAsia="en-AU"/>
          </w:rPr>
          <w:t>Subordinate Legislation Act 1978</w:t>
        </w:r>
      </w:hyperlink>
      <w:r w:rsidRPr="00D378D4">
        <w:rPr>
          <w:rFonts w:ascii="Times New Roman" w:eastAsiaTheme="minorEastAsia" w:hAnsi="Times New Roman"/>
          <w:color w:val="000000"/>
          <w:sz w:val="20"/>
          <w:szCs w:val="20"/>
          <w:lang w:eastAsia="en-AU"/>
        </w:rPr>
        <w:t>, the Minister has certified that, in the Minister's opinion, it is necessary or appropriate that these regulations come into operation as set out in these regulations.</w:t>
      </w:r>
    </w:p>
    <w:p w14:paraId="5E723973" w14:textId="77777777" w:rsidR="00D378D4" w:rsidRPr="00D378D4" w:rsidRDefault="00D378D4" w:rsidP="00D378D4">
      <w:pPr>
        <w:keepNext/>
        <w:keepLines/>
        <w:autoSpaceDE w:val="0"/>
        <w:autoSpaceDN w:val="0"/>
        <w:adjustRightInd w:val="0"/>
        <w:spacing w:before="120" w:after="0" w:line="240" w:lineRule="auto"/>
        <w:jc w:val="left"/>
        <w:rPr>
          <w:rFonts w:ascii="Times New Roman" w:eastAsiaTheme="minorEastAsia" w:hAnsi="Times New Roman"/>
          <w:b/>
          <w:bCs/>
          <w:color w:val="000000"/>
          <w:sz w:val="26"/>
          <w:szCs w:val="26"/>
          <w:lang w:eastAsia="en-AU"/>
        </w:rPr>
      </w:pPr>
      <w:r w:rsidRPr="00D378D4">
        <w:rPr>
          <w:rFonts w:ascii="Times New Roman" w:eastAsiaTheme="minorEastAsia" w:hAnsi="Times New Roman"/>
          <w:b/>
          <w:bCs/>
          <w:color w:val="000000"/>
          <w:sz w:val="26"/>
          <w:szCs w:val="26"/>
          <w:lang w:eastAsia="en-AU"/>
        </w:rPr>
        <w:t>Made by the Governor</w:t>
      </w:r>
    </w:p>
    <w:p w14:paraId="5F12D0FC" w14:textId="77777777" w:rsidR="00D378D4" w:rsidRPr="00D378D4" w:rsidRDefault="00D378D4" w:rsidP="00D378D4">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D378D4">
        <w:rPr>
          <w:rFonts w:ascii="Times New Roman" w:eastAsiaTheme="minorEastAsia" w:hAnsi="Times New Roman"/>
          <w:color w:val="000000"/>
          <w:sz w:val="23"/>
          <w:szCs w:val="23"/>
          <w:lang w:eastAsia="en-AU"/>
        </w:rPr>
        <w:t>with the advice and consent of the Executive Council</w:t>
      </w:r>
    </w:p>
    <w:p w14:paraId="6FE83613" w14:textId="77777777" w:rsidR="00D378D4" w:rsidRPr="00D378D4" w:rsidRDefault="00D378D4" w:rsidP="00D378D4">
      <w:pPr>
        <w:keepNext/>
        <w:keepLines/>
        <w:autoSpaceDE w:val="0"/>
        <w:autoSpaceDN w:val="0"/>
        <w:adjustRightInd w:val="0"/>
        <w:spacing w:after="0" w:line="240" w:lineRule="auto"/>
        <w:jc w:val="left"/>
        <w:rPr>
          <w:rFonts w:ascii="Times New Roman" w:eastAsiaTheme="minorEastAsia" w:hAnsi="Times New Roman"/>
          <w:color w:val="000000"/>
          <w:sz w:val="23"/>
          <w:szCs w:val="23"/>
          <w:lang w:eastAsia="en-AU"/>
        </w:rPr>
      </w:pPr>
      <w:r w:rsidRPr="00D378D4">
        <w:rPr>
          <w:rFonts w:ascii="Times New Roman" w:eastAsiaTheme="minorEastAsia" w:hAnsi="Times New Roman"/>
          <w:color w:val="000000"/>
          <w:sz w:val="23"/>
          <w:szCs w:val="23"/>
          <w:lang w:eastAsia="en-AU"/>
        </w:rPr>
        <w:t>on 22 July 2021</w:t>
      </w:r>
    </w:p>
    <w:p w14:paraId="3A6F71A3" w14:textId="77777777" w:rsidR="00D378D4" w:rsidRPr="00D378D4" w:rsidRDefault="00D378D4" w:rsidP="00D378D4">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D378D4">
        <w:rPr>
          <w:rFonts w:ascii="Times New Roman" w:eastAsiaTheme="minorEastAsia" w:hAnsi="Times New Roman"/>
          <w:color w:val="000000"/>
          <w:sz w:val="23"/>
          <w:szCs w:val="23"/>
          <w:lang w:eastAsia="en-AU"/>
        </w:rPr>
        <w:t>No 111 of 2021</w:t>
      </w:r>
    </w:p>
    <w:p w14:paraId="3779AB21" w14:textId="77777777" w:rsidR="007739E5" w:rsidRPr="003471CD" w:rsidRDefault="007739E5" w:rsidP="009C23A5">
      <w:pPr>
        <w:pStyle w:val="GG-body"/>
      </w:pPr>
    </w:p>
    <w:p w14:paraId="51A6F41E" w14:textId="77777777" w:rsidR="00CD6F7B" w:rsidRPr="003471CD" w:rsidRDefault="00CD6F7B" w:rsidP="009C23A5">
      <w:pPr>
        <w:spacing w:after="0" w:line="240" w:lineRule="auto"/>
        <w:jc w:val="left"/>
        <w:rPr>
          <w:rFonts w:ascii="Times New Roman" w:eastAsia="Times New Roman" w:hAnsi="Times New Roman"/>
          <w:sz w:val="17"/>
          <w:szCs w:val="17"/>
        </w:rPr>
      </w:pPr>
      <w:r w:rsidRPr="003471CD">
        <w:rPr>
          <w:rFonts w:ascii="Times New Roman" w:hAnsi="Times New Roman"/>
        </w:rPr>
        <w:br w:type="page"/>
      </w:r>
    </w:p>
    <w:p w14:paraId="4C7DA388" w14:textId="77777777" w:rsidR="00F337C8" w:rsidRPr="003471CD" w:rsidRDefault="00F337C8" w:rsidP="009C23A5">
      <w:pPr>
        <w:pStyle w:val="Heading1"/>
      </w:pPr>
      <w:bookmarkStart w:id="22" w:name="_Toc77840272"/>
      <w:r w:rsidRPr="003471CD">
        <w:t>State Government Instruments</w:t>
      </w:r>
      <w:bookmarkEnd w:id="22"/>
    </w:p>
    <w:p w14:paraId="357F5C5F" w14:textId="77777777" w:rsidR="00B17D2B" w:rsidRPr="00B17D2B" w:rsidRDefault="00B17D2B" w:rsidP="00F63679">
      <w:pPr>
        <w:pStyle w:val="Heading2"/>
      </w:pPr>
      <w:bookmarkStart w:id="23" w:name="_Toc77840273"/>
      <w:r w:rsidRPr="00B17D2B">
        <w:t>Gambling Administration Act 2019</w:t>
      </w:r>
      <w:bookmarkEnd w:id="23"/>
    </w:p>
    <w:p w14:paraId="720771DD" w14:textId="77777777" w:rsidR="00B17D2B" w:rsidRPr="00B17D2B" w:rsidRDefault="00B17D2B" w:rsidP="00B17D2B">
      <w:pPr>
        <w:spacing w:before="240" w:after="0"/>
        <w:rPr>
          <w:rFonts w:ascii="Times New Roman" w:eastAsia="Times New Roman" w:hAnsi="Times New Roman"/>
          <w:sz w:val="17"/>
          <w:szCs w:val="20"/>
        </w:rPr>
      </w:pPr>
      <w:r w:rsidRPr="00B17D2B">
        <w:rPr>
          <w:rFonts w:ascii="Times New Roman" w:eastAsia="Times New Roman" w:hAnsi="Times New Roman"/>
          <w:sz w:val="17"/>
          <w:szCs w:val="20"/>
        </w:rPr>
        <w:t>South Australia</w:t>
      </w:r>
    </w:p>
    <w:p w14:paraId="22A824D2" w14:textId="77777777" w:rsidR="00B17D2B" w:rsidRPr="00B17D2B" w:rsidRDefault="00B17D2B" w:rsidP="00B17D2B">
      <w:pPr>
        <w:spacing w:before="120" w:after="120"/>
        <w:rPr>
          <w:rFonts w:ascii="Times New Roman" w:eastAsia="Times New Roman" w:hAnsi="Times New Roman"/>
          <w:b/>
          <w:sz w:val="17"/>
          <w:szCs w:val="17"/>
        </w:rPr>
      </w:pPr>
      <w:r w:rsidRPr="00B17D2B">
        <w:rPr>
          <w:rFonts w:ascii="Times New Roman" w:eastAsia="Times New Roman" w:hAnsi="Times New Roman"/>
          <w:b/>
          <w:sz w:val="17"/>
          <w:szCs w:val="17"/>
        </w:rPr>
        <w:t>Gambling Administration Guidelines (Facial Recognition System Providers) Notice 2021</w:t>
      </w:r>
    </w:p>
    <w:p w14:paraId="279957BE" w14:textId="77777777" w:rsidR="00B17D2B" w:rsidRPr="00B17D2B" w:rsidRDefault="00B17D2B" w:rsidP="00B17D2B">
      <w:pPr>
        <w:rPr>
          <w:rFonts w:ascii="Times New Roman" w:eastAsia="Times New Roman" w:hAnsi="Times New Roman"/>
          <w:i/>
          <w:sz w:val="17"/>
          <w:szCs w:val="20"/>
        </w:rPr>
      </w:pPr>
      <w:r w:rsidRPr="00B17D2B">
        <w:rPr>
          <w:rFonts w:ascii="Times New Roman" w:eastAsia="Times New Roman" w:hAnsi="Times New Roman"/>
          <w:sz w:val="17"/>
          <w:szCs w:val="20"/>
        </w:rPr>
        <w:t xml:space="preserve">under section 17 of the </w:t>
      </w:r>
      <w:r w:rsidRPr="00B17D2B">
        <w:rPr>
          <w:rFonts w:ascii="Times New Roman" w:eastAsia="Times New Roman" w:hAnsi="Times New Roman"/>
          <w:i/>
          <w:sz w:val="17"/>
          <w:szCs w:val="20"/>
        </w:rPr>
        <w:t>Gambling Administration Act 2019</w:t>
      </w:r>
    </w:p>
    <w:p w14:paraId="40C7EA7E" w14:textId="77777777" w:rsidR="00B17D2B" w:rsidRPr="00B17D2B" w:rsidRDefault="00B17D2B" w:rsidP="00B17D2B">
      <w:pPr>
        <w:spacing w:before="120" w:after="120"/>
        <w:rPr>
          <w:rFonts w:ascii="Times New Roman" w:eastAsia="Times New Roman" w:hAnsi="Times New Roman"/>
          <w:b/>
          <w:sz w:val="17"/>
          <w:szCs w:val="20"/>
        </w:rPr>
      </w:pPr>
      <w:r w:rsidRPr="00B17D2B">
        <w:rPr>
          <w:rFonts w:ascii="Times New Roman" w:eastAsia="Times New Roman" w:hAnsi="Times New Roman"/>
          <w:b/>
          <w:sz w:val="17"/>
          <w:szCs w:val="20"/>
        </w:rPr>
        <w:t>1—Short title</w:t>
      </w:r>
    </w:p>
    <w:p w14:paraId="507BAEC7" w14:textId="77777777" w:rsidR="00B17D2B" w:rsidRPr="00B17D2B" w:rsidRDefault="00B17D2B" w:rsidP="00B17D2B">
      <w:pPr>
        <w:ind w:left="426"/>
        <w:rPr>
          <w:rFonts w:ascii="Times New Roman" w:eastAsia="Times New Roman" w:hAnsi="Times New Roman"/>
          <w:sz w:val="17"/>
          <w:szCs w:val="20"/>
        </w:rPr>
      </w:pPr>
      <w:r w:rsidRPr="00B17D2B">
        <w:rPr>
          <w:rFonts w:ascii="Times New Roman" w:eastAsia="Times New Roman" w:hAnsi="Times New Roman"/>
          <w:sz w:val="17"/>
          <w:szCs w:val="20"/>
        </w:rPr>
        <w:t xml:space="preserve">This notice may be cited as the </w:t>
      </w:r>
      <w:r w:rsidRPr="00B17D2B">
        <w:rPr>
          <w:rFonts w:ascii="Times New Roman" w:eastAsia="Times New Roman" w:hAnsi="Times New Roman"/>
          <w:i/>
          <w:sz w:val="17"/>
          <w:szCs w:val="20"/>
        </w:rPr>
        <w:t>Gambling Administration Guidelines (Facial Recognition System Providers) Notice 2021</w:t>
      </w:r>
      <w:r w:rsidRPr="00B17D2B">
        <w:rPr>
          <w:rFonts w:ascii="Times New Roman" w:eastAsia="Times New Roman" w:hAnsi="Times New Roman"/>
          <w:sz w:val="17"/>
          <w:szCs w:val="20"/>
        </w:rPr>
        <w:t>.</w:t>
      </w:r>
    </w:p>
    <w:p w14:paraId="33ECDB51" w14:textId="77777777" w:rsidR="00B17D2B" w:rsidRPr="00B17D2B" w:rsidRDefault="00B17D2B" w:rsidP="00B17D2B">
      <w:pPr>
        <w:ind w:left="426"/>
        <w:rPr>
          <w:rFonts w:ascii="Times New Roman" w:eastAsia="Times New Roman" w:hAnsi="Times New Roman"/>
          <w:b/>
          <w:i/>
          <w:sz w:val="17"/>
          <w:szCs w:val="20"/>
        </w:rPr>
      </w:pPr>
      <w:r w:rsidRPr="00B17D2B">
        <w:rPr>
          <w:rFonts w:ascii="Times New Roman" w:eastAsia="Times New Roman" w:hAnsi="Times New Roman"/>
          <w:b/>
          <w:i/>
          <w:sz w:val="17"/>
          <w:szCs w:val="20"/>
        </w:rPr>
        <w:t>Note—</w:t>
      </w:r>
    </w:p>
    <w:p w14:paraId="20A66FCB" w14:textId="77777777" w:rsidR="00B17D2B" w:rsidRPr="00B17D2B" w:rsidRDefault="00B17D2B" w:rsidP="00B17D2B">
      <w:pPr>
        <w:ind w:left="567"/>
        <w:rPr>
          <w:rFonts w:ascii="Times New Roman" w:eastAsia="Times New Roman" w:hAnsi="Times New Roman"/>
          <w:sz w:val="17"/>
          <w:szCs w:val="20"/>
        </w:rPr>
      </w:pPr>
      <w:r w:rsidRPr="00B17D2B">
        <w:rPr>
          <w:rFonts w:ascii="Times New Roman" w:eastAsia="Times New Roman" w:hAnsi="Times New Roman"/>
          <w:sz w:val="17"/>
          <w:szCs w:val="20"/>
        </w:rPr>
        <w:t xml:space="preserve">This notice is made under the </w:t>
      </w:r>
      <w:r w:rsidRPr="00B17D2B">
        <w:rPr>
          <w:rFonts w:ascii="Times New Roman" w:eastAsia="Times New Roman" w:hAnsi="Times New Roman"/>
          <w:i/>
          <w:sz w:val="17"/>
          <w:szCs w:val="20"/>
        </w:rPr>
        <w:t>Gambling Administration Act 2019</w:t>
      </w:r>
      <w:r w:rsidRPr="00B17D2B">
        <w:rPr>
          <w:rFonts w:ascii="Times New Roman" w:eastAsia="Times New Roman" w:hAnsi="Times New Roman"/>
          <w:sz w:val="17"/>
          <w:szCs w:val="20"/>
        </w:rPr>
        <w:t>.</w:t>
      </w:r>
    </w:p>
    <w:p w14:paraId="2C1B8F85" w14:textId="77777777" w:rsidR="00B17D2B" w:rsidRPr="00B17D2B" w:rsidRDefault="00B17D2B" w:rsidP="00B17D2B">
      <w:pPr>
        <w:spacing w:before="120" w:after="120"/>
        <w:rPr>
          <w:rFonts w:ascii="Times New Roman" w:eastAsia="Times New Roman" w:hAnsi="Times New Roman"/>
          <w:b/>
          <w:sz w:val="17"/>
          <w:szCs w:val="20"/>
        </w:rPr>
      </w:pPr>
      <w:r w:rsidRPr="00B17D2B">
        <w:rPr>
          <w:rFonts w:ascii="Times New Roman" w:eastAsia="Times New Roman" w:hAnsi="Times New Roman"/>
          <w:b/>
          <w:sz w:val="17"/>
          <w:szCs w:val="20"/>
        </w:rPr>
        <w:t>2—Commencement</w:t>
      </w:r>
    </w:p>
    <w:p w14:paraId="385DB3D0"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(1)</w:t>
      </w:r>
      <w:r w:rsidRPr="00B17D2B">
        <w:rPr>
          <w:rFonts w:ascii="Times New Roman" w:eastAsia="Times New Roman" w:hAnsi="Times New Roman"/>
          <w:sz w:val="17"/>
          <w:szCs w:val="20"/>
        </w:rPr>
        <w:tab/>
        <w:t>This notice comes into operation on the date this notice is published in the</w:t>
      </w:r>
      <w:r w:rsidRPr="00B17D2B">
        <w:rPr>
          <w:rFonts w:ascii="Times New Roman" w:eastAsia="Times New Roman" w:hAnsi="Times New Roman"/>
          <w:i/>
          <w:sz w:val="17"/>
          <w:szCs w:val="20"/>
        </w:rPr>
        <w:t xml:space="preserve"> </w:t>
      </w:r>
      <w:r w:rsidRPr="00B17D2B">
        <w:rPr>
          <w:rFonts w:ascii="Times New Roman" w:eastAsia="Times New Roman" w:hAnsi="Times New Roman"/>
          <w:sz w:val="17"/>
          <w:szCs w:val="20"/>
        </w:rPr>
        <w:t>Gazette.</w:t>
      </w:r>
    </w:p>
    <w:p w14:paraId="7DC80BE0"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(2)</w:t>
      </w:r>
      <w:r w:rsidRPr="00B17D2B">
        <w:rPr>
          <w:rFonts w:ascii="Times New Roman" w:eastAsia="Times New Roman" w:hAnsi="Times New Roman"/>
          <w:sz w:val="17"/>
          <w:szCs w:val="20"/>
        </w:rPr>
        <w:tab/>
      </w:r>
      <w:r w:rsidRPr="00B17D2B">
        <w:rPr>
          <w:rFonts w:ascii="Times New Roman" w:eastAsia="Times New Roman" w:hAnsi="Times New Roman"/>
          <w:spacing w:val="-4"/>
          <w:sz w:val="17"/>
          <w:szCs w:val="20"/>
        </w:rPr>
        <w:t xml:space="preserve">The Gambling Administration Guidelines Notice 2020—Facial Recognition System Requirements published in a South Australian </w:t>
      </w:r>
      <w:r w:rsidRPr="00B17D2B">
        <w:rPr>
          <w:rFonts w:ascii="Times New Roman" w:eastAsia="Times New Roman" w:hAnsi="Times New Roman"/>
          <w:sz w:val="17"/>
          <w:szCs w:val="20"/>
        </w:rPr>
        <w:t>Supplementary Gazette (No. 94 of 2020) on 4 December 2020 at pages 5606-5613 is revoked.</w:t>
      </w:r>
    </w:p>
    <w:p w14:paraId="7E7C7DFE" w14:textId="77777777" w:rsidR="00B17D2B" w:rsidRPr="00B17D2B" w:rsidRDefault="00B17D2B" w:rsidP="00B17D2B">
      <w:pPr>
        <w:spacing w:before="120" w:after="120"/>
        <w:rPr>
          <w:rFonts w:ascii="Times New Roman" w:eastAsia="Times New Roman" w:hAnsi="Times New Roman"/>
          <w:b/>
          <w:sz w:val="17"/>
          <w:szCs w:val="20"/>
        </w:rPr>
      </w:pPr>
      <w:r w:rsidRPr="00B17D2B">
        <w:rPr>
          <w:rFonts w:ascii="Times New Roman" w:eastAsia="Times New Roman" w:hAnsi="Times New Roman"/>
          <w:b/>
          <w:sz w:val="17"/>
          <w:szCs w:val="20"/>
        </w:rPr>
        <w:t>3—Gambling Administration Guidelines</w:t>
      </w:r>
    </w:p>
    <w:p w14:paraId="08FA6F97"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(1)</w:t>
      </w:r>
      <w:r w:rsidRPr="00B17D2B">
        <w:rPr>
          <w:rFonts w:ascii="Times New Roman" w:eastAsia="Times New Roman" w:hAnsi="Times New Roman"/>
          <w:sz w:val="17"/>
          <w:szCs w:val="20"/>
        </w:rPr>
        <w:tab/>
        <w:t xml:space="preserve">This notice sets out the Gambling Administration Guidelines for providers of facial recognition systems and is issued by the </w:t>
      </w:r>
      <w:r w:rsidRPr="00B17D2B">
        <w:rPr>
          <w:rFonts w:ascii="Times New Roman" w:eastAsia="Times New Roman" w:hAnsi="Times New Roman"/>
          <w:spacing w:val="-2"/>
          <w:sz w:val="17"/>
          <w:szCs w:val="20"/>
        </w:rPr>
        <w:t xml:space="preserve">Liquor and Gambling Commissioner under section 17 of the </w:t>
      </w:r>
      <w:r w:rsidRPr="00B17D2B">
        <w:rPr>
          <w:rFonts w:ascii="Times New Roman" w:eastAsia="Times New Roman" w:hAnsi="Times New Roman"/>
          <w:i/>
          <w:spacing w:val="-2"/>
          <w:sz w:val="17"/>
          <w:szCs w:val="20"/>
        </w:rPr>
        <w:t>Gambling Administration Act 2019</w:t>
      </w:r>
      <w:r w:rsidRPr="00B17D2B">
        <w:rPr>
          <w:rFonts w:ascii="Times New Roman" w:eastAsia="Times New Roman" w:hAnsi="Times New Roman"/>
          <w:spacing w:val="-2"/>
          <w:sz w:val="17"/>
          <w:szCs w:val="20"/>
        </w:rPr>
        <w:t xml:space="preserve"> for the purposes of section 40D </w:t>
      </w:r>
      <w:r w:rsidRPr="00B17D2B">
        <w:rPr>
          <w:rFonts w:ascii="Times New Roman" w:eastAsia="Times New Roman" w:hAnsi="Times New Roman"/>
          <w:sz w:val="17"/>
          <w:szCs w:val="20"/>
        </w:rPr>
        <w:t xml:space="preserve">of the </w:t>
      </w:r>
      <w:r w:rsidRPr="00B17D2B">
        <w:rPr>
          <w:rFonts w:ascii="Times New Roman" w:eastAsia="Times New Roman" w:hAnsi="Times New Roman"/>
          <w:i/>
          <w:sz w:val="17"/>
          <w:szCs w:val="20"/>
        </w:rPr>
        <w:t>Gaming Machines Act 1992</w:t>
      </w:r>
      <w:r w:rsidRPr="00B17D2B">
        <w:rPr>
          <w:rFonts w:ascii="Times New Roman" w:eastAsia="Times New Roman" w:hAnsi="Times New Roman"/>
          <w:sz w:val="17"/>
          <w:szCs w:val="20"/>
        </w:rPr>
        <w:t xml:space="preserve"> and section 40D of the </w:t>
      </w:r>
      <w:r w:rsidRPr="00B17D2B">
        <w:rPr>
          <w:rFonts w:ascii="Times New Roman" w:eastAsia="Times New Roman" w:hAnsi="Times New Roman"/>
          <w:i/>
          <w:sz w:val="17"/>
          <w:szCs w:val="20"/>
        </w:rPr>
        <w:t>Casino Act 1997</w:t>
      </w:r>
      <w:r w:rsidRPr="00B17D2B">
        <w:rPr>
          <w:rFonts w:ascii="Times New Roman" w:eastAsia="Times New Roman" w:hAnsi="Times New Roman"/>
          <w:sz w:val="17"/>
          <w:szCs w:val="20"/>
        </w:rPr>
        <w:t>.</w:t>
      </w:r>
    </w:p>
    <w:p w14:paraId="0A97A024" w14:textId="77777777" w:rsidR="00B17D2B" w:rsidRPr="00B17D2B" w:rsidRDefault="00B17D2B" w:rsidP="00B17D2B">
      <w:pPr>
        <w:spacing w:before="240" w:after="120"/>
        <w:jc w:val="left"/>
        <w:rPr>
          <w:rFonts w:ascii="Times New Roman" w:eastAsia="Times New Roman" w:hAnsi="Times New Roman"/>
          <w:b/>
          <w:sz w:val="17"/>
          <w:szCs w:val="17"/>
        </w:rPr>
      </w:pPr>
      <w:r w:rsidRPr="00B17D2B">
        <w:rPr>
          <w:rFonts w:ascii="Times New Roman" w:eastAsia="Times New Roman" w:hAnsi="Times New Roman"/>
          <w:b/>
          <w:sz w:val="17"/>
          <w:szCs w:val="17"/>
        </w:rPr>
        <w:t>Gambling Administration Guidelines—Facial Recognition System Providers</w:t>
      </w:r>
    </w:p>
    <w:p w14:paraId="75E745F7" w14:textId="77777777" w:rsidR="00B17D2B" w:rsidRPr="00B17D2B" w:rsidRDefault="00B17D2B" w:rsidP="00B17D2B">
      <w:pPr>
        <w:ind w:left="426" w:hanging="426"/>
        <w:rPr>
          <w:rFonts w:ascii="Times New Roman" w:eastAsia="Times New Roman" w:hAnsi="Times New Roman"/>
          <w:b/>
          <w:sz w:val="17"/>
          <w:szCs w:val="20"/>
        </w:rPr>
      </w:pPr>
      <w:r w:rsidRPr="00B17D2B">
        <w:rPr>
          <w:rFonts w:ascii="Times New Roman" w:eastAsia="Times New Roman" w:hAnsi="Times New Roman"/>
          <w:b/>
          <w:sz w:val="17"/>
          <w:szCs w:val="20"/>
        </w:rPr>
        <w:t>1</w:t>
      </w:r>
      <w:r w:rsidRPr="00B17D2B">
        <w:rPr>
          <w:rFonts w:ascii="Times New Roman" w:eastAsia="Times New Roman" w:hAnsi="Times New Roman"/>
          <w:b/>
          <w:sz w:val="17"/>
          <w:szCs w:val="20"/>
        </w:rPr>
        <w:tab/>
        <w:t>Introduction</w:t>
      </w:r>
    </w:p>
    <w:p w14:paraId="4473FA1C" w14:textId="77777777" w:rsidR="00B17D2B" w:rsidRPr="00B17D2B" w:rsidRDefault="00B17D2B" w:rsidP="00B17D2B">
      <w:pPr>
        <w:ind w:left="426"/>
        <w:rPr>
          <w:rFonts w:ascii="Times New Roman" w:eastAsia="Times New Roman" w:hAnsi="Times New Roman"/>
          <w:sz w:val="17"/>
          <w:szCs w:val="20"/>
        </w:rPr>
      </w:pPr>
      <w:r w:rsidRPr="00B17D2B">
        <w:rPr>
          <w:rFonts w:ascii="Times New Roman" w:eastAsia="Times New Roman" w:hAnsi="Times New Roman"/>
          <w:sz w:val="17"/>
          <w:szCs w:val="20"/>
        </w:rPr>
        <w:t xml:space="preserve">Under section 40D of the </w:t>
      </w:r>
      <w:r w:rsidRPr="00B17D2B">
        <w:rPr>
          <w:rFonts w:ascii="Times New Roman" w:eastAsia="Times New Roman" w:hAnsi="Times New Roman"/>
          <w:i/>
          <w:sz w:val="17"/>
          <w:szCs w:val="20"/>
        </w:rPr>
        <w:t>Gaming Machines Act 1992</w:t>
      </w:r>
      <w:r w:rsidRPr="00B17D2B">
        <w:rPr>
          <w:rFonts w:ascii="Times New Roman" w:eastAsia="Times New Roman" w:hAnsi="Times New Roman"/>
          <w:sz w:val="17"/>
          <w:szCs w:val="20"/>
        </w:rPr>
        <w:t xml:space="preserve"> and section 40D of the </w:t>
      </w:r>
      <w:r w:rsidRPr="00B17D2B">
        <w:rPr>
          <w:rFonts w:ascii="Times New Roman" w:eastAsia="Times New Roman" w:hAnsi="Times New Roman"/>
          <w:i/>
          <w:sz w:val="17"/>
          <w:szCs w:val="20"/>
        </w:rPr>
        <w:t>Casino Act 1997</w:t>
      </w:r>
      <w:r w:rsidRPr="00B17D2B">
        <w:rPr>
          <w:rFonts w:ascii="Times New Roman" w:eastAsia="Times New Roman" w:hAnsi="Times New Roman"/>
          <w:sz w:val="17"/>
          <w:szCs w:val="20"/>
        </w:rPr>
        <w:t>, the Liquor &amp; Gambling Commissioner (the Commissioner) may approve a system to be operated by certain licensees that enables the facial image of a person who is entering a gaming area to be recognised, identified and recorded (</w:t>
      </w:r>
      <w:r w:rsidRPr="00B17D2B">
        <w:rPr>
          <w:rFonts w:ascii="Times New Roman" w:eastAsia="Times New Roman" w:hAnsi="Times New Roman"/>
          <w:b/>
          <w:i/>
          <w:sz w:val="17"/>
          <w:szCs w:val="20"/>
        </w:rPr>
        <w:t>a facial recognition system</w:t>
      </w:r>
      <w:r w:rsidRPr="00B17D2B">
        <w:rPr>
          <w:rFonts w:ascii="Times New Roman" w:eastAsia="Times New Roman" w:hAnsi="Times New Roman"/>
          <w:sz w:val="17"/>
          <w:szCs w:val="20"/>
        </w:rPr>
        <w:t>).</w:t>
      </w:r>
    </w:p>
    <w:p w14:paraId="304ED4DF" w14:textId="77777777" w:rsidR="00B17D2B" w:rsidRPr="00B17D2B" w:rsidRDefault="00B17D2B" w:rsidP="00B17D2B">
      <w:pPr>
        <w:ind w:left="426"/>
        <w:rPr>
          <w:rFonts w:ascii="Times New Roman" w:eastAsia="Times New Roman" w:hAnsi="Times New Roman"/>
          <w:sz w:val="17"/>
          <w:szCs w:val="20"/>
        </w:rPr>
      </w:pPr>
      <w:r w:rsidRPr="00B17D2B">
        <w:rPr>
          <w:rFonts w:ascii="Times New Roman" w:eastAsia="Times New Roman" w:hAnsi="Times New Roman"/>
          <w:sz w:val="17"/>
          <w:szCs w:val="20"/>
        </w:rPr>
        <w:t xml:space="preserve">The Commissioner must not approve a facial recognition system unless the system complies with any requirements prescribed by the </w:t>
      </w:r>
      <w:r w:rsidRPr="00B17D2B">
        <w:rPr>
          <w:rFonts w:ascii="Times New Roman" w:eastAsia="Times New Roman" w:hAnsi="Times New Roman"/>
          <w:i/>
          <w:sz w:val="17"/>
          <w:szCs w:val="20"/>
        </w:rPr>
        <w:t>Gaming Machines Regulations 2020</w:t>
      </w:r>
      <w:r w:rsidRPr="00B17D2B">
        <w:rPr>
          <w:rFonts w:ascii="Times New Roman" w:eastAsia="Times New Roman" w:hAnsi="Times New Roman"/>
          <w:sz w:val="17"/>
          <w:szCs w:val="20"/>
        </w:rPr>
        <w:t xml:space="preserve">, </w:t>
      </w:r>
      <w:r w:rsidRPr="00B17D2B">
        <w:rPr>
          <w:rFonts w:ascii="Times New Roman" w:eastAsia="Times New Roman" w:hAnsi="Times New Roman"/>
          <w:i/>
          <w:sz w:val="17"/>
          <w:szCs w:val="20"/>
        </w:rPr>
        <w:t>Casino Regulations 2013</w:t>
      </w:r>
      <w:r w:rsidRPr="00B17D2B">
        <w:rPr>
          <w:rFonts w:ascii="Times New Roman" w:eastAsia="Times New Roman" w:hAnsi="Times New Roman"/>
          <w:sz w:val="17"/>
          <w:szCs w:val="20"/>
        </w:rPr>
        <w:t xml:space="preserve"> and is able to be operated in accordance with any Gambling Administration Guidelines issued by the Commissioner under section 17 of the </w:t>
      </w:r>
      <w:r w:rsidRPr="00B17D2B">
        <w:rPr>
          <w:rFonts w:ascii="Times New Roman" w:eastAsia="Times New Roman" w:hAnsi="Times New Roman"/>
          <w:i/>
          <w:sz w:val="17"/>
          <w:szCs w:val="20"/>
        </w:rPr>
        <w:t>Gambling Administration Act 2019</w:t>
      </w:r>
      <w:r w:rsidRPr="00B17D2B">
        <w:rPr>
          <w:rFonts w:ascii="Times New Roman" w:eastAsia="Times New Roman" w:hAnsi="Times New Roman"/>
          <w:sz w:val="17"/>
          <w:szCs w:val="20"/>
        </w:rPr>
        <w:t>.</w:t>
      </w:r>
    </w:p>
    <w:p w14:paraId="5B493A8A" w14:textId="77777777" w:rsidR="00B17D2B" w:rsidRPr="00B17D2B" w:rsidRDefault="00B17D2B" w:rsidP="00B17D2B">
      <w:pPr>
        <w:ind w:left="426"/>
        <w:rPr>
          <w:rFonts w:ascii="Times New Roman" w:eastAsia="Times New Roman" w:hAnsi="Times New Roman"/>
          <w:sz w:val="17"/>
          <w:szCs w:val="20"/>
        </w:rPr>
      </w:pPr>
      <w:r w:rsidRPr="00B17D2B">
        <w:rPr>
          <w:rFonts w:ascii="Times New Roman" w:eastAsia="Times New Roman" w:hAnsi="Times New Roman"/>
          <w:sz w:val="17"/>
          <w:szCs w:val="20"/>
        </w:rPr>
        <w:t>The Commissioner has no objection to this material being reproduced but asserts the rights to be recognised as author of its original material and the right to have its material remain unaltered.</w:t>
      </w:r>
    </w:p>
    <w:p w14:paraId="23579D92" w14:textId="77777777" w:rsidR="00B17D2B" w:rsidRPr="00B17D2B" w:rsidRDefault="00B17D2B" w:rsidP="00B17D2B">
      <w:pPr>
        <w:ind w:left="426" w:hanging="426"/>
        <w:rPr>
          <w:rFonts w:ascii="Times New Roman" w:eastAsia="Times New Roman" w:hAnsi="Times New Roman"/>
          <w:b/>
          <w:sz w:val="17"/>
          <w:szCs w:val="20"/>
        </w:rPr>
      </w:pPr>
      <w:r w:rsidRPr="00B17D2B">
        <w:rPr>
          <w:rFonts w:ascii="Times New Roman" w:eastAsia="Times New Roman" w:hAnsi="Times New Roman"/>
          <w:b/>
          <w:sz w:val="17"/>
          <w:szCs w:val="20"/>
        </w:rPr>
        <w:t>2</w:t>
      </w:r>
      <w:r w:rsidRPr="00B17D2B">
        <w:rPr>
          <w:rFonts w:ascii="Times New Roman" w:eastAsia="Times New Roman" w:hAnsi="Times New Roman"/>
          <w:b/>
          <w:sz w:val="17"/>
          <w:szCs w:val="20"/>
        </w:rPr>
        <w:tab/>
        <w:t>Overview</w:t>
      </w:r>
    </w:p>
    <w:p w14:paraId="7344B0EB" w14:textId="77777777" w:rsidR="00B17D2B" w:rsidRPr="00B17D2B" w:rsidRDefault="00B17D2B" w:rsidP="00B17D2B">
      <w:pPr>
        <w:ind w:left="426"/>
        <w:rPr>
          <w:rFonts w:ascii="Times New Roman" w:eastAsia="Times New Roman" w:hAnsi="Times New Roman"/>
          <w:sz w:val="17"/>
          <w:szCs w:val="20"/>
        </w:rPr>
      </w:pPr>
      <w:r w:rsidRPr="00B17D2B">
        <w:rPr>
          <w:rFonts w:ascii="Times New Roman" w:eastAsia="Times New Roman" w:hAnsi="Times New Roman"/>
          <w:sz w:val="17"/>
          <w:szCs w:val="20"/>
        </w:rPr>
        <w:t>These guidelines are intended to guide the developers and providers of facial recognition technology with the requirements for submitting biometric systems to the Commissioner for evaluation and approval to enable installation in certain South Australian gaming venues which when used for the purpose of identifying a barred person entering or who has entered a gaming area, must:</w:t>
      </w:r>
    </w:p>
    <w:p w14:paraId="2D442122"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(a)</w:t>
      </w:r>
      <w:r w:rsidRPr="00B17D2B">
        <w:rPr>
          <w:rFonts w:ascii="Times New Roman" w:eastAsia="Times New Roman" w:hAnsi="Times New Roman"/>
          <w:sz w:val="17"/>
          <w:szCs w:val="20"/>
        </w:rPr>
        <w:tab/>
        <w:t>accurately take account of physical variances in facial features;</w:t>
      </w:r>
    </w:p>
    <w:p w14:paraId="29B7CF46"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(b)</w:t>
      </w:r>
      <w:r w:rsidRPr="00B17D2B">
        <w:rPr>
          <w:rFonts w:ascii="Times New Roman" w:eastAsia="Times New Roman" w:hAnsi="Times New Roman"/>
          <w:sz w:val="17"/>
          <w:szCs w:val="20"/>
        </w:rPr>
        <w:tab/>
        <w:t>prevent unauthorised access, use and disclosure of data collected by the system; and</w:t>
      </w:r>
    </w:p>
    <w:p w14:paraId="0B977392"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(c)</w:t>
      </w:r>
      <w:r w:rsidRPr="00B17D2B">
        <w:rPr>
          <w:rFonts w:ascii="Times New Roman" w:eastAsia="Times New Roman" w:hAnsi="Times New Roman"/>
          <w:sz w:val="17"/>
          <w:szCs w:val="20"/>
        </w:rPr>
        <w:tab/>
        <w:t>only be operated in accordance with any technical requirements, security requirements and any other criteria as determined by the Commissioner.</w:t>
      </w:r>
    </w:p>
    <w:p w14:paraId="4C3951EC" w14:textId="77777777" w:rsidR="00B17D2B" w:rsidRPr="00B17D2B" w:rsidRDefault="00B17D2B" w:rsidP="00B17D2B">
      <w:pPr>
        <w:ind w:left="426"/>
        <w:rPr>
          <w:rFonts w:ascii="Times New Roman" w:eastAsia="Times New Roman" w:hAnsi="Times New Roman"/>
          <w:sz w:val="17"/>
          <w:szCs w:val="20"/>
        </w:rPr>
      </w:pPr>
      <w:r w:rsidRPr="00B17D2B">
        <w:rPr>
          <w:rFonts w:ascii="Times New Roman" w:eastAsia="Times New Roman" w:hAnsi="Times New Roman"/>
          <w:sz w:val="17"/>
          <w:szCs w:val="20"/>
        </w:rPr>
        <w:t>It is not the purpose of these guidelines to mandate a solution or limit technology. However, any matters arising from the evaluation of a facial recognition system not covered by these guidelines will be considered for approval at the discretion of the Commissioner.</w:t>
      </w:r>
    </w:p>
    <w:p w14:paraId="4E08B92E" w14:textId="77777777" w:rsidR="00B17D2B" w:rsidRPr="00B17D2B" w:rsidRDefault="00B17D2B" w:rsidP="00B17D2B">
      <w:pPr>
        <w:ind w:left="426"/>
        <w:rPr>
          <w:rFonts w:ascii="Times New Roman" w:eastAsia="Times New Roman" w:hAnsi="Times New Roman"/>
          <w:sz w:val="17"/>
          <w:szCs w:val="20"/>
        </w:rPr>
      </w:pPr>
      <w:r w:rsidRPr="00B17D2B">
        <w:rPr>
          <w:rFonts w:ascii="Times New Roman" w:eastAsia="Times New Roman" w:hAnsi="Times New Roman"/>
          <w:sz w:val="17"/>
          <w:szCs w:val="20"/>
        </w:rPr>
        <w:t>These guidelines are also a valuable document for informing parties contracted to install such systems about how fixed video capturing devices or legacy devices used in connection with such systems should be installed and operated.</w:t>
      </w:r>
    </w:p>
    <w:p w14:paraId="3FB4E983" w14:textId="77777777" w:rsidR="00B17D2B" w:rsidRPr="00B17D2B" w:rsidRDefault="00B17D2B" w:rsidP="00B17D2B">
      <w:pPr>
        <w:ind w:left="426" w:hanging="426"/>
        <w:rPr>
          <w:rFonts w:ascii="Times New Roman" w:eastAsia="Times New Roman" w:hAnsi="Times New Roman"/>
          <w:b/>
          <w:sz w:val="17"/>
          <w:szCs w:val="20"/>
        </w:rPr>
      </w:pPr>
      <w:r w:rsidRPr="00B17D2B">
        <w:rPr>
          <w:rFonts w:ascii="Times New Roman" w:eastAsia="Times New Roman" w:hAnsi="Times New Roman"/>
          <w:b/>
          <w:sz w:val="17"/>
          <w:szCs w:val="20"/>
        </w:rPr>
        <w:t>3</w:t>
      </w:r>
      <w:r w:rsidRPr="00B17D2B">
        <w:rPr>
          <w:rFonts w:ascii="Times New Roman" w:eastAsia="Times New Roman" w:hAnsi="Times New Roman"/>
          <w:b/>
          <w:sz w:val="17"/>
          <w:szCs w:val="20"/>
        </w:rPr>
        <w:tab/>
        <w:t>Terms used in these guidelines</w:t>
      </w:r>
    </w:p>
    <w:p w14:paraId="1A6F0B3A"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(1)</w:t>
      </w:r>
      <w:r w:rsidRPr="00B17D2B">
        <w:rPr>
          <w:rFonts w:ascii="Times New Roman" w:eastAsia="Times New Roman" w:hAnsi="Times New Roman"/>
          <w:sz w:val="17"/>
          <w:szCs w:val="20"/>
        </w:rPr>
        <w:tab/>
        <w:t>In these guidelines, unless the contrary appears—</w:t>
      </w:r>
    </w:p>
    <w:p w14:paraId="310E723C"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(a)</w:t>
      </w:r>
      <w:r w:rsidRPr="00B17D2B">
        <w:rPr>
          <w:rFonts w:ascii="Times New Roman" w:eastAsia="Times New Roman" w:hAnsi="Times New Roman"/>
          <w:sz w:val="17"/>
          <w:szCs w:val="20"/>
        </w:rPr>
        <w:tab/>
      </w:r>
      <w:r w:rsidRPr="00B17D2B">
        <w:rPr>
          <w:rFonts w:ascii="Times New Roman" w:eastAsia="Times New Roman" w:hAnsi="Times New Roman"/>
          <w:b/>
          <w:i/>
          <w:sz w:val="17"/>
          <w:szCs w:val="20"/>
        </w:rPr>
        <w:t>barred person</w:t>
      </w:r>
      <w:r w:rsidRPr="00B17D2B">
        <w:rPr>
          <w:rFonts w:ascii="Times New Roman" w:eastAsia="Times New Roman" w:hAnsi="Times New Roman"/>
          <w:sz w:val="17"/>
          <w:szCs w:val="20"/>
        </w:rPr>
        <w:t xml:space="preserve"> means:</w:t>
      </w:r>
    </w:p>
    <w:p w14:paraId="12412A30" w14:textId="77777777" w:rsidR="00B17D2B" w:rsidRPr="00B17D2B" w:rsidRDefault="00B17D2B" w:rsidP="00B17D2B">
      <w:pPr>
        <w:ind w:left="1560" w:hanging="426"/>
        <w:rPr>
          <w:rFonts w:ascii="Times New Roman" w:eastAsia="Times New Roman" w:hAnsi="Times New Roman"/>
          <w:sz w:val="17"/>
          <w:szCs w:val="20"/>
        </w:rPr>
      </w:pPr>
      <w:r w:rsidRPr="00B17D2B">
        <w:rPr>
          <w:rFonts w:ascii="Times New Roman" w:eastAsia="Times New Roman" w:hAnsi="Times New Roman"/>
          <w:sz w:val="17"/>
          <w:szCs w:val="20"/>
        </w:rPr>
        <w:t>(i)</w:t>
      </w:r>
      <w:r w:rsidRPr="00B17D2B">
        <w:rPr>
          <w:rFonts w:ascii="Times New Roman" w:eastAsia="Times New Roman" w:hAnsi="Times New Roman"/>
          <w:sz w:val="17"/>
          <w:szCs w:val="20"/>
        </w:rPr>
        <w:tab/>
        <w:t xml:space="preserve">in relation to the holder of a gaming machine licence under the </w:t>
      </w:r>
      <w:r w:rsidRPr="00B17D2B">
        <w:rPr>
          <w:rFonts w:ascii="Times New Roman" w:eastAsia="Times New Roman" w:hAnsi="Times New Roman"/>
          <w:i/>
          <w:sz w:val="17"/>
          <w:szCs w:val="20"/>
        </w:rPr>
        <w:t>Gaming Machines Act 1992</w:t>
      </w:r>
      <w:r w:rsidRPr="00B17D2B">
        <w:rPr>
          <w:rFonts w:ascii="Times New Roman" w:eastAsia="Times New Roman" w:hAnsi="Times New Roman"/>
          <w:sz w:val="17"/>
          <w:szCs w:val="20"/>
        </w:rPr>
        <w:t>—</w:t>
      </w:r>
    </w:p>
    <w:p w14:paraId="68FC245D" w14:textId="77777777" w:rsidR="00B17D2B" w:rsidRPr="00B17D2B" w:rsidRDefault="00B17D2B" w:rsidP="00B17D2B">
      <w:pPr>
        <w:ind w:left="1843" w:hanging="283"/>
        <w:rPr>
          <w:rFonts w:ascii="Times New Roman" w:eastAsia="Times New Roman" w:hAnsi="Times New Roman"/>
          <w:sz w:val="17"/>
          <w:szCs w:val="20"/>
        </w:rPr>
      </w:pPr>
      <w:r w:rsidRPr="00B17D2B">
        <w:rPr>
          <w:rFonts w:ascii="Times New Roman" w:eastAsia="Times New Roman" w:hAnsi="Times New Roman"/>
          <w:sz w:val="17"/>
          <w:szCs w:val="20"/>
        </w:rPr>
        <w:t>A.</w:t>
      </w:r>
      <w:r w:rsidRPr="00B17D2B">
        <w:rPr>
          <w:rFonts w:ascii="Times New Roman" w:eastAsia="Times New Roman" w:hAnsi="Times New Roman"/>
          <w:sz w:val="17"/>
          <w:szCs w:val="20"/>
        </w:rPr>
        <w:tab/>
        <w:t xml:space="preserve">a person subject to a barring order made under Part 6 of the </w:t>
      </w:r>
      <w:r w:rsidRPr="00B17D2B">
        <w:rPr>
          <w:rFonts w:ascii="Times New Roman" w:eastAsia="Times New Roman" w:hAnsi="Times New Roman"/>
          <w:i/>
          <w:sz w:val="17"/>
          <w:szCs w:val="20"/>
        </w:rPr>
        <w:t>Gambling Administration Act 2019</w:t>
      </w:r>
      <w:r w:rsidRPr="00B17D2B">
        <w:rPr>
          <w:rFonts w:ascii="Times New Roman" w:eastAsia="Times New Roman" w:hAnsi="Times New Roman"/>
          <w:sz w:val="17"/>
          <w:szCs w:val="20"/>
        </w:rPr>
        <w:t>;</w:t>
      </w:r>
    </w:p>
    <w:p w14:paraId="2C0BF514" w14:textId="77777777" w:rsidR="00B17D2B" w:rsidRPr="00B17D2B" w:rsidRDefault="00B17D2B" w:rsidP="00B17D2B">
      <w:pPr>
        <w:ind w:left="1560" w:hanging="426"/>
        <w:rPr>
          <w:rFonts w:ascii="Times New Roman" w:eastAsia="Times New Roman" w:hAnsi="Times New Roman"/>
          <w:sz w:val="17"/>
          <w:szCs w:val="20"/>
        </w:rPr>
      </w:pPr>
      <w:r w:rsidRPr="00B17D2B">
        <w:rPr>
          <w:rFonts w:ascii="Times New Roman" w:eastAsia="Times New Roman" w:hAnsi="Times New Roman"/>
          <w:sz w:val="17"/>
          <w:szCs w:val="20"/>
        </w:rPr>
        <w:t>(ii)</w:t>
      </w:r>
      <w:r w:rsidRPr="00B17D2B">
        <w:rPr>
          <w:rFonts w:ascii="Times New Roman" w:eastAsia="Times New Roman" w:hAnsi="Times New Roman"/>
          <w:sz w:val="17"/>
          <w:szCs w:val="20"/>
        </w:rPr>
        <w:tab/>
        <w:t xml:space="preserve">in relation to the holder of the casino licence under the </w:t>
      </w:r>
      <w:r w:rsidRPr="00B17D2B">
        <w:rPr>
          <w:rFonts w:ascii="Times New Roman" w:eastAsia="Times New Roman" w:hAnsi="Times New Roman"/>
          <w:i/>
          <w:sz w:val="17"/>
          <w:szCs w:val="20"/>
        </w:rPr>
        <w:t>Casino Act 1997</w:t>
      </w:r>
      <w:r w:rsidRPr="00B17D2B">
        <w:rPr>
          <w:rFonts w:ascii="Times New Roman" w:eastAsia="Times New Roman" w:hAnsi="Times New Roman"/>
          <w:sz w:val="17"/>
          <w:szCs w:val="20"/>
        </w:rPr>
        <w:t>—</w:t>
      </w:r>
    </w:p>
    <w:p w14:paraId="61C5CC51" w14:textId="77777777" w:rsidR="00B17D2B" w:rsidRPr="00B17D2B" w:rsidRDefault="00B17D2B" w:rsidP="00B17D2B">
      <w:pPr>
        <w:ind w:left="1843" w:hanging="283"/>
        <w:rPr>
          <w:rFonts w:ascii="Times New Roman" w:eastAsia="Times New Roman" w:hAnsi="Times New Roman"/>
          <w:sz w:val="17"/>
          <w:szCs w:val="20"/>
        </w:rPr>
      </w:pPr>
      <w:r w:rsidRPr="00B17D2B">
        <w:rPr>
          <w:rFonts w:ascii="Times New Roman" w:eastAsia="Times New Roman" w:hAnsi="Times New Roman"/>
          <w:sz w:val="17"/>
          <w:szCs w:val="20"/>
        </w:rPr>
        <w:t>B.</w:t>
      </w:r>
      <w:r w:rsidRPr="00B17D2B">
        <w:rPr>
          <w:rFonts w:ascii="Times New Roman" w:eastAsia="Times New Roman" w:hAnsi="Times New Roman"/>
          <w:sz w:val="17"/>
          <w:szCs w:val="20"/>
        </w:rPr>
        <w:tab/>
        <w:t xml:space="preserve">a person subject to a barring order made under Part 6 of the </w:t>
      </w:r>
      <w:r w:rsidRPr="00B17D2B">
        <w:rPr>
          <w:rFonts w:ascii="Times New Roman" w:eastAsia="Times New Roman" w:hAnsi="Times New Roman"/>
          <w:i/>
          <w:sz w:val="17"/>
          <w:szCs w:val="20"/>
        </w:rPr>
        <w:t>Gambling Administration Act 2019</w:t>
      </w:r>
      <w:r w:rsidRPr="00B17D2B">
        <w:rPr>
          <w:rFonts w:ascii="Times New Roman" w:eastAsia="Times New Roman" w:hAnsi="Times New Roman"/>
          <w:sz w:val="17"/>
          <w:szCs w:val="20"/>
        </w:rPr>
        <w:t>;</w:t>
      </w:r>
    </w:p>
    <w:p w14:paraId="7C3C2746" w14:textId="77777777" w:rsidR="00B17D2B" w:rsidRPr="00B17D2B" w:rsidRDefault="00B17D2B" w:rsidP="00B17D2B">
      <w:pPr>
        <w:ind w:left="1843" w:hanging="283"/>
        <w:rPr>
          <w:rFonts w:ascii="Times New Roman" w:eastAsia="Times New Roman" w:hAnsi="Times New Roman"/>
          <w:sz w:val="17"/>
          <w:szCs w:val="20"/>
        </w:rPr>
      </w:pPr>
      <w:r w:rsidRPr="00B17D2B">
        <w:rPr>
          <w:rFonts w:ascii="Times New Roman" w:eastAsia="Times New Roman" w:hAnsi="Times New Roman"/>
          <w:sz w:val="17"/>
          <w:szCs w:val="20"/>
        </w:rPr>
        <w:t>C.</w:t>
      </w:r>
      <w:r w:rsidRPr="00B17D2B">
        <w:rPr>
          <w:rFonts w:ascii="Times New Roman" w:eastAsia="Times New Roman" w:hAnsi="Times New Roman"/>
          <w:sz w:val="17"/>
          <w:szCs w:val="20"/>
        </w:rPr>
        <w:tab/>
        <w:t xml:space="preserve">a person subject to a barring order made under Part 4 Division 7 of the </w:t>
      </w:r>
      <w:r w:rsidRPr="00B17D2B">
        <w:rPr>
          <w:rFonts w:ascii="Times New Roman" w:eastAsia="Times New Roman" w:hAnsi="Times New Roman"/>
          <w:i/>
          <w:sz w:val="17"/>
          <w:szCs w:val="20"/>
        </w:rPr>
        <w:t>Casino Act 1997</w:t>
      </w:r>
      <w:r w:rsidRPr="00B17D2B">
        <w:rPr>
          <w:rFonts w:ascii="Times New Roman" w:eastAsia="Times New Roman" w:hAnsi="Times New Roman"/>
          <w:sz w:val="17"/>
          <w:szCs w:val="20"/>
        </w:rPr>
        <w:t>;</w:t>
      </w:r>
    </w:p>
    <w:p w14:paraId="2ABB9F31"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(b)</w:t>
      </w:r>
      <w:r w:rsidRPr="00B17D2B">
        <w:rPr>
          <w:rFonts w:ascii="Times New Roman" w:eastAsia="Times New Roman" w:hAnsi="Times New Roman"/>
          <w:sz w:val="17"/>
          <w:szCs w:val="20"/>
        </w:rPr>
        <w:tab/>
      </w:r>
      <w:r w:rsidRPr="00B17D2B">
        <w:rPr>
          <w:rFonts w:ascii="Times New Roman" w:eastAsia="Times New Roman" w:hAnsi="Times New Roman"/>
          <w:b/>
          <w:i/>
          <w:sz w:val="17"/>
          <w:szCs w:val="20"/>
        </w:rPr>
        <w:t>barring order</w:t>
      </w:r>
      <w:r w:rsidRPr="00B17D2B">
        <w:rPr>
          <w:rFonts w:ascii="Times New Roman" w:eastAsia="Times New Roman" w:hAnsi="Times New Roman"/>
          <w:sz w:val="17"/>
          <w:szCs w:val="20"/>
        </w:rPr>
        <w:t xml:space="preserve"> means an order doing any one or more of the following:</w:t>
      </w:r>
    </w:p>
    <w:p w14:paraId="7AD6F0E4" w14:textId="77777777" w:rsidR="00B17D2B" w:rsidRPr="00B17D2B" w:rsidRDefault="00B17D2B" w:rsidP="00B17D2B">
      <w:pPr>
        <w:ind w:left="1560" w:hanging="426"/>
        <w:rPr>
          <w:rFonts w:ascii="Times New Roman" w:eastAsia="Times New Roman" w:hAnsi="Times New Roman"/>
          <w:sz w:val="17"/>
          <w:szCs w:val="20"/>
        </w:rPr>
      </w:pPr>
      <w:r w:rsidRPr="00B17D2B">
        <w:rPr>
          <w:rFonts w:ascii="Times New Roman" w:eastAsia="Times New Roman" w:hAnsi="Times New Roman"/>
          <w:sz w:val="17"/>
          <w:szCs w:val="20"/>
        </w:rPr>
        <w:t>(i)</w:t>
      </w:r>
      <w:r w:rsidRPr="00B17D2B">
        <w:rPr>
          <w:rFonts w:ascii="Times New Roman" w:eastAsia="Times New Roman" w:hAnsi="Times New Roman"/>
          <w:sz w:val="17"/>
          <w:szCs w:val="20"/>
        </w:rPr>
        <w:tab/>
        <w:t>barring a person from taking part in specified gambling activities or gambling activities of a specified class;</w:t>
      </w:r>
    </w:p>
    <w:p w14:paraId="22E44FB8" w14:textId="77777777" w:rsidR="00B17D2B" w:rsidRPr="00B17D2B" w:rsidRDefault="00B17D2B" w:rsidP="00B17D2B">
      <w:pPr>
        <w:ind w:left="1560" w:hanging="426"/>
        <w:rPr>
          <w:rFonts w:ascii="Times New Roman" w:eastAsia="Times New Roman" w:hAnsi="Times New Roman"/>
          <w:sz w:val="17"/>
          <w:szCs w:val="20"/>
        </w:rPr>
      </w:pPr>
      <w:r w:rsidRPr="00B17D2B">
        <w:rPr>
          <w:rFonts w:ascii="Times New Roman" w:eastAsia="Times New Roman" w:hAnsi="Times New Roman"/>
          <w:sz w:val="17"/>
          <w:szCs w:val="20"/>
        </w:rPr>
        <w:t>(ii)</w:t>
      </w:r>
      <w:r w:rsidRPr="00B17D2B">
        <w:rPr>
          <w:rFonts w:ascii="Times New Roman" w:eastAsia="Times New Roman" w:hAnsi="Times New Roman"/>
          <w:sz w:val="17"/>
          <w:szCs w:val="20"/>
        </w:rPr>
        <w:tab/>
        <w:t>barring a person from entering or remaining in the whole or a part of—</w:t>
      </w:r>
    </w:p>
    <w:p w14:paraId="2BD3071C" w14:textId="77777777" w:rsidR="00B17D2B" w:rsidRPr="00B17D2B" w:rsidRDefault="00B17D2B" w:rsidP="00B17D2B">
      <w:pPr>
        <w:ind w:left="1843" w:hanging="283"/>
        <w:rPr>
          <w:rFonts w:ascii="Times New Roman" w:eastAsia="Times New Roman" w:hAnsi="Times New Roman"/>
          <w:sz w:val="17"/>
          <w:szCs w:val="20"/>
        </w:rPr>
      </w:pPr>
      <w:r w:rsidRPr="00B17D2B">
        <w:rPr>
          <w:rFonts w:ascii="Times New Roman" w:eastAsia="Times New Roman" w:hAnsi="Times New Roman"/>
          <w:sz w:val="17"/>
          <w:szCs w:val="20"/>
        </w:rPr>
        <w:t>A.</w:t>
      </w:r>
      <w:r w:rsidRPr="00B17D2B">
        <w:rPr>
          <w:rFonts w:ascii="Times New Roman" w:eastAsia="Times New Roman" w:hAnsi="Times New Roman"/>
          <w:sz w:val="17"/>
          <w:szCs w:val="20"/>
        </w:rPr>
        <w:tab/>
        <w:t>specified premises; or</w:t>
      </w:r>
    </w:p>
    <w:p w14:paraId="59C478AA" w14:textId="77777777" w:rsidR="00B17D2B" w:rsidRPr="00B17D2B" w:rsidRDefault="00B17D2B" w:rsidP="00B17D2B">
      <w:pPr>
        <w:ind w:left="1843" w:hanging="283"/>
        <w:rPr>
          <w:rFonts w:ascii="Times New Roman" w:eastAsia="Times New Roman" w:hAnsi="Times New Roman"/>
          <w:sz w:val="17"/>
          <w:szCs w:val="20"/>
        </w:rPr>
      </w:pPr>
      <w:r w:rsidRPr="00B17D2B">
        <w:rPr>
          <w:rFonts w:ascii="Times New Roman" w:eastAsia="Times New Roman" w:hAnsi="Times New Roman"/>
          <w:sz w:val="17"/>
          <w:szCs w:val="20"/>
        </w:rPr>
        <w:t>B.</w:t>
      </w:r>
      <w:r w:rsidRPr="00B17D2B">
        <w:rPr>
          <w:rFonts w:ascii="Times New Roman" w:eastAsia="Times New Roman" w:hAnsi="Times New Roman"/>
          <w:sz w:val="17"/>
          <w:szCs w:val="20"/>
        </w:rPr>
        <w:tab/>
        <w:t>a specified class of premises,</w:t>
      </w:r>
    </w:p>
    <w:p w14:paraId="6155F423" w14:textId="77777777" w:rsidR="00B17D2B" w:rsidRPr="00B17D2B" w:rsidRDefault="00B17D2B" w:rsidP="00B17D2B">
      <w:pPr>
        <w:ind w:left="1843" w:hanging="283"/>
        <w:rPr>
          <w:rFonts w:ascii="Times New Roman" w:eastAsia="Times New Roman" w:hAnsi="Times New Roman"/>
          <w:sz w:val="17"/>
          <w:szCs w:val="20"/>
        </w:rPr>
      </w:pPr>
      <w:r w:rsidRPr="00B17D2B">
        <w:rPr>
          <w:rFonts w:ascii="Times New Roman" w:eastAsia="Times New Roman" w:hAnsi="Times New Roman"/>
          <w:sz w:val="17"/>
          <w:szCs w:val="20"/>
        </w:rPr>
        <w:t>where gambling activities are or may be undertaken;</w:t>
      </w:r>
    </w:p>
    <w:p w14:paraId="0465D04E" w14:textId="50F50319" w:rsidR="003C347E" w:rsidRDefault="00B17D2B" w:rsidP="003C347E">
      <w:pPr>
        <w:ind w:left="1560" w:hanging="426"/>
        <w:rPr>
          <w:rFonts w:ascii="Times New Roman" w:eastAsia="Times New Roman" w:hAnsi="Times New Roman"/>
          <w:sz w:val="17"/>
          <w:szCs w:val="20"/>
        </w:rPr>
      </w:pPr>
      <w:r w:rsidRPr="00B17D2B">
        <w:rPr>
          <w:rFonts w:ascii="Times New Roman" w:eastAsia="Times New Roman" w:hAnsi="Times New Roman"/>
          <w:sz w:val="17"/>
          <w:szCs w:val="20"/>
        </w:rPr>
        <w:t>(iii)</w:t>
      </w:r>
      <w:r w:rsidRPr="00B17D2B">
        <w:rPr>
          <w:rFonts w:ascii="Times New Roman" w:eastAsia="Times New Roman" w:hAnsi="Times New Roman"/>
          <w:sz w:val="17"/>
          <w:szCs w:val="20"/>
        </w:rPr>
        <w:tab/>
        <w:t>barring a person from a prescribed place or a place of a prescribed class or from engaging in a prescribed activity or an activity of a prescribed class;</w:t>
      </w:r>
      <w:r w:rsidR="003C347E">
        <w:rPr>
          <w:rFonts w:ascii="Times New Roman" w:eastAsia="Times New Roman" w:hAnsi="Times New Roman"/>
          <w:sz w:val="17"/>
          <w:szCs w:val="20"/>
        </w:rPr>
        <w:br w:type="page"/>
      </w:r>
    </w:p>
    <w:p w14:paraId="10BCA48B" w14:textId="7CE5511D"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(c)</w:t>
      </w:r>
      <w:r w:rsidRPr="00B17D2B">
        <w:rPr>
          <w:rFonts w:ascii="Times New Roman" w:eastAsia="Times New Roman" w:hAnsi="Times New Roman"/>
          <w:sz w:val="17"/>
          <w:szCs w:val="20"/>
        </w:rPr>
        <w:tab/>
      </w:r>
      <w:r w:rsidRPr="00B17D2B">
        <w:rPr>
          <w:rFonts w:ascii="Times New Roman" w:eastAsia="Times New Roman" w:hAnsi="Times New Roman"/>
          <w:b/>
          <w:i/>
          <w:sz w:val="17"/>
          <w:szCs w:val="20"/>
        </w:rPr>
        <w:t xml:space="preserve">CBS </w:t>
      </w:r>
      <w:r w:rsidRPr="00B17D2B">
        <w:rPr>
          <w:rFonts w:ascii="Times New Roman" w:eastAsia="Times New Roman" w:hAnsi="Times New Roman"/>
          <w:sz w:val="17"/>
          <w:szCs w:val="20"/>
        </w:rPr>
        <w:t>means Consumer and Business Services;</w:t>
      </w:r>
    </w:p>
    <w:p w14:paraId="300114B5"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(d)</w:t>
      </w:r>
      <w:r w:rsidRPr="00B17D2B">
        <w:rPr>
          <w:rFonts w:ascii="Times New Roman" w:eastAsia="Times New Roman" w:hAnsi="Times New Roman"/>
          <w:sz w:val="17"/>
          <w:szCs w:val="20"/>
        </w:rPr>
        <w:tab/>
      </w:r>
      <w:r w:rsidRPr="00B17D2B">
        <w:rPr>
          <w:rFonts w:ascii="Times New Roman" w:eastAsia="Times New Roman" w:hAnsi="Times New Roman"/>
          <w:b/>
          <w:i/>
          <w:sz w:val="17"/>
          <w:szCs w:val="20"/>
        </w:rPr>
        <w:t>facial recognition system</w:t>
      </w:r>
      <w:r w:rsidRPr="00B17D2B">
        <w:rPr>
          <w:rFonts w:ascii="Times New Roman" w:eastAsia="Times New Roman" w:hAnsi="Times New Roman"/>
          <w:sz w:val="17"/>
          <w:szCs w:val="20"/>
        </w:rPr>
        <w:t xml:space="preserve"> means a biometric technology capable of identifying or verifying a natural person using a digital image or a video frame captured from a fixed video source;</w:t>
      </w:r>
    </w:p>
    <w:p w14:paraId="34841DAD"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(e)</w:t>
      </w:r>
      <w:r w:rsidRPr="00B17D2B">
        <w:rPr>
          <w:rFonts w:ascii="Times New Roman" w:eastAsia="Times New Roman" w:hAnsi="Times New Roman"/>
          <w:sz w:val="17"/>
          <w:szCs w:val="20"/>
        </w:rPr>
        <w:tab/>
      </w:r>
      <w:r w:rsidRPr="00B17D2B">
        <w:rPr>
          <w:rFonts w:ascii="Times New Roman" w:eastAsia="Times New Roman" w:hAnsi="Times New Roman"/>
          <w:b/>
          <w:i/>
          <w:sz w:val="17"/>
          <w:szCs w:val="20"/>
        </w:rPr>
        <w:t>facial recognition technology provider</w:t>
      </w:r>
      <w:r w:rsidRPr="00B17D2B">
        <w:rPr>
          <w:rFonts w:ascii="Times New Roman" w:eastAsia="Times New Roman" w:hAnsi="Times New Roman"/>
          <w:sz w:val="17"/>
          <w:szCs w:val="20"/>
        </w:rPr>
        <w:t xml:space="preserve"> (system provider) means:</w:t>
      </w:r>
    </w:p>
    <w:p w14:paraId="4B7338FC" w14:textId="77777777" w:rsidR="00B17D2B" w:rsidRPr="00B17D2B" w:rsidRDefault="00B17D2B" w:rsidP="00B17D2B">
      <w:pPr>
        <w:ind w:left="1560" w:hanging="426"/>
        <w:rPr>
          <w:rFonts w:ascii="Times New Roman" w:eastAsia="Times New Roman" w:hAnsi="Times New Roman"/>
          <w:sz w:val="17"/>
          <w:szCs w:val="20"/>
        </w:rPr>
      </w:pPr>
      <w:r w:rsidRPr="00B17D2B">
        <w:rPr>
          <w:rFonts w:ascii="Times New Roman" w:eastAsia="Times New Roman" w:hAnsi="Times New Roman"/>
          <w:sz w:val="17"/>
          <w:szCs w:val="20"/>
        </w:rPr>
        <w:t>(i)</w:t>
      </w:r>
      <w:r w:rsidRPr="00B17D2B">
        <w:rPr>
          <w:rFonts w:ascii="Times New Roman" w:eastAsia="Times New Roman" w:hAnsi="Times New Roman"/>
          <w:sz w:val="17"/>
          <w:szCs w:val="20"/>
        </w:rPr>
        <w:tab/>
        <w:t xml:space="preserve">an entity which administers a facial recognition system, approved by the Commissioner for the purposes of the </w:t>
      </w:r>
      <w:r w:rsidRPr="00B17D2B">
        <w:rPr>
          <w:rFonts w:ascii="Times New Roman" w:eastAsia="Times New Roman" w:hAnsi="Times New Roman"/>
          <w:i/>
          <w:sz w:val="17"/>
          <w:szCs w:val="20"/>
        </w:rPr>
        <w:t>Gaming Machines Act 1992</w:t>
      </w:r>
      <w:r w:rsidRPr="00B17D2B">
        <w:rPr>
          <w:rFonts w:ascii="Times New Roman" w:eastAsia="Times New Roman" w:hAnsi="Times New Roman"/>
          <w:sz w:val="17"/>
          <w:szCs w:val="20"/>
        </w:rPr>
        <w:t xml:space="preserve"> or </w:t>
      </w:r>
      <w:r w:rsidRPr="00B17D2B">
        <w:rPr>
          <w:rFonts w:ascii="Times New Roman" w:eastAsia="Times New Roman" w:hAnsi="Times New Roman"/>
          <w:i/>
          <w:sz w:val="17"/>
          <w:szCs w:val="20"/>
        </w:rPr>
        <w:t>Casino Act 1997</w:t>
      </w:r>
      <w:r w:rsidRPr="00B17D2B">
        <w:rPr>
          <w:rFonts w:ascii="Times New Roman" w:eastAsia="Times New Roman" w:hAnsi="Times New Roman"/>
          <w:sz w:val="17"/>
          <w:szCs w:val="20"/>
        </w:rPr>
        <w:t>; and</w:t>
      </w:r>
    </w:p>
    <w:p w14:paraId="1E5DEBCC" w14:textId="77777777" w:rsidR="00B17D2B" w:rsidRPr="00B17D2B" w:rsidRDefault="00B17D2B" w:rsidP="00B17D2B">
      <w:pPr>
        <w:ind w:left="1560" w:hanging="426"/>
        <w:rPr>
          <w:rFonts w:ascii="Times New Roman" w:eastAsia="Times New Roman" w:hAnsi="Times New Roman"/>
          <w:spacing w:val="-4"/>
          <w:sz w:val="17"/>
          <w:szCs w:val="20"/>
        </w:rPr>
      </w:pPr>
      <w:r w:rsidRPr="00B17D2B">
        <w:rPr>
          <w:rFonts w:ascii="Times New Roman" w:eastAsia="Times New Roman" w:hAnsi="Times New Roman"/>
          <w:sz w:val="17"/>
          <w:szCs w:val="20"/>
        </w:rPr>
        <w:t>(ii)</w:t>
      </w:r>
      <w:r w:rsidRPr="00B17D2B">
        <w:rPr>
          <w:rFonts w:ascii="Times New Roman" w:eastAsia="Times New Roman" w:hAnsi="Times New Roman"/>
          <w:sz w:val="17"/>
          <w:szCs w:val="20"/>
        </w:rPr>
        <w:tab/>
      </w:r>
      <w:r w:rsidRPr="00B17D2B">
        <w:rPr>
          <w:rFonts w:ascii="Times New Roman" w:eastAsia="Times New Roman" w:hAnsi="Times New Roman"/>
          <w:spacing w:val="-4"/>
          <w:sz w:val="17"/>
          <w:szCs w:val="20"/>
        </w:rPr>
        <w:t>has entered into a contract or agreement with a gambling provider to provide an approved facial recognition system; and</w:t>
      </w:r>
    </w:p>
    <w:p w14:paraId="142BB932" w14:textId="77777777" w:rsidR="00B17D2B" w:rsidRPr="00B17D2B" w:rsidRDefault="00B17D2B" w:rsidP="00B17D2B">
      <w:pPr>
        <w:ind w:left="1560" w:hanging="426"/>
        <w:rPr>
          <w:rFonts w:ascii="Times New Roman" w:eastAsia="Times New Roman" w:hAnsi="Times New Roman"/>
          <w:sz w:val="17"/>
          <w:szCs w:val="20"/>
        </w:rPr>
      </w:pPr>
      <w:r w:rsidRPr="00B17D2B">
        <w:rPr>
          <w:rFonts w:ascii="Times New Roman" w:eastAsia="Times New Roman" w:hAnsi="Times New Roman"/>
          <w:sz w:val="17"/>
          <w:szCs w:val="20"/>
        </w:rPr>
        <w:t>(iii)</w:t>
      </w:r>
      <w:r w:rsidRPr="00B17D2B">
        <w:rPr>
          <w:rFonts w:ascii="Times New Roman" w:eastAsia="Times New Roman" w:hAnsi="Times New Roman"/>
          <w:sz w:val="17"/>
          <w:szCs w:val="20"/>
        </w:rPr>
        <w:tab/>
        <w:t>is a party to an executed Data Sharing Agreement with the Liquor and Gambling Commissioner of South Australia.</w:t>
      </w:r>
    </w:p>
    <w:p w14:paraId="6C6C5C99"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(f)</w:t>
      </w:r>
      <w:r w:rsidRPr="00B17D2B">
        <w:rPr>
          <w:rFonts w:ascii="Times New Roman" w:eastAsia="Times New Roman" w:hAnsi="Times New Roman"/>
          <w:sz w:val="17"/>
          <w:szCs w:val="20"/>
        </w:rPr>
        <w:tab/>
      </w:r>
      <w:r w:rsidRPr="00B17D2B">
        <w:rPr>
          <w:rFonts w:ascii="Times New Roman" w:eastAsia="Times New Roman" w:hAnsi="Times New Roman"/>
          <w:b/>
          <w:i/>
          <w:sz w:val="17"/>
          <w:szCs w:val="20"/>
        </w:rPr>
        <w:t>gambling provider</w:t>
      </w:r>
      <w:r w:rsidRPr="00B17D2B">
        <w:rPr>
          <w:rFonts w:ascii="Times New Roman" w:eastAsia="Times New Roman" w:hAnsi="Times New Roman"/>
          <w:sz w:val="17"/>
          <w:szCs w:val="20"/>
        </w:rPr>
        <w:t xml:space="preserve"> means:</w:t>
      </w:r>
    </w:p>
    <w:p w14:paraId="14294495" w14:textId="77777777" w:rsidR="00B17D2B" w:rsidRPr="00B17D2B" w:rsidRDefault="00B17D2B" w:rsidP="00B17D2B">
      <w:pPr>
        <w:ind w:left="1560" w:hanging="426"/>
        <w:rPr>
          <w:rFonts w:ascii="Times New Roman" w:eastAsia="Times New Roman" w:hAnsi="Times New Roman"/>
          <w:sz w:val="17"/>
          <w:szCs w:val="20"/>
        </w:rPr>
      </w:pPr>
      <w:r w:rsidRPr="00B17D2B">
        <w:rPr>
          <w:rFonts w:ascii="Times New Roman" w:eastAsia="Times New Roman" w:hAnsi="Times New Roman"/>
          <w:sz w:val="17"/>
          <w:szCs w:val="20"/>
        </w:rPr>
        <w:t>(i)</w:t>
      </w:r>
      <w:r w:rsidRPr="00B17D2B">
        <w:rPr>
          <w:rFonts w:ascii="Times New Roman" w:eastAsia="Times New Roman" w:hAnsi="Times New Roman"/>
          <w:sz w:val="17"/>
          <w:szCs w:val="20"/>
        </w:rPr>
        <w:tab/>
        <w:t xml:space="preserve">the holder of a gaming machine licence issued under the </w:t>
      </w:r>
      <w:r w:rsidRPr="00B17D2B">
        <w:rPr>
          <w:rFonts w:ascii="Times New Roman" w:eastAsia="Times New Roman" w:hAnsi="Times New Roman"/>
          <w:i/>
          <w:sz w:val="17"/>
          <w:szCs w:val="20"/>
        </w:rPr>
        <w:t>Gaming Machines Act 1992</w:t>
      </w:r>
      <w:r w:rsidRPr="00B17D2B">
        <w:rPr>
          <w:rFonts w:ascii="Times New Roman" w:eastAsia="Times New Roman" w:hAnsi="Times New Roman"/>
          <w:sz w:val="17"/>
          <w:szCs w:val="20"/>
        </w:rPr>
        <w:t>; and</w:t>
      </w:r>
    </w:p>
    <w:p w14:paraId="0E38CA4B" w14:textId="77777777" w:rsidR="00B17D2B" w:rsidRPr="00B17D2B" w:rsidRDefault="00B17D2B" w:rsidP="00B17D2B">
      <w:pPr>
        <w:ind w:left="1560" w:hanging="426"/>
        <w:rPr>
          <w:rFonts w:ascii="Times New Roman" w:eastAsia="Times New Roman" w:hAnsi="Times New Roman"/>
          <w:sz w:val="17"/>
          <w:szCs w:val="20"/>
        </w:rPr>
      </w:pPr>
      <w:r w:rsidRPr="00B17D2B">
        <w:rPr>
          <w:rFonts w:ascii="Times New Roman" w:eastAsia="Times New Roman" w:hAnsi="Times New Roman"/>
          <w:sz w:val="17"/>
          <w:szCs w:val="20"/>
        </w:rPr>
        <w:t>(ii)</w:t>
      </w:r>
      <w:r w:rsidRPr="00B17D2B">
        <w:rPr>
          <w:rFonts w:ascii="Times New Roman" w:eastAsia="Times New Roman" w:hAnsi="Times New Roman"/>
          <w:sz w:val="17"/>
          <w:szCs w:val="20"/>
        </w:rPr>
        <w:tab/>
        <w:t xml:space="preserve">the holder of the casino licence granted under the </w:t>
      </w:r>
      <w:r w:rsidRPr="00B17D2B">
        <w:rPr>
          <w:rFonts w:ascii="Times New Roman" w:eastAsia="Times New Roman" w:hAnsi="Times New Roman"/>
          <w:i/>
          <w:sz w:val="17"/>
          <w:szCs w:val="20"/>
        </w:rPr>
        <w:t>Casino Act 1997</w:t>
      </w:r>
      <w:r w:rsidRPr="00B17D2B">
        <w:rPr>
          <w:rFonts w:ascii="Times New Roman" w:eastAsia="Times New Roman" w:hAnsi="Times New Roman"/>
          <w:sz w:val="17"/>
          <w:szCs w:val="20"/>
        </w:rPr>
        <w:t>.</w:t>
      </w:r>
    </w:p>
    <w:p w14:paraId="33B561A2" w14:textId="77777777" w:rsidR="00B17D2B" w:rsidRPr="00B17D2B" w:rsidRDefault="00B17D2B" w:rsidP="00B17D2B">
      <w:pPr>
        <w:ind w:left="426" w:hanging="426"/>
        <w:rPr>
          <w:rFonts w:ascii="Times New Roman" w:eastAsia="Times New Roman" w:hAnsi="Times New Roman"/>
          <w:b/>
          <w:sz w:val="17"/>
          <w:szCs w:val="20"/>
        </w:rPr>
      </w:pPr>
      <w:r w:rsidRPr="00B17D2B">
        <w:rPr>
          <w:rFonts w:ascii="Times New Roman" w:eastAsia="Times New Roman" w:hAnsi="Times New Roman"/>
          <w:b/>
          <w:sz w:val="17"/>
          <w:szCs w:val="20"/>
        </w:rPr>
        <w:t>4</w:t>
      </w:r>
      <w:r w:rsidRPr="00B17D2B">
        <w:rPr>
          <w:rFonts w:ascii="Times New Roman" w:eastAsia="Times New Roman" w:hAnsi="Times New Roman"/>
          <w:b/>
          <w:sz w:val="17"/>
          <w:szCs w:val="20"/>
        </w:rPr>
        <w:tab/>
        <w:t>Facial Recognition Technology—Provider Requirements</w:t>
      </w:r>
    </w:p>
    <w:p w14:paraId="506F5B24"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(1)</w:t>
      </w:r>
      <w:r w:rsidRPr="00B17D2B">
        <w:rPr>
          <w:rFonts w:ascii="Times New Roman" w:eastAsia="Times New Roman" w:hAnsi="Times New Roman"/>
          <w:sz w:val="17"/>
          <w:szCs w:val="20"/>
        </w:rPr>
        <w:tab/>
        <w:t>This part applies to the entity which seeks to enter into a Data Sharing Agreement with the Commissioner governing access to barred person data for a relevant premises.</w:t>
      </w:r>
    </w:p>
    <w:p w14:paraId="5B08655E"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(2)</w:t>
      </w:r>
      <w:r w:rsidRPr="00B17D2B">
        <w:rPr>
          <w:rFonts w:ascii="Times New Roman" w:eastAsia="Times New Roman" w:hAnsi="Times New Roman"/>
          <w:sz w:val="17"/>
          <w:szCs w:val="20"/>
        </w:rPr>
        <w:tab/>
        <w:t xml:space="preserve">A facial recognition system operated by a gambling provider that enables the facial image of a person to be recognised, identified and recorded for the purposes of the </w:t>
      </w:r>
      <w:r w:rsidRPr="00B17D2B">
        <w:rPr>
          <w:rFonts w:ascii="Times New Roman" w:eastAsia="Times New Roman" w:hAnsi="Times New Roman"/>
          <w:i/>
          <w:sz w:val="17"/>
          <w:szCs w:val="20"/>
        </w:rPr>
        <w:t>Gaming Machines Act 1992</w:t>
      </w:r>
      <w:r w:rsidRPr="00B17D2B">
        <w:rPr>
          <w:rFonts w:ascii="Times New Roman" w:eastAsia="Times New Roman" w:hAnsi="Times New Roman"/>
          <w:sz w:val="17"/>
          <w:szCs w:val="20"/>
        </w:rPr>
        <w:t xml:space="preserve"> or </w:t>
      </w:r>
      <w:r w:rsidRPr="00B17D2B">
        <w:rPr>
          <w:rFonts w:ascii="Times New Roman" w:eastAsia="Times New Roman" w:hAnsi="Times New Roman"/>
          <w:i/>
          <w:sz w:val="17"/>
          <w:szCs w:val="20"/>
        </w:rPr>
        <w:t>Casino Act 1997</w:t>
      </w:r>
      <w:r w:rsidRPr="00B17D2B">
        <w:rPr>
          <w:rFonts w:ascii="Times New Roman" w:eastAsia="Times New Roman" w:hAnsi="Times New Roman"/>
          <w:sz w:val="17"/>
          <w:szCs w:val="20"/>
        </w:rPr>
        <w:t xml:space="preserve"> must be approved by the Commissioner before a facial recognition system provider (system provider) can be engaged to provide such services by a gambling provider.</w:t>
      </w:r>
    </w:p>
    <w:p w14:paraId="6C25B990"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(3)</w:t>
      </w:r>
      <w:r w:rsidRPr="00B17D2B">
        <w:rPr>
          <w:rFonts w:ascii="Times New Roman" w:eastAsia="Times New Roman" w:hAnsi="Times New Roman"/>
          <w:sz w:val="17"/>
          <w:szCs w:val="20"/>
        </w:rPr>
        <w:tab/>
        <w:t>Data disseminated, collected or exchanged with a system provider for these purposes must be stored on-shore and cannot be exported off-shore or used in other applications.</w:t>
      </w:r>
    </w:p>
    <w:p w14:paraId="7E4CB129"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(4)</w:t>
      </w:r>
      <w:r w:rsidRPr="00B17D2B">
        <w:rPr>
          <w:rFonts w:ascii="Times New Roman" w:eastAsia="Times New Roman" w:hAnsi="Times New Roman"/>
          <w:sz w:val="17"/>
          <w:szCs w:val="20"/>
        </w:rPr>
        <w:tab/>
        <w:t>A system provider will only be granted access to the barring data held by CBS for the relevant premises after the gambling provider has submitted to the Commissioner evidence of engagement with the system provider.</w:t>
      </w:r>
    </w:p>
    <w:p w14:paraId="5F3568CE"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(5)</w:t>
      </w:r>
      <w:r w:rsidRPr="00B17D2B">
        <w:rPr>
          <w:rFonts w:ascii="Times New Roman" w:eastAsia="Times New Roman" w:hAnsi="Times New Roman"/>
          <w:sz w:val="17"/>
          <w:szCs w:val="20"/>
        </w:rPr>
        <w:tab/>
        <w:t>Any changes to the use of this data or contracted period of engagement with a gambling provider must be approved by the Commissioner.</w:t>
      </w:r>
    </w:p>
    <w:p w14:paraId="1F028ADE" w14:textId="77777777" w:rsidR="00B17D2B" w:rsidRPr="00B17D2B" w:rsidRDefault="00B17D2B" w:rsidP="00B17D2B">
      <w:pPr>
        <w:ind w:left="851" w:hanging="425"/>
        <w:rPr>
          <w:rFonts w:ascii="Times New Roman" w:eastAsia="Times New Roman" w:hAnsi="Times New Roman"/>
          <w:spacing w:val="-2"/>
          <w:sz w:val="17"/>
          <w:szCs w:val="20"/>
        </w:rPr>
      </w:pPr>
      <w:r w:rsidRPr="00B17D2B">
        <w:rPr>
          <w:rFonts w:ascii="Times New Roman" w:eastAsia="Times New Roman" w:hAnsi="Times New Roman"/>
          <w:sz w:val="17"/>
          <w:szCs w:val="20"/>
        </w:rPr>
        <w:t>(6)</w:t>
      </w:r>
      <w:r w:rsidRPr="00B17D2B">
        <w:rPr>
          <w:rFonts w:ascii="Times New Roman" w:eastAsia="Times New Roman" w:hAnsi="Times New Roman"/>
          <w:sz w:val="17"/>
          <w:szCs w:val="20"/>
        </w:rPr>
        <w:tab/>
      </w:r>
      <w:r w:rsidRPr="00B17D2B">
        <w:rPr>
          <w:rFonts w:ascii="Times New Roman" w:eastAsia="Times New Roman" w:hAnsi="Times New Roman"/>
          <w:spacing w:val="-2"/>
          <w:sz w:val="17"/>
          <w:szCs w:val="20"/>
        </w:rPr>
        <w:t>A system provider must not disclose or share any information or data about barred persons collected by an approved system other than to the South Australian gambling provider who has engaged the services of the system provider or the Commissioner.</w:t>
      </w:r>
    </w:p>
    <w:p w14:paraId="3F962CEE"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(7)</w:t>
      </w:r>
      <w:r w:rsidRPr="00B17D2B">
        <w:rPr>
          <w:rFonts w:ascii="Times New Roman" w:eastAsia="Times New Roman" w:hAnsi="Times New Roman"/>
          <w:sz w:val="17"/>
          <w:szCs w:val="20"/>
        </w:rPr>
        <w:tab/>
        <w:t>A system provider must, in the form and manner determined by the Commissioner, advise the gambling provider and the Commissioner of any unplanned outages that have impacted on the ability of an approved system to identify barred persons.</w:t>
      </w:r>
    </w:p>
    <w:p w14:paraId="7F468ED5"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(8)</w:t>
      </w:r>
      <w:r w:rsidRPr="00B17D2B">
        <w:rPr>
          <w:rFonts w:ascii="Times New Roman" w:eastAsia="Times New Roman" w:hAnsi="Times New Roman"/>
          <w:sz w:val="17"/>
          <w:szCs w:val="20"/>
        </w:rPr>
        <w:tab/>
        <w:t>A system provider must make all reasonable efforts to ensure that any malfunction of an approved system is repaired as soon as practicable after the malfunction is discovered.</w:t>
      </w:r>
    </w:p>
    <w:p w14:paraId="50E2828E"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(9)</w:t>
      </w:r>
      <w:r w:rsidRPr="00B17D2B">
        <w:rPr>
          <w:rFonts w:ascii="Times New Roman" w:eastAsia="Times New Roman" w:hAnsi="Times New Roman"/>
          <w:sz w:val="17"/>
          <w:szCs w:val="20"/>
        </w:rPr>
        <w:tab/>
        <w:t>As soon as the gambling provider or system provider becomes aware that a video capture device, software or GUI has malfunctioned, reasonable steps must be taken to have the video capture device, software or GUI repaired, replaced or take such other measures to protect the subject activity. For example, additional employee monitoring of the gaming area.</w:t>
      </w:r>
    </w:p>
    <w:p w14:paraId="1CB7611F" w14:textId="77777777" w:rsidR="00B17D2B" w:rsidRPr="00B17D2B" w:rsidRDefault="00B17D2B" w:rsidP="00B17D2B">
      <w:pPr>
        <w:ind w:left="851" w:hanging="425"/>
        <w:rPr>
          <w:rFonts w:ascii="Times New Roman" w:eastAsia="Times New Roman" w:hAnsi="Times New Roman"/>
          <w:spacing w:val="-2"/>
          <w:sz w:val="17"/>
          <w:szCs w:val="20"/>
        </w:rPr>
      </w:pPr>
      <w:r w:rsidRPr="00B17D2B">
        <w:rPr>
          <w:rFonts w:ascii="Times New Roman" w:eastAsia="Times New Roman" w:hAnsi="Times New Roman"/>
          <w:sz w:val="17"/>
          <w:szCs w:val="20"/>
        </w:rPr>
        <w:t>(10)</w:t>
      </w:r>
      <w:r w:rsidRPr="00B17D2B">
        <w:rPr>
          <w:rFonts w:ascii="Times New Roman" w:eastAsia="Times New Roman" w:hAnsi="Times New Roman"/>
          <w:sz w:val="17"/>
          <w:szCs w:val="20"/>
        </w:rPr>
        <w:tab/>
      </w:r>
      <w:r w:rsidRPr="00B17D2B">
        <w:rPr>
          <w:rFonts w:ascii="Times New Roman" w:eastAsia="Times New Roman" w:hAnsi="Times New Roman"/>
          <w:spacing w:val="-2"/>
          <w:sz w:val="17"/>
          <w:szCs w:val="20"/>
        </w:rPr>
        <w:t>Scheduled maintenance of an approved facial recognition system, including any video capture device, software or GUI must be planned and undertaken at a time of day where the risk of a barred person being able to gain entry to a gaming area is minimised.</w:t>
      </w:r>
    </w:p>
    <w:p w14:paraId="4215AC71"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(11)</w:t>
      </w:r>
      <w:r w:rsidRPr="00B17D2B">
        <w:rPr>
          <w:rFonts w:ascii="Times New Roman" w:eastAsia="Times New Roman" w:hAnsi="Times New Roman"/>
          <w:sz w:val="17"/>
          <w:szCs w:val="20"/>
        </w:rPr>
        <w:tab/>
        <w:t>A system provider must within 7 days of becoming a party to any other Facial Verification or Matching System granted by the Commonwealth of Australia notify the Commissioner of that engagement.</w:t>
      </w:r>
    </w:p>
    <w:p w14:paraId="54853E25"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(12)</w:t>
      </w:r>
      <w:r w:rsidRPr="00B17D2B">
        <w:rPr>
          <w:rFonts w:ascii="Times New Roman" w:eastAsia="Times New Roman" w:hAnsi="Times New Roman"/>
          <w:sz w:val="17"/>
          <w:szCs w:val="20"/>
        </w:rPr>
        <w:tab/>
        <w:t>Failure to comply with this part, may result in the approval of the system being revoked.</w:t>
      </w:r>
    </w:p>
    <w:p w14:paraId="16ADFC24" w14:textId="77777777" w:rsidR="00B17D2B" w:rsidRPr="00B17D2B" w:rsidRDefault="00B17D2B" w:rsidP="00B17D2B">
      <w:pPr>
        <w:ind w:left="426" w:hanging="426"/>
        <w:rPr>
          <w:rFonts w:ascii="Times New Roman" w:eastAsia="Times New Roman" w:hAnsi="Times New Roman"/>
          <w:b/>
          <w:sz w:val="17"/>
          <w:szCs w:val="20"/>
        </w:rPr>
      </w:pPr>
      <w:r w:rsidRPr="00B17D2B">
        <w:rPr>
          <w:rFonts w:ascii="Times New Roman" w:eastAsia="Times New Roman" w:hAnsi="Times New Roman"/>
          <w:b/>
          <w:sz w:val="17"/>
          <w:szCs w:val="20"/>
        </w:rPr>
        <w:t>5</w:t>
      </w:r>
      <w:r w:rsidRPr="00B17D2B">
        <w:rPr>
          <w:rFonts w:ascii="Times New Roman" w:eastAsia="Times New Roman" w:hAnsi="Times New Roman"/>
          <w:b/>
          <w:sz w:val="17"/>
          <w:szCs w:val="20"/>
        </w:rPr>
        <w:tab/>
        <w:t>Facial Recognition Technology—Installation Requirements</w:t>
      </w:r>
    </w:p>
    <w:p w14:paraId="2BAEBDBB"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(1)</w:t>
      </w:r>
      <w:r w:rsidRPr="00B17D2B">
        <w:rPr>
          <w:rFonts w:ascii="Times New Roman" w:eastAsia="Times New Roman" w:hAnsi="Times New Roman"/>
          <w:sz w:val="17"/>
          <w:szCs w:val="20"/>
        </w:rPr>
        <w:tab/>
        <w:t>This part applies to an entity contracted by the gambling provider, system provider or the system provider directly (as applies) for the installation of hardware including computer peripherals, servers, fixed video capturing devices or modifications to devices used in connection with a legacy surveillance system (referred to in this part as a “device”), which are to be connected to an approved facial recognition system.</w:t>
      </w:r>
    </w:p>
    <w:p w14:paraId="69B181CD"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(2)</w:t>
      </w:r>
      <w:r w:rsidRPr="00B17D2B">
        <w:rPr>
          <w:rFonts w:ascii="Times New Roman" w:eastAsia="Times New Roman" w:hAnsi="Times New Roman"/>
          <w:sz w:val="17"/>
          <w:szCs w:val="20"/>
        </w:rPr>
        <w:tab/>
        <w:t>The installation of any device to be used or connected to an approved facial recognition system:</w:t>
      </w:r>
    </w:p>
    <w:p w14:paraId="59CD91A1"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(a)</w:t>
      </w:r>
      <w:r w:rsidRPr="00B17D2B">
        <w:rPr>
          <w:rFonts w:ascii="Times New Roman" w:eastAsia="Times New Roman" w:hAnsi="Times New Roman"/>
          <w:sz w:val="17"/>
          <w:szCs w:val="20"/>
        </w:rPr>
        <w:tab/>
        <w:t xml:space="preserve">in relation to the gaming area of licensed premises under the </w:t>
      </w:r>
      <w:r w:rsidRPr="00B17D2B">
        <w:rPr>
          <w:rFonts w:ascii="Times New Roman" w:eastAsia="Times New Roman" w:hAnsi="Times New Roman"/>
          <w:i/>
          <w:sz w:val="17"/>
          <w:szCs w:val="20"/>
        </w:rPr>
        <w:t>Gaming Machines Act 1992</w:t>
      </w:r>
      <w:r w:rsidRPr="00B17D2B">
        <w:rPr>
          <w:rFonts w:ascii="Times New Roman" w:eastAsia="Times New Roman" w:hAnsi="Times New Roman"/>
          <w:sz w:val="17"/>
          <w:szCs w:val="20"/>
        </w:rPr>
        <w:t>:</w:t>
      </w:r>
    </w:p>
    <w:p w14:paraId="3E58A681" w14:textId="77777777" w:rsidR="00B17D2B" w:rsidRPr="00B17D2B" w:rsidRDefault="00B17D2B" w:rsidP="00B17D2B">
      <w:pPr>
        <w:ind w:left="1560" w:hanging="426"/>
        <w:rPr>
          <w:rFonts w:ascii="Times New Roman" w:eastAsia="Times New Roman" w:hAnsi="Times New Roman"/>
          <w:sz w:val="17"/>
          <w:szCs w:val="20"/>
        </w:rPr>
      </w:pPr>
      <w:r w:rsidRPr="00B17D2B">
        <w:rPr>
          <w:rFonts w:ascii="Times New Roman" w:eastAsia="Times New Roman" w:hAnsi="Times New Roman"/>
          <w:sz w:val="17"/>
          <w:szCs w:val="20"/>
        </w:rPr>
        <w:t>(i)</w:t>
      </w:r>
      <w:r w:rsidRPr="00B17D2B">
        <w:rPr>
          <w:rFonts w:ascii="Times New Roman" w:eastAsia="Times New Roman" w:hAnsi="Times New Roman"/>
          <w:sz w:val="17"/>
          <w:szCs w:val="20"/>
        </w:rPr>
        <w:tab/>
        <w:t>is not required to be undertaken by a person licensed under the Act. However, this does not obviate the person from holding the necessary trade credentials to perform this type of work.</w:t>
      </w:r>
    </w:p>
    <w:p w14:paraId="69F8749C"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(b)</w:t>
      </w:r>
      <w:r w:rsidRPr="00B17D2B">
        <w:rPr>
          <w:rFonts w:ascii="Times New Roman" w:eastAsia="Times New Roman" w:hAnsi="Times New Roman"/>
          <w:sz w:val="17"/>
          <w:szCs w:val="20"/>
        </w:rPr>
        <w:tab/>
        <w:t xml:space="preserve">in relation to the gaming areas of the casino premises under the </w:t>
      </w:r>
      <w:r w:rsidRPr="00B17D2B">
        <w:rPr>
          <w:rFonts w:ascii="Times New Roman" w:eastAsia="Times New Roman" w:hAnsi="Times New Roman"/>
          <w:i/>
          <w:sz w:val="17"/>
          <w:szCs w:val="20"/>
        </w:rPr>
        <w:t>Casino Act 1997</w:t>
      </w:r>
      <w:r w:rsidRPr="00B17D2B">
        <w:rPr>
          <w:rFonts w:ascii="Times New Roman" w:eastAsia="Times New Roman" w:hAnsi="Times New Roman"/>
          <w:sz w:val="17"/>
          <w:szCs w:val="20"/>
        </w:rPr>
        <w:t>, may only be installed by:</w:t>
      </w:r>
    </w:p>
    <w:p w14:paraId="7B9E6507" w14:textId="77777777" w:rsidR="00B17D2B" w:rsidRPr="00B17D2B" w:rsidRDefault="00B17D2B" w:rsidP="00B17D2B">
      <w:pPr>
        <w:ind w:left="1560" w:hanging="426"/>
        <w:rPr>
          <w:rFonts w:ascii="Times New Roman" w:eastAsia="Times New Roman" w:hAnsi="Times New Roman"/>
          <w:sz w:val="17"/>
          <w:szCs w:val="20"/>
        </w:rPr>
      </w:pPr>
      <w:r w:rsidRPr="00B17D2B">
        <w:rPr>
          <w:rFonts w:ascii="Times New Roman" w:eastAsia="Times New Roman" w:hAnsi="Times New Roman"/>
          <w:sz w:val="17"/>
          <w:szCs w:val="20"/>
        </w:rPr>
        <w:t>(i)</w:t>
      </w:r>
      <w:r w:rsidRPr="00B17D2B">
        <w:rPr>
          <w:rFonts w:ascii="Times New Roman" w:eastAsia="Times New Roman" w:hAnsi="Times New Roman"/>
          <w:sz w:val="17"/>
          <w:szCs w:val="20"/>
        </w:rPr>
        <w:tab/>
        <w:t xml:space="preserve">a person who has been notified to the Commissioner as a ‘Special Employee’ in accordance with section 28 of the </w:t>
      </w:r>
      <w:r w:rsidRPr="00B17D2B">
        <w:rPr>
          <w:rFonts w:ascii="Times New Roman" w:eastAsia="Times New Roman" w:hAnsi="Times New Roman"/>
          <w:i/>
          <w:sz w:val="17"/>
          <w:szCs w:val="20"/>
        </w:rPr>
        <w:t>Casino Act 1997</w:t>
      </w:r>
      <w:r w:rsidRPr="00B17D2B">
        <w:rPr>
          <w:rFonts w:ascii="Times New Roman" w:eastAsia="Times New Roman" w:hAnsi="Times New Roman"/>
          <w:sz w:val="17"/>
          <w:szCs w:val="20"/>
        </w:rPr>
        <w:t>; or</w:t>
      </w:r>
    </w:p>
    <w:p w14:paraId="0696AE04" w14:textId="77777777" w:rsidR="00B17D2B" w:rsidRPr="00B17D2B" w:rsidRDefault="00B17D2B" w:rsidP="00B17D2B">
      <w:pPr>
        <w:ind w:left="1560" w:hanging="426"/>
        <w:rPr>
          <w:rFonts w:ascii="Times New Roman" w:eastAsia="Times New Roman" w:hAnsi="Times New Roman"/>
          <w:sz w:val="17"/>
          <w:szCs w:val="20"/>
        </w:rPr>
      </w:pPr>
      <w:r w:rsidRPr="00B17D2B">
        <w:rPr>
          <w:rFonts w:ascii="Times New Roman" w:eastAsia="Times New Roman" w:hAnsi="Times New Roman"/>
          <w:sz w:val="17"/>
          <w:szCs w:val="20"/>
        </w:rPr>
        <w:t>(ii)</w:t>
      </w:r>
      <w:r w:rsidRPr="00B17D2B">
        <w:rPr>
          <w:rFonts w:ascii="Times New Roman" w:eastAsia="Times New Roman" w:hAnsi="Times New Roman"/>
          <w:sz w:val="17"/>
          <w:szCs w:val="20"/>
        </w:rPr>
        <w:tab/>
        <w:t>a person employed or engaged by the system provider under the supervision of a person who has been notified to the Commissioner as a ‘Special Employee’. This does not however, obviate the person employed or engaged by the system provider from holding the necessary trade credentials to perform this type of work.</w:t>
      </w:r>
    </w:p>
    <w:p w14:paraId="5D9E754A"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(3)</w:t>
      </w:r>
      <w:r w:rsidRPr="00B17D2B">
        <w:rPr>
          <w:rFonts w:ascii="Times New Roman" w:eastAsia="Times New Roman" w:hAnsi="Times New Roman"/>
          <w:sz w:val="17"/>
          <w:szCs w:val="20"/>
        </w:rPr>
        <w:tab/>
        <w:t xml:space="preserve">Any device which is installed or utilised by the system to capture the facial image of a person entering or who has entered the gaming area </w:t>
      </w:r>
      <w:r w:rsidRPr="00B17D2B">
        <w:rPr>
          <w:rFonts w:ascii="Times New Roman" w:eastAsia="Times New Roman" w:hAnsi="Times New Roman"/>
          <w:b/>
          <w:sz w:val="17"/>
          <w:szCs w:val="20"/>
        </w:rPr>
        <w:t>must</w:t>
      </w:r>
      <w:r w:rsidRPr="00B17D2B">
        <w:rPr>
          <w:rFonts w:ascii="Times New Roman" w:eastAsia="Times New Roman" w:hAnsi="Times New Roman"/>
          <w:sz w:val="17"/>
          <w:szCs w:val="20"/>
        </w:rPr>
        <w:t xml:space="preserve"> be located on the licensed premises:</w:t>
      </w:r>
    </w:p>
    <w:p w14:paraId="23068DAC"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(a)</w:t>
      </w:r>
      <w:r w:rsidRPr="00B17D2B">
        <w:rPr>
          <w:rFonts w:ascii="Times New Roman" w:eastAsia="Times New Roman" w:hAnsi="Times New Roman"/>
          <w:sz w:val="17"/>
          <w:szCs w:val="20"/>
        </w:rPr>
        <w:tab/>
        <w:t>in such manner which affords the best opportunity for the facial image of each person entering or who has entered the gaming area to be captured; and</w:t>
      </w:r>
    </w:p>
    <w:p w14:paraId="4D75C7A4"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(b)</w:t>
      </w:r>
      <w:r w:rsidRPr="00B17D2B">
        <w:rPr>
          <w:rFonts w:ascii="Times New Roman" w:eastAsia="Times New Roman" w:hAnsi="Times New Roman"/>
          <w:sz w:val="17"/>
          <w:szCs w:val="20"/>
        </w:rPr>
        <w:tab/>
        <w:t>be positioned to allow for changes in external and internal lighting conditions or where poor lighting conditions are generally present.</w:t>
      </w:r>
    </w:p>
    <w:p w14:paraId="3A78B559"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(4)</w:t>
      </w:r>
      <w:r w:rsidRPr="00B17D2B">
        <w:rPr>
          <w:rFonts w:ascii="Times New Roman" w:eastAsia="Times New Roman" w:hAnsi="Times New Roman"/>
          <w:sz w:val="17"/>
          <w:szCs w:val="20"/>
        </w:rPr>
        <w:tab/>
        <w:t>Licensees may wish to consider the installation and use of such devices to provide secondary coverage of the gaming area to enable the system to identify a barred person who has not been identified when entering the gaming area for example due to the design of the entry to the gaming area or where a barred person takes steps to avoid detection.</w:t>
      </w:r>
    </w:p>
    <w:p w14:paraId="1674ECE2" w14:textId="77777777" w:rsidR="003C347E" w:rsidRDefault="003C347E">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14:paraId="43D1D7D8" w14:textId="6284A9DA" w:rsidR="00B17D2B" w:rsidRPr="00B17D2B" w:rsidRDefault="00B17D2B" w:rsidP="002A297B">
      <w:pPr>
        <w:spacing w:after="60"/>
        <w:ind w:left="851" w:hanging="425"/>
        <w:rPr>
          <w:rFonts w:ascii="Times New Roman" w:eastAsia="Times New Roman" w:hAnsi="Times New Roman"/>
          <w:sz w:val="17"/>
          <w:szCs w:val="20"/>
        </w:rPr>
      </w:pPr>
      <w:r w:rsidRPr="00B17D2B">
        <w:rPr>
          <w:rFonts w:ascii="Times New Roman" w:eastAsia="Times New Roman" w:hAnsi="Times New Roman"/>
          <w:sz w:val="17"/>
          <w:szCs w:val="20"/>
        </w:rPr>
        <w:t>(5)</w:t>
      </w:r>
      <w:r w:rsidRPr="00B17D2B">
        <w:rPr>
          <w:rFonts w:ascii="Times New Roman" w:eastAsia="Times New Roman" w:hAnsi="Times New Roman"/>
          <w:sz w:val="17"/>
          <w:szCs w:val="20"/>
        </w:rPr>
        <w:tab/>
        <w:t>Any equipment (including monitors, screens, tablets, smartphones or similar) used on the licensed premises to receive “PUSH” notifications, alerts or to display the facial images of persons identified by the system—</w:t>
      </w:r>
    </w:p>
    <w:p w14:paraId="6452625E" w14:textId="77777777" w:rsidR="00B17D2B" w:rsidRPr="00B17D2B" w:rsidRDefault="00B17D2B" w:rsidP="002A297B">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(a)</w:t>
      </w:r>
      <w:r w:rsidRPr="00B17D2B">
        <w:rPr>
          <w:rFonts w:ascii="Times New Roman" w:eastAsia="Times New Roman" w:hAnsi="Times New Roman"/>
          <w:sz w:val="17"/>
          <w:szCs w:val="20"/>
        </w:rPr>
        <w:tab/>
        <w:t xml:space="preserve">in relation to the gaming area of licensed premises under the </w:t>
      </w:r>
      <w:r w:rsidRPr="00B17D2B">
        <w:rPr>
          <w:rFonts w:ascii="Times New Roman" w:eastAsia="Times New Roman" w:hAnsi="Times New Roman"/>
          <w:i/>
          <w:sz w:val="17"/>
          <w:szCs w:val="20"/>
        </w:rPr>
        <w:t>Gaming Machines Act 1992</w:t>
      </w:r>
      <w:r w:rsidRPr="00B17D2B">
        <w:rPr>
          <w:rFonts w:ascii="Times New Roman" w:eastAsia="Times New Roman" w:hAnsi="Times New Roman"/>
          <w:sz w:val="17"/>
          <w:szCs w:val="20"/>
        </w:rPr>
        <w:t>—</w:t>
      </w:r>
    </w:p>
    <w:p w14:paraId="47949560" w14:textId="77777777" w:rsidR="00B17D2B" w:rsidRPr="00B17D2B" w:rsidRDefault="00B17D2B" w:rsidP="002A297B">
      <w:pPr>
        <w:spacing w:after="60"/>
        <w:ind w:left="1560" w:hanging="426"/>
        <w:rPr>
          <w:rFonts w:ascii="Times New Roman" w:eastAsia="Times New Roman" w:hAnsi="Times New Roman"/>
          <w:sz w:val="17"/>
          <w:szCs w:val="20"/>
        </w:rPr>
      </w:pPr>
      <w:r w:rsidRPr="00B17D2B">
        <w:rPr>
          <w:rFonts w:ascii="Times New Roman" w:eastAsia="Times New Roman" w:hAnsi="Times New Roman"/>
          <w:sz w:val="17"/>
          <w:szCs w:val="20"/>
        </w:rPr>
        <w:t>(i)</w:t>
      </w:r>
      <w:r w:rsidRPr="00B17D2B">
        <w:rPr>
          <w:rFonts w:ascii="Times New Roman" w:eastAsia="Times New Roman" w:hAnsi="Times New Roman"/>
          <w:sz w:val="17"/>
          <w:szCs w:val="20"/>
        </w:rPr>
        <w:tab/>
        <w:t xml:space="preserve">must only be acknowledged and accessed by a person notified to the Commissioner as a gaming manager or gaming employee as required under Schedule 1 clause (ma) of the </w:t>
      </w:r>
      <w:r w:rsidRPr="00B17D2B">
        <w:rPr>
          <w:rFonts w:ascii="Times New Roman" w:eastAsia="Times New Roman" w:hAnsi="Times New Roman"/>
          <w:i/>
          <w:sz w:val="17"/>
          <w:szCs w:val="20"/>
        </w:rPr>
        <w:t>Gaming Machines Act 1992</w:t>
      </w:r>
      <w:r w:rsidRPr="00B17D2B">
        <w:rPr>
          <w:rFonts w:ascii="Times New Roman" w:eastAsia="Times New Roman" w:hAnsi="Times New Roman"/>
          <w:sz w:val="17"/>
          <w:szCs w:val="20"/>
        </w:rPr>
        <w:t>; or</w:t>
      </w:r>
    </w:p>
    <w:p w14:paraId="2A336CED" w14:textId="77777777" w:rsidR="00B17D2B" w:rsidRPr="00B17D2B" w:rsidRDefault="00B17D2B" w:rsidP="002A297B">
      <w:pPr>
        <w:spacing w:after="60"/>
        <w:ind w:left="1560" w:hanging="426"/>
        <w:rPr>
          <w:rFonts w:ascii="Times New Roman" w:eastAsia="Times New Roman" w:hAnsi="Times New Roman"/>
          <w:sz w:val="17"/>
          <w:szCs w:val="20"/>
        </w:rPr>
      </w:pPr>
      <w:r w:rsidRPr="00B17D2B">
        <w:rPr>
          <w:rFonts w:ascii="Times New Roman" w:eastAsia="Times New Roman" w:hAnsi="Times New Roman"/>
          <w:sz w:val="17"/>
          <w:szCs w:val="20"/>
        </w:rPr>
        <w:t>(ii)</w:t>
      </w:r>
      <w:r w:rsidRPr="00B17D2B">
        <w:rPr>
          <w:rFonts w:ascii="Times New Roman" w:eastAsia="Times New Roman" w:hAnsi="Times New Roman"/>
          <w:sz w:val="17"/>
          <w:szCs w:val="20"/>
        </w:rPr>
        <w:tab/>
        <w:t>to persons acting on behalf of the approved industry body with whom the licensee has entered into a responsible gambling agreement; and</w:t>
      </w:r>
    </w:p>
    <w:p w14:paraId="11E68CE7" w14:textId="77777777" w:rsidR="00B17D2B" w:rsidRPr="00B17D2B" w:rsidRDefault="00B17D2B" w:rsidP="002A297B">
      <w:pPr>
        <w:spacing w:after="60"/>
        <w:ind w:left="1560" w:hanging="426"/>
        <w:rPr>
          <w:rFonts w:ascii="Times New Roman" w:eastAsia="Times New Roman" w:hAnsi="Times New Roman"/>
          <w:sz w:val="17"/>
          <w:szCs w:val="20"/>
        </w:rPr>
      </w:pPr>
      <w:r w:rsidRPr="00B17D2B">
        <w:rPr>
          <w:rFonts w:ascii="Times New Roman" w:eastAsia="Times New Roman" w:hAnsi="Times New Roman"/>
          <w:sz w:val="17"/>
          <w:szCs w:val="20"/>
        </w:rPr>
        <w:t>(iii)</w:t>
      </w:r>
      <w:r w:rsidRPr="00B17D2B">
        <w:rPr>
          <w:rFonts w:ascii="Times New Roman" w:eastAsia="Times New Roman" w:hAnsi="Times New Roman"/>
          <w:sz w:val="17"/>
          <w:szCs w:val="20"/>
        </w:rPr>
        <w:tab/>
        <w:t>must neither be accessible by, nor visible to, members of the general public;</w:t>
      </w:r>
    </w:p>
    <w:p w14:paraId="54B8345C" w14:textId="77777777" w:rsidR="00B17D2B" w:rsidRPr="00B17D2B" w:rsidRDefault="00B17D2B" w:rsidP="002A297B">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(b)</w:t>
      </w:r>
      <w:r w:rsidRPr="00B17D2B">
        <w:rPr>
          <w:rFonts w:ascii="Times New Roman" w:eastAsia="Times New Roman" w:hAnsi="Times New Roman"/>
          <w:sz w:val="17"/>
          <w:szCs w:val="20"/>
        </w:rPr>
        <w:tab/>
        <w:t xml:space="preserve">in relation to the gaming areas of the casino premises under the </w:t>
      </w:r>
      <w:r w:rsidRPr="00B17D2B">
        <w:rPr>
          <w:rFonts w:ascii="Times New Roman" w:eastAsia="Times New Roman" w:hAnsi="Times New Roman"/>
          <w:i/>
          <w:sz w:val="17"/>
          <w:szCs w:val="20"/>
        </w:rPr>
        <w:t>Casino Act 1997</w:t>
      </w:r>
      <w:r w:rsidRPr="00B17D2B">
        <w:rPr>
          <w:rFonts w:ascii="Times New Roman" w:eastAsia="Times New Roman" w:hAnsi="Times New Roman"/>
          <w:sz w:val="17"/>
          <w:szCs w:val="20"/>
        </w:rPr>
        <w:t>—</w:t>
      </w:r>
    </w:p>
    <w:p w14:paraId="39BDA156" w14:textId="77777777" w:rsidR="00B17D2B" w:rsidRPr="00B17D2B" w:rsidRDefault="00B17D2B" w:rsidP="002A297B">
      <w:pPr>
        <w:spacing w:after="60"/>
        <w:ind w:left="1560" w:hanging="426"/>
        <w:rPr>
          <w:rFonts w:ascii="Times New Roman" w:eastAsia="Times New Roman" w:hAnsi="Times New Roman"/>
          <w:sz w:val="17"/>
          <w:szCs w:val="20"/>
        </w:rPr>
      </w:pPr>
      <w:r w:rsidRPr="00B17D2B">
        <w:rPr>
          <w:rFonts w:ascii="Times New Roman" w:eastAsia="Times New Roman" w:hAnsi="Times New Roman"/>
          <w:sz w:val="17"/>
          <w:szCs w:val="20"/>
        </w:rPr>
        <w:t>(i)</w:t>
      </w:r>
      <w:r w:rsidRPr="00B17D2B">
        <w:rPr>
          <w:rFonts w:ascii="Times New Roman" w:eastAsia="Times New Roman" w:hAnsi="Times New Roman"/>
          <w:sz w:val="17"/>
          <w:szCs w:val="20"/>
        </w:rPr>
        <w:tab/>
        <w:t xml:space="preserve">must only be acknowledged and accessed by a person notified to the Commissioner as a ‘Special Employee’ under Part 4 Division 2 of the </w:t>
      </w:r>
      <w:r w:rsidRPr="00B17D2B">
        <w:rPr>
          <w:rFonts w:ascii="Times New Roman" w:eastAsia="Times New Roman" w:hAnsi="Times New Roman"/>
          <w:i/>
          <w:sz w:val="17"/>
          <w:szCs w:val="20"/>
        </w:rPr>
        <w:t>Casino Act 1997</w:t>
      </w:r>
      <w:r w:rsidRPr="00B17D2B">
        <w:rPr>
          <w:rFonts w:ascii="Times New Roman" w:eastAsia="Times New Roman" w:hAnsi="Times New Roman"/>
          <w:sz w:val="17"/>
          <w:szCs w:val="20"/>
        </w:rPr>
        <w:t>; and</w:t>
      </w:r>
    </w:p>
    <w:p w14:paraId="3AE33A02" w14:textId="77777777" w:rsidR="00B17D2B" w:rsidRPr="00B17D2B" w:rsidRDefault="00B17D2B" w:rsidP="002A297B">
      <w:pPr>
        <w:spacing w:after="60"/>
        <w:ind w:left="1560" w:hanging="426"/>
        <w:rPr>
          <w:rFonts w:ascii="Times New Roman" w:eastAsia="Times New Roman" w:hAnsi="Times New Roman"/>
          <w:sz w:val="17"/>
          <w:szCs w:val="20"/>
        </w:rPr>
      </w:pPr>
      <w:r w:rsidRPr="00B17D2B">
        <w:rPr>
          <w:rFonts w:ascii="Times New Roman" w:eastAsia="Times New Roman" w:hAnsi="Times New Roman"/>
          <w:sz w:val="17"/>
          <w:szCs w:val="20"/>
        </w:rPr>
        <w:t>(ii)</w:t>
      </w:r>
      <w:r w:rsidRPr="00B17D2B">
        <w:rPr>
          <w:rFonts w:ascii="Times New Roman" w:eastAsia="Times New Roman" w:hAnsi="Times New Roman"/>
          <w:sz w:val="17"/>
          <w:szCs w:val="20"/>
        </w:rPr>
        <w:tab/>
        <w:t>must neither be accessible by, nor visible to, members of the general public.</w:t>
      </w:r>
    </w:p>
    <w:p w14:paraId="3A35296E" w14:textId="77777777" w:rsidR="00B17D2B" w:rsidRPr="00B17D2B" w:rsidRDefault="00B17D2B" w:rsidP="002A297B">
      <w:pPr>
        <w:spacing w:after="60"/>
        <w:ind w:left="851" w:hanging="425"/>
        <w:rPr>
          <w:rFonts w:ascii="Times New Roman" w:eastAsia="Times New Roman" w:hAnsi="Times New Roman"/>
          <w:sz w:val="17"/>
          <w:szCs w:val="20"/>
        </w:rPr>
      </w:pPr>
      <w:r w:rsidRPr="00B17D2B">
        <w:rPr>
          <w:rFonts w:ascii="Times New Roman" w:eastAsia="Times New Roman" w:hAnsi="Times New Roman"/>
          <w:sz w:val="17"/>
          <w:szCs w:val="20"/>
        </w:rPr>
        <w:t>(6)</w:t>
      </w:r>
      <w:r w:rsidRPr="00B17D2B">
        <w:rPr>
          <w:rFonts w:ascii="Times New Roman" w:eastAsia="Times New Roman" w:hAnsi="Times New Roman"/>
          <w:sz w:val="17"/>
          <w:szCs w:val="20"/>
        </w:rPr>
        <w:tab/>
        <w:t>The holder of a gaming machine licence commits an offence if any device which is used on the licensed premises to receive alerts or to display the facial images of persons identified by a facial recognition system is allowed to be accessible by or visible to, members of the general public.</w:t>
      </w:r>
    </w:p>
    <w:p w14:paraId="24833E79" w14:textId="77777777" w:rsidR="00B17D2B" w:rsidRPr="00B17D2B" w:rsidRDefault="00B17D2B" w:rsidP="002A297B">
      <w:pPr>
        <w:spacing w:after="60"/>
        <w:ind w:left="851" w:hanging="425"/>
        <w:rPr>
          <w:rFonts w:ascii="Times New Roman" w:eastAsia="Times New Roman" w:hAnsi="Times New Roman"/>
          <w:sz w:val="17"/>
          <w:szCs w:val="20"/>
        </w:rPr>
      </w:pPr>
      <w:r w:rsidRPr="00B17D2B">
        <w:rPr>
          <w:rFonts w:ascii="Times New Roman" w:eastAsia="Times New Roman" w:hAnsi="Times New Roman"/>
          <w:sz w:val="17"/>
          <w:szCs w:val="20"/>
        </w:rPr>
        <w:t>(7)</w:t>
      </w:r>
      <w:r w:rsidRPr="00B17D2B">
        <w:rPr>
          <w:rFonts w:ascii="Times New Roman" w:eastAsia="Times New Roman" w:hAnsi="Times New Roman"/>
          <w:sz w:val="17"/>
          <w:szCs w:val="20"/>
        </w:rPr>
        <w:tab/>
        <w:t>System providers should be mindful of the placement of monitors or tablets behind service or bar areas etc. which could inadvertently allow FRT alerts or images to viewed by members of the general public and relocate as necessary.</w:t>
      </w:r>
    </w:p>
    <w:p w14:paraId="5A0075CE" w14:textId="77777777" w:rsidR="00B17D2B" w:rsidRPr="00B17D2B" w:rsidRDefault="00B17D2B" w:rsidP="002A297B">
      <w:pPr>
        <w:spacing w:after="60"/>
        <w:ind w:left="851" w:hanging="425"/>
        <w:rPr>
          <w:rFonts w:ascii="Times New Roman" w:eastAsia="Times New Roman" w:hAnsi="Times New Roman"/>
          <w:sz w:val="17"/>
          <w:szCs w:val="20"/>
        </w:rPr>
      </w:pPr>
      <w:r w:rsidRPr="00B17D2B">
        <w:rPr>
          <w:rFonts w:ascii="Times New Roman" w:eastAsia="Times New Roman" w:hAnsi="Times New Roman"/>
          <w:sz w:val="17"/>
          <w:szCs w:val="20"/>
        </w:rPr>
        <w:t>(8)</w:t>
      </w:r>
      <w:r w:rsidRPr="00B17D2B">
        <w:rPr>
          <w:rFonts w:ascii="Times New Roman" w:eastAsia="Times New Roman" w:hAnsi="Times New Roman"/>
          <w:sz w:val="17"/>
          <w:szCs w:val="20"/>
        </w:rPr>
        <w:tab/>
        <w:t>While the use of facial recognition technology is a mandatory requirement for certain licence holders, it is not meant to be a total replacement for the management of barred persons, but rather a valuable tool to assist licensees with their responsible gambling obligations.</w:t>
      </w:r>
    </w:p>
    <w:p w14:paraId="5EB45579" w14:textId="77777777" w:rsidR="00B17D2B" w:rsidRPr="00B17D2B" w:rsidRDefault="00B17D2B" w:rsidP="002A297B">
      <w:pPr>
        <w:spacing w:after="60"/>
        <w:ind w:left="851" w:hanging="425"/>
        <w:rPr>
          <w:rFonts w:ascii="Times New Roman" w:eastAsia="Times New Roman" w:hAnsi="Times New Roman"/>
          <w:sz w:val="17"/>
          <w:szCs w:val="20"/>
        </w:rPr>
      </w:pPr>
      <w:r w:rsidRPr="00B17D2B">
        <w:rPr>
          <w:rFonts w:ascii="Times New Roman" w:eastAsia="Times New Roman" w:hAnsi="Times New Roman"/>
          <w:sz w:val="17"/>
          <w:szCs w:val="20"/>
        </w:rPr>
        <w:t>(9)</w:t>
      </w:r>
      <w:r w:rsidRPr="00B17D2B">
        <w:rPr>
          <w:rFonts w:ascii="Times New Roman" w:eastAsia="Times New Roman" w:hAnsi="Times New Roman"/>
          <w:sz w:val="17"/>
          <w:szCs w:val="20"/>
        </w:rPr>
        <w:tab/>
        <w:t>Failure to comply with this part, may result in disciplinary action being taken against the licensee or the approval of the system being revoked.</w:t>
      </w:r>
    </w:p>
    <w:p w14:paraId="473FE38A" w14:textId="77777777" w:rsidR="00B17D2B" w:rsidRPr="00B17D2B" w:rsidRDefault="00B17D2B" w:rsidP="002A297B">
      <w:pPr>
        <w:spacing w:after="60"/>
        <w:ind w:left="426" w:hanging="426"/>
        <w:rPr>
          <w:rFonts w:ascii="Times New Roman" w:eastAsia="Times New Roman" w:hAnsi="Times New Roman"/>
          <w:b/>
          <w:sz w:val="17"/>
          <w:szCs w:val="20"/>
        </w:rPr>
      </w:pPr>
      <w:r w:rsidRPr="00B17D2B">
        <w:rPr>
          <w:rFonts w:ascii="Times New Roman" w:eastAsia="Times New Roman" w:hAnsi="Times New Roman"/>
          <w:b/>
          <w:sz w:val="17"/>
          <w:szCs w:val="20"/>
        </w:rPr>
        <w:t>6</w:t>
      </w:r>
      <w:r w:rsidRPr="00B17D2B">
        <w:rPr>
          <w:rFonts w:ascii="Times New Roman" w:eastAsia="Times New Roman" w:hAnsi="Times New Roman"/>
          <w:b/>
          <w:sz w:val="17"/>
          <w:szCs w:val="20"/>
        </w:rPr>
        <w:tab/>
        <w:t>Facial Recognition Technology—System Requirements</w:t>
      </w:r>
    </w:p>
    <w:p w14:paraId="79090424" w14:textId="77777777" w:rsidR="00B17D2B" w:rsidRPr="00B17D2B" w:rsidRDefault="00B17D2B" w:rsidP="002A297B">
      <w:pPr>
        <w:spacing w:after="60"/>
        <w:ind w:left="851" w:hanging="425"/>
        <w:rPr>
          <w:rFonts w:ascii="Times New Roman" w:eastAsia="Times New Roman" w:hAnsi="Times New Roman"/>
          <w:sz w:val="17"/>
          <w:szCs w:val="20"/>
        </w:rPr>
      </w:pPr>
      <w:r w:rsidRPr="00B17D2B">
        <w:rPr>
          <w:rFonts w:ascii="Times New Roman" w:eastAsia="Times New Roman" w:hAnsi="Times New Roman"/>
          <w:sz w:val="17"/>
          <w:szCs w:val="20"/>
        </w:rPr>
        <w:t>(1)</w:t>
      </w:r>
      <w:r w:rsidRPr="00B17D2B">
        <w:rPr>
          <w:rFonts w:ascii="Times New Roman" w:eastAsia="Times New Roman" w:hAnsi="Times New Roman"/>
          <w:sz w:val="17"/>
          <w:szCs w:val="20"/>
        </w:rPr>
        <w:tab/>
        <w:t>A facial recognition system submitted for approval by the Commissioner and to be operated in accordance with these guidelines must be capable of identifying or verifying the physical features of a natural person’s face using a digital image captured from a fixed video source.</w:t>
      </w:r>
    </w:p>
    <w:p w14:paraId="69F0BF34" w14:textId="77777777" w:rsidR="00B17D2B" w:rsidRPr="00B17D2B" w:rsidRDefault="00B17D2B" w:rsidP="002A297B">
      <w:pPr>
        <w:spacing w:after="60"/>
        <w:ind w:left="851" w:hanging="425"/>
        <w:rPr>
          <w:rFonts w:ascii="Times New Roman" w:eastAsia="Times New Roman" w:hAnsi="Times New Roman"/>
          <w:sz w:val="17"/>
          <w:szCs w:val="20"/>
        </w:rPr>
      </w:pPr>
      <w:r w:rsidRPr="00B17D2B">
        <w:rPr>
          <w:rFonts w:ascii="Times New Roman" w:eastAsia="Times New Roman" w:hAnsi="Times New Roman"/>
          <w:sz w:val="17"/>
          <w:szCs w:val="20"/>
        </w:rPr>
        <w:t>(2)</w:t>
      </w:r>
      <w:r w:rsidRPr="00B17D2B">
        <w:rPr>
          <w:rFonts w:ascii="Times New Roman" w:eastAsia="Times New Roman" w:hAnsi="Times New Roman"/>
          <w:sz w:val="17"/>
          <w:szCs w:val="20"/>
        </w:rPr>
        <w:tab/>
        <w:t>A facial recognition system will generally for this purpose consist of:</w:t>
      </w:r>
    </w:p>
    <w:p w14:paraId="53E41DE8" w14:textId="77777777" w:rsidR="00B17D2B" w:rsidRPr="00B17D2B" w:rsidRDefault="00B17D2B" w:rsidP="002A297B">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(a)</w:t>
      </w:r>
      <w:r w:rsidRPr="00B17D2B">
        <w:rPr>
          <w:rFonts w:ascii="Times New Roman" w:eastAsia="Times New Roman" w:hAnsi="Times New Roman"/>
          <w:sz w:val="17"/>
          <w:szCs w:val="20"/>
        </w:rPr>
        <w:tab/>
        <w:t>one or more fixed video capturing devices;</w:t>
      </w:r>
    </w:p>
    <w:p w14:paraId="715C3C53" w14:textId="77777777" w:rsidR="00B17D2B" w:rsidRPr="00B17D2B" w:rsidRDefault="00B17D2B" w:rsidP="002A297B">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(b)</w:t>
      </w:r>
      <w:r w:rsidRPr="00B17D2B">
        <w:rPr>
          <w:rFonts w:ascii="Times New Roman" w:eastAsia="Times New Roman" w:hAnsi="Times New Roman"/>
          <w:sz w:val="17"/>
          <w:szCs w:val="20"/>
        </w:rPr>
        <w:tab/>
        <w:t>one or more CPU running proprietary software, including complex algorithm(s), that identify and compare points or surfaces of a person’s face and features;</w:t>
      </w:r>
    </w:p>
    <w:p w14:paraId="7A831D55" w14:textId="77777777" w:rsidR="00B17D2B" w:rsidRPr="00B17D2B" w:rsidRDefault="00B17D2B" w:rsidP="002A297B">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(c)</w:t>
      </w:r>
      <w:r w:rsidRPr="00B17D2B">
        <w:rPr>
          <w:rFonts w:ascii="Times New Roman" w:eastAsia="Times New Roman" w:hAnsi="Times New Roman"/>
          <w:sz w:val="17"/>
          <w:szCs w:val="20"/>
        </w:rPr>
        <w:tab/>
        <w:t>a graphical user interface (GUI) to view and manage the capturing of images for the purpose of identification; and</w:t>
      </w:r>
    </w:p>
    <w:p w14:paraId="13093659" w14:textId="77777777" w:rsidR="00B17D2B" w:rsidRPr="00B17D2B" w:rsidRDefault="00B17D2B" w:rsidP="002A297B">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(d)</w:t>
      </w:r>
      <w:r w:rsidRPr="00B17D2B">
        <w:rPr>
          <w:rFonts w:ascii="Times New Roman" w:eastAsia="Times New Roman" w:hAnsi="Times New Roman"/>
          <w:sz w:val="17"/>
          <w:szCs w:val="20"/>
        </w:rPr>
        <w:tab/>
        <w:t>be hosted on-premises, in the cloud or a hybrid on-premises and cloud-based host.</w:t>
      </w:r>
    </w:p>
    <w:p w14:paraId="6376C088" w14:textId="77777777" w:rsidR="00B17D2B" w:rsidRPr="00B17D2B" w:rsidRDefault="00B17D2B" w:rsidP="002A297B">
      <w:pPr>
        <w:spacing w:after="60"/>
        <w:ind w:left="851" w:hanging="425"/>
        <w:rPr>
          <w:rFonts w:ascii="Times New Roman" w:eastAsia="Times New Roman" w:hAnsi="Times New Roman"/>
          <w:sz w:val="17"/>
          <w:szCs w:val="20"/>
        </w:rPr>
      </w:pPr>
      <w:r w:rsidRPr="00B17D2B">
        <w:rPr>
          <w:rFonts w:ascii="Times New Roman" w:eastAsia="Times New Roman" w:hAnsi="Times New Roman"/>
          <w:sz w:val="17"/>
          <w:szCs w:val="20"/>
        </w:rPr>
        <w:t>(3)</w:t>
      </w:r>
      <w:r w:rsidRPr="00B17D2B">
        <w:rPr>
          <w:rFonts w:ascii="Times New Roman" w:eastAsia="Times New Roman" w:hAnsi="Times New Roman"/>
          <w:sz w:val="17"/>
          <w:szCs w:val="20"/>
        </w:rPr>
        <w:tab/>
      </w:r>
      <w:r w:rsidRPr="00B17D2B">
        <w:rPr>
          <w:rFonts w:ascii="Times New Roman" w:eastAsia="Times New Roman" w:hAnsi="Times New Roman"/>
          <w:spacing w:val="-2"/>
          <w:sz w:val="17"/>
          <w:szCs w:val="20"/>
        </w:rPr>
        <w:t>The system must be able to make multiple ‘GET’ requests via a secure webservice with an authentication header for each request.</w:t>
      </w:r>
    </w:p>
    <w:p w14:paraId="5DC51731" w14:textId="77777777" w:rsidR="00B17D2B" w:rsidRPr="00B17D2B" w:rsidRDefault="00B17D2B" w:rsidP="002A297B">
      <w:pPr>
        <w:spacing w:after="60"/>
        <w:ind w:left="851" w:hanging="425"/>
        <w:rPr>
          <w:rFonts w:ascii="Times New Roman" w:eastAsia="Times New Roman" w:hAnsi="Times New Roman"/>
          <w:sz w:val="17"/>
          <w:szCs w:val="20"/>
        </w:rPr>
      </w:pPr>
      <w:r w:rsidRPr="00B17D2B">
        <w:rPr>
          <w:rFonts w:ascii="Times New Roman" w:eastAsia="Times New Roman" w:hAnsi="Times New Roman"/>
          <w:sz w:val="17"/>
          <w:szCs w:val="20"/>
        </w:rPr>
        <w:t>(4)</w:t>
      </w:r>
      <w:r w:rsidRPr="00B17D2B">
        <w:rPr>
          <w:rFonts w:ascii="Times New Roman" w:eastAsia="Times New Roman" w:hAnsi="Times New Roman"/>
          <w:sz w:val="17"/>
          <w:szCs w:val="20"/>
        </w:rPr>
        <w:tab/>
        <w:t>The system solution must be able to utilise ‘Hypertext Transfer Protocol Secure’ (HTTPS).</w:t>
      </w:r>
    </w:p>
    <w:p w14:paraId="6D17A151" w14:textId="77777777" w:rsidR="00B17D2B" w:rsidRPr="00B17D2B" w:rsidRDefault="00B17D2B" w:rsidP="002A297B">
      <w:pPr>
        <w:spacing w:after="60"/>
        <w:ind w:left="851" w:hanging="425"/>
        <w:rPr>
          <w:rFonts w:ascii="Times New Roman" w:eastAsia="Times New Roman" w:hAnsi="Times New Roman"/>
          <w:sz w:val="17"/>
          <w:szCs w:val="20"/>
        </w:rPr>
      </w:pPr>
      <w:r w:rsidRPr="00B17D2B">
        <w:rPr>
          <w:rFonts w:ascii="Times New Roman" w:eastAsia="Times New Roman" w:hAnsi="Times New Roman"/>
          <w:sz w:val="17"/>
          <w:szCs w:val="20"/>
        </w:rPr>
        <w:t>(5)</w:t>
      </w:r>
      <w:r w:rsidRPr="00B17D2B">
        <w:rPr>
          <w:rFonts w:ascii="Times New Roman" w:eastAsia="Times New Roman" w:hAnsi="Times New Roman"/>
          <w:sz w:val="17"/>
          <w:szCs w:val="20"/>
        </w:rPr>
        <w:tab/>
        <w:t>The system must be able to ‘CONSUME’ barred person data, returned in JavaScript Object Notation (JSON) format, that includes the following data:</w:t>
      </w:r>
    </w:p>
    <w:p w14:paraId="3E949D8E" w14:textId="77777777" w:rsidR="00B17D2B" w:rsidRPr="00B17D2B" w:rsidRDefault="00B17D2B" w:rsidP="002A297B">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(a)</w:t>
      </w:r>
      <w:r w:rsidRPr="00B17D2B">
        <w:rPr>
          <w:rFonts w:ascii="Times New Roman" w:eastAsia="Times New Roman" w:hAnsi="Times New Roman"/>
          <w:sz w:val="17"/>
          <w:szCs w:val="20"/>
        </w:rPr>
        <w:tab/>
        <w:t>Venue name</w:t>
      </w:r>
    </w:p>
    <w:p w14:paraId="666D379C" w14:textId="77777777" w:rsidR="00B17D2B" w:rsidRPr="00B17D2B" w:rsidRDefault="00B17D2B" w:rsidP="002A297B">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(b)</w:t>
      </w:r>
      <w:r w:rsidRPr="00B17D2B">
        <w:rPr>
          <w:rFonts w:ascii="Times New Roman" w:eastAsia="Times New Roman" w:hAnsi="Times New Roman"/>
          <w:sz w:val="17"/>
          <w:szCs w:val="20"/>
        </w:rPr>
        <w:tab/>
        <w:t>Venue ID</w:t>
      </w:r>
    </w:p>
    <w:p w14:paraId="06FB5283" w14:textId="77777777" w:rsidR="00B17D2B" w:rsidRPr="00B17D2B" w:rsidRDefault="00B17D2B" w:rsidP="002A297B">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(c)</w:t>
      </w:r>
      <w:r w:rsidRPr="00B17D2B">
        <w:rPr>
          <w:rFonts w:ascii="Times New Roman" w:eastAsia="Times New Roman" w:hAnsi="Times New Roman"/>
          <w:sz w:val="17"/>
          <w:szCs w:val="20"/>
        </w:rPr>
        <w:tab/>
        <w:t>Licensee name</w:t>
      </w:r>
    </w:p>
    <w:p w14:paraId="72992236" w14:textId="77777777" w:rsidR="00B17D2B" w:rsidRPr="00B17D2B" w:rsidRDefault="00B17D2B" w:rsidP="002A297B">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(d)</w:t>
      </w:r>
      <w:r w:rsidRPr="00B17D2B">
        <w:rPr>
          <w:rFonts w:ascii="Times New Roman" w:eastAsia="Times New Roman" w:hAnsi="Times New Roman"/>
          <w:sz w:val="17"/>
          <w:szCs w:val="20"/>
        </w:rPr>
        <w:tab/>
        <w:t>Barred patron details—</w:t>
      </w:r>
    </w:p>
    <w:p w14:paraId="77C25B6A" w14:textId="77777777" w:rsidR="00B17D2B" w:rsidRPr="00B17D2B" w:rsidRDefault="00B17D2B" w:rsidP="00DF61AE">
      <w:pPr>
        <w:spacing w:after="40"/>
        <w:ind w:left="1559" w:hanging="425"/>
        <w:rPr>
          <w:rFonts w:ascii="Times New Roman" w:eastAsia="Times New Roman" w:hAnsi="Times New Roman"/>
          <w:sz w:val="17"/>
          <w:szCs w:val="20"/>
        </w:rPr>
      </w:pPr>
      <w:r w:rsidRPr="00B17D2B">
        <w:rPr>
          <w:rFonts w:ascii="Times New Roman" w:eastAsia="Times New Roman" w:hAnsi="Times New Roman"/>
          <w:sz w:val="17"/>
          <w:szCs w:val="20"/>
        </w:rPr>
        <w:t>(i)</w:t>
      </w:r>
      <w:r w:rsidRPr="00B17D2B">
        <w:rPr>
          <w:rFonts w:ascii="Times New Roman" w:eastAsia="Times New Roman" w:hAnsi="Times New Roman"/>
          <w:sz w:val="17"/>
          <w:szCs w:val="20"/>
        </w:rPr>
        <w:tab/>
        <w:t>Given name</w:t>
      </w:r>
    </w:p>
    <w:p w14:paraId="7639DDA0" w14:textId="77777777" w:rsidR="00B17D2B" w:rsidRPr="00B17D2B" w:rsidRDefault="00B17D2B" w:rsidP="00DF61AE">
      <w:pPr>
        <w:spacing w:after="40"/>
        <w:ind w:left="1559" w:hanging="425"/>
        <w:rPr>
          <w:rFonts w:ascii="Times New Roman" w:eastAsia="Times New Roman" w:hAnsi="Times New Roman"/>
          <w:sz w:val="17"/>
          <w:szCs w:val="20"/>
        </w:rPr>
      </w:pPr>
      <w:r w:rsidRPr="00B17D2B">
        <w:rPr>
          <w:rFonts w:ascii="Times New Roman" w:eastAsia="Times New Roman" w:hAnsi="Times New Roman"/>
          <w:sz w:val="17"/>
          <w:szCs w:val="20"/>
        </w:rPr>
        <w:t>(ii)</w:t>
      </w:r>
      <w:r w:rsidRPr="00B17D2B">
        <w:rPr>
          <w:rFonts w:ascii="Times New Roman" w:eastAsia="Times New Roman" w:hAnsi="Times New Roman"/>
          <w:sz w:val="17"/>
          <w:szCs w:val="20"/>
        </w:rPr>
        <w:tab/>
        <w:t>Family name</w:t>
      </w:r>
    </w:p>
    <w:p w14:paraId="24F84786" w14:textId="77777777" w:rsidR="00B17D2B" w:rsidRPr="00B17D2B" w:rsidRDefault="00B17D2B" w:rsidP="00DF61AE">
      <w:pPr>
        <w:spacing w:after="40"/>
        <w:ind w:left="1559" w:hanging="425"/>
        <w:rPr>
          <w:rFonts w:ascii="Times New Roman" w:eastAsia="Times New Roman" w:hAnsi="Times New Roman"/>
          <w:sz w:val="17"/>
          <w:szCs w:val="20"/>
        </w:rPr>
      </w:pPr>
      <w:r w:rsidRPr="00B17D2B">
        <w:rPr>
          <w:rFonts w:ascii="Times New Roman" w:eastAsia="Times New Roman" w:hAnsi="Times New Roman"/>
          <w:sz w:val="17"/>
          <w:szCs w:val="20"/>
        </w:rPr>
        <w:t>(iii)</w:t>
      </w:r>
      <w:r w:rsidRPr="00B17D2B">
        <w:rPr>
          <w:rFonts w:ascii="Times New Roman" w:eastAsia="Times New Roman" w:hAnsi="Times New Roman"/>
          <w:sz w:val="17"/>
          <w:szCs w:val="20"/>
        </w:rPr>
        <w:tab/>
        <w:t>Full name</w:t>
      </w:r>
    </w:p>
    <w:p w14:paraId="63DCB805" w14:textId="77777777" w:rsidR="00B17D2B" w:rsidRPr="00B17D2B" w:rsidRDefault="00B17D2B" w:rsidP="00DF61AE">
      <w:pPr>
        <w:spacing w:after="40"/>
        <w:ind w:left="1559" w:hanging="425"/>
        <w:rPr>
          <w:rFonts w:ascii="Times New Roman" w:eastAsia="Times New Roman" w:hAnsi="Times New Roman"/>
          <w:sz w:val="17"/>
          <w:szCs w:val="20"/>
        </w:rPr>
      </w:pPr>
      <w:r w:rsidRPr="00B17D2B">
        <w:rPr>
          <w:rFonts w:ascii="Times New Roman" w:eastAsia="Times New Roman" w:hAnsi="Times New Roman"/>
          <w:sz w:val="17"/>
          <w:szCs w:val="20"/>
        </w:rPr>
        <w:t>(iv)</w:t>
      </w:r>
      <w:r w:rsidRPr="00B17D2B">
        <w:rPr>
          <w:rFonts w:ascii="Times New Roman" w:eastAsia="Times New Roman" w:hAnsi="Times New Roman"/>
          <w:sz w:val="17"/>
          <w:szCs w:val="20"/>
        </w:rPr>
        <w:tab/>
        <w:t>Date barred from</w:t>
      </w:r>
    </w:p>
    <w:p w14:paraId="258C7794" w14:textId="77777777" w:rsidR="00B17D2B" w:rsidRPr="00B17D2B" w:rsidRDefault="00B17D2B" w:rsidP="002A297B">
      <w:pPr>
        <w:spacing w:after="60"/>
        <w:ind w:left="1560" w:hanging="426"/>
        <w:rPr>
          <w:rFonts w:ascii="Times New Roman" w:eastAsia="Times New Roman" w:hAnsi="Times New Roman"/>
          <w:sz w:val="17"/>
          <w:szCs w:val="20"/>
        </w:rPr>
      </w:pPr>
      <w:r w:rsidRPr="00B17D2B">
        <w:rPr>
          <w:rFonts w:ascii="Times New Roman" w:eastAsia="Times New Roman" w:hAnsi="Times New Roman"/>
          <w:sz w:val="17"/>
          <w:szCs w:val="20"/>
        </w:rPr>
        <w:t>(v)</w:t>
      </w:r>
      <w:r w:rsidRPr="00B17D2B">
        <w:rPr>
          <w:rFonts w:ascii="Times New Roman" w:eastAsia="Times New Roman" w:hAnsi="Times New Roman"/>
          <w:sz w:val="17"/>
          <w:szCs w:val="20"/>
        </w:rPr>
        <w:tab/>
        <w:t>Date barred to</w:t>
      </w:r>
    </w:p>
    <w:p w14:paraId="18D4217D" w14:textId="77777777" w:rsidR="00B17D2B" w:rsidRPr="00B17D2B" w:rsidRDefault="00B17D2B" w:rsidP="002A297B">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(e)</w:t>
      </w:r>
      <w:r w:rsidRPr="00B17D2B">
        <w:rPr>
          <w:rFonts w:ascii="Times New Roman" w:eastAsia="Times New Roman" w:hAnsi="Times New Roman"/>
          <w:sz w:val="17"/>
          <w:szCs w:val="20"/>
        </w:rPr>
        <w:tab/>
        <w:t>Images—</w:t>
      </w:r>
    </w:p>
    <w:p w14:paraId="1D157F25" w14:textId="77777777" w:rsidR="00B17D2B" w:rsidRPr="00B17D2B" w:rsidRDefault="00B17D2B" w:rsidP="00DF61AE">
      <w:pPr>
        <w:spacing w:after="40"/>
        <w:ind w:left="1559" w:hanging="425"/>
        <w:rPr>
          <w:rFonts w:ascii="Times New Roman" w:eastAsia="Times New Roman" w:hAnsi="Times New Roman"/>
          <w:sz w:val="17"/>
          <w:szCs w:val="20"/>
        </w:rPr>
      </w:pPr>
      <w:r w:rsidRPr="00B17D2B">
        <w:rPr>
          <w:rFonts w:ascii="Times New Roman" w:eastAsia="Times New Roman" w:hAnsi="Times New Roman"/>
          <w:sz w:val="17"/>
          <w:szCs w:val="20"/>
        </w:rPr>
        <w:t>(i)</w:t>
      </w:r>
      <w:r w:rsidRPr="00B17D2B">
        <w:rPr>
          <w:rFonts w:ascii="Times New Roman" w:eastAsia="Times New Roman" w:hAnsi="Times New Roman"/>
          <w:sz w:val="17"/>
          <w:szCs w:val="20"/>
        </w:rPr>
        <w:tab/>
        <w:t>Identification reference</w:t>
      </w:r>
    </w:p>
    <w:p w14:paraId="5CBB73E6" w14:textId="77777777" w:rsidR="00B17D2B" w:rsidRPr="00B17D2B" w:rsidRDefault="00B17D2B" w:rsidP="00DF61AE">
      <w:pPr>
        <w:spacing w:after="40"/>
        <w:ind w:left="1559" w:hanging="425"/>
        <w:rPr>
          <w:rFonts w:ascii="Times New Roman" w:eastAsia="Times New Roman" w:hAnsi="Times New Roman"/>
          <w:sz w:val="17"/>
          <w:szCs w:val="20"/>
        </w:rPr>
      </w:pPr>
      <w:r w:rsidRPr="00B17D2B">
        <w:rPr>
          <w:rFonts w:ascii="Times New Roman" w:eastAsia="Times New Roman" w:hAnsi="Times New Roman"/>
          <w:sz w:val="17"/>
          <w:szCs w:val="20"/>
        </w:rPr>
        <w:t>(ii)</w:t>
      </w:r>
      <w:r w:rsidRPr="00B17D2B">
        <w:rPr>
          <w:rFonts w:ascii="Times New Roman" w:eastAsia="Times New Roman" w:hAnsi="Times New Roman"/>
          <w:sz w:val="17"/>
          <w:szCs w:val="20"/>
        </w:rPr>
        <w:tab/>
        <w:t>Name</w:t>
      </w:r>
    </w:p>
    <w:p w14:paraId="1E5A2702" w14:textId="77777777" w:rsidR="00B17D2B" w:rsidRPr="00B17D2B" w:rsidRDefault="00B17D2B" w:rsidP="00DF61AE">
      <w:pPr>
        <w:spacing w:after="40"/>
        <w:ind w:left="1559" w:hanging="425"/>
        <w:rPr>
          <w:rFonts w:ascii="Times New Roman" w:eastAsia="Times New Roman" w:hAnsi="Times New Roman"/>
          <w:sz w:val="17"/>
          <w:szCs w:val="20"/>
        </w:rPr>
      </w:pPr>
      <w:r w:rsidRPr="00B17D2B">
        <w:rPr>
          <w:rFonts w:ascii="Times New Roman" w:eastAsia="Times New Roman" w:hAnsi="Times New Roman"/>
          <w:sz w:val="17"/>
          <w:szCs w:val="20"/>
        </w:rPr>
        <w:t>(iii)</w:t>
      </w:r>
      <w:r w:rsidRPr="00B17D2B">
        <w:rPr>
          <w:rFonts w:ascii="Times New Roman" w:eastAsia="Times New Roman" w:hAnsi="Times New Roman"/>
          <w:sz w:val="17"/>
          <w:szCs w:val="20"/>
        </w:rPr>
        <w:tab/>
        <w:t>Extension</w:t>
      </w:r>
    </w:p>
    <w:p w14:paraId="03973326" w14:textId="77777777" w:rsidR="00B17D2B" w:rsidRPr="00B17D2B" w:rsidRDefault="00B17D2B" w:rsidP="002A297B">
      <w:pPr>
        <w:spacing w:after="60"/>
        <w:ind w:left="1560" w:hanging="426"/>
        <w:rPr>
          <w:rFonts w:ascii="Times New Roman" w:eastAsia="Times New Roman" w:hAnsi="Times New Roman"/>
          <w:sz w:val="17"/>
          <w:szCs w:val="20"/>
        </w:rPr>
      </w:pPr>
      <w:r w:rsidRPr="00B17D2B">
        <w:rPr>
          <w:rFonts w:ascii="Times New Roman" w:eastAsia="Times New Roman" w:hAnsi="Times New Roman"/>
          <w:sz w:val="17"/>
          <w:szCs w:val="20"/>
        </w:rPr>
        <w:t>(iv)</w:t>
      </w:r>
      <w:r w:rsidRPr="00B17D2B">
        <w:rPr>
          <w:rFonts w:ascii="Times New Roman" w:eastAsia="Times New Roman" w:hAnsi="Times New Roman"/>
          <w:sz w:val="17"/>
          <w:szCs w:val="20"/>
        </w:rPr>
        <w:tab/>
        <w:t>Image content</w:t>
      </w:r>
    </w:p>
    <w:p w14:paraId="5A91EDDA" w14:textId="77777777" w:rsidR="00B17D2B" w:rsidRPr="00B17D2B" w:rsidRDefault="00B17D2B" w:rsidP="002A297B">
      <w:pPr>
        <w:spacing w:after="60"/>
        <w:ind w:left="851" w:hanging="425"/>
        <w:rPr>
          <w:rFonts w:ascii="Times New Roman" w:eastAsia="Times New Roman" w:hAnsi="Times New Roman"/>
          <w:sz w:val="17"/>
          <w:szCs w:val="20"/>
        </w:rPr>
      </w:pPr>
      <w:r w:rsidRPr="00B17D2B">
        <w:rPr>
          <w:rFonts w:ascii="Times New Roman" w:eastAsia="Times New Roman" w:hAnsi="Times New Roman"/>
          <w:sz w:val="17"/>
          <w:szCs w:val="20"/>
        </w:rPr>
        <w:t>(6)</w:t>
      </w:r>
      <w:r w:rsidRPr="00B17D2B">
        <w:rPr>
          <w:rFonts w:ascii="Times New Roman" w:eastAsia="Times New Roman" w:hAnsi="Times New Roman"/>
          <w:sz w:val="17"/>
          <w:szCs w:val="20"/>
        </w:rPr>
        <w:tab/>
        <w:t>The system must be able to purge all data related to a barred person once a barring has been revoked through the CBS Host or is no longer active.</w:t>
      </w:r>
    </w:p>
    <w:p w14:paraId="2B5EB51D" w14:textId="77777777" w:rsidR="00B17D2B" w:rsidRPr="00B17D2B" w:rsidRDefault="00B17D2B" w:rsidP="002A297B">
      <w:pPr>
        <w:spacing w:after="60"/>
        <w:ind w:left="851" w:hanging="425"/>
        <w:rPr>
          <w:rFonts w:ascii="Times New Roman" w:eastAsia="Times New Roman" w:hAnsi="Times New Roman"/>
          <w:sz w:val="17"/>
          <w:szCs w:val="20"/>
        </w:rPr>
      </w:pPr>
      <w:r w:rsidRPr="00B17D2B">
        <w:rPr>
          <w:rFonts w:ascii="Times New Roman" w:eastAsia="Times New Roman" w:hAnsi="Times New Roman"/>
          <w:sz w:val="17"/>
          <w:szCs w:val="20"/>
        </w:rPr>
        <w:t>(7)</w:t>
      </w:r>
      <w:r w:rsidRPr="00B17D2B">
        <w:rPr>
          <w:rFonts w:ascii="Times New Roman" w:eastAsia="Times New Roman" w:hAnsi="Times New Roman"/>
          <w:sz w:val="17"/>
          <w:szCs w:val="20"/>
        </w:rPr>
        <w:tab/>
        <w:t>The system must be able to record the date and time of day that a person identified by the system as a barred person was first:</w:t>
      </w:r>
    </w:p>
    <w:p w14:paraId="6B56E91B" w14:textId="77777777" w:rsidR="00B17D2B" w:rsidRPr="00B17D2B" w:rsidRDefault="00B17D2B" w:rsidP="002A297B">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(a)</w:t>
      </w:r>
      <w:r w:rsidRPr="00B17D2B">
        <w:rPr>
          <w:rFonts w:ascii="Times New Roman" w:eastAsia="Times New Roman" w:hAnsi="Times New Roman"/>
          <w:sz w:val="17"/>
          <w:szCs w:val="20"/>
        </w:rPr>
        <w:tab/>
        <w:t>detected entering a gaming area by the system; and</w:t>
      </w:r>
    </w:p>
    <w:p w14:paraId="0039AD45" w14:textId="77777777" w:rsidR="00B17D2B" w:rsidRPr="00B17D2B" w:rsidRDefault="00B17D2B" w:rsidP="002A297B">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(b)</w:t>
      </w:r>
      <w:r w:rsidRPr="00B17D2B">
        <w:rPr>
          <w:rFonts w:ascii="Times New Roman" w:eastAsia="Times New Roman" w:hAnsi="Times New Roman"/>
          <w:sz w:val="17"/>
          <w:szCs w:val="20"/>
        </w:rPr>
        <w:tab/>
        <w:t>approached in-person by an authorised employee of the gambling provider for the purpose of identity confirmation.</w:t>
      </w:r>
    </w:p>
    <w:p w14:paraId="3FB8D84E" w14:textId="77777777" w:rsidR="00B17D2B" w:rsidRPr="00B17D2B" w:rsidRDefault="00B17D2B" w:rsidP="002A297B">
      <w:pPr>
        <w:spacing w:after="60"/>
        <w:ind w:left="851" w:hanging="425"/>
        <w:rPr>
          <w:rFonts w:ascii="Times New Roman" w:eastAsia="Times New Roman" w:hAnsi="Times New Roman"/>
          <w:sz w:val="17"/>
          <w:szCs w:val="20"/>
        </w:rPr>
      </w:pPr>
      <w:r w:rsidRPr="00B17D2B">
        <w:rPr>
          <w:rFonts w:ascii="Times New Roman" w:eastAsia="Times New Roman" w:hAnsi="Times New Roman"/>
          <w:sz w:val="17"/>
          <w:szCs w:val="20"/>
        </w:rPr>
        <w:t>(8)</w:t>
      </w:r>
      <w:r w:rsidRPr="00B17D2B">
        <w:rPr>
          <w:rFonts w:ascii="Times New Roman" w:eastAsia="Times New Roman" w:hAnsi="Times New Roman"/>
          <w:sz w:val="17"/>
          <w:szCs w:val="20"/>
        </w:rPr>
        <w:tab/>
        <w:t>The system must be able to ‘POST’ usage data to the CBS Host using a secure webservice on a daily basis, providing as a minimum the following data:</w:t>
      </w:r>
    </w:p>
    <w:p w14:paraId="314EF092" w14:textId="77777777" w:rsidR="00B17D2B" w:rsidRPr="00B17D2B" w:rsidRDefault="00B17D2B" w:rsidP="00DF61AE">
      <w:pPr>
        <w:spacing w:after="40"/>
        <w:ind w:left="1134" w:hanging="283"/>
        <w:rPr>
          <w:rFonts w:ascii="Times New Roman" w:eastAsia="Times New Roman" w:hAnsi="Times New Roman"/>
          <w:sz w:val="17"/>
          <w:szCs w:val="20"/>
        </w:rPr>
      </w:pPr>
      <w:r w:rsidRPr="00B17D2B">
        <w:rPr>
          <w:rFonts w:ascii="Times New Roman" w:eastAsia="Times New Roman" w:hAnsi="Times New Roman"/>
          <w:sz w:val="17"/>
          <w:szCs w:val="20"/>
        </w:rPr>
        <w:t>(a)</w:t>
      </w:r>
      <w:r w:rsidRPr="00B17D2B">
        <w:rPr>
          <w:rFonts w:ascii="Times New Roman" w:eastAsia="Times New Roman" w:hAnsi="Times New Roman"/>
          <w:sz w:val="17"/>
          <w:szCs w:val="20"/>
        </w:rPr>
        <w:tab/>
        <w:t>Venue ID</w:t>
      </w:r>
    </w:p>
    <w:p w14:paraId="3C6FD6CC" w14:textId="77777777" w:rsidR="00B17D2B" w:rsidRPr="00B17D2B" w:rsidRDefault="00B17D2B" w:rsidP="00DF61AE">
      <w:pPr>
        <w:spacing w:after="40"/>
        <w:ind w:left="1134" w:hanging="283"/>
        <w:rPr>
          <w:rFonts w:ascii="Times New Roman" w:eastAsia="Times New Roman" w:hAnsi="Times New Roman"/>
          <w:sz w:val="17"/>
          <w:szCs w:val="20"/>
        </w:rPr>
      </w:pPr>
      <w:r w:rsidRPr="00B17D2B">
        <w:rPr>
          <w:rFonts w:ascii="Times New Roman" w:eastAsia="Times New Roman" w:hAnsi="Times New Roman"/>
          <w:sz w:val="17"/>
          <w:szCs w:val="20"/>
        </w:rPr>
        <w:t>(b)</w:t>
      </w:r>
      <w:r w:rsidRPr="00B17D2B">
        <w:rPr>
          <w:rFonts w:ascii="Times New Roman" w:eastAsia="Times New Roman" w:hAnsi="Times New Roman"/>
          <w:sz w:val="17"/>
          <w:szCs w:val="20"/>
        </w:rPr>
        <w:tab/>
        <w:t>Venue Name</w:t>
      </w:r>
    </w:p>
    <w:p w14:paraId="29902E12" w14:textId="77777777" w:rsidR="00B17D2B" w:rsidRPr="00B17D2B" w:rsidRDefault="00B17D2B" w:rsidP="00DF61AE">
      <w:pPr>
        <w:spacing w:after="40"/>
        <w:ind w:left="1135" w:hanging="284"/>
        <w:rPr>
          <w:rFonts w:ascii="Times New Roman" w:eastAsia="Times New Roman" w:hAnsi="Times New Roman"/>
          <w:sz w:val="17"/>
          <w:szCs w:val="20"/>
        </w:rPr>
      </w:pPr>
      <w:r w:rsidRPr="00B17D2B">
        <w:rPr>
          <w:rFonts w:ascii="Times New Roman" w:eastAsia="Times New Roman" w:hAnsi="Times New Roman"/>
          <w:sz w:val="17"/>
          <w:szCs w:val="20"/>
        </w:rPr>
        <w:t>(c)</w:t>
      </w:r>
      <w:r w:rsidRPr="00B17D2B">
        <w:rPr>
          <w:rFonts w:ascii="Times New Roman" w:eastAsia="Times New Roman" w:hAnsi="Times New Roman"/>
          <w:sz w:val="17"/>
          <w:szCs w:val="20"/>
        </w:rPr>
        <w:tab/>
        <w:t>number of faces identified in that day</w:t>
      </w:r>
    </w:p>
    <w:p w14:paraId="1B4439D7" w14:textId="77777777" w:rsidR="00B17D2B" w:rsidRPr="00B17D2B" w:rsidRDefault="00B17D2B" w:rsidP="00DF61AE">
      <w:pPr>
        <w:spacing w:after="40"/>
        <w:ind w:left="1135" w:hanging="284"/>
        <w:rPr>
          <w:rFonts w:ascii="Times New Roman" w:eastAsia="Times New Roman" w:hAnsi="Times New Roman"/>
          <w:sz w:val="17"/>
          <w:szCs w:val="20"/>
        </w:rPr>
      </w:pPr>
      <w:r w:rsidRPr="00B17D2B">
        <w:rPr>
          <w:rFonts w:ascii="Times New Roman" w:eastAsia="Times New Roman" w:hAnsi="Times New Roman"/>
          <w:sz w:val="17"/>
          <w:szCs w:val="20"/>
        </w:rPr>
        <w:t>(d)</w:t>
      </w:r>
      <w:r w:rsidRPr="00B17D2B">
        <w:rPr>
          <w:rFonts w:ascii="Times New Roman" w:eastAsia="Times New Roman" w:hAnsi="Times New Roman"/>
          <w:sz w:val="17"/>
          <w:szCs w:val="20"/>
        </w:rPr>
        <w:tab/>
        <w:t>number of barred persons identified in that day</w:t>
      </w:r>
    </w:p>
    <w:p w14:paraId="236BA3A8" w14:textId="77777777" w:rsidR="00B17D2B" w:rsidRPr="00B17D2B" w:rsidRDefault="00B17D2B" w:rsidP="00DF61AE">
      <w:pPr>
        <w:spacing w:after="40"/>
        <w:ind w:left="1135" w:hanging="284"/>
        <w:rPr>
          <w:rFonts w:ascii="Times New Roman" w:eastAsia="Times New Roman" w:hAnsi="Times New Roman"/>
          <w:sz w:val="17"/>
          <w:szCs w:val="20"/>
        </w:rPr>
      </w:pPr>
      <w:r w:rsidRPr="00B17D2B">
        <w:rPr>
          <w:rFonts w:ascii="Times New Roman" w:eastAsia="Times New Roman" w:hAnsi="Times New Roman"/>
          <w:sz w:val="17"/>
          <w:szCs w:val="20"/>
        </w:rPr>
        <w:t>(e)</w:t>
      </w:r>
      <w:r w:rsidRPr="00B17D2B">
        <w:rPr>
          <w:rFonts w:ascii="Times New Roman" w:eastAsia="Times New Roman" w:hAnsi="Times New Roman"/>
          <w:sz w:val="17"/>
          <w:szCs w:val="20"/>
        </w:rPr>
        <w:tab/>
      </w:r>
      <w:r w:rsidRPr="00B17D2B">
        <w:rPr>
          <w:rFonts w:ascii="Times New Roman" w:eastAsia="Times New Roman" w:hAnsi="Times New Roman"/>
          <w:spacing w:val="-4"/>
          <w:sz w:val="17"/>
          <w:szCs w:val="20"/>
        </w:rPr>
        <w:t>time taken (recorded in milliseconds) between detection by the system of a suspect barred person and first contact acknowledged</w:t>
      </w:r>
    </w:p>
    <w:p w14:paraId="7372207F" w14:textId="77777777" w:rsidR="00B17D2B" w:rsidRPr="00B17D2B" w:rsidRDefault="00B17D2B" w:rsidP="002A297B">
      <w:pPr>
        <w:spacing w:after="60"/>
        <w:ind w:left="1135" w:hanging="284"/>
        <w:rPr>
          <w:rFonts w:ascii="Times New Roman" w:eastAsia="Times New Roman" w:hAnsi="Times New Roman"/>
          <w:sz w:val="17"/>
          <w:szCs w:val="20"/>
        </w:rPr>
      </w:pPr>
      <w:r w:rsidRPr="00B17D2B">
        <w:rPr>
          <w:rFonts w:ascii="Times New Roman" w:eastAsia="Times New Roman" w:hAnsi="Times New Roman"/>
          <w:sz w:val="17"/>
          <w:szCs w:val="20"/>
        </w:rPr>
        <w:t>(f)</w:t>
      </w:r>
      <w:r w:rsidRPr="00B17D2B">
        <w:rPr>
          <w:rFonts w:ascii="Times New Roman" w:eastAsia="Times New Roman" w:hAnsi="Times New Roman"/>
          <w:sz w:val="17"/>
          <w:szCs w:val="20"/>
        </w:rPr>
        <w:tab/>
        <w:t>incidents of system downtime.</w:t>
      </w:r>
    </w:p>
    <w:p w14:paraId="4EB2849C" w14:textId="77777777" w:rsidR="00DF61AE" w:rsidRDefault="00DF61AE">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14:paraId="7C559860" w14:textId="6949C90A" w:rsidR="00B17D2B" w:rsidRPr="00B17D2B" w:rsidRDefault="00B17D2B" w:rsidP="00B73E36">
      <w:pPr>
        <w:spacing w:after="60"/>
        <w:ind w:left="851" w:hanging="425"/>
        <w:rPr>
          <w:rFonts w:ascii="Times New Roman" w:eastAsia="Times New Roman" w:hAnsi="Times New Roman"/>
          <w:sz w:val="17"/>
          <w:szCs w:val="20"/>
        </w:rPr>
      </w:pPr>
      <w:r w:rsidRPr="00B17D2B">
        <w:rPr>
          <w:rFonts w:ascii="Times New Roman" w:eastAsia="Times New Roman" w:hAnsi="Times New Roman"/>
          <w:sz w:val="17"/>
          <w:szCs w:val="20"/>
        </w:rPr>
        <w:t>(9)</w:t>
      </w:r>
      <w:r w:rsidRPr="00B17D2B">
        <w:rPr>
          <w:rFonts w:ascii="Times New Roman" w:eastAsia="Times New Roman" w:hAnsi="Times New Roman"/>
          <w:sz w:val="17"/>
          <w:szCs w:val="20"/>
        </w:rPr>
        <w:tab/>
        <w:t>The system must ensure that facial images, barred person data, or usage data, is protected by access authentication control and is encrypted when at rest and in transit.</w:t>
      </w:r>
    </w:p>
    <w:p w14:paraId="7AC39EF8" w14:textId="77777777" w:rsidR="00B17D2B" w:rsidRPr="00B17D2B" w:rsidRDefault="00B17D2B" w:rsidP="00B73E36">
      <w:pPr>
        <w:spacing w:after="60"/>
        <w:ind w:left="851" w:hanging="425"/>
        <w:rPr>
          <w:rFonts w:ascii="Times New Roman" w:eastAsia="Times New Roman" w:hAnsi="Times New Roman"/>
          <w:sz w:val="17"/>
          <w:szCs w:val="20"/>
        </w:rPr>
      </w:pPr>
      <w:r w:rsidRPr="00B17D2B">
        <w:rPr>
          <w:rFonts w:ascii="Times New Roman" w:eastAsia="Times New Roman" w:hAnsi="Times New Roman"/>
          <w:sz w:val="17"/>
          <w:szCs w:val="20"/>
        </w:rPr>
        <w:t>(10)</w:t>
      </w:r>
      <w:r w:rsidRPr="00B17D2B">
        <w:rPr>
          <w:rFonts w:ascii="Times New Roman" w:eastAsia="Times New Roman" w:hAnsi="Times New Roman"/>
          <w:sz w:val="17"/>
          <w:szCs w:val="20"/>
        </w:rPr>
        <w:tab/>
        <w:t>The system must have the ability to send non-identifiable ‘PUSH’ notifications to a secure device by email, SMS or both, to an authorised employee of the gambling provider who is on duty or is responsible for a gaming area, for the purpose of making them aware a suspected barred person is entering the gaming area.</w:t>
      </w:r>
    </w:p>
    <w:p w14:paraId="3DB6994A" w14:textId="77777777" w:rsidR="00B17D2B" w:rsidRPr="00B17D2B" w:rsidRDefault="00B17D2B" w:rsidP="00B73E36">
      <w:pPr>
        <w:spacing w:after="60"/>
        <w:ind w:left="851" w:hanging="425"/>
        <w:rPr>
          <w:rFonts w:ascii="Times New Roman" w:eastAsia="Times New Roman" w:hAnsi="Times New Roman"/>
          <w:sz w:val="17"/>
          <w:szCs w:val="20"/>
        </w:rPr>
      </w:pPr>
      <w:r w:rsidRPr="00B17D2B">
        <w:rPr>
          <w:rFonts w:ascii="Times New Roman" w:eastAsia="Times New Roman" w:hAnsi="Times New Roman"/>
          <w:sz w:val="17"/>
          <w:szCs w:val="20"/>
        </w:rPr>
        <w:t>(11)</w:t>
      </w:r>
      <w:r w:rsidRPr="00B17D2B">
        <w:rPr>
          <w:rFonts w:ascii="Times New Roman" w:eastAsia="Times New Roman" w:hAnsi="Times New Roman"/>
          <w:sz w:val="17"/>
          <w:szCs w:val="20"/>
        </w:rPr>
        <w:tab/>
        <w:t>Facial images or any data recorded by the approved facial recognition system that identifies a person (other than a barred person) for these purposes, must not be retained by the licensee or on the facial recognition system operated on behalf of the licensee after 72 hours of being recorded by the system.</w:t>
      </w:r>
    </w:p>
    <w:p w14:paraId="212375D7" w14:textId="77777777" w:rsidR="00B17D2B" w:rsidRPr="00B17D2B" w:rsidRDefault="00B17D2B" w:rsidP="00B73E36">
      <w:pPr>
        <w:spacing w:after="60"/>
        <w:ind w:left="851" w:hanging="425"/>
        <w:rPr>
          <w:rFonts w:ascii="Times New Roman" w:eastAsia="Times New Roman" w:hAnsi="Times New Roman"/>
          <w:sz w:val="17"/>
          <w:szCs w:val="20"/>
        </w:rPr>
      </w:pPr>
      <w:r w:rsidRPr="00B17D2B">
        <w:rPr>
          <w:rFonts w:ascii="Times New Roman" w:eastAsia="Times New Roman" w:hAnsi="Times New Roman"/>
          <w:sz w:val="17"/>
          <w:szCs w:val="20"/>
        </w:rPr>
        <w:t>(12)</w:t>
      </w:r>
      <w:r w:rsidRPr="00B17D2B">
        <w:rPr>
          <w:rFonts w:ascii="Times New Roman" w:eastAsia="Times New Roman" w:hAnsi="Times New Roman"/>
          <w:sz w:val="17"/>
          <w:szCs w:val="20"/>
        </w:rPr>
        <w:tab/>
        <w:t>It is a requirement that a gambling provider which operates an approved facial recognition system must, at intervals not greater than every 12 months, verify that the system and any devices attached to the system are operating correctly.</w:t>
      </w:r>
    </w:p>
    <w:p w14:paraId="686C774B" w14:textId="77777777" w:rsidR="00B17D2B" w:rsidRPr="00B17D2B" w:rsidRDefault="00B17D2B" w:rsidP="00B73E36">
      <w:pPr>
        <w:spacing w:after="60"/>
        <w:ind w:left="851" w:hanging="425"/>
        <w:rPr>
          <w:rFonts w:ascii="Times New Roman" w:eastAsia="Times New Roman" w:hAnsi="Times New Roman"/>
          <w:sz w:val="17"/>
          <w:szCs w:val="20"/>
        </w:rPr>
      </w:pPr>
      <w:r w:rsidRPr="00B17D2B">
        <w:rPr>
          <w:rFonts w:ascii="Times New Roman" w:eastAsia="Times New Roman" w:hAnsi="Times New Roman"/>
          <w:sz w:val="17"/>
          <w:szCs w:val="20"/>
        </w:rPr>
        <w:t>(13)</w:t>
      </w:r>
      <w:r w:rsidRPr="00B17D2B">
        <w:rPr>
          <w:rFonts w:ascii="Times New Roman" w:eastAsia="Times New Roman" w:hAnsi="Times New Roman"/>
          <w:sz w:val="17"/>
          <w:szCs w:val="20"/>
        </w:rPr>
        <w:tab/>
        <w:t>A system provider may, if available, provide a gambling provider with optional diagnostic tools to assist with achieving compliance with clause (12) to allow the gambling provider to:</w:t>
      </w:r>
    </w:p>
    <w:p w14:paraId="24296F4F" w14:textId="77777777" w:rsidR="00B17D2B" w:rsidRPr="00B17D2B" w:rsidRDefault="00B17D2B" w:rsidP="00B73E36">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(a)</w:t>
      </w:r>
      <w:r w:rsidRPr="00B17D2B">
        <w:rPr>
          <w:rFonts w:ascii="Times New Roman" w:eastAsia="Times New Roman" w:hAnsi="Times New Roman"/>
          <w:sz w:val="17"/>
          <w:szCs w:val="20"/>
        </w:rPr>
        <w:tab/>
        <w:t>verify that the system is able to identify a person that is entering or who has entered the gaming area where the facial image has been recorded within the system; and</w:t>
      </w:r>
    </w:p>
    <w:p w14:paraId="649FF53A" w14:textId="77777777" w:rsidR="00B17D2B" w:rsidRPr="00B17D2B" w:rsidRDefault="00B17D2B" w:rsidP="00B73E36">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(b)</w:t>
      </w:r>
      <w:r w:rsidRPr="00B17D2B">
        <w:rPr>
          <w:rFonts w:ascii="Times New Roman" w:eastAsia="Times New Roman" w:hAnsi="Times New Roman"/>
          <w:sz w:val="17"/>
          <w:szCs w:val="20"/>
        </w:rPr>
        <w:tab/>
        <w:t>verify the operation of any device used on the licensed premises to receive alerts or to display the facial images of persons identified by the system; and</w:t>
      </w:r>
    </w:p>
    <w:p w14:paraId="678F8F81" w14:textId="77777777" w:rsidR="00B17D2B" w:rsidRPr="00B17D2B" w:rsidRDefault="00B17D2B" w:rsidP="00B73E36">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(c)</w:t>
      </w:r>
      <w:r w:rsidRPr="00B17D2B">
        <w:rPr>
          <w:rFonts w:ascii="Times New Roman" w:eastAsia="Times New Roman" w:hAnsi="Times New Roman"/>
          <w:sz w:val="17"/>
          <w:szCs w:val="20"/>
        </w:rPr>
        <w:tab/>
        <w:t>confirming that fixed video capturing devices operated in connection with the system only record the facial images of person’s that have entered or are entering the gaming area.</w:t>
      </w:r>
    </w:p>
    <w:p w14:paraId="0981351D" w14:textId="77777777" w:rsidR="00B17D2B" w:rsidRPr="00B17D2B" w:rsidRDefault="00B17D2B" w:rsidP="00B73E36">
      <w:pPr>
        <w:spacing w:after="60"/>
        <w:ind w:left="851" w:hanging="425"/>
        <w:rPr>
          <w:rFonts w:ascii="Times New Roman" w:eastAsia="Times New Roman" w:hAnsi="Times New Roman"/>
          <w:sz w:val="17"/>
          <w:szCs w:val="20"/>
        </w:rPr>
      </w:pPr>
      <w:r w:rsidRPr="00B17D2B">
        <w:rPr>
          <w:rFonts w:ascii="Times New Roman" w:eastAsia="Times New Roman" w:hAnsi="Times New Roman"/>
          <w:sz w:val="17"/>
          <w:szCs w:val="20"/>
        </w:rPr>
        <w:t>(14)</w:t>
      </w:r>
      <w:r w:rsidRPr="00B17D2B">
        <w:rPr>
          <w:rFonts w:ascii="Times New Roman" w:eastAsia="Times New Roman" w:hAnsi="Times New Roman"/>
          <w:sz w:val="17"/>
          <w:szCs w:val="20"/>
        </w:rPr>
        <w:tab/>
        <w:t>Failure to comply with this part, may result in the approval of the system being revoked.</w:t>
      </w:r>
    </w:p>
    <w:p w14:paraId="3CDF4691" w14:textId="77777777" w:rsidR="00B17D2B" w:rsidRPr="00B17D2B" w:rsidRDefault="00B17D2B" w:rsidP="00B73E36">
      <w:pPr>
        <w:spacing w:after="60"/>
        <w:ind w:left="426" w:hanging="426"/>
        <w:rPr>
          <w:rFonts w:ascii="Times New Roman" w:eastAsia="Times New Roman" w:hAnsi="Times New Roman"/>
          <w:b/>
          <w:sz w:val="17"/>
          <w:szCs w:val="20"/>
        </w:rPr>
      </w:pPr>
      <w:r w:rsidRPr="00B17D2B">
        <w:rPr>
          <w:rFonts w:ascii="Times New Roman" w:eastAsia="Times New Roman" w:hAnsi="Times New Roman"/>
          <w:b/>
          <w:sz w:val="17"/>
          <w:szCs w:val="20"/>
        </w:rPr>
        <w:t>7</w:t>
      </w:r>
      <w:r w:rsidRPr="00B17D2B">
        <w:rPr>
          <w:rFonts w:ascii="Times New Roman" w:eastAsia="Times New Roman" w:hAnsi="Times New Roman"/>
          <w:b/>
          <w:sz w:val="17"/>
          <w:szCs w:val="20"/>
        </w:rPr>
        <w:tab/>
        <w:t>Completing an application</w:t>
      </w:r>
    </w:p>
    <w:p w14:paraId="5CA308E2" w14:textId="77777777" w:rsidR="00B17D2B" w:rsidRPr="00B17D2B" w:rsidRDefault="00B17D2B" w:rsidP="00B73E36">
      <w:pPr>
        <w:spacing w:after="60"/>
        <w:ind w:left="851" w:hanging="425"/>
        <w:rPr>
          <w:rFonts w:ascii="Times New Roman" w:eastAsia="Times New Roman" w:hAnsi="Times New Roman"/>
          <w:sz w:val="17"/>
          <w:szCs w:val="20"/>
        </w:rPr>
      </w:pPr>
      <w:r w:rsidRPr="00B17D2B">
        <w:rPr>
          <w:rFonts w:ascii="Times New Roman" w:eastAsia="Times New Roman" w:hAnsi="Times New Roman"/>
          <w:sz w:val="17"/>
          <w:szCs w:val="20"/>
        </w:rPr>
        <w:t>(1)</w:t>
      </w:r>
      <w:r w:rsidRPr="00B17D2B">
        <w:rPr>
          <w:rFonts w:ascii="Times New Roman" w:eastAsia="Times New Roman" w:hAnsi="Times New Roman"/>
          <w:sz w:val="17"/>
          <w:szCs w:val="20"/>
        </w:rPr>
        <w:tab/>
        <w:t>Facial recognition technology providers seeking approval for the deployment and use of facial recognition systems in Hotels and Clubs in South Australia and the Adelaide Casino, must submit an application seeking approval of the system to Consumer and Business Services (CBS).</w:t>
      </w:r>
    </w:p>
    <w:p w14:paraId="7598A8A1" w14:textId="77777777" w:rsidR="00B17D2B" w:rsidRPr="00B17D2B" w:rsidRDefault="00B17D2B" w:rsidP="00B73E36">
      <w:pPr>
        <w:spacing w:after="60"/>
        <w:ind w:left="851" w:hanging="425"/>
        <w:rPr>
          <w:rFonts w:ascii="Times New Roman" w:eastAsia="Times New Roman" w:hAnsi="Times New Roman"/>
          <w:sz w:val="17"/>
          <w:szCs w:val="20"/>
        </w:rPr>
      </w:pPr>
      <w:r w:rsidRPr="00B17D2B">
        <w:rPr>
          <w:rFonts w:ascii="Times New Roman" w:eastAsia="Times New Roman" w:hAnsi="Times New Roman"/>
          <w:sz w:val="17"/>
          <w:szCs w:val="20"/>
        </w:rPr>
        <w:t>(2)</w:t>
      </w:r>
      <w:r w:rsidRPr="00B17D2B">
        <w:rPr>
          <w:rFonts w:ascii="Times New Roman" w:eastAsia="Times New Roman" w:hAnsi="Times New Roman"/>
          <w:sz w:val="17"/>
          <w:szCs w:val="20"/>
        </w:rPr>
        <w:tab/>
        <w:t>Facial recognition technology providers seeking approval for the deployment and use of facial recognition systems at the Adelaide Casino must also satisfy the Commissioner that the system submitted for approval has been selected by the casino licensee as suitable for deployment at the Adelaide Casino.</w:t>
      </w:r>
    </w:p>
    <w:p w14:paraId="7C8A2338" w14:textId="77777777" w:rsidR="00B17D2B" w:rsidRPr="00B17D2B" w:rsidRDefault="00B17D2B" w:rsidP="00B73E36">
      <w:pPr>
        <w:spacing w:after="60"/>
        <w:ind w:left="851" w:hanging="425"/>
        <w:rPr>
          <w:rFonts w:ascii="Times New Roman" w:eastAsia="Times New Roman" w:hAnsi="Times New Roman"/>
          <w:sz w:val="17"/>
          <w:szCs w:val="20"/>
        </w:rPr>
      </w:pPr>
      <w:r w:rsidRPr="00B17D2B">
        <w:rPr>
          <w:rFonts w:ascii="Times New Roman" w:eastAsia="Times New Roman" w:hAnsi="Times New Roman"/>
          <w:sz w:val="17"/>
          <w:szCs w:val="20"/>
        </w:rPr>
        <w:t>(3)</w:t>
      </w:r>
      <w:r w:rsidRPr="00B17D2B">
        <w:rPr>
          <w:rFonts w:ascii="Times New Roman" w:eastAsia="Times New Roman" w:hAnsi="Times New Roman"/>
          <w:sz w:val="17"/>
          <w:szCs w:val="20"/>
        </w:rPr>
        <w:tab/>
        <w:t xml:space="preserve">Applications must be made using the online application form, available from the CBS website at </w:t>
      </w:r>
      <w:hyperlink r:id="rId19" w:history="1">
        <w:r w:rsidRPr="00B17D2B">
          <w:rPr>
            <w:rFonts w:ascii="Times New Roman" w:eastAsia="Times New Roman" w:hAnsi="Times New Roman"/>
            <w:color w:val="0000FF"/>
            <w:sz w:val="17"/>
            <w:szCs w:val="20"/>
            <w:u w:val="single"/>
          </w:rPr>
          <w:t>cbs.sa.gov.au</w:t>
        </w:r>
      </w:hyperlink>
      <w:r w:rsidRPr="00B17D2B">
        <w:rPr>
          <w:rFonts w:ascii="Times New Roman" w:eastAsia="Times New Roman" w:hAnsi="Times New Roman"/>
          <w:sz w:val="17"/>
          <w:szCs w:val="20"/>
        </w:rPr>
        <w:t xml:space="preserve"> and be accompanied by the prescribed fee.</w:t>
      </w:r>
    </w:p>
    <w:p w14:paraId="5A760990" w14:textId="77777777" w:rsidR="00B17D2B" w:rsidRPr="00B17D2B" w:rsidRDefault="00B17D2B" w:rsidP="00B73E36">
      <w:pPr>
        <w:spacing w:after="60"/>
        <w:ind w:left="851" w:hanging="425"/>
        <w:rPr>
          <w:rFonts w:ascii="Times New Roman" w:eastAsia="Times New Roman" w:hAnsi="Times New Roman"/>
          <w:sz w:val="17"/>
          <w:szCs w:val="20"/>
        </w:rPr>
      </w:pPr>
      <w:r w:rsidRPr="00B17D2B">
        <w:rPr>
          <w:rFonts w:ascii="Times New Roman" w:eastAsia="Times New Roman" w:hAnsi="Times New Roman"/>
          <w:sz w:val="17"/>
          <w:szCs w:val="20"/>
        </w:rPr>
        <w:t>(4)</w:t>
      </w:r>
      <w:r w:rsidRPr="00B17D2B">
        <w:rPr>
          <w:rFonts w:ascii="Times New Roman" w:eastAsia="Times New Roman" w:hAnsi="Times New Roman"/>
          <w:sz w:val="17"/>
          <w:szCs w:val="20"/>
        </w:rPr>
        <w:tab/>
        <w:t>Applications must contain the following elements:</w:t>
      </w:r>
    </w:p>
    <w:p w14:paraId="7D59BAA4" w14:textId="77777777" w:rsidR="00B17D2B" w:rsidRPr="00B17D2B" w:rsidRDefault="00B17D2B" w:rsidP="00B73E36">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(a)</w:t>
      </w:r>
      <w:r w:rsidRPr="00B17D2B">
        <w:rPr>
          <w:rFonts w:ascii="Times New Roman" w:eastAsia="Times New Roman" w:hAnsi="Times New Roman"/>
          <w:sz w:val="17"/>
          <w:szCs w:val="20"/>
        </w:rPr>
        <w:tab/>
        <w:t>the date of the submission;</w:t>
      </w:r>
    </w:p>
    <w:p w14:paraId="765A23E7" w14:textId="77777777" w:rsidR="00B17D2B" w:rsidRPr="00B17D2B" w:rsidRDefault="00B17D2B" w:rsidP="00B73E36">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(b)</w:t>
      </w:r>
      <w:r w:rsidRPr="00B17D2B">
        <w:rPr>
          <w:rFonts w:ascii="Times New Roman" w:eastAsia="Times New Roman" w:hAnsi="Times New Roman"/>
          <w:sz w:val="17"/>
          <w:szCs w:val="20"/>
        </w:rPr>
        <w:tab/>
        <w:t>the full name of the system provider, address for service, address of the principal place of business;</w:t>
      </w:r>
    </w:p>
    <w:p w14:paraId="7B205EB5" w14:textId="77777777" w:rsidR="00B17D2B" w:rsidRPr="00B17D2B" w:rsidRDefault="00B17D2B" w:rsidP="00B73E36">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(c)</w:t>
      </w:r>
      <w:r w:rsidRPr="00B17D2B">
        <w:rPr>
          <w:rFonts w:ascii="Times New Roman" w:eastAsia="Times New Roman" w:hAnsi="Times New Roman"/>
          <w:sz w:val="17"/>
          <w:szCs w:val="20"/>
        </w:rPr>
        <w:tab/>
        <w:t>a declaration by the person/s responsible for the submission that the information submitted is true and correct;</w:t>
      </w:r>
    </w:p>
    <w:p w14:paraId="23DE4775" w14:textId="77777777" w:rsidR="00B17D2B" w:rsidRPr="00B17D2B" w:rsidRDefault="00B17D2B" w:rsidP="00B73E36">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(d)</w:t>
      </w:r>
      <w:r w:rsidRPr="00B17D2B">
        <w:rPr>
          <w:rFonts w:ascii="Times New Roman" w:eastAsia="Times New Roman" w:hAnsi="Times New Roman"/>
          <w:sz w:val="17"/>
          <w:szCs w:val="20"/>
        </w:rPr>
        <w:tab/>
        <w:t>the details of where technical enquires regarding the submission may be directed;</w:t>
      </w:r>
    </w:p>
    <w:p w14:paraId="2168172B" w14:textId="77777777" w:rsidR="00B17D2B" w:rsidRPr="00B17D2B" w:rsidRDefault="00B17D2B" w:rsidP="00B73E36">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(e)</w:t>
      </w:r>
      <w:r w:rsidRPr="00B17D2B">
        <w:rPr>
          <w:rFonts w:ascii="Times New Roman" w:eastAsia="Times New Roman" w:hAnsi="Times New Roman"/>
          <w:sz w:val="17"/>
          <w:szCs w:val="20"/>
        </w:rPr>
        <w:tab/>
        <w:t>the registered business identification number and address of the entity (for example an ABN if registered in Australia or NZBN if registered in New Zealand);</w:t>
      </w:r>
    </w:p>
    <w:p w14:paraId="314D80EC" w14:textId="77777777" w:rsidR="00B17D2B" w:rsidRPr="00B17D2B" w:rsidRDefault="00B17D2B" w:rsidP="00B73E36">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(f)</w:t>
      </w:r>
      <w:r w:rsidRPr="00B17D2B">
        <w:rPr>
          <w:rFonts w:ascii="Times New Roman" w:eastAsia="Times New Roman" w:hAnsi="Times New Roman"/>
          <w:sz w:val="17"/>
          <w:szCs w:val="20"/>
        </w:rPr>
        <w:tab/>
        <w:t>a company extract supported by written text explaining the corporate structure of the entity, in particular in relation to parent or holding companies, subsidiaries, other associated companies, directors and major shareholders;</w:t>
      </w:r>
    </w:p>
    <w:p w14:paraId="0557AF56" w14:textId="77777777" w:rsidR="00B17D2B" w:rsidRPr="00B17D2B" w:rsidRDefault="00B17D2B" w:rsidP="00B73E36">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(g)</w:t>
      </w:r>
      <w:r w:rsidRPr="00B17D2B">
        <w:rPr>
          <w:rFonts w:ascii="Times New Roman" w:eastAsia="Times New Roman" w:hAnsi="Times New Roman"/>
          <w:sz w:val="17"/>
          <w:szCs w:val="20"/>
        </w:rPr>
        <w:tab/>
        <w:t>the details of—</w:t>
      </w:r>
    </w:p>
    <w:p w14:paraId="0FEE224E" w14:textId="77777777" w:rsidR="00B17D2B" w:rsidRPr="00B17D2B" w:rsidRDefault="00B17D2B" w:rsidP="00B73E36">
      <w:pPr>
        <w:spacing w:after="60"/>
        <w:ind w:left="1559" w:hanging="425"/>
        <w:rPr>
          <w:rFonts w:ascii="Times New Roman" w:eastAsia="Times New Roman" w:hAnsi="Times New Roman"/>
          <w:sz w:val="17"/>
          <w:szCs w:val="20"/>
        </w:rPr>
      </w:pPr>
      <w:r w:rsidRPr="00B17D2B">
        <w:rPr>
          <w:rFonts w:ascii="Times New Roman" w:eastAsia="Times New Roman" w:hAnsi="Times New Roman"/>
          <w:sz w:val="17"/>
          <w:szCs w:val="20"/>
        </w:rPr>
        <w:t>(i)</w:t>
      </w:r>
      <w:r w:rsidRPr="00B17D2B">
        <w:rPr>
          <w:rFonts w:ascii="Times New Roman" w:eastAsia="Times New Roman" w:hAnsi="Times New Roman"/>
          <w:sz w:val="17"/>
          <w:szCs w:val="20"/>
        </w:rPr>
        <w:tab/>
        <w:t>any licence or approval applied for or held by the entity, or a holding, parent or subsidiary company of the entity, for the approval and deployment of facial recognition technology in any other State, a Territory of the Commonwealth or New Zealand; and</w:t>
      </w:r>
    </w:p>
    <w:p w14:paraId="3DA6B652" w14:textId="77777777" w:rsidR="00B17D2B" w:rsidRPr="00B17D2B" w:rsidRDefault="00B17D2B" w:rsidP="00B73E36">
      <w:pPr>
        <w:spacing w:after="60"/>
        <w:ind w:left="1559" w:hanging="425"/>
        <w:rPr>
          <w:rFonts w:ascii="Times New Roman" w:eastAsia="Times New Roman" w:hAnsi="Times New Roman"/>
          <w:sz w:val="17"/>
          <w:szCs w:val="20"/>
        </w:rPr>
      </w:pPr>
      <w:r w:rsidRPr="00B17D2B">
        <w:rPr>
          <w:rFonts w:ascii="Times New Roman" w:eastAsia="Times New Roman" w:hAnsi="Times New Roman"/>
          <w:sz w:val="17"/>
          <w:szCs w:val="20"/>
        </w:rPr>
        <w:t>(ii)</w:t>
      </w:r>
      <w:r w:rsidRPr="00B17D2B">
        <w:rPr>
          <w:rFonts w:ascii="Times New Roman" w:eastAsia="Times New Roman" w:hAnsi="Times New Roman"/>
          <w:sz w:val="17"/>
          <w:szCs w:val="20"/>
        </w:rPr>
        <w:tab/>
        <w:t>any refusal to grant or renew any such licence or approval; and</w:t>
      </w:r>
    </w:p>
    <w:p w14:paraId="3FAD332B" w14:textId="77777777" w:rsidR="00B17D2B" w:rsidRPr="00B17D2B" w:rsidRDefault="00B17D2B" w:rsidP="00B73E36">
      <w:pPr>
        <w:spacing w:after="60"/>
        <w:ind w:left="1559" w:hanging="425"/>
        <w:rPr>
          <w:rFonts w:ascii="Times New Roman" w:eastAsia="Times New Roman" w:hAnsi="Times New Roman"/>
          <w:sz w:val="17"/>
          <w:szCs w:val="20"/>
        </w:rPr>
      </w:pPr>
      <w:r w:rsidRPr="00B17D2B">
        <w:rPr>
          <w:rFonts w:ascii="Times New Roman" w:eastAsia="Times New Roman" w:hAnsi="Times New Roman"/>
          <w:sz w:val="17"/>
          <w:szCs w:val="20"/>
        </w:rPr>
        <w:t>(iii)</w:t>
      </w:r>
      <w:r w:rsidRPr="00B17D2B">
        <w:rPr>
          <w:rFonts w:ascii="Times New Roman" w:eastAsia="Times New Roman" w:hAnsi="Times New Roman"/>
          <w:sz w:val="17"/>
          <w:szCs w:val="20"/>
        </w:rPr>
        <w:tab/>
      </w:r>
      <w:r w:rsidRPr="00B17D2B">
        <w:rPr>
          <w:rFonts w:ascii="Times New Roman" w:eastAsia="Times New Roman" w:hAnsi="Times New Roman"/>
          <w:spacing w:val="-4"/>
          <w:sz w:val="17"/>
          <w:szCs w:val="20"/>
        </w:rPr>
        <w:t>any suspension, cancellation or revocation of, or other disciplinary action in respect of, any such licence or approval; and</w:t>
      </w:r>
    </w:p>
    <w:p w14:paraId="7290C81E" w14:textId="77777777" w:rsidR="00B17D2B" w:rsidRPr="00B17D2B" w:rsidRDefault="00B17D2B" w:rsidP="00B73E36">
      <w:pPr>
        <w:spacing w:after="60"/>
        <w:ind w:left="1560" w:hanging="426"/>
        <w:rPr>
          <w:rFonts w:ascii="Times New Roman" w:eastAsia="Times New Roman" w:hAnsi="Times New Roman"/>
          <w:sz w:val="17"/>
          <w:szCs w:val="20"/>
        </w:rPr>
      </w:pPr>
      <w:r w:rsidRPr="00B17D2B">
        <w:rPr>
          <w:rFonts w:ascii="Times New Roman" w:eastAsia="Times New Roman" w:hAnsi="Times New Roman"/>
          <w:sz w:val="17"/>
          <w:szCs w:val="20"/>
        </w:rPr>
        <w:t>(iv)</w:t>
      </w:r>
      <w:r w:rsidRPr="00B17D2B">
        <w:rPr>
          <w:rFonts w:ascii="Times New Roman" w:eastAsia="Times New Roman" w:hAnsi="Times New Roman"/>
          <w:sz w:val="17"/>
          <w:szCs w:val="20"/>
        </w:rPr>
        <w:tab/>
        <w:t>details of a where the solution is currently in operation;</w:t>
      </w:r>
    </w:p>
    <w:p w14:paraId="375A1C63" w14:textId="77777777" w:rsidR="00B17D2B" w:rsidRPr="00B17D2B" w:rsidRDefault="00B17D2B" w:rsidP="00B73E36">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(h)</w:t>
      </w:r>
      <w:r w:rsidRPr="00B17D2B">
        <w:rPr>
          <w:rFonts w:ascii="Times New Roman" w:eastAsia="Times New Roman" w:hAnsi="Times New Roman"/>
          <w:sz w:val="17"/>
          <w:szCs w:val="20"/>
        </w:rPr>
        <w:tab/>
        <w:t>the details of the system providers technical expertise in the deployment of facial recognition technology;</w:t>
      </w:r>
    </w:p>
    <w:p w14:paraId="16FFD49D" w14:textId="77777777" w:rsidR="00B17D2B" w:rsidRPr="00B17D2B" w:rsidRDefault="00B17D2B" w:rsidP="00B73E36">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(i)</w:t>
      </w:r>
      <w:r w:rsidRPr="00B17D2B">
        <w:rPr>
          <w:rFonts w:ascii="Times New Roman" w:eastAsia="Times New Roman" w:hAnsi="Times New Roman"/>
          <w:sz w:val="17"/>
          <w:szCs w:val="20"/>
        </w:rPr>
        <w:tab/>
        <w:t>a description of the product being submitted and the intent of the submission;</w:t>
      </w:r>
    </w:p>
    <w:p w14:paraId="6F8C4BEC" w14:textId="77777777" w:rsidR="00B17D2B" w:rsidRPr="00B17D2B" w:rsidRDefault="00B17D2B" w:rsidP="00B73E36">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(j)</w:t>
      </w:r>
      <w:r w:rsidRPr="00B17D2B">
        <w:rPr>
          <w:rFonts w:ascii="Times New Roman" w:eastAsia="Times New Roman" w:hAnsi="Times New Roman"/>
          <w:sz w:val="17"/>
          <w:szCs w:val="20"/>
        </w:rPr>
        <w:tab/>
      </w:r>
      <w:r w:rsidRPr="00B17D2B">
        <w:rPr>
          <w:rFonts w:ascii="Times New Roman" w:eastAsia="Times New Roman" w:hAnsi="Times New Roman"/>
          <w:spacing w:val="-2"/>
          <w:sz w:val="17"/>
          <w:szCs w:val="20"/>
        </w:rPr>
        <w:t>system architecture diagram and description on how the facial recognition system is intended to be operated within a business;</w:t>
      </w:r>
    </w:p>
    <w:p w14:paraId="7449821C" w14:textId="77777777" w:rsidR="00B17D2B" w:rsidRPr="00B17D2B" w:rsidRDefault="00B17D2B" w:rsidP="00B73E36">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(k)</w:t>
      </w:r>
      <w:r w:rsidRPr="00B17D2B">
        <w:rPr>
          <w:rFonts w:ascii="Times New Roman" w:eastAsia="Times New Roman" w:hAnsi="Times New Roman"/>
          <w:sz w:val="17"/>
          <w:szCs w:val="20"/>
        </w:rPr>
        <w:tab/>
        <w:t>details of the facial recognition algorithm(s) and associated independent testing data;</w:t>
      </w:r>
    </w:p>
    <w:p w14:paraId="4311633C" w14:textId="77777777" w:rsidR="00B17D2B" w:rsidRPr="00B17D2B" w:rsidRDefault="00B17D2B" w:rsidP="00B73E36">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(l)</w:t>
      </w:r>
      <w:r w:rsidRPr="00B17D2B">
        <w:rPr>
          <w:rFonts w:ascii="Times New Roman" w:eastAsia="Times New Roman" w:hAnsi="Times New Roman"/>
          <w:sz w:val="17"/>
          <w:szCs w:val="20"/>
        </w:rPr>
        <w:tab/>
        <w:t>a copy of the data breach response plan including safeguards or controls within the system to guard against misuse, unauthorised access or sharing of information; and</w:t>
      </w:r>
    </w:p>
    <w:p w14:paraId="0D18C067" w14:textId="77777777" w:rsidR="00B17D2B" w:rsidRPr="00B17D2B" w:rsidRDefault="00B17D2B" w:rsidP="00B73E36">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(m)</w:t>
      </w:r>
      <w:r w:rsidRPr="00B17D2B">
        <w:rPr>
          <w:rFonts w:ascii="Times New Roman" w:eastAsia="Times New Roman" w:hAnsi="Times New Roman"/>
          <w:sz w:val="17"/>
          <w:szCs w:val="20"/>
        </w:rPr>
        <w:tab/>
        <w:t>details of any independent penetration testing of the system, particularly in relation to the security of stored barred person data.</w:t>
      </w:r>
    </w:p>
    <w:p w14:paraId="0999ED76" w14:textId="77777777" w:rsidR="00B17D2B" w:rsidRPr="00B17D2B" w:rsidRDefault="00B17D2B" w:rsidP="00B73E36">
      <w:pPr>
        <w:spacing w:after="60"/>
        <w:ind w:left="850" w:hanging="425"/>
        <w:rPr>
          <w:rFonts w:ascii="Times New Roman" w:eastAsia="Times New Roman" w:hAnsi="Times New Roman"/>
          <w:sz w:val="17"/>
          <w:szCs w:val="20"/>
        </w:rPr>
      </w:pPr>
      <w:r w:rsidRPr="00B17D2B">
        <w:rPr>
          <w:rFonts w:ascii="Times New Roman" w:eastAsia="Times New Roman" w:hAnsi="Times New Roman"/>
          <w:sz w:val="17"/>
          <w:szCs w:val="20"/>
        </w:rPr>
        <w:t>(5)</w:t>
      </w:r>
      <w:r w:rsidRPr="00B17D2B">
        <w:rPr>
          <w:rFonts w:ascii="Times New Roman" w:eastAsia="Times New Roman" w:hAnsi="Times New Roman"/>
          <w:sz w:val="17"/>
          <w:szCs w:val="20"/>
        </w:rPr>
        <w:tab/>
        <w:t>A system provider must also enter into a Data Sharing Agreement with the Commissioner to facilitate the exchange of information between the parties for the proper administration of relevant laws and policies.</w:t>
      </w:r>
    </w:p>
    <w:p w14:paraId="71378AA0" w14:textId="77777777" w:rsidR="00B17D2B" w:rsidRPr="00B17D2B" w:rsidRDefault="00B17D2B" w:rsidP="00B73E36">
      <w:pPr>
        <w:spacing w:after="60"/>
        <w:ind w:left="850" w:hanging="425"/>
        <w:rPr>
          <w:rFonts w:ascii="Times New Roman" w:eastAsia="Times New Roman" w:hAnsi="Times New Roman"/>
          <w:sz w:val="17"/>
          <w:szCs w:val="20"/>
        </w:rPr>
      </w:pPr>
      <w:r w:rsidRPr="00B17D2B">
        <w:rPr>
          <w:rFonts w:ascii="Times New Roman" w:eastAsia="Times New Roman" w:hAnsi="Times New Roman"/>
          <w:sz w:val="17"/>
          <w:szCs w:val="20"/>
        </w:rPr>
        <w:t>(6)</w:t>
      </w:r>
      <w:r w:rsidRPr="00B17D2B">
        <w:rPr>
          <w:rFonts w:ascii="Times New Roman" w:eastAsia="Times New Roman" w:hAnsi="Times New Roman"/>
          <w:sz w:val="17"/>
          <w:szCs w:val="20"/>
        </w:rPr>
        <w:tab/>
        <w:t>Any test reports provided in support of an application must contain the testing body’s name, accreditation details, the name of the individual who conducted the testing, a description of what was tested, how it was tested (photos may be required) and the test results.</w:t>
      </w:r>
    </w:p>
    <w:p w14:paraId="7ACE1641" w14:textId="77777777" w:rsidR="00B17D2B" w:rsidRPr="00B17D2B" w:rsidRDefault="00B17D2B" w:rsidP="00B73E36">
      <w:pPr>
        <w:spacing w:after="60"/>
        <w:ind w:left="850" w:hanging="425"/>
        <w:rPr>
          <w:rFonts w:ascii="Times New Roman" w:eastAsia="Times New Roman" w:hAnsi="Times New Roman"/>
          <w:sz w:val="17"/>
          <w:szCs w:val="20"/>
        </w:rPr>
      </w:pPr>
      <w:r w:rsidRPr="00B17D2B">
        <w:rPr>
          <w:rFonts w:ascii="Times New Roman" w:eastAsia="Times New Roman" w:hAnsi="Times New Roman"/>
          <w:sz w:val="17"/>
          <w:szCs w:val="20"/>
        </w:rPr>
        <w:t>(7)</w:t>
      </w:r>
      <w:r w:rsidRPr="00B17D2B">
        <w:rPr>
          <w:rFonts w:ascii="Times New Roman" w:eastAsia="Times New Roman" w:hAnsi="Times New Roman"/>
          <w:sz w:val="17"/>
          <w:szCs w:val="20"/>
        </w:rPr>
        <w:tab/>
        <w:t>All submission documentation and electronic media must be labelled with the company name, the product name, the product version and the submission date. Resubmissions must also include the resubmission number (e.g. version 2). Version numbers are to be unique and any change to an already approved submission should require this unique version number to change.</w:t>
      </w:r>
    </w:p>
    <w:p w14:paraId="4F38BED0" w14:textId="77777777" w:rsidR="00B17D2B" w:rsidRPr="00B17D2B" w:rsidRDefault="00B17D2B" w:rsidP="00B73E36">
      <w:pPr>
        <w:spacing w:after="60"/>
        <w:ind w:left="850" w:hanging="425"/>
        <w:rPr>
          <w:rFonts w:ascii="Times New Roman" w:eastAsia="Times New Roman" w:hAnsi="Times New Roman"/>
          <w:sz w:val="17"/>
          <w:szCs w:val="20"/>
        </w:rPr>
      </w:pPr>
      <w:r w:rsidRPr="00B17D2B">
        <w:rPr>
          <w:rFonts w:ascii="Times New Roman" w:eastAsia="Times New Roman" w:hAnsi="Times New Roman"/>
          <w:sz w:val="17"/>
          <w:szCs w:val="20"/>
        </w:rPr>
        <w:t>(8)</w:t>
      </w:r>
      <w:r w:rsidRPr="00B17D2B">
        <w:rPr>
          <w:rFonts w:ascii="Times New Roman" w:eastAsia="Times New Roman" w:hAnsi="Times New Roman"/>
          <w:sz w:val="17"/>
          <w:szCs w:val="20"/>
        </w:rPr>
        <w:tab/>
      </w:r>
      <w:r w:rsidRPr="00B17D2B">
        <w:rPr>
          <w:rFonts w:ascii="Times New Roman" w:eastAsia="Times New Roman" w:hAnsi="Times New Roman"/>
          <w:spacing w:val="-4"/>
          <w:sz w:val="17"/>
          <w:szCs w:val="20"/>
        </w:rPr>
        <w:t>As part of the assessment process the Commissioner may request a demonstration of the system to assist in making a determination.</w:t>
      </w:r>
    </w:p>
    <w:p w14:paraId="4EFD0D80" w14:textId="77777777" w:rsidR="00B17D2B" w:rsidRPr="00B17D2B" w:rsidRDefault="00B17D2B" w:rsidP="00B73E36">
      <w:pPr>
        <w:spacing w:after="60"/>
        <w:ind w:left="850" w:hanging="425"/>
        <w:rPr>
          <w:rFonts w:ascii="Times New Roman" w:eastAsia="Times New Roman" w:hAnsi="Times New Roman"/>
          <w:sz w:val="17"/>
          <w:szCs w:val="20"/>
        </w:rPr>
      </w:pPr>
      <w:r w:rsidRPr="00B17D2B">
        <w:rPr>
          <w:rFonts w:ascii="Times New Roman" w:eastAsia="Times New Roman" w:hAnsi="Times New Roman"/>
          <w:sz w:val="17"/>
          <w:szCs w:val="20"/>
        </w:rPr>
        <w:t>(9)</w:t>
      </w:r>
      <w:r w:rsidRPr="00B17D2B">
        <w:rPr>
          <w:rFonts w:ascii="Times New Roman" w:eastAsia="Times New Roman" w:hAnsi="Times New Roman"/>
          <w:sz w:val="17"/>
          <w:szCs w:val="20"/>
        </w:rPr>
        <w:tab/>
      </w:r>
      <w:r w:rsidRPr="00B17D2B">
        <w:rPr>
          <w:rFonts w:ascii="Times New Roman" w:eastAsia="Times New Roman" w:hAnsi="Times New Roman"/>
          <w:spacing w:val="-2"/>
          <w:sz w:val="17"/>
          <w:szCs w:val="20"/>
        </w:rPr>
        <w:t xml:space="preserve">Any enhancements, changes or bug-fixes to a system being evaluated or an approved system, must be notified to the Commissioner </w:t>
      </w:r>
      <w:r w:rsidRPr="00B17D2B">
        <w:rPr>
          <w:rFonts w:ascii="Times New Roman" w:eastAsia="Times New Roman" w:hAnsi="Times New Roman"/>
          <w:sz w:val="17"/>
          <w:szCs w:val="20"/>
        </w:rPr>
        <w:t xml:space="preserve">in writing and approved before deployment. </w:t>
      </w:r>
    </w:p>
    <w:p w14:paraId="0599338D" w14:textId="615B48D1" w:rsidR="00B73E36" w:rsidRPr="00B73E36" w:rsidRDefault="00B17D2B" w:rsidP="00B73E36">
      <w:pPr>
        <w:spacing w:after="60"/>
        <w:ind w:left="850" w:hanging="425"/>
        <w:rPr>
          <w:rFonts w:ascii="Times New Roman" w:eastAsia="Times New Roman" w:hAnsi="Times New Roman"/>
          <w:sz w:val="17"/>
          <w:szCs w:val="20"/>
        </w:rPr>
      </w:pPr>
      <w:r w:rsidRPr="00B17D2B">
        <w:rPr>
          <w:rFonts w:ascii="Times New Roman" w:eastAsia="Times New Roman" w:hAnsi="Times New Roman"/>
          <w:sz w:val="17"/>
          <w:szCs w:val="20"/>
        </w:rPr>
        <w:t>(10)</w:t>
      </w:r>
      <w:r w:rsidRPr="00B17D2B">
        <w:rPr>
          <w:rFonts w:ascii="Times New Roman" w:eastAsia="Times New Roman" w:hAnsi="Times New Roman"/>
          <w:sz w:val="17"/>
          <w:szCs w:val="20"/>
        </w:rPr>
        <w:tab/>
        <w:t xml:space="preserve">The approval of a facial recognition system for these purposes may be varied or revoked by the Commissioner in accordance with section 40D of the </w:t>
      </w:r>
      <w:r w:rsidRPr="00B17D2B">
        <w:rPr>
          <w:rFonts w:ascii="Times New Roman" w:eastAsia="Times New Roman" w:hAnsi="Times New Roman"/>
          <w:i/>
          <w:sz w:val="17"/>
          <w:szCs w:val="20"/>
        </w:rPr>
        <w:t>Gaming Machines Act 1992</w:t>
      </w:r>
      <w:r w:rsidRPr="00B17D2B">
        <w:rPr>
          <w:rFonts w:ascii="Times New Roman" w:eastAsia="Times New Roman" w:hAnsi="Times New Roman"/>
          <w:sz w:val="17"/>
          <w:szCs w:val="20"/>
        </w:rPr>
        <w:t xml:space="preserve"> or section 40D of the </w:t>
      </w:r>
      <w:r w:rsidRPr="00B17D2B">
        <w:rPr>
          <w:rFonts w:ascii="Times New Roman" w:eastAsia="Times New Roman" w:hAnsi="Times New Roman"/>
          <w:i/>
          <w:sz w:val="17"/>
          <w:szCs w:val="20"/>
        </w:rPr>
        <w:t>Casino Act 1997</w:t>
      </w:r>
      <w:r w:rsidRPr="00B17D2B">
        <w:rPr>
          <w:rFonts w:ascii="Times New Roman" w:eastAsia="Times New Roman" w:hAnsi="Times New Roman"/>
          <w:sz w:val="17"/>
          <w:szCs w:val="20"/>
        </w:rPr>
        <w:t>.</w:t>
      </w:r>
      <w:r w:rsidR="00B73E36">
        <w:rPr>
          <w:rFonts w:ascii="Times New Roman" w:eastAsia="Times New Roman" w:hAnsi="Times New Roman"/>
          <w:b/>
          <w:sz w:val="17"/>
          <w:szCs w:val="20"/>
        </w:rPr>
        <w:br w:type="page"/>
      </w:r>
    </w:p>
    <w:p w14:paraId="407A20AF" w14:textId="046A85BC" w:rsidR="00B17D2B" w:rsidRPr="00B17D2B" w:rsidRDefault="00B17D2B" w:rsidP="00B17D2B">
      <w:pPr>
        <w:ind w:left="426" w:hanging="426"/>
        <w:rPr>
          <w:rFonts w:ascii="Times New Roman" w:eastAsia="Times New Roman" w:hAnsi="Times New Roman"/>
          <w:b/>
          <w:sz w:val="17"/>
          <w:szCs w:val="20"/>
        </w:rPr>
      </w:pPr>
      <w:r w:rsidRPr="00B17D2B">
        <w:rPr>
          <w:rFonts w:ascii="Times New Roman" w:eastAsia="Times New Roman" w:hAnsi="Times New Roman"/>
          <w:b/>
          <w:sz w:val="17"/>
          <w:szCs w:val="20"/>
        </w:rPr>
        <w:t>8</w:t>
      </w:r>
      <w:r w:rsidRPr="00B17D2B">
        <w:rPr>
          <w:rFonts w:ascii="Times New Roman" w:eastAsia="Times New Roman" w:hAnsi="Times New Roman"/>
          <w:b/>
          <w:sz w:val="17"/>
          <w:szCs w:val="20"/>
        </w:rPr>
        <w:tab/>
        <w:t>Software components of application</w:t>
      </w:r>
    </w:p>
    <w:p w14:paraId="2844B24B"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(1)</w:t>
      </w:r>
      <w:r w:rsidRPr="00B17D2B">
        <w:rPr>
          <w:rFonts w:ascii="Times New Roman" w:eastAsia="Times New Roman" w:hAnsi="Times New Roman"/>
          <w:sz w:val="17"/>
          <w:szCs w:val="20"/>
        </w:rPr>
        <w:tab/>
        <w:t>An application which includes the approval of software to be operated in connection with a facial recognition system must be in English.</w:t>
      </w:r>
    </w:p>
    <w:p w14:paraId="6E789D1E"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(2)</w:t>
      </w:r>
      <w:r w:rsidRPr="00B17D2B">
        <w:rPr>
          <w:rFonts w:ascii="Times New Roman" w:eastAsia="Times New Roman" w:hAnsi="Times New Roman"/>
          <w:sz w:val="17"/>
          <w:szCs w:val="20"/>
        </w:rPr>
        <w:tab/>
        <w:t>The application must include a list of all known unresolved issues, bugs and incidents. This list must be comprehensive and include any issues identified with previous versions which have not been resolved with the current version, even if these issues have been previously notified to CBS.</w:t>
      </w:r>
    </w:p>
    <w:p w14:paraId="243078BE" w14:textId="77777777" w:rsidR="00B17D2B" w:rsidRPr="00B17D2B" w:rsidRDefault="00B17D2B" w:rsidP="00B17D2B">
      <w:pPr>
        <w:ind w:left="426" w:hanging="426"/>
        <w:rPr>
          <w:rFonts w:ascii="Times New Roman" w:eastAsia="Times New Roman" w:hAnsi="Times New Roman"/>
          <w:b/>
          <w:sz w:val="17"/>
          <w:szCs w:val="20"/>
        </w:rPr>
      </w:pPr>
      <w:r w:rsidRPr="00B17D2B">
        <w:rPr>
          <w:rFonts w:ascii="Times New Roman" w:eastAsia="Times New Roman" w:hAnsi="Times New Roman"/>
          <w:b/>
          <w:sz w:val="17"/>
          <w:szCs w:val="20"/>
        </w:rPr>
        <w:t>9</w:t>
      </w:r>
      <w:r w:rsidRPr="00B17D2B">
        <w:rPr>
          <w:rFonts w:ascii="Times New Roman" w:eastAsia="Times New Roman" w:hAnsi="Times New Roman"/>
          <w:b/>
          <w:sz w:val="17"/>
          <w:szCs w:val="20"/>
        </w:rPr>
        <w:tab/>
        <w:t>Hardware components of applications</w:t>
      </w:r>
    </w:p>
    <w:p w14:paraId="7294D9C7"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(1)</w:t>
      </w:r>
      <w:r w:rsidRPr="00B17D2B">
        <w:rPr>
          <w:rFonts w:ascii="Times New Roman" w:eastAsia="Times New Roman" w:hAnsi="Times New Roman"/>
          <w:sz w:val="17"/>
          <w:szCs w:val="20"/>
        </w:rPr>
        <w:tab/>
        <w:t>An application which includes the approval or installation of hardware to be operated in connection with a facial recognition system must be in English.</w:t>
      </w:r>
    </w:p>
    <w:p w14:paraId="53738F71"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(2)</w:t>
      </w:r>
      <w:r w:rsidRPr="00B17D2B">
        <w:rPr>
          <w:rFonts w:ascii="Times New Roman" w:eastAsia="Times New Roman" w:hAnsi="Times New Roman"/>
          <w:sz w:val="17"/>
          <w:szCs w:val="20"/>
        </w:rPr>
        <w:tab/>
        <w:t>The application must include all relevant technical details, specifications and datasheets pertaining to all components of the facial recognition system (including video capturing devices, CPU, system backend, etc.).</w:t>
      </w:r>
    </w:p>
    <w:p w14:paraId="1352CE7A"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(3)</w:t>
      </w:r>
      <w:r w:rsidRPr="00B17D2B">
        <w:rPr>
          <w:rFonts w:ascii="Times New Roman" w:eastAsia="Times New Roman" w:hAnsi="Times New Roman"/>
          <w:sz w:val="17"/>
          <w:szCs w:val="20"/>
        </w:rPr>
        <w:tab/>
        <w:t>The application must include the details of any specific hardware to be operated in connection with the solution (including off the shelf or proprietary hardware).</w:t>
      </w:r>
    </w:p>
    <w:p w14:paraId="6AC7CB6D" w14:textId="77777777" w:rsidR="00B17D2B" w:rsidRPr="00B17D2B" w:rsidRDefault="00B17D2B" w:rsidP="00B17D2B">
      <w:pPr>
        <w:ind w:left="426" w:hanging="426"/>
        <w:rPr>
          <w:rFonts w:ascii="Times New Roman" w:eastAsia="Times New Roman" w:hAnsi="Times New Roman"/>
          <w:b/>
          <w:sz w:val="17"/>
          <w:szCs w:val="20"/>
        </w:rPr>
      </w:pPr>
      <w:r w:rsidRPr="00B17D2B">
        <w:rPr>
          <w:rFonts w:ascii="Times New Roman" w:eastAsia="Times New Roman" w:hAnsi="Times New Roman"/>
          <w:b/>
          <w:sz w:val="17"/>
          <w:szCs w:val="20"/>
        </w:rPr>
        <w:t>10</w:t>
      </w:r>
      <w:r w:rsidRPr="00B17D2B">
        <w:rPr>
          <w:rFonts w:ascii="Times New Roman" w:eastAsia="Times New Roman" w:hAnsi="Times New Roman"/>
          <w:b/>
          <w:sz w:val="17"/>
          <w:szCs w:val="20"/>
        </w:rPr>
        <w:tab/>
        <w:t>References</w:t>
      </w:r>
    </w:p>
    <w:p w14:paraId="0DD3FBC7" w14:textId="77777777" w:rsidR="00B17D2B" w:rsidRPr="00B17D2B" w:rsidRDefault="00CC65AC" w:rsidP="00B17D2B">
      <w:pPr>
        <w:ind w:left="426"/>
        <w:rPr>
          <w:rFonts w:ascii="Times New Roman" w:eastAsia="Times New Roman" w:hAnsi="Times New Roman"/>
          <w:i/>
          <w:iCs/>
          <w:sz w:val="17"/>
          <w:szCs w:val="20"/>
        </w:rPr>
      </w:pPr>
      <w:hyperlink r:id="rId20" w:history="1">
        <w:r w:rsidR="00B17D2B" w:rsidRPr="00B17D2B">
          <w:rPr>
            <w:rFonts w:ascii="Times New Roman" w:eastAsia="Times New Roman" w:hAnsi="Times New Roman"/>
            <w:i/>
            <w:iCs/>
            <w:color w:val="0000FF"/>
            <w:sz w:val="17"/>
            <w:szCs w:val="20"/>
            <w:u w:val="single"/>
          </w:rPr>
          <w:t>Gambling Administration Act 2019</w:t>
        </w:r>
      </w:hyperlink>
    </w:p>
    <w:p w14:paraId="186EB96B" w14:textId="77777777" w:rsidR="00B17D2B" w:rsidRPr="00B17D2B" w:rsidRDefault="00CC65AC" w:rsidP="00B17D2B">
      <w:pPr>
        <w:ind w:left="426"/>
        <w:rPr>
          <w:rFonts w:ascii="Times New Roman" w:eastAsia="Times New Roman" w:hAnsi="Times New Roman"/>
          <w:i/>
          <w:iCs/>
          <w:sz w:val="17"/>
          <w:szCs w:val="20"/>
        </w:rPr>
      </w:pPr>
      <w:hyperlink r:id="rId21" w:history="1">
        <w:r w:rsidR="00B17D2B" w:rsidRPr="00B17D2B">
          <w:rPr>
            <w:rFonts w:ascii="Times New Roman" w:eastAsia="Times New Roman" w:hAnsi="Times New Roman"/>
            <w:i/>
            <w:iCs/>
            <w:color w:val="0000FF"/>
            <w:sz w:val="17"/>
            <w:szCs w:val="20"/>
            <w:u w:val="single"/>
          </w:rPr>
          <w:t>Gaming Machines Act 1992</w:t>
        </w:r>
      </w:hyperlink>
    </w:p>
    <w:p w14:paraId="6ACBF338" w14:textId="77777777" w:rsidR="00B17D2B" w:rsidRPr="00B17D2B" w:rsidRDefault="00CC65AC" w:rsidP="00B17D2B">
      <w:pPr>
        <w:ind w:left="426"/>
        <w:rPr>
          <w:rFonts w:ascii="Times New Roman" w:eastAsia="Times New Roman" w:hAnsi="Times New Roman"/>
          <w:i/>
          <w:iCs/>
          <w:sz w:val="17"/>
          <w:szCs w:val="20"/>
        </w:rPr>
      </w:pPr>
      <w:hyperlink r:id="rId22" w:history="1">
        <w:r w:rsidR="00B17D2B" w:rsidRPr="00B17D2B">
          <w:rPr>
            <w:rFonts w:ascii="Times New Roman" w:eastAsia="Times New Roman" w:hAnsi="Times New Roman"/>
            <w:i/>
            <w:iCs/>
            <w:color w:val="0000FF"/>
            <w:sz w:val="17"/>
            <w:szCs w:val="20"/>
            <w:u w:val="single"/>
          </w:rPr>
          <w:t>Gaming Machine Regulations 2020</w:t>
        </w:r>
      </w:hyperlink>
    </w:p>
    <w:p w14:paraId="2D3E91C6" w14:textId="77777777" w:rsidR="00B17D2B" w:rsidRPr="00B17D2B" w:rsidRDefault="00CC65AC" w:rsidP="00B17D2B">
      <w:pPr>
        <w:ind w:left="426"/>
        <w:rPr>
          <w:rFonts w:ascii="Times New Roman" w:eastAsia="Times New Roman" w:hAnsi="Times New Roman"/>
          <w:i/>
          <w:sz w:val="17"/>
          <w:szCs w:val="20"/>
        </w:rPr>
      </w:pPr>
      <w:hyperlink r:id="rId23" w:history="1">
        <w:r w:rsidR="00B17D2B" w:rsidRPr="00B17D2B">
          <w:rPr>
            <w:rFonts w:ascii="Times New Roman" w:eastAsia="Times New Roman" w:hAnsi="Times New Roman"/>
            <w:i/>
            <w:color w:val="0000FF"/>
            <w:sz w:val="17"/>
            <w:szCs w:val="20"/>
            <w:u w:val="single"/>
          </w:rPr>
          <w:t>Casino Act 1997</w:t>
        </w:r>
      </w:hyperlink>
    </w:p>
    <w:p w14:paraId="546B1818" w14:textId="77777777" w:rsidR="00B17D2B" w:rsidRPr="00B17D2B" w:rsidRDefault="00CC65AC" w:rsidP="00B17D2B">
      <w:pPr>
        <w:spacing w:after="0"/>
        <w:ind w:left="425"/>
        <w:rPr>
          <w:rFonts w:ascii="Times New Roman" w:eastAsia="Times New Roman" w:hAnsi="Times New Roman"/>
          <w:i/>
          <w:sz w:val="17"/>
          <w:szCs w:val="20"/>
        </w:rPr>
      </w:pPr>
      <w:hyperlink r:id="rId24" w:history="1">
        <w:r w:rsidR="00B17D2B" w:rsidRPr="00B17D2B">
          <w:rPr>
            <w:rFonts w:ascii="Times New Roman" w:eastAsia="Times New Roman" w:hAnsi="Times New Roman"/>
            <w:i/>
            <w:color w:val="0000FF"/>
            <w:sz w:val="17"/>
            <w:szCs w:val="20"/>
            <w:u w:val="single"/>
          </w:rPr>
          <w:t>Casino Regulations 2013</w:t>
        </w:r>
      </w:hyperlink>
    </w:p>
    <w:p w14:paraId="2B882F48" w14:textId="77777777" w:rsidR="00B17D2B" w:rsidRPr="00B17D2B" w:rsidRDefault="00B17D2B" w:rsidP="00B17D2B">
      <w:pPr>
        <w:pBdr>
          <w:bottom w:val="single" w:sz="4" w:space="1" w:color="auto"/>
        </w:pBdr>
        <w:spacing w:before="100" w:line="14" w:lineRule="exact"/>
        <w:ind w:left="1077" w:right="1077"/>
        <w:jc w:val="center"/>
        <w:rPr>
          <w:rFonts w:ascii="Times New Roman" w:eastAsia="Times New Roman" w:hAnsi="Times New Roman"/>
          <w:i/>
          <w:sz w:val="17"/>
          <w:szCs w:val="20"/>
        </w:rPr>
      </w:pPr>
    </w:p>
    <w:p w14:paraId="228A997A" w14:textId="77777777" w:rsidR="00B17D2B" w:rsidRPr="00B17D2B" w:rsidRDefault="00B17D2B" w:rsidP="00B17D2B">
      <w:pPr>
        <w:spacing w:after="0" w:line="80" w:lineRule="exact"/>
        <w:rPr>
          <w:rFonts w:ascii="Times New Roman" w:eastAsia="Times New Roman" w:hAnsi="Times New Roman"/>
          <w:sz w:val="17"/>
          <w:szCs w:val="20"/>
        </w:rPr>
      </w:pPr>
    </w:p>
    <w:p w14:paraId="3A2E9943" w14:textId="77777777" w:rsidR="00B17D2B" w:rsidRPr="00B17D2B" w:rsidRDefault="00B17D2B" w:rsidP="00B17D2B">
      <w:pPr>
        <w:ind w:left="426" w:hanging="426"/>
        <w:jc w:val="center"/>
        <w:rPr>
          <w:rFonts w:ascii="Times New Roman" w:eastAsia="Times New Roman" w:hAnsi="Times New Roman"/>
          <w:b/>
          <w:smallCaps/>
          <w:sz w:val="17"/>
          <w:szCs w:val="20"/>
        </w:rPr>
      </w:pPr>
      <w:r w:rsidRPr="00B17D2B">
        <w:rPr>
          <w:rFonts w:ascii="Times New Roman" w:eastAsia="Times New Roman" w:hAnsi="Times New Roman"/>
          <w:b/>
          <w:smallCaps/>
          <w:sz w:val="17"/>
          <w:szCs w:val="20"/>
        </w:rPr>
        <w:t>Notes</w:t>
      </w:r>
    </w:p>
    <w:p w14:paraId="28BA852B" w14:textId="77777777" w:rsidR="00B17D2B" w:rsidRPr="00B17D2B" w:rsidRDefault="00B17D2B" w:rsidP="00B17D2B">
      <w:pPr>
        <w:ind w:left="284" w:hanging="284"/>
        <w:rPr>
          <w:rFonts w:ascii="Times New Roman" w:eastAsia="Times New Roman" w:hAnsi="Times New Roman"/>
          <w:sz w:val="17"/>
          <w:szCs w:val="20"/>
        </w:rPr>
      </w:pPr>
      <w:r w:rsidRPr="00B17D2B">
        <w:rPr>
          <w:rFonts w:ascii="Times New Roman" w:eastAsia="Times New Roman" w:hAnsi="Times New Roman"/>
          <w:sz w:val="17"/>
          <w:szCs w:val="20"/>
        </w:rPr>
        <w:t>1.</w:t>
      </w:r>
      <w:r w:rsidRPr="00B17D2B">
        <w:rPr>
          <w:rFonts w:ascii="Times New Roman" w:eastAsia="Times New Roman" w:hAnsi="Times New Roman"/>
          <w:sz w:val="17"/>
          <w:szCs w:val="20"/>
        </w:rPr>
        <w:tab/>
        <w:t>The Gambling Administration Guidelines Notice 2020—Facial Recognition System Requirements was published in a South Australian Supplementary Government Gazette on 4 December 2020 (No, 94 of 2020) at pages 5606-5613.</w:t>
      </w:r>
    </w:p>
    <w:p w14:paraId="169396B2" w14:textId="77777777" w:rsidR="00B17D2B" w:rsidRPr="00B17D2B" w:rsidRDefault="00B17D2B" w:rsidP="00B17D2B">
      <w:pPr>
        <w:ind w:left="284" w:hanging="284"/>
        <w:rPr>
          <w:rFonts w:ascii="Times New Roman" w:eastAsia="Times New Roman" w:hAnsi="Times New Roman"/>
          <w:sz w:val="17"/>
          <w:szCs w:val="20"/>
        </w:rPr>
      </w:pPr>
      <w:r w:rsidRPr="00B17D2B">
        <w:rPr>
          <w:rFonts w:ascii="Times New Roman" w:eastAsia="Times New Roman" w:hAnsi="Times New Roman"/>
          <w:sz w:val="17"/>
          <w:szCs w:val="20"/>
        </w:rPr>
        <w:t>2.</w:t>
      </w:r>
      <w:r w:rsidRPr="00B17D2B">
        <w:rPr>
          <w:rFonts w:ascii="Times New Roman" w:eastAsia="Times New Roman" w:hAnsi="Times New Roman"/>
          <w:sz w:val="17"/>
          <w:szCs w:val="20"/>
        </w:rPr>
        <w:tab/>
        <w:t>Notice of intention to revoke these guidelines was given on 16 June 2021.</w:t>
      </w:r>
    </w:p>
    <w:p w14:paraId="3708D67F" w14:textId="77777777" w:rsidR="00B17D2B" w:rsidRPr="00B17D2B" w:rsidRDefault="00B17D2B" w:rsidP="00B17D2B">
      <w:pPr>
        <w:ind w:left="284" w:hanging="284"/>
        <w:rPr>
          <w:rFonts w:ascii="Times New Roman" w:eastAsia="Times New Roman" w:hAnsi="Times New Roman"/>
          <w:sz w:val="17"/>
          <w:szCs w:val="20"/>
        </w:rPr>
      </w:pPr>
      <w:r w:rsidRPr="00B17D2B">
        <w:rPr>
          <w:rFonts w:ascii="Times New Roman" w:eastAsia="Times New Roman" w:hAnsi="Times New Roman"/>
          <w:sz w:val="17"/>
          <w:szCs w:val="20"/>
        </w:rPr>
        <w:t>3.</w:t>
      </w:r>
      <w:r w:rsidRPr="00B17D2B">
        <w:rPr>
          <w:rFonts w:ascii="Times New Roman" w:eastAsia="Times New Roman" w:hAnsi="Times New Roman"/>
          <w:sz w:val="17"/>
          <w:szCs w:val="20"/>
        </w:rPr>
        <w:tab/>
        <w:t>The Gambling Administration Guidelines Notice 2020—Facial Recognition System Requirements is hereby revoked with effect from the date that the Gambling Administration Guidelines Gambling Administration Guidelines (Facial Recognition System Providers) Notice 2021 is published in the South Australian Government Gazette.</w:t>
      </w:r>
    </w:p>
    <w:p w14:paraId="6919A9F0" w14:textId="77777777" w:rsidR="00B17D2B" w:rsidRPr="00B17D2B" w:rsidRDefault="00B17D2B" w:rsidP="00B17D2B">
      <w:pPr>
        <w:spacing w:after="0"/>
        <w:rPr>
          <w:rFonts w:ascii="Times New Roman" w:eastAsia="Times New Roman" w:hAnsi="Times New Roman"/>
          <w:sz w:val="17"/>
          <w:szCs w:val="17"/>
        </w:rPr>
      </w:pPr>
      <w:r w:rsidRPr="00B17D2B">
        <w:rPr>
          <w:rFonts w:ascii="Times New Roman" w:eastAsia="Times New Roman" w:hAnsi="Times New Roman"/>
          <w:sz w:val="17"/>
          <w:szCs w:val="17"/>
        </w:rPr>
        <w:t>Dated: 19 July 2021</w:t>
      </w:r>
    </w:p>
    <w:p w14:paraId="18995A4B" w14:textId="77777777" w:rsidR="00B17D2B" w:rsidRPr="00B17D2B" w:rsidRDefault="00B17D2B" w:rsidP="00B17D2B">
      <w:pPr>
        <w:spacing w:after="0"/>
        <w:jc w:val="right"/>
        <w:rPr>
          <w:rFonts w:ascii="Times New Roman" w:eastAsia="Times New Roman" w:hAnsi="Times New Roman"/>
          <w:smallCaps/>
          <w:sz w:val="17"/>
          <w:szCs w:val="20"/>
        </w:rPr>
      </w:pPr>
      <w:r w:rsidRPr="00B17D2B">
        <w:rPr>
          <w:rFonts w:ascii="Times New Roman" w:eastAsia="Times New Roman" w:hAnsi="Times New Roman"/>
          <w:smallCaps/>
          <w:sz w:val="17"/>
          <w:szCs w:val="20"/>
        </w:rPr>
        <w:t>Dini Soulio</w:t>
      </w:r>
    </w:p>
    <w:p w14:paraId="4E29BD9F" w14:textId="77777777" w:rsidR="00B17D2B" w:rsidRPr="00B17D2B" w:rsidRDefault="00B17D2B" w:rsidP="00B17D2B">
      <w:pPr>
        <w:spacing w:after="0"/>
        <w:jc w:val="right"/>
        <w:rPr>
          <w:rFonts w:ascii="Times New Roman" w:eastAsia="Times New Roman" w:hAnsi="Times New Roman"/>
          <w:sz w:val="17"/>
          <w:szCs w:val="17"/>
        </w:rPr>
      </w:pPr>
      <w:r w:rsidRPr="00B17D2B">
        <w:rPr>
          <w:rFonts w:ascii="Times New Roman" w:eastAsia="Times New Roman" w:hAnsi="Times New Roman"/>
          <w:sz w:val="17"/>
          <w:szCs w:val="17"/>
        </w:rPr>
        <w:t>Liquor and Gambling Commissioner</w:t>
      </w:r>
    </w:p>
    <w:p w14:paraId="325C5674" w14:textId="77777777" w:rsidR="00B17D2B" w:rsidRPr="00B17D2B" w:rsidRDefault="00B17D2B" w:rsidP="00B17D2B">
      <w:pPr>
        <w:pBdr>
          <w:top w:val="single" w:sz="4" w:space="1" w:color="auto"/>
        </w:pBdr>
        <w:spacing w:before="100" w:after="0" w:line="14" w:lineRule="exact"/>
        <w:jc w:val="center"/>
        <w:rPr>
          <w:rFonts w:ascii="Times New Roman" w:eastAsia="Times New Roman" w:hAnsi="Times New Roman"/>
          <w:sz w:val="17"/>
          <w:szCs w:val="20"/>
        </w:rPr>
      </w:pPr>
    </w:p>
    <w:p w14:paraId="1B6D63E1" w14:textId="3EC578D1" w:rsidR="00B17D2B" w:rsidRDefault="00B17D2B" w:rsidP="00B17D2B">
      <w:pPr>
        <w:spacing w:after="0"/>
        <w:rPr>
          <w:rFonts w:ascii="Times New Roman" w:eastAsia="Times New Roman" w:hAnsi="Times New Roman"/>
          <w:sz w:val="17"/>
          <w:szCs w:val="20"/>
        </w:rPr>
      </w:pPr>
    </w:p>
    <w:p w14:paraId="2346875C" w14:textId="77777777" w:rsidR="00B17D2B" w:rsidRPr="00B17D2B" w:rsidRDefault="00B17D2B" w:rsidP="00B17D2B">
      <w:pPr>
        <w:jc w:val="center"/>
        <w:rPr>
          <w:rFonts w:ascii="Times New Roman" w:hAnsi="Times New Roman"/>
          <w:caps/>
          <w:sz w:val="17"/>
          <w:szCs w:val="17"/>
        </w:rPr>
      </w:pPr>
      <w:r w:rsidRPr="00B17D2B">
        <w:rPr>
          <w:rFonts w:ascii="Times New Roman" w:hAnsi="Times New Roman"/>
          <w:caps/>
          <w:sz w:val="17"/>
          <w:szCs w:val="17"/>
        </w:rPr>
        <w:t>Gambling Administration Act 2019</w:t>
      </w:r>
    </w:p>
    <w:p w14:paraId="63C39D53" w14:textId="77777777" w:rsidR="00B17D2B" w:rsidRPr="00B17D2B" w:rsidRDefault="00B17D2B" w:rsidP="00B17D2B">
      <w:pPr>
        <w:spacing w:before="240" w:after="0"/>
        <w:rPr>
          <w:rFonts w:ascii="Times New Roman" w:eastAsia="Times New Roman" w:hAnsi="Times New Roman"/>
          <w:sz w:val="17"/>
          <w:szCs w:val="20"/>
        </w:rPr>
      </w:pPr>
      <w:r w:rsidRPr="00B17D2B">
        <w:rPr>
          <w:rFonts w:ascii="Times New Roman" w:eastAsia="Times New Roman" w:hAnsi="Times New Roman"/>
          <w:sz w:val="17"/>
          <w:szCs w:val="20"/>
        </w:rPr>
        <w:t>South Australia</w:t>
      </w:r>
    </w:p>
    <w:p w14:paraId="62776F3D" w14:textId="77777777" w:rsidR="00B17D2B" w:rsidRPr="00B17D2B" w:rsidRDefault="00B17D2B" w:rsidP="00B17D2B">
      <w:pPr>
        <w:spacing w:before="120" w:after="120"/>
        <w:rPr>
          <w:rFonts w:ascii="Times New Roman" w:eastAsia="Times New Roman" w:hAnsi="Times New Roman"/>
          <w:b/>
          <w:sz w:val="17"/>
          <w:szCs w:val="20"/>
        </w:rPr>
      </w:pPr>
      <w:r w:rsidRPr="00B17D2B">
        <w:rPr>
          <w:rFonts w:ascii="Times New Roman" w:eastAsia="Times New Roman" w:hAnsi="Times New Roman"/>
          <w:b/>
          <w:sz w:val="17"/>
          <w:szCs w:val="20"/>
        </w:rPr>
        <w:t>Gambling Administration Guidelines (Facial Recognition Systems—Casino Licence) Notice 2021</w:t>
      </w:r>
    </w:p>
    <w:p w14:paraId="1AF35B31" w14:textId="77777777" w:rsidR="00B17D2B" w:rsidRPr="00B17D2B" w:rsidRDefault="00B17D2B" w:rsidP="00B17D2B">
      <w:pPr>
        <w:rPr>
          <w:rFonts w:ascii="Times New Roman" w:eastAsia="Times New Roman" w:hAnsi="Times New Roman"/>
          <w:sz w:val="17"/>
          <w:szCs w:val="20"/>
        </w:rPr>
      </w:pPr>
      <w:r w:rsidRPr="00B17D2B">
        <w:rPr>
          <w:rFonts w:ascii="Times New Roman" w:eastAsia="Times New Roman" w:hAnsi="Times New Roman"/>
          <w:sz w:val="17"/>
          <w:szCs w:val="20"/>
        </w:rPr>
        <w:t xml:space="preserve">under section 17 of the </w:t>
      </w:r>
      <w:r w:rsidRPr="00B17D2B">
        <w:rPr>
          <w:rFonts w:ascii="Times New Roman" w:eastAsia="Times New Roman" w:hAnsi="Times New Roman"/>
          <w:i/>
          <w:sz w:val="17"/>
          <w:szCs w:val="20"/>
        </w:rPr>
        <w:t>Gambling Administration Act 2019</w:t>
      </w:r>
    </w:p>
    <w:p w14:paraId="04FE2D16" w14:textId="77777777" w:rsidR="00B17D2B" w:rsidRPr="00B17D2B" w:rsidRDefault="00B17D2B" w:rsidP="00B17D2B">
      <w:pPr>
        <w:spacing w:before="120" w:after="120"/>
        <w:rPr>
          <w:rFonts w:ascii="Times New Roman" w:eastAsia="Times New Roman" w:hAnsi="Times New Roman"/>
          <w:b/>
          <w:sz w:val="17"/>
          <w:szCs w:val="20"/>
        </w:rPr>
      </w:pPr>
      <w:r w:rsidRPr="00B17D2B">
        <w:rPr>
          <w:rFonts w:ascii="Times New Roman" w:eastAsia="Times New Roman" w:hAnsi="Times New Roman"/>
          <w:b/>
          <w:sz w:val="17"/>
          <w:szCs w:val="20"/>
        </w:rPr>
        <w:t>1—Short title</w:t>
      </w:r>
    </w:p>
    <w:p w14:paraId="26146702" w14:textId="77777777" w:rsidR="00B17D2B" w:rsidRPr="00B17D2B" w:rsidRDefault="00B17D2B" w:rsidP="00B17D2B">
      <w:pPr>
        <w:ind w:left="426"/>
        <w:rPr>
          <w:rFonts w:ascii="Times New Roman" w:eastAsia="Times New Roman" w:hAnsi="Times New Roman"/>
          <w:sz w:val="17"/>
          <w:szCs w:val="20"/>
        </w:rPr>
      </w:pPr>
      <w:r w:rsidRPr="00B17D2B">
        <w:rPr>
          <w:rFonts w:ascii="Times New Roman" w:eastAsia="Times New Roman" w:hAnsi="Times New Roman"/>
          <w:sz w:val="17"/>
          <w:szCs w:val="20"/>
        </w:rPr>
        <w:t xml:space="preserve">This notice may be cited as the </w:t>
      </w:r>
      <w:r w:rsidRPr="00B17D2B">
        <w:rPr>
          <w:rFonts w:ascii="Times New Roman" w:eastAsia="Times New Roman" w:hAnsi="Times New Roman"/>
          <w:i/>
          <w:sz w:val="17"/>
          <w:szCs w:val="20"/>
        </w:rPr>
        <w:t>Gambling Administration Guidelines (Facial Recognition Systems—Casino Licence) Notice 2021</w:t>
      </w:r>
      <w:r w:rsidRPr="00B17D2B">
        <w:rPr>
          <w:rFonts w:ascii="Times New Roman" w:eastAsia="Times New Roman" w:hAnsi="Times New Roman"/>
          <w:sz w:val="17"/>
          <w:szCs w:val="20"/>
        </w:rPr>
        <w:t>.</w:t>
      </w:r>
    </w:p>
    <w:p w14:paraId="77C06C2C" w14:textId="77777777" w:rsidR="00B17D2B" w:rsidRPr="00B17D2B" w:rsidRDefault="00B17D2B" w:rsidP="00B17D2B">
      <w:pPr>
        <w:ind w:left="426"/>
        <w:rPr>
          <w:rFonts w:ascii="Times New Roman" w:eastAsia="Times New Roman" w:hAnsi="Times New Roman"/>
          <w:b/>
          <w:i/>
          <w:sz w:val="17"/>
          <w:szCs w:val="20"/>
        </w:rPr>
      </w:pPr>
      <w:r w:rsidRPr="00B17D2B">
        <w:rPr>
          <w:rFonts w:ascii="Times New Roman" w:eastAsia="Times New Roman" w:hAnsi="Times New Roman"/>
          <w:b/>
          <w:i/>
          <w:sz w:val="17"/>
          <w:szCs w:val="20"/>
        </w:rPr>
        <w:t>Note—</w:t>
      </w:r>
    </w:p>
    <w:p w14:paraId="2C02D9E2" w14:textId="77777777" w:rsidR="00B17D2B" w:rsidRPr="00B17D2B" w:rsidRDefault="00B17D2B" w:rsidP="00B17D2B">
      <w:pPr>
        <w:ind w:left="567"/>
        <w:rPr>
          <w:rFonts w:ascii="Times New Roman" w:eastAsia="Times New Roman" w:hAnsi="Times New Roman"/>
          <w:sz w:val="17"/>
          <w:szCs w:val="20"/>
        </w:rPr>
      </w:pPr>
      <w:r w:rsidRPr="00B17D2B">
        <w:rPr>
          <w:rFonts w:ascii="Times New Roman" w:eastAsia="Times New Roman" w:hAnsi="Times New Roman"/>
          <w:sz w:val="17"/>
          <w:szCs w:val="20"/>
        </w:rPr>
        <w:t xml:space="preserve">This notice is made under the </w:t>
      </w:r>
      <w:r w:rsidRPr="00B17D2B">
        <w:rPr>
          <w:rFonts w:ascii="Times New Roman" w:eastAsia="Times New Roman" w:hAnsi="Times New Roman"/>
          <w:i/>
          <w:sz w:val="17"/>
          <w:szCs w:val="20"/>
        </w:rPr>
        <w:t>Gambling Administration Act 2019</w:t>
      </w:r>
      <w:r w:rsidRPr="00B17D2B">
        <w:rPr>
          <w:rFonts w:ascii="Times New Roman" w:eastAsia="Times New Roman" w:hAnsi="Times New Roman"/>
          <w:sz w:val="17"/>
          <w:szCs w:val="20"/>
        </w:rPr>
        <w:t>.</w:t>
      </w:r>
    </w:p>
    <w:p w14:paraId="046D7D5C" w14:textId="77777777" w:rsidR="00B17D2B" w:rsidRPr="00B17D2B" w:rsidRDefault="00B17D2B" w:rsidP="00B17D2B">
      <w:pPr>
        <w:spacing w:before="120" w:after="120"/>
        <w:rPr>
          <w:rFonts w:ascii="Times New Roman" w:eastAsia="Times New Roman" w:hAnsi="Times New Roman"/>
          <w:b/>
          <w:sz w:val="17"/>
          <w:szCs w:val="20"/>
        </w:rPr>
      </w:pPr>
      <w:r w:rsidRPr="00B17D2B">
        <w:rPr>
          <w:rFonts w:ascii="Times New Roman" w:eastAsia="Times New Roman" w:hAnsi="Times New Roman"/>
          <w:b/>
          <w:sz w:val="17"/>
          <w:szCs w:val="20"/>
        </w:rPr>
        <w:t>2—Commencement</w:t>
      </w:r>
    </w:p>
    <w:p w14:paraId="776EE61F"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(1)</w:t>
      </w:r>
      <w:r w:rsidRPr="00B17D2B">
        <w:rPr>
          <w:rFonts w:ascii="Times New Roman" w:eastAsia="Times New Roman" w:hAnsi="Times New Roman"/>
          <w:sz w:val="17"/>
          <w:szCs w:val="20"/>
        </w:rPr>
        <w:tab/>
        <w:t>This notice comes into operation on the date this notice is published in the Gazette.</w:t>
      </w:r>
    </w:p>
    <w:p w14:paraId="747F19D6"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(2)</w:t>
      </w:r>
      <w:r w:rsidRPr="00B17D2B">
        <w:rPr>
          <w:rFonts w:ascii="Times New Roman" w:eastAsia="Times New Roman" w:hAnsi="Times New Roman"/>
          <w:sz w:val="17"/>
          <w:szCs w:val="20"/>
        </w:rPr>
        <w:tab/>
      </w:r>
      <w:r w:rsidRPr="00B17D2B">
        <w:rPr>
          <w:rFonts w:ascii="Times New Roman" w:eastAsia="Times New Roman" w:hAnsi="Times New Roman"/>
          <w:spacing w:val="-4"/>
          <w:sz w:val="17"/>
          <w:szCs w:val="20"/>
        </w:rPr>
        <w:t xml:space="preserve">The Gambling Administration Guidelines Notice 2020—Facial Recognition System Requirements published in a South Australian </w:t>
      </w:r>
      <w:r w:rsidRPr="00B17D2B">
        <w:rPr>
          <w:rFonts w:ascii="Times New Roman" w:eastAsia="Times New Roman" w:hAnsi="Times New Roman"/>
          <w:sz w:val="17"/>
          <w:szCs w:val="20"/>
        </w:rPr>
        <w:t>Supplementary Gazette (No. 94 of 2020) on 4 December 2020 at pages 5606</w:t>
      </w:r>
      <w:r w:rsidRPr="00B17D2B">
        <w:rPr>
          <w:rFonts w:ascii="Times New Roman" w:eastAsia="Times New Roman" w:hAnsi="Times New Roman"/>
          <w:i/>
          <w:sz w:val="17"/>
          <w:szCs w:val="20"/>
        </w:rPr>
        <w:t>-</w:t>
      </w:r>
      <w:r w:rsidRPr="00B17D2B">
        <w:rPr>
          <w:rFonts w:ascii="Times New Roman" w:eastAsia="Times New Roman" w:hAnsi="Times New Roman"/>
          <w:sz w:val="17"/>
          <w:szCs w:val="20"/>
        </w:rPr>
        <w:t>5613 is revoked.</w:t>
      </w:r>
    </w:p>
    <w:p w14:paraId="4B0F1A35" w14:textId="77777777" w:rsidR="00B17D2B" w:rsidRPr="00B17D2B" w:rsidRDefault="00B17D2B" w:rsidP="00B17D2B">
      <w:pPr>
        <w:spacing w:before="120" w:after="120"/>
        <w:rPr>
          <w:rFonts w:ascii="Times New Roman" w:eastAsia="Times New Roman" w:hAnsi="Times New Roman"/>
          <w:b/>
          <w:sz w:val="17"/>
          <w:szCs w:val="20"/>
        </w:rPr>
      </w:pPr>
      <w:r w:rsidRPr="00B17D2B">
        <w:rPr>
          <w:rFonts w:ascii="Times New Roman" w:eastAsia="Times New Roman" w:hAnsi="Times New Roman"/>
          <w:b/>
          <w:sz w:val="17"/>
          <w:szCs w:val="20"/>
        </w:rPr>
        <w:t>3—Gambling Administration Guidelines</w:t>
      </w:r>
    </w:p>
    <w:p w14:paraId="1D6D39A6"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(1)</w:t>
      </w:r>
      <w:r w:rsidRPr="00B17D2B">
        <w:rPr>
          <w:rFonts w:ascii="Times New Roman" w:eastAsia="Times New Roman" w:hAnsi="Times New Roman"/>
          <w:sz w:val="17"/>
          <w:szCs w:val="20"/>
        </w:rPr>
        <w:tab/>
      </w:r>
      <w:r w:rsidRPr="00B17D2B">
        <w:rPr>
          <w:rFonts w:ascii="Times New Roman" w:eastAsia="Times New Roman" w:hAnsi="Times New Roman"/>
          <w:spacing w:val="-2"/>
          <w:sz w:val="17"/>
          <w:szCs w:val="20"/>
        </w:rPr>
        <w:t xml:space="preserve">This notice sets out the Gambling Administration Guidelines for the operation of a facial recognition system by the holder of the </w:t>
      </w:r>
      <w:r w:rsidRPr="00B17D2B">
        <w:rPr>
          <w:rFonts w:ascii="Times New Roman" w:eastAsia="Times New Roman" w:hAnsi="Times New Roman"/>
          <w:spacing w:val="-4"/>
          <w:sz w:val="17"/>
          <w:szCs w:val="20"/>
        </w:rPr>
        <w:t xml:space="preserve">Casino Licence and is issued by the Liquor and Gambling Commissioner under section 17 of the </w:t>
      </w:r>
      <w:r w:rsidRPr="00B17D2B">
        <w:rPr>
          <w:rFonts w:ascii="Times New Roman" w:eastAsia="Times New Roman" w:hAnsi="Times New Roman"/>
          <w:i/>
          <w:spacing w:val="-4"/>
          <w:sz w:val="17"/>
          <w:szCs w:val="20"/>
        </w:rPr>
        <w:t>Gambling Administration Act 2019</w:t>
      </w:r>
      <w:r w:rsidRPr="00B17D2B">
        <w:rPr>
          <w:rFonts w:ascii="Times New Roman" w:eastAsia="Times New Roman" w:hAnsi="Times New Roman"/>
          <w:spacing w:val="-4"/>
          <w:sz w:val="17"/>
          <w:szCs w:val="20"/>
        </w:rPr>
        <w:t xml:space="preserve"> </w:t>
      </w:r>
      <w:r w:rsidRPr="00B17D2B">
        <w:rPr>
          <w:rFonts w:ascii="Times New Roman" w:eastAsia="Times New Roman" w:hAnsi="Times New Roman"/>
          <w:sz w:val="17"/>
          <w:szCs w:val="20"/>
        </w:rPr>
        <w:t xml:space="preserve">for the purposes of section 40D of the </w:t>
      </w:r>
      <w:r w:rsidRPr="00B17D2B">
        <w:rPr>
          <w:rFonts w:ascii="Times New Roman" w:eastAsia="Times New Roman" w:hAnsi="Times New Roman"/>
          <w:i/>
          <w:sz w:val="17"/>
          <w:szCs w:val="20"/>
        </w:rPr>
        <w:t>Casino Act 1997</w:t>
      </w:r>
      <w:r w:rsidRPr="00B17D2B">
        <w:rPr>
          <w:rFonts w:ascii="Times New Roman" w:eastAsia="Times New Roman" w:hAnsi="Times New Roman"/>
          <w:sz w:val="17"/>
          <w:szCs w:val="20"/>
        </w:rPr>
        <w:t>.</w:t>
      </w:r>
    </w:p>
    <w:p w14:paraId="02495958" w14:textId="77777777" w:rsidR="00B17D2B" w:rsidRPr="00B17D2B" w:rsidRDefault="00B17D2B" w:rsidP="00B17D2B">
      <w:pPr>
        <w:spacing w:before="240" w:after="120"/>
        <w:rPr>
          <w:rFonts w:ascii="Times New Roman" w:eastAsia="Times New Roman" w:hAnsi="Times New Roman"/>
          <w:b/>
          <w:sz w:val="17"/>
          <w:szCs w:val="20"/>
        </w:rPr>
      </w:pPr>
      <w:r w:rsidRPr="00B17D2B">
        <w:rPr>
          <w:rFonts w:ascii="Times New Roman" w:eastAsia="Times New Roman" w:hAnsi="Times New Roman"/>
          <w:b/>
          <w:sz w:val="17"/>
          <w:szCs w:val="20"/>
        </w:rPr>
        <w:t>Gambling Administration Guidelines—Facial Recognition Systems—Casino Licence</w:t>
      </w:r>
    </w:p>
    <w:p w14:paraId="52F535BF" w14:textId="77777777" w:rsidR="00B17D2B" w:rsidRPr="00B17D2B" w:rsidRDefault="00B17D2B" w:rsidP="00B17D2B">
      <w:pPr>
        <w:ind w:left="426" w:hanging="426"/>
        <w:rPr>
          <w:rFonts w:ascii="Times New Roman" w:eastAsia="Times New Roman" w:hAnsi="Times New Roman"/>
          <w:b/>
          <w:sz w:val="17"/>
          <w:szCs w:val="20"/>
        </w:rPr>
      </w:pPr>
      <w:r w:rsidRPr="00B17D2B">
        <w:rPr>
          <w:rFonts w:ascii="Times New Roman" w:eastAsia="Times New Roman" w:hAnsi="Times New Roman"/>
          <w:b/>
          <w:sz w:val="17"/>
          <w:szCs w:val="20"/>
        </w:rPr>
        <w:t>1</w:t>
      </w:r>
      <w:r w:rsidRPr="00B17D2B">
        <w:rPr>
          <w:rFonts w:ascii="Times New Roman" w:eastAsia="Times New Roman" w:hAnsi="Times New Roman"/>
          <w:b/>
          <w:sz w:val="17"/>
          <w:szCs w:val="20"/>
        </w:rPr>
        <w:tab/>
        <w:t>Introduction</w:t>
      </w:r>
    </w:p>
    <w:p w14:paraId="241BC3BF" w14:textId="77777777" w:rsidR="00B17D2B" w:rsidRPr="00B17D2B" w:rsidRDefault="00B17D2B" w:rsidP="00B17D2B">
      <w:pPr>
        <w:ind w:left="426"/>
        <w:rPr>
          <w:rFonts w:ascii="Times New Roman" w:eastAsia="Times New Roman" w:hAnsi="Times New Roman"/>
          <w:sz w:val="17"/>
          <w:szCs w:val="20"/>
        </w:rPr>
      </w:pPr>
      <w:r w:rsidRPr="00B17D2B">
        <w:rPr>
          <w:rFonts w:ascii="Times New Roman" w:eastAsia="Times New Roman" w:hAnsi="Times New Roman"/>
          <w:sz w:val="17"/>
          <w:szCs w:val="20"/>
        </w:rPr>
        <w:t xml:space="preserve">Under section 40D of the </w:t>
      </w:r>
      <w:r w:rsidRPr="00B17D2B">
        <w:rPr>
          <w:rFonts w:ascii="Times New Roman" w:eastAsia="Times New Roman" w:hAnsi="Times New Roman"/>
          <w:i/>
          <w:sz w:val="17"/>
          <w:szCs w:val="20"/>
        </w:rPr>
        <w:t>Casino Act 1997</w:t>
      </w:r>
      <w:r w:rsidRPr="00B17D2B">
        <w:rPr>
          <w:rFonts w:ascii="Times New Roman" w:eastAsia="Times New Roman" w:hAnsi="Times New Roman"/>
          <w:sz w:val="17"/>
          <w:szCs w:val="20"/>
        </w:rPr>
        <w:t>, the Liquor &amp; Gambling Commissioner (the Commissioner) may approve a system to be operated by the casino licensee that enables the facial image of a person who is entering a gaming area on the casino premises to be recognised, identified and recorded (</w:t>
      </w:r>
      <w:r w:rsidRPr="00B17D2B">
        <w:rPr>
          <w:rFonts w:ascii="Times New Roman" w:eastAsia="Times New Roman" w:hAnsi="Times New Roman"/>
          <w:b/>
          <w:i/>
          <w:sz w:val="17"/>
          <w:szCs w:val="20"/>
        </w:rPr>
        <w:t>a facial recognition system</w:t>
      </w:r>
      <w:r w:rsidRPr="00B17D2B">
        <w:rPr>
          <w:rFonts w:ascii="Times New Roman" w:eastAsia="Times New Roman" w:hAnsi="Times New Roman"/>
          <w:sz w:val="17"/>
          <w:szCs w:val="20"/>
        </w:rPr>
        <w:t>).</w:t>
      </w:r>
    </w:p>
    <w:p w14:paraId="58313B52" w14:textId="77777777" w:rsidR="00B17D2B" w:rsidRPr="00B17D2B" w:rsidRDefault="00B17D2B" w:rsidP="00B17D2B">
      <w:pPr>
        <w:ind w:left="426"/>
        <w:rPr>
          <w:rFonts w:ascii="Times New Roman" w:eastAsia="Times New Roman" w:hAnsi="Times New Roman"/>
          <w:sz w:val="17"/>
          <w:szCs w:val="20"/>
        </w:rPr>
      </w:pPr>
      <w:r w:rsidRPr="00B17D2B">
        <w:rPr>
          <w:rFonts w:ascii="Times New Roman" w:eastAsia="Times New Roman" w:hAnsi="Times New Roman"/>
          <w:sz w:val="17"/>
          <w:szCs w:val="20"/>
        </w:rPr>
        <w:t xml:space="preserve">The Commissioner must not approve a facial recognition system unless the system complies with any requirements prescribed by the </w:t>
      </w:r>
      <w:r w:rsidRPr="00B17D2B">
        <w:rPr>
          <w:rFonts w:ascii="Times New Roman" w:eastAsia="Times New Roman" w:hAnsi="Times New Roman"/>
          <w:i/>
          <w:sz w:val="17"/>
          <w:szCs w:val="20"/>
        </w:rPr>
        <w:t>Casino Regulations 2013</w:t>
      </w:r>
      <w:r w:rsidRPr="00B17D2B">
        <w:rPr>
          <w:rFonts w:ascii="Times New Roman" w:eastAsia="Times New Roman" w:hAnsi="Times New Roman"/>
          <w:sz w:val="17"/>
          <w:szCs w:val="20"/>
        </w:rPr>
        <w:t xml:space="preserve"> and is able to be operated in accordance with any Gambling Administration Guidelines issued by the Commissioner under section 17 of the </w:t>
      </w:r>
      <w:r w:rsidRPr="00B17D2B">
        <w:rPr>
          <w:rFonts w:ascii="Times New Roman" w:eastAsia="Times New Roman" w:hAnsi="Times New Roman"/>
          <w:i/>
          <w:sz w:val="17"/>
          <w:szCs w:val="20"/>
        </w:rPr>
        <w:t>Gambling Administration Act 2019</w:t>
      </w:r>
      <w:r w:rsidRPr="00B17D2B">
        <w:rPr>
          <w:rFonts w:ascii="Times New Roman" w:eastAsia="Times New Roman" w:hAnsi="Times New Roman"/>
          <w:sz w:val="17"/>
          <w:szCs w:val="20"/>
        </w:rPr>
        <w:t>.</w:t>
      </w:r>
    </w:p>
    <w:p w14:paraId="73BD96D2" w14:textId="77777777" w:rsidR="00B17D2B" w:rsidRPr="00B17D2B" w:rsidRDefault="00B17D2B" w:rsidP="00B17D2B">
      <w:pPr>
        <w:ind w:left="426"/>
        <w:rPr>
          <w:rFonts w:ascii="Times New Roman" w:eastAsia="Times New Roman" w:hAnsi="Times New Roman"/>
          <w:sz w:val="17"/>
          <w:szCs w:val="20"/>
        </w:rPr>
      </w:pPr>
      <w:r w:rsidRPr="00B17D2B">
        <w:rPr>
          <w:rFonts w:ascii="Times New Roman" w:eastAsia="Times New Roman" w:hAnsi="Times New Roman"/>
          <w:sz w:val="17"/>
          <w:szCs w:val="20"/>
        </w:rPr>
        <w:t>The Commissioner has no objection to this material being reproduced but asserts the rights to be recognised as author of its original material and the right to have its material remain unaltered.</w:t>
      </w:r>
    </w:p>
    <w:p w14:paraId="02C7CEAC" w14:textId="77777777" w:rsidR="00B73E36" w:rsidRDefault="00B73E36">
      <w:pPr>
        <w:spacing w:after="0" w:line="240" w:lineRule="auto"/>
        <w:jc w:val="left"/>
        <w:rPr>
          <w:rFonts w:ascii="Times New Roman" w:eastAsia="Times New Roman" w:hAnsi="Times New Roman"/>
          <w:b/>
          <w:sz w:val="17"/>
          <w:szCs w:val="20"/>
        </w:rPr>
      </w:pPr>
      <w:r>
        <w:rPr>
          <w:rFonts w:ascii="Times New Roman" w:eastAsia="Times New Roman" w:hAnsi="Times New Roman"/>
          <w:b/>
          <w:sz w:val="17"/>
          <w:szCs w:val="20"/>
        </w:rPr>
        <w:br w:type="page"/>
      </w:r>
    </w:p>
    <w:p w14:paraId="4B4FF4EB" w14:textId="6CBF525E" w:rsidR="00B17D2B" w:rsidRPr="00B17D2B" w:rsidRDefault="00B17D2B" w:rsidP="00B17D2B">
      <w:pPr>
        <w:ind w:left="426" w:hanging="426"/>
        <w:rPr>
          <w:rFonts w:ascii="Times New Roman" w:eastAsia="Times New Roman" w:hAnsi="Times New Roman"/>
          <w:b/>
          <w:sz w:val="17"/>
          <w:szCs w:val="20"/>
        </w:rPr>
      </w:pPr>
      <w:r w:rsidRPr="00B17D2B">
        <w:rPr>
          <w:rFonts w:ascii="Times New Roman" w:eastAsia="Times New Roman" w:hAnsi="Times New Roman"/>
          <w:b/>
          <w:sz w:val="17"/>
          <w:szCs w:val="20"/>
        </w:rPr>
        <w:t>2</w:t>
      </w:r>
      <w:r w:rsidRPr="00B17D2B">
        <w:rPr>
          <w:rFonts w:ascii="Times New Roman" w:eastAsia="Times New Roman" w:hAnsi="Times New Roman"/>
          <w:b/>
          <w:sz w:val="17"/>
          <w:szCs w:val="20"/>
        </w:rPr>
        <w:tab/>
        <w:t>Overview</w:t>
      </w:r>
    </w:p>
    <w:p w14:paraId="5573B44F" w14:textId="77777777" w:rsidR="00B17D2B" w:rsidRPr="00B17D2B" w:rsidRDefault="00B17D2B" w:rsidP="00B17D2B">
      <w:pPr>
        <w:ind w:left="426"/>
        <w:rPr>
          <w:rFonts w:ascii="Times New Roman" w:eastAsia="Times New Roman" w:hAnsi="Times New Roman"/>
          <w:sz w:val="17"/>
          <w:szCs w:val="20"/>
        </w:rPr>
      </w:pPr>
      <w:r w:rsidRPr="00B17D2B">
        <w:rPr>
          <w:rFonts w:ascii="Times New Roman" w:eastAsia="Times New Roman" w:hAnsi="Times New Roman"/>
          <w:sz w:val="17"/>
          <w:szCs w:val="20"/>
        </w:rPr>
        <w:t>Facial recognition technology is one of many biometric technologies that can be used to identify a natural person.</w:t>
      </w:r>
    </w:p>
    <w:p w14:paraId="52D92BD7" w14:textId="77777777" w:rsidR="00B17D2B" w:rsidRPr="00B17D2B" w:rsidRDefault="00B17D2B" w:rsidP="00B17D2B">
      <w:pPr>
        <w:ind w:left="426"/>
        <w:rPr>
          <w:rFonts w:ascii="Times New Roman" w:eastAsia="Times New Roman" w:hAnsi="Times New Roman"/>
          <w:spacing w:val="-2"/>
          <w:sz w:val="17"/>
          <w:szCs w:val="20"/>
        </w:rPr>
      </w:pPr>
      <w:r w:rsidRPr="00B17D2B">
        <w:rPr>
          <w:rFonts w:ascii="Times New Roman" w:eastAsia="Times New Roman" w:hAnsi="Times New Roman"/>
          <w:spacing w:val="-2"/>
          <w:sz w:val="17"/>
          <w:szCs w:val="20"/>
        </w:rPr>
        <w:t>A facial recognition system which is to be operated by the casino licensee to identify a person subject to a barring order must be capable of identifying or verifying the physical features of a natural person’s face using a digital image captured from a fixed video source.</w:t>
      </w:r>
    </w:p>
    <w:p w14:paraId="7073BB95" w14:textId="77777777" w:rsidR="00B17D2B" w:rsidRPr="00B17D2B" w:rsidRDefault="00B17D2B" w:rsidP="00B17D2B">
      <w:pPr>
        <w:ind w:left="426"/>
        <w:rPr>
          <w:rFonts w:ascii="Times New Roman" w:eastAsia="Times New Roman" w:hAnsi="Times New Roman"/>
          <w:sz w:val="17"/>
          <w:szCs w:val="20"/>
        </w:rPr>
      </w:pPr>
      <w:r w:rsidRPr="00B17D2B">
        <w:rPr>
          <w:rFonts w:ascii="Times New Roman" w:eastAsia="Times New Roman" w:hAnsi="Times New Roman"/>
          <w:sz w:val="17"/>
          <w:szCs w:val="20"/>
        </w:rPr>
        <w:t>A facial recognition system will generally for this purpose consist of:</w:t>
      </w:r>
    </w:p>
    <w:p w14:paraId="22F03339"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(a)</w:t>
      </w:r>
      <w:r w:rsidRPr="00B17D2B">
        <w:rPr>
          <w:rFonts w:ascii="Times New Roman" w:eastAsia="Times New Roman" w:hAnsi="Times New Roman"/>
          <w:sz w:val="17"/>
          <w:szCs w:val="20"/>
        </w:rPr>
        <w:tab/>
        <w:t>one or more fixed video capturing devices;</w:t>
      </w:r>
    </w:p>
    <w:p w14:paraId="73E9E15A"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(b)</w:t>
      </w:r>
      <w:r w:rsidRPr="00B17D2B">
        <w:rPr>
          <w:rFonts w:ascii="Times New Roman" w:eastAsia="Times New Roman" w:hAnsi="Times New Roman"/>
          <w:sz w:val="17"/>
          <w:szCs w:val="20"/>
        </w:rPr>
        <w:tab/>
        <w:t>one or more CPU running proprietary software, including complex algorithm(s), that identify and compare points or surfaces of a person’s face and features;</w:t>
      </w:r>
    </w:p>
    <w:p w14:paraId="6E773D1E"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(c)</w:t>
      </w:r>
      <w:r w:rsidRPr="00B17D2B">
        <w:rPr>
          <w:rFonts w:ascii="Times New Roman" w:eastAsia="Times New Roman" w:hAnsi="Times New Roman"/>
          <w:sz w:val="17"/>
          <w:szCs w:val="20"/>
        </w:rPr>
        <w:tab/>
        <w:t>a graphical user interface (GUI) to view and manage the capturing of images for the purpose of identification; and</w:t>
      </w:r>
    </w:p>
    <w:p w14:paraId="6F7098D0"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(d)</w:t>
      </w:r>
      <w:r w:rsidRPr="00B17D2B">
        <w:rPr>
          <w:rFonts w:ascii="Times New Roman" w:eastAsia="Times New Roman" w:hAnsi="Times New Roman"/>
          <w:sz w:val="17"/>
          <w:szCs w:val="20"/>
        </w:rPr>
        <w:tab/>
        <w:t>be hosted on</w:t>
      </w:r>
      <w:r w:rsidRPr="00B17D2B">
        <w:rPr>
          <w:rFonts w:ascii="Times New Roman" w:eastAsia="Times New Roman" w:hAnsi="Times New Roman"/>
          <w:i/>
          <w:sz w:val="17"/>
          <w:szCs w:val="20"/>
        </w:rPr>
        <w:t>-</w:t>
      </w:r>
      <w:r w:rsidRPr="00B17D2B">
        <w:rPr>
          <w:rFonts w:ascii="Times New Roman" w:eastAsia="Times New Roman" w:hAnsi="Times New Roman"/>
          <w:sz w:val="17"/>
          <w:szCs w:val="20"/>
        </w:rPr>
        <w:t>premises, in the cloud or a hybrid on</w:t>
      </w:r>
      <w:r w:rsidRPr="00B17D2B">
        <w:rPr>
          <w:rFonts w:ascii="Times New Roman" w:eastAsia="Times New Roman" w:hAnsi="Times New Roman"/>
          <w:i/>
          <w:sz w:val="17"/>
          <w:szCs w:val="20"/>
        </w:rPr>
        <w:t>-</w:t>
      </w:r>
      <w:r w:rsidRPr="00B17D2B">
        <w:rPr>
          <w:rFonts w:ascii="Times New Roman" w:eastAsia="Times New Roman" w:hAnsi="Times New Roman"/>
          <w:sz w:val="17"/>
          <w:szCs w:val="20"/>
        </w:rPr>
        <w:t>premises and cloud</w:t>
      </w:r>
      <w:r w:rsidRPr="00B17D2B">
        <w:rPr>
          <w:rFonts w:ascii="Times New Roman" w:eastAsia="Times New Roman" w:hAnsi="Times New Roman"/>
          <w:i/>
          <w:sz w:val="17"/>
          <w:szCs w:val="20"/>
        </w:rPr>
        <w:t>-</w:t>
      </w:r>
      <w:r w:rsidRPr="00B17D2B">
        <w:rPr>
          <w:rFonts w:ascii="Times New Roman" w:eastAsia="Times New Roman" w:hAnsi="Times New Roman"/>
          <w:sz w:val="17"/>
          <w:szCs w:val="20"/>
        </w:rPr>
        <w:t>based host.</w:t>
      </w:r>
    </w:p>
    <w:p w14:paraId="4DA35993" w14:textId="77777777" w:rsidR="00B17D2B" w:rsidRPr="00B17D2B" w:rsidRDefault="00B17D2B" w:rsidP="00B17D2B">
      <w:pPr>
        <w:ind w:left="426"/>
        <w:rPr>
          <w:rFonts w:ascii="Times New Roman" w:eastAsia="Times New Roman" w:hAnsi="Times New Roman"/>
          <w:sz w:val="17"/>
          <w:szCs w:val="20"/>
        </w:rPr>
      </w:pPr>
      <w:r w:rsidRPr="00B17D2B">
        <w:rPr>
          <w:rFonts w:ascii="Times New Roman" w:eastAsia="Times New Roman" w:hAnsi="Times New Roman"/>
          <w:sz w:val="17"/>
          <w:szCs w:val="20"/>
        </w:rPr>
        <w:t>These guidelines provide information about how fixed video capturing devices and associated equipment should be installed or legacy devices modified when used in connection with facial recognition systems.</w:t>
      </w:r>
    </w:p>
    <w:p w14:paraId="0EB0398B" w14:textId="77777777" w:rsidR="00B17D2B" w:rsidRPr="00B17D2B" w:rsidRDefault="00B17D2B" w:rsidP="00B17D2B">
      <w:pPr>
        <w:ind w:left="426"/>
        <w:rPr>
          <w:rFonts w:ascii="Times New Roman" w:eastAsia="Times New Roman" w:hAnsi="Times New Roman"/>
          <w:sz w:val="17"/>
          <w:szCs w:val="20"/>
        </w:rPr>
      </w:pPr>
      <w:r w:rsidRPr="00B17D2B">
        <w:rPr>
          <w:rFonts w:ascii="Times New Roman" w:eastAsia="Times New Roman" w:hAnsi="Times New Roman"/>
          <w:spacing w:val="-2"/>
          <w:sz w:val="17"/>
          <w:szCs w:val="20"/>
        </w:rPr>
        <w:t xml:space="preserve">System developers and parties contracted to install such systems should refer to the separate </w:t>
      </w:r>
      <w:r w:rsidRPr="00B17D2B">
        <w:rPr>
          <w:rFonts w:ascii="Times New Roman" w:eastAsia="Times New Roman" w:hAnsi="Times New Roman"/>
          <w:b/>
          <w:spacing w:val="-2"/>
          <w:sz w:val="17"/>
          <w:szCs w:val="20"/>
        </w:rPr>
        <w:t>Gambling Administration Guidelines—</w:t>
      </w:r>
      <w:r w:rsidRPr="00B17D2B">
        <w:rPr>
          <w:rFonts w:ascii="Times New Roman" w:eastAsia="Times New Roman" w:hAnsi="Times New Roman"/>
          <w:b/>
          <w:sz w:val="17"/>
          <w:szCs w:val="20"/>
        </w:rPr>
        <w:t>Facial Recognition System Providers</w:t>
      </w:r>
      <w:r w:rsidRPr="00B17D2B">
        <w:rPr>
          <w:rFonts w:ascii="Times New Roman" w:eastAsia="Times New Roman" w:hAnsi="Times New Roman"/>
          <w:sz w:val="17"/>
          <w:szCs w:val="20"/>
        </w:rPr>
        <w:t>, which is available on the CBS website, for the requirements for submitting biometric systems to the Commissioner for evaluation and approval.</w:t>
      </w:r>
    </w:p>
    <w:p w14:paraId="199C3482" w14:textId="77777777" w:rsidR="00B17D2B" w:rsidRPr="00B17D2B" w:rsidRDefault="00B17D2B" w:rsidP="00B17D2B">
      <w:pPr>
        <w:ind w:left="426" w:hanging="426"/>
        <w:rPr>
          <w:rFonts w:ascii="Times New Roman" w:eastAsia="Times New Roman" w:hAnsi="Times New Roman"/>
          <w:b/>
          <w:sz w:val="17"/>
          <w:szCs w:val="20"/>
        </w:rPr>
      </w:pPr>
      <w:r w:rsidRPr="00B17D2B">
        <w:rPr>
          <w:rFonts w:ascii="Times New Roman" w:eastAsia="Times New Roman" w:hAnsi="Times New Roman"/>
          <w:b/>
          <w:sz w:val="17"/>
          <w:szCs w:val="20"/>
        </w:rPr>
        <w:t>3</w:t>
      </w:r>
      <w:r w:rsidRPr="00B17D2B">
        <w:rPr>
          <w:rFonts w:ascii="Times New Roman" w:eastAsia="Times New Roman" w:hAnsi="Times New Roman"/>
          <w:b/>
          <w:sz w:val="17"/>
          <w:szCs w:val="20"/>
        </w:rPr>
        <w:tab/>
        <w:t>Terms used in these guidelines</w:t>
      </w:r>
    </w:p>
    <w:p w14:paraId="18971CBF"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(1)</w:t>
      </w:r>
      <w:r w:rsidRPr="00B17D2B">
        <w:rPr>
          <w:rFonts w:ascii="Times New Roman" w:eastAsia="Times New Roman" w:hAnsi="Times New Roman"/>
          <w:sz w:val="17"/>
          <w:szCs w:val="20"/>
        </w:rPr>
        <w:tab/>
        <w:t>In these guidelines, unless the contrary appears—</w:t>
      </w:r>
    </w:p>
    <w:p w14:paraId="783683BB"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(a)</w:t>
      </w:r>
      <w:r w:rsidRPr="00B17D2B">
        <w:rPr>
          <w:rFonts w:ascii="Times New Roman" w:eastAsia="Times New Roman" w:hAnsi="Times New Roman"/>
          <w:sz w:val="17"/>
          <w:szCs w:val="20"/>
        </w:rPr>
        <w:tab/>
      </w:r>
      <w:r w:rsidRPr="00B17D2B">
        <w:rPr>
          <w:rFonts w:ascii="Times New Roman" w:eastAsia="Times New Roman" w:hAnsi="Times New Roman"/>
          <w:b/>
          <w:i/>
          <w:sz w:val="17"/>
          <w:szCs w:val="20"/>
        </w:rPr>
        <w:t>barred person</w:t>
      </w:r>
      <w:r w:rsidRPr="00B17D2B">
        <w:rPr>
          <w:rFonts w:ascii="Times New Roman" w:eastAsia="Times New Roman" w:hAnsi="Times New Roman"/>
          <w:sz w:val="17"/>
          <w:szCs w:val="20"/>
        </w:rPr>
        <w:t xml:space="preserve"> means:</w:t>
      </w:r>
    </w:p>
    <w:p w14:paraId="5E688D8D" w14:textId="77777777" w:rsidR="00B17D2B" w:rsidRPr="00B17D2B" w:rsidRDefault="00B17D2B" w:rsidP="00B17D2B">
      <w:pPr>
        <w:ind w:left="1560" w:hanging="426"/>
        <w:rPr>
          <w:rFonts w:ascii="Times New Roman" w:eastAsia="Times New Roman" w:hAnsi="Times New Roman"/>
          <w:sz w:val="17"/>
          <w:szCs w:val="20"/>
        </w:rPr>
      </w:pPr>
      <w:r w:rsidRPr="00B17D2B">
        <w:rPr>
          <w:rFonts w:ascii="Times New Roman" w:eastAsia="Times New Roman" w:hAnsi="Times New Roman"/>
          <w:sz w:val="17"/>
          <w:szCs w:val="20"/>
        </w:rPr>
        <w:t>(i)</w:t>
      </w:r>
      <w:r w:rsidRPr="00B17D2B">
        <w:rPr>
          <w:rFonts w:ascii="Times New Roman" w:eastAsia="Times New Roman" w:hAnsi="Times New Roman"/>
          <w:sz w:val="17"/>
          <w:szCs w:val="20"/>
        </w:rPr>
        <w:tab/>
        <w:t xml:space="preserve">a person subject to a barring order made under Part 6 of the </w:t>
      </w:r>
      <w:r w:rsidRPr="00B17D2B">
        <w:rPr>
          <w:rFonts w:ascii="Times New Roman" w:eastAsia="Times New Roman" w:hAnsi="Times New Roman"/>
          <w:i/>
          <w:sz w:val="17"/>
          <w:szCs w:val="20"/>
        </w:rPr>
        <w:t>Gambling Administration Act 2019</w:t>
      </w:r>
      <w:r w:rsidRPr="00B17D2B">
        <w:rPr>
          <w:rFonts w:ascii="Times New Roman" w:eastAsia="Times New Roman" w:hAnsi="Times New Roman"/>
          <w:sz w:val="17"/>
          <w:szCs w:val="20"/>
        </w:rPr>
        <w:t>;</w:t>
      </w:r>
    </w:p>
    <w:p w14:paraId="6C0B345C" w14:textId="77777777" w:rsidR="00B17D2B" w:rsidRPr="00B17D2B" w:rsidRDefault="00B17D2B" w:rsidP="00B17D2B">
      <w:pPr>
        <w:ind w:left="1560" w:hanging="426"/>
        <w:rPr>
          <w:rFonts w:ascii="Times New Roman" w:eastAsia="Times New Roman" w:hAnsi="Times New Roman"/>
          <w:sz w:val="17"/>
          <w:szCs w:val="20"/>
        </w:rPr>
      </w:pPr>
      <w:r w:rsidRPr="00B17D2B">
        <w:rPr>
          <w:rFonts w:ascii="Times New Roman" w:eastAsia="Times New Roman" w:hAnsi="Times New Roman"/>
          <w:sz w:val="17"/>
          <w:szCs w:val="20"/>
        </w:rPr>
        <w:t>(ii)</w:t>
      </w:r>
      <w:r w:rsidRPr="00B17D2B">
        <w:rPr>
          <w:rFonts w:ascii="Times New Roman" w:eastAsia="Times New Roman" w:hAnsi="Times New Roman"/>
          <w:sz w:val="17"/>
          <w:szCs w:val="20"/>
        </w:rPr>
        <w:tab/>
        <w:t xml:space="preserve">a person subject to a barring order made under Part 4 Division 7 of the </w:t>
      </w:r>
      <w:r w:rsidRPr="00B17D2B">
        <w:rPr>
          <w:rFonts w:ascii="Times New Roman" w:eastAsia="Times New Roman" w:hAnsi="Times New Roman"/>
          <w:i/>
          <w:sz w:val="17"/>
          <w:szCs w:val="20"/>
        </w:rPr>
        <w:t>Casino Act 1997</w:t>
      </w:r>
      <w:r w:rsidRPr="00B17D2B">
        <w:rPr>
          <w:rFonts w:ascii="Times New Roman" w:eastAsia="Times New Roman" w:hAnsi="Times New Roman"/>
          <w:sz w:val="17"/>
          <w:szCs w:val="20"/>
        </w:rPr>
        <w:t>;</w:t>
      </w:r>
    </w:p>
    <w:p w14:paraId="04E49AF9"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(b)</w:t>
      </w:r>
      <w:r w:rsidRPr="00B17D2B">
        <w:rPr>
          <w:rFonts w:ascii="Times New Roman" w:eastAsia="Times New Roman" w:hAnsi="Times New Roman"/>
          <w:sz w:val="17"/>
          <w:szCs w:val="20"/>
        </w:rPr>
        <w:tab/>
      </w:r>
      <w:r w:rsidRPr="00B17D2B">
        <w:rPr>
          <w:rFonts w:ascii="Times New Roman" w:eastAsia="Times New Roman" w:hAnsi="Times New Roman"/>
          <w:b/>
          <w:i/>
          <w:sz w:val="17"/>
          <w:szCs w:val="20"/>
        </w:rPr>
        <w:t xml:space="preserve">barring order </w:t>
      </w:r>
      <w:r w:rsidRPr="00B17D2B">
        <w:rPr>
          <w:rFonts w:ascii="Times New Roman" w:eastAsia="Times New Roman" w:hAnsi="Times New Roman"/>
          <w:sz w:val="17"/>
          <w:szCs w:val="20"/>
        </w:rPr>
        <w:t>means an order doing any one or more of the following:</w:t>
      </w:r>
    </w:p>
    <w:p w14:paraId="5119E526" w14:textId="77777777" w:rsidR="00B17D2B" w:rsidRPr="00B17D2B" w:rsidRDefault="00B17D2B" w:rsidP="00B17D2B">
      <w:pPr>
        <w:ind w:left="1560" w:hanging="426"/>
        <w:rPr>
          <w:rFonts w:ascii="Times New Roman" w:eastAsia="Times New Roman" w:hAnsi="Times New Roman"/>
          <w:sz w:val="17"/>
          <w:szCs w:val="20"/>
        </w:rPr>
      </w:pPr>
      <w:r w:rsidRPr="00B17D2B">
        <w:rPr>
          <w:rFonts w:ascii="Times New Roman" w:eastAsia="Times New Roman" w:hAnsi="Times New Roman"/>
          <w:sz w:val="17"/>
          <w:szCs w:val="20"/>
        </w:rPr>
        <w:t>(i)</w:t>
      </w:r>
      <w:r w:rsidRPr="00B17D2B">
        <w:rPr>
          <w:rFonts w:ascii="Times New Roman" w:eastAsia="Times New Roman" w:hAnsi="Times New Roman"/>
          <w:sz w:val="17"/>
          <w:szCs w:val="20"/>
        </w:rPr>
        <w:tab/>
        <w:t>barring a person from taking part in specified gambling activities or gambling activities of a specified class;</w:t>
      </w:r>
    </w:p>
    <w:p w14:paraId="6978C076" w14:textId="77777777" w:rsidR="00B17D2B" w:rsidRPr="00B17D2B" w:rsidRDefault="00B17D2B" w:rsidP="00B17D2B">
      <w:pPr>
        <w:ind w:left="1560" w:hanging="426"/>
        <w:rPr>
          <w:rFonts w:ascii="Times New Roman" w:eastAsia="Times New Roman" w:hAnsi="Times New Roman"/>
          <w:sz w:val="17"/>
          <w:szCs w:val="20"/>
        </w:rPr>
      </w:pPr>
      <w:r w:rsidRPr="00B17D2B">
        <w:rPr>
          <w:rFonts w:ascii="Times New Roman" w:eastAsia="Times New Roman" w:hAnsi="Times New Roman"/>
          <w:sz w:val="17"/>
          <w:szCs w:val="20"/>
        </w:rPr>
        <w:t>(ii)</w:t>
      </w:r>
      <w:r w:rsidRPr="00B17D2B">
        <w:rPr>
          <w:rFonts w:ascii="Times New Roman" w:eastAsia="Times New Roman" w:hAnsi="Times New Roman"/>
          <w:sz w:val="17"/>
          <w:szCs w:val="20"/>
        </w:rPr>
        <w:tab/>
        <w:t>barring a person from entering or remaining in the whole or a part of—</w:t>
      </w:r>
    </w:p>
    <w:p w14:paraId="587C7104" w14:textId="77777777" w:rsidR="00B17D2B" w:rsidRPr="00B17D2B" w:rsidRDefault="00B17D2B" w:rsidP="00B17D2B">
      <w:pPr>
        <w:ind w:left="1843" w:hanging="283"/>
        <w:rPr>
          <w:rFonts w:ascii="Times New Roman" w:eastAsia="Times New Roman" w:hAnsi="Times New Roman"/>
          <w:sz w:val="17"/>
          <w:szCs w:val="20"/>
        </w:rPr>
      </w:pPr>
      <w:r w:rsidRPr="00B17D2B">
        <w:rPr>
          <w:rFonts w:ascii="Times New Roman" w:eastAsia="Times New Roman" w:hAnsi="Times New Roman"/>
          <w:sz w:val="17"/>
          <w:szCs w:val="20"/>
        </w:rPr>
        <w:t>A.</w:t>
      </w:r>
      <w:r w:rsidRPr="00B17D2B">
        <w:rPr>
          <w:rFonts w:ascii="Times New Roman" w:eastAsia="Times New Roman" w:hAnsi="Times New Roman"/>
          <w:sz w:val="17"/>
          <w:szCs w:val="20"/>
        </w:rPr>
        <w:tab/>
        <w:t xml:space="preserve">specified premises; or </w:t>
      </w:r>
    </w:p>
    <w:p w14:paraId="390893D9" w14:textId="77777777" w:rsidR="00B17D2B" w:rsidRPr="00B17D2B" w:rsidRDefault="00B17D2B" w:rsidP="00B17D2B">
      <w:pPr>
        <w:ind w:left="1843" w:hanging="283"/>
        <w:rPr>
          <w:rFonts w:ascii="Times New Roman" w:eastAsia="Times New Roman" w:hAnsi="Times New Roman"/>
          <w:sz w:val="17"/>
          <w:szCs w:val="20"/>
        </w:rPr>
      </w:pPr>
      <w:r w:rsidRPr="00B17D2B">
        <w:rPr>
          <w:rFonts w:ascii="Times New Roman" w:eastAsia="Times New Roman" w:hAnsi="Times New Roman"/>
          <w:sz w:val="17"/>
          <w:szCs w:val="20"/>
        </w:rPr>
        <w:t>B.</w:t>
      </w:r>
      <w:r w:rsidRPr="00B17D2B">
        <w:rPr>
          <w:rFonts w:ascii="Times New Roman" w:eastAsia="Times New Roman" w:hAnsi="Times New Roman"/>
          <w:sz w:val="17"/>
          <w:szCs w:val="20"/>
        </w:rPr>
        <w:tab/>
        <w:t>a specified class of premises,</w:t>
      </w:r>
    </w:p>
    <w:p w14:paraId="191CCD2B" w14:textId="77777777" w:rsidR="00B17D2B" w:rsidRPr="00B17D2B" w:rsidRDefault="00B17D2B" w:rsidP="00B17D2B">
      <w:pPr>
        <w:ind w:left="1560"/>
        <w:rPr>
          <w:rFonts w:ascii="Times New Roman" w:eastAsia="Times New Roman" w:hAnsi="Times New Roman"/>
          <w:sz w:val="17"/>
          <w:szCs w:val="20"/>
        </w:rPr>
      </w:pPr>
      <w:r w:rsidRPr="00B17D2B">
        <w:rPr>
          <w:rFonts w:ascii="Times New Roman" w:eastAsia="Times New Roman" w:hAnsi="Times New Roman"/>
          <w:sz w:val="17"/>
          <w:szCs w:val="20"/>
        </w:rPr>
        <w:t>where gambling activities are or may be undertaken;</w:t>
      </w:r>
    </w:p>
    <w:p w14:paraId="00F79C3A" w14:textId="77777777" w:rsidR="00B17D2B" w:rsidRPr="00B17D2B" w:rsidRDefault="00B17D2B" w:rsidP="00B17D2B">
      <w:pPr>
        <w:ind w:left="1560" w:hanging="426"/>
        <w:rPr>
          <w:rFonts w:ascii="Times New Roman" w:eastAsia="Times New Roman" w:hAnsi="Times New Roman"/>
          <w:sz w:val="17"/>
          <w:szCs w:val="20"/>
        </w:rPr>
      </w:pPr>
      <w:r w:rsidRPr="00B17D2B">
        <w:rPr>
          <w:rFonts w:ascii="Times New Roman" w:eastAsia="Times New Roman" w:hAnsi="Times New Roman"/>
          <w:sz w:val="17"/>
          <w:szCs w:val="20"/>
        </w:rPr>
        <w:t>(iii)</w:t>
      </w:r>
      <w:r w:rsidRPr="00B17D2B">
        <w:rPr>
          <w:rFonts w:ascii="Times New Roman" w:eastAsia="Times New Roman" w:hAnsi="Times New Roman"/>
          <w:sz w:val="17"/>
          <w:szCs w:val="20"/>
        </w:rPr>
        <w:tab/>
        <w:t>barring a person from a prescribed place or a place of a prescribed class or from engaging in a prescribed activity or an activity of a prescribed class;</w:t>
      </w:r>
    </w:p>
    <w:p w14:paraId="363119FD"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(c)</w:t>
      </w:r>
      <w:r w:rsidRPr="00B17D2B">
        <w:rPr>
          <w:rFonts w:ascii="Times New Roman" w:eastAsia="Times New Roman" w:hAnsi="Times New Roman"/>
          <w:sz w:val="17"/>
          <w:szCs w:val="20"/>
        </w:rPr>
        <w:tab/>
      </w:r>
      <w:r w:rsidRPr="00B17D2B">
        <w:rPr>
          <w:rFonts w:ascii="Times New Roman" w:eastAsia="Times New Roman" w:hAnsi="Times New Roman"/>
          <w:b/>
          <w:i/>
          <w:sz w:val="17"/>
          <w:szCs w:val="20"/>
        </w:rPr>
        <w:t>casino licence</w:t>
      </w:r>
      <w:r w:rsidRPr="00B17D2B">
        <w:rPr>
          <w:rFonts w:ascii="Times New Roman" w:eastAsia="Times New Roman" w:hAnsi="Times New Roman"/>
          <w:sz w:val="17"/>
          <w:szCs w:val="20"/>
        </w:rPr>
        <w:t xml:space="preserve"> means the holder of the casino licence granted under the </w:t>
      </w:r>
      <w:r w:rsidRPr="00B17D2B">
        <w:rPr>
          <w:rFonts w:ascii="Times New Roman" w:eastAsia="Times New Roman" w:hAnsi="Times New Roman"/>
          <w:i/>
          <w:sz w:val="17"/>
          <w:szCs w:val="20"/>
        </w:rPr>
        <w:t>Casino Act 1997</w:t>
      </w:r>
      <w:r w:rsidRPr="00B17D2B">
        <w:rPr>
          <w:rFonts w:ascii="Times New Roman" w:eastAsia="Times New Roman" w:hAnsi="Times New Roman"/>
          <w:sz w:val="17"/>
          <w:szCs w:val="20"/>
        </w:rPr>
        <w:t>;</w:t>
      </w:r>
    </w:p>
    <w:p w14:paraId="14BECC3E"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(d)</w:t>
      </w:r>
      <w:r w:rsidRPr="00B17D2B">
        <w:rPr>
          <w:rFonts w:ascii="Times New Roman" w:eastAsia="Times New Roman" w:hAnsi="Times New Roman"/>
          <w:sz w:val="17"/>
          <w:szCs w:val="20"/>
        </w:rPr>
        <w:tab/>
      </w:r>
      <w:r w:rsidRPr="00B17D2B">
        <w:rPr>
          <w:rFonts w:ascii="Times New Roman" w:eastAsia="Times New Roman" w:hAnsi="Times New Roman"/>
          <w:b/>
          <w:i/>
          <w:sz w:val="17"/>
          <w:szCs w:val="20"/>
        </w:rPr>
        <w:t>CBS</w:t>
      </w:r>
      <w:r w:rsidRPr="00B17D2B">
        <w:rPr>
          <w:rFonts w:ascii="Times New Roman" w:eastAsia="Times New Roman" w:hAnsi="Times New Roman"/>
          <w:sz w:val="17"/>
          <w:szCs w:val="20"/>
        </w:rPr>
        <w:t xml:space="preserve"> means Consumer and Business Services;</w:t>
      </w:r>
    </w:p>
    <w:p w14:paraId="76AE107B"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(e)</w:t>
      </w:r>
      <w:r w:rsidRPr="00B17D2B">
        <w:rPr>
          <w:rFonts w:ascii="Times New Roman" w:eastAsia="Times New Roman" w:hAnsi="Times New Roman"/>
          <w:sz w:val="17"/>
          <w:szCs w:val="20"/>
        </w:rPr>
        <w:tab/>
      </w:r>
      <w:r w:rsidRPr="00B17D2B">
        <w:rPr>
          <w:rFonts w:ascii="Times New Roman" w:eastAsia="Times New Roman" w:hAnsi="Times New Roman"/>
          <w:b/>
          <w:i/>
          <w:sz w:val="17"/>
          <w:szCs w:val="20"/>
        </w:rPr>
        <w:t>facial recognition system</w:t>
      </w:r>
      <w:r w:rsidRPr="00B17D2B">
        <w:rPr>
          <w:rFonts w:ascii="Times New Roman" w:eastAsia="Times New Roman" w:hAnsi="Times New Roman"/>
          <w:sz w:val="17"/>
          <w:szCs w:val="20"/>
        </w:rPr>
        <w:t xml:space="preserve"> means a biometric technology capable of identifying or verifying a natural person using a digital image or a video frame captured from a fixed video source;</w:t>
      </w:r>
    </w:p>
    <w:p w14:paraId="0EBB3419"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(f)</w:t>
      </w:r>
      <w:r w:rsidRPr="00B17D2B">
        <w:rPr>
          <w:rFonts w:ascii="Times New Roman" w:eastAsia="Times New Roman" w:hAnsi="Times New Roman"/>
          <w:sz w:val="17"/>
          <w:szCs w:val="20"/>
        </w:rPr>
        <w:tab/>
      </w:r>
      <w:r w:rsidRPr="00B17D2B">
        <w:rPr>
          <w:rFonts w:ascii="Times New Roman" w:eastAsia="Times New Roman" w:hAnsi="Times New Roman"/>
          <w:b/>
          <w:i/>
          <w:sz w:val="17"/>
          <w:szCs w:val="20"/>
        </w:rPr>
        <w:t>facial recognition technology provider</w:t>
      </w:r>
      <w:r w:rsidRPr="00B17D2B">
        <w:rPr>
          <w:rFonts w:ascii="Times New Roman" w:eastAsia="Times New Roman" w:hAnsi="Times New Roman"/>
          <w:sz w:val="17"/>
          <w:szCs w:val="20"/>
        </w:rPr>
        <w:t xml:space="preserve"> (system provider) means:</w:t>
      </w:r>
    </w:p>
    <w:p w14:paraId="3ECA6ED6" w14:textId="77777777" w:rsidR="00B17D2B" w:rsidRPr="00B17D2B" w:rsidRDefault="00B17D2B" w:rsidP="00B17D2B">
      <w:pPr>
        <w:ind w:left="1560" w:hanging="426"/>
        <w:rPr>
          <w:rFonts w:ascii="Times New Roman" w:eastAsia="Times New Roman" w:hAnsi="Times New Roman"/>
          <w:sz w:val="17"/>
          <w:szCs w:val="20"/>
        </w:rPr>
      </w:pPr>
      <w:r w:rsidRPr="00B17D2B">
        <w:rPr>
          <w:rFonts w:ascii="Times New Roman" w:eastAsia="Times New Roman" w:hAnsi="Times New Roman"/>
          <w:sz w:val="17"/>
          <w:szCs w:val="20"/>
        </w:rPr>
        <w:t>(i)</w:t>
      </w:r>
      <w:r w:rsidRPr="00B17D2B">
        <w:rPr>
          <w:rFonts w:ascii="Times New Roman" w:eastAsia="Times New Roman" w:hAnsi="Times New Roman"/>
          <w:sz w:val="17"/>
          <w:szCs w:val="20"/>
        </w:rPr>
        <w:tab/>
        <w:t xml:space="preserve">an entity which administers a facial recognition system, approved by the Commissioner for the purposes of the </w:t>
      </w:r>
      <w:r w:rsidRPr="00B17D2B">
        <w:rPr>
          <w:rFonts w:ascii="Times New Roman" w:eastAsia="Times New Roman" w:hAnsi="Times New Roman"/>
          <w:i/>
          <w:sz w:val="17"/>
          <w:szCs w:val="20"/>
        </w:rPr>
        <w:t>Casino Act 1997</w:t>
      </w:r>
      <w:r w:rsidRPr="00B17D2B">
        <w:rPr>
          <w:rFonts w:ascii="Times New Roman" w:eastAsia="Times New Roman" w:hAnsi="Times New Roman"/>
          <w:sz w:val="17"/>
          <w:szCs w:val="20"/>
        </w:rPr>
        <w:t>; and</w:t>
      </w:r>
    </w:p>
    <w:p w14:paraId="770AD3B7" w14:textId="77777777" w:rsidR="00B17D2B" w:rsidRPr="00B17D2B" w:rsidRDefault="00B17D2B" w:rsidP="00B17D2B">
      <w:pPr>
        <w:ind w:left="1560" w:hanging="426"/>
        <w:rPr>
          <w:rFonts w:ascii="Times New Roman" w:eastAsia="Times New Roman" w:hAnsi="Times New Roman"/>
          <w:sz w:val="17"/>
          <w:szCs w:val="20"/>
        </w:rPr>
      </w:pPr>
      <w:r w:rsidRPr="00B17D2B">
        <w:rPr>
          <w:rFonts w:ascii="Times New Roman" w:eastAsia="Times New Roman" w:hAnsi="Times New Roman"/>
          <w:sz w:val="17"/>
          <w:szCs w:val="20"/>
        </w:rPr>
        <w:t>(ii)</w:t>
      </w:r>
      <w:r w:rsidRPr="00B17D2B">
        <w:rPr>
          <w:rFonts w:ascii="Times New Roman" w:eastAsia="Times New Roman" w:hAnsi="Times New Roman"/>
          <w:sz w:val="17"/>
          <w:szCs w:val="20"/>
        </w:rPr>
        <w:tab/>
      </w:r>
      <w:r w:rsidRPr="00B17D2B">
        <w:rPr>
          <w:rFonts w:ascii="Times New Roman" w:eastAsia="Times New Roman" w:hAnsi="Times New Roman"/>
          <w:spacing w:val="-2"/>
          <w:sz w:val="17"/>
          <w:szCs w:val="20"/>
        </w:rPr>
        <w:t>has entered into a contract or agreement with the casino licensee to provide an approved facial recognition system; and</w:t>
      </w:r>
    </w:p>
    <w:p w14:paraId="75691AB9" w14:textId="77777777" w:rsidR="00B17D2B" w:rsidRPr="00B17D2B" w:rsidRDefault="00B17D2B" w:rsidP="00B17D2B">
      <w:pPr>
        <w:ind w:left="1560" w:hanging="426"/>
        <w:rPr>
          <w:rFonts w:ascii="Times New Roman" w:eastAsia="Times New Roman" w:hAnsi="Times New Roman"/>
          <w:sz w:val="17"/>
          <w:szCs w:val="20"/>
        </w:rPr>
      </w:pPr>
      <w:r w:rsidRPr="00B17D2B">
        <w:rPr>
          <w:rFonts w:ascii="Times New Roman" w:eastAsia="Times New Roman" w:hAnsi="Times New Roman"/>
          <w:sz w:val="17"/>
          <w:szCs w:val="20"/>
        </w:rPr>
        <w:t>(iii)</w:t>
      </w:r>
      <w:r w:rsidRPr="00B17D2B">
        <w:rPr>
          <w:rFonts w:ascii="Times New Roman" w:eastAsia="Times New Roman" w:hAnsi="Times New Roman"/>
          <w:sz w:val="17"/>
          <w:szCs w:val="20"/>
        </w:rPr>
        <w:tab/>
        <w:t>is a party to an executed Data Sharing Agreement with the Liquor and Gambling Commissioner of South Australia.</w:t>
      </w:r>
    </w:p>
    <w:p w14:paraId="5C33262A"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(g)</w:t>
      </w:r>
      <w:r w:rsidRPr="00B17D2B">
        <w:rPr>
          <w:rFonts w:ascii="Times New Roman" w:eastAsia="Times New Roman" w:hAnsi="Times New Roman"/>
          <w:sz w:val="17"/>
          <w:szCs w:val="20"/>
        </w:rPr>
        <w:tab/>
      </w:r>
      <w:r w:rsidRPr="00B17D2B">
        <w:rPr>
          <w:rFonts w:ascii="Times New Roman" w:eastAsia="Times New Roman" w:hAnsi="Times New Roman"/>
          <w:b/>
          <w:i/>
          <w:sz w:val="17"/>
          <w:szCs w:val="20"/>
        </w:rPr>
        <w:t xml:space="preserve">inspector </w:t>
      </w:r>
      <w:r w:rsidRPr="00B17D2B">
        <w:rPr>
          <w:rFonts w:ascii="Times New Roman" w:eastAsia="Times New Roman" w:hAnsi="Times New Roman"/>
          <w:sz w:val="17"/>
          <w:szCs w:val="20"/>
        </w:rPr>
        <w:t xml:space="preserve">has the same meaning as Part 4 of the </w:t>
      </w:r>
      <w:r w:rsidRPr="00B17D2B">
        <w:rPr>
          <w:rFonts w:ascii="Times New Roman" w:eastAsia="Times New Roman" w:hAnsi="Times New Roman"/>
          <w:i/>
          <w:sz w:val="17"/>
          <w:szCs w:val="20"/>
        </w:rPr>
        <w:t>Gambling Administration Act 2019</w:t>
      </w:r>
      <w:r w:rsidRPr="00B17D2B">
        <w:rPr>
          <w:rFonts w:ascii="Times New Roman" w:eastAsia="Times New Roman" w:hAnsi="Times New Roman"/>
          <w:sz w:val="17"/>
          <w:szCs w:val="20"/>
        </w:rPr>
        <w:t>.</w:t>
      </w:r>
    </w:p>
    <w:p w14:paraId="314BF5F2" w14:textId="77777777" w:rsidR="00B17D2B" w:rsidRPr="00B17D2B" w:rsidRDefault="00B17D2B" w:rsidP="00B17D2B">
      <w:pPr>
        <w:ind w:left="426" w:hanging="426"/>
        <w:rPr>
          <w:rFonts w:ascii="Times New Roman" w:eastAsia="Times New Roman" w:hAnsi="Times New Roman"/>
          <w:b/>
          <w:sz w:val="17"/>
          <w:szCs w:val="20"/>
        </w:rPr>
      </w:pPr>
      <w:r w:rsidRPr="00B17D2B">
        <w:rPr>
          <w:rFonts w:ascii="Times New Roman" w:eastAsia="Times New Roman" w:hAnsi="Times New Roman"/>
          <w:b/>
          <w:sz w:val="17"/>
          <w:szCs w:val="20"/>
        </w:rPr>
        <w:t>4</w:t>
      </w:r>
      <w:r w:rsidRPr="00B17D2B">
        <w:rPr>
          <w:rFonts w:ascii="Times New Roman" w:eastAsia="Times New Roman" w:hAnsi="Times New Roman"/>
          <w:b/>
          <w:sz w:val="17"/>
          <w:szCs w:val="20"/>
        </w:rPr>
        <w:tab/>
        <w:t>Facial Recognition System—Operator Requirements</w:t>
      </w:r>
    </w:p>
    <w:p w14:paraId="4A2712D7"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(1)</w:t>
      </w:r>
      <w:r w:rsidRPr="00B17D2B">
        <w:rPr>
          <w:rFonts w:ascii="Times New Roman" w:eastAsia="Times New Roman" w:hAnsi="Times New Roman"/>
          <w:sz w:val="17"/>
          <w:szCs w:val="20"/>
        </w:rPr>
        <w:tab/>
        <w:t>It is a condition of the casino licence that the casino licensee must, for the purposes of identifying barred persons entering a gaming area, operate a facial recognition system which has been approved by the Commissioner.</w:t>
      </w:r>
    </w:p>
    <w:p w14:paraId="580A9859"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(2)</w:t>
      </w:r>
      <w:r w:rsidRPr="00B17D2B">
        <w:rPr>
          <w:rFonts w:ascii="Times New Roman" w:eastAsia="Times New Roman" w:hAnsi="Times New Roman"/>
          <w:sz w:val="17"/>
          <w:szCs w:val="20"/>
        </w:rPr>
        <w:tab/>
        <w:t xml:space="preserve">The casino licensee must only use a facial recognition system which has been approved by the Commissioner under section 40D of the </w:t>
      </w:r>
      <w:r w:rsidRPr="00B17D2B">
        <w:rPr>
          <w:rFonts w:ascii="Times New Roman" w:eastAsia="Times New Roman" w:hAnsi="Times New Roman"/>
          <w:i/>
          <w:sz w:val="17"/>
          <w:szCs w:val="20"/>
        </w:rPr>
        <w:t>Casino Act 1997</w:t>
      </w:r>
      <w:r w:rsidRPr="00B17D2B">
        <w:rPr>
          <w:rFonts w:ascii="Times New Roman" w:eastAsia="Times New Roman" w:hAnsi="Times New Roman"/>
          <w:sz w:val="17"/>
          <w:szCs w:val="20"/>
        </w:rPr>
        <w:t xml:space="preserve"> and must be operated in accordance with regulation 10 of the </w:t>
      </w:r>
      <w:r w:rsidRPr="00B17D2B">
        <w:rPr>
          <w:rFonts w:ascii="Times New Roman" w:eastAsia="Times New Roman" w:hAnsi="Times New Roman"/>
          <w:i/>
          <w:sz w:val="17"/>
          <w:szCs w:val="20"/>
        </w:rPr>
        <w:t>Casino Regulations 2013</w:t>
      </w:r>
      <w:r w:rsidRPr="00B17D2B">
        <w:rPr>
          <w:rFonts w:ascii="Times New Roman" w:eastAsia="Times New Roman" w:hAnsi="Times New Roman"/>
          <w:sz w:val="17"/>
          <w:szCs w:val="20"/>
        </w:rPr>
        <w:t>.</w:t>
      </w:r>
    </w:p>
    <w:p w14:paraId="29836ACC"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(3)</w:t>
      </w:r>
      <w:r w:rsidRPr="00B17D2B">
        <w:rPr>
          <w:rFonts w:ascii="Times New Roman" w:eastAsia="Times New Roman" w:hAnsi="Times New Roman"/>
          <w:sz w:val="17"/>
          <w:szCs w:val="20"/>
        </w:rPr>
        <w:tab/>
        <w:t>The casino licensee must enter into a formal engagement agreement with an approved system provider before access to barring data held by CBS will be granted.</w:t>
      </w:r>
    </w:p>
    <w:p w14:paraId="31A4CD22"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(4)</w:t>
      </w:r>
      <w:r w:rsidRPr="00B17D2B">
        <w:rPr>
          <w:rFonts w:ascii="Times New Roman" w:eastAsia="Times New Roman" w:hAnsi="Times New Roman"/>
          <w:sz w:val="17"/>
          <w:szCs w:val="20"/>
        </w:rPr>
        <w:tab/>
        <w:t>The casino licensee will be responsible for providing CBS with the details of any variations or updates to the engagement agreement during the contracted engagement period.</w:t>
      </w:r>
    </w:p>
    <w:p w14:paraId="1A5E4D99"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(5)</w:t>
      </w:r>
      <w:r w:rsidRPr="00B17D2B">
        <w:rPr>
          <w:rFonts w:ascii="Times New Roman" w:eastAsia="Times New Roman" w:hAnsi="Times New Roman"/>
          <w:sz w:val="17"/>
          <w:szCs w:val="20"/>
        </w:rPr>
        <w:tab/>
        <w:t>The casino licensee must ensure that an approved facial recognition system is always in operation when gaming operations are able to be conducted on the licensed premises.</w:t>
      </w:r>
    </w:p>
    <w:p w14:paraId="2ED39B8F"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(6)</w:t>
      </w:r>
      <w:r w:rsidRPr="00B17D2B">
        <w:rPr>
          <w:rFonts w:ascii="Times New Roman" w:eastAsia="Times New Roman" w:hAnsi="Times New Roman"/>
          <w:sz w:val="17"/>
          <w:szCs w:val="20"/>
        </w:rPr>
        <w:tab/>
        <w:t xml:space="preserve">As required by the </w:t>
      </w:r>
      <w:r w:rsidRPr="00B17D2B">
        <w:rPr>
          <w:rFonts w:ascii="Times New Roman" w:eastAsia="Times New Roman" w:hAnsi="Times New Roman"/>
          <w:i/>
          <w:sz w:val="17"/>
          <w:szCs w:val="20"/>
        </w:rPr>
        <w:t>Casino Regulations 2013</w:t>
      </w:r>
      <w:r w:rsidRPr="00B17D2B">
        <w:rPr>
          <w:rFonts w:ascii="Times New Roman" w:eastAsia="Times New Roman" w:hAnsi="Times New Roman"/>
          <w:sz w:val="17"/>
          <w:szCs w:val="20"/>
        </w:rPr>
        <w:t xml:space="preserve"> and in addition to, data collected by a facial recognition system operated by the casino licensee for these purposes must not be used for or in connection with the following:</w:t>
      </w:r>
    </w:p>
    <w:p w14:paraId="0703808A"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(a)</w:t>
      </w:r>
      <w:r w:rsidRPr="00B17D2B">
        <w:rPr>
          <w:rFonts w:ascii="Times New Roman" w:eastAsia="Times New Roman" w:hAnsi="Times New Roman"/>
          <w:sz w:val="17"/>
          <w:szCs w:val="20"/>
        </w:rPr>
        <w:tab/>
        <w:t>encouraging or providing incentives to a person to gamble;</w:t>
      </w:r>
    </w:p>
    <w:p w14:paraId="2C66DB77"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(b)</w:t>
      </w:r>
      <w:r w:rsidRPr="00B17D2B">
        <w:rPr>
          <w:rFonts w:ascii="Times New Roman" w:eastAsia="Times New Roman" w:hAnsi="Times New Roman"/>
          <w:sz w:val="17"/>
          <w:szCs w:val="20"/>
        </w:rPr>
        <w:tab/>
        <w:t>customer loyalty or reward programs;</w:t>
      </w:r>
    </w:p>
    <w:p w14:paraId="00FE39F4"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(c)</w:t>
      </w:r>
      <w:r w:rsidRPr="00B17D2B">
        <w:rPr>
          <w:rFonts w:ascii="Times New Roman" w:eastAsia="Times New Roman" w:hAnsi="Times New Roman"/>
          <w:sz w:val="17"/>
          <w:szCs w:val="20"/>
        </w:rPr>
        <w:tab/>
        <w:t xml:space="preserve">a lottery within the meaning of the </w:t>
      </w:r>
      <w:r w:rsidRPr="00B17D2B">
        <w:rPr>
          <w:rFonts w:ascii="Times New Roman" w:eastAsia="Times New Roman" w:hAnsi="Times New Roman"/>
          <w:i/>
          <w:sz w:val="17"/>
          <w:szCs w:val="20"/>
        </w:rPr>
        <w:t>Lotteries Act 2019</w:t>
      </w:r>
      <w:r w:rsidRPr="00B17D2B">
        <w:rPr>
          <w:rFonts w:ascii="Times New Roman" w:eastAsia="Times New Roman" w:hAnsi="Times New Roman"/>
          <w:sz w:val="17"/>
          <w:szCs w:val="20"/>
        </w:rPr>
        <w:t>;</w:t>
      </w:r>
    </w:p>
    <w:p w14:paraId="3401F153"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(d)</w:t>
      </w:r>
      <w:r w:rsidRPr="00B17D2B">
        <w:rPr>
          <w:rFonts w:ascii="Times New Roman" w:eastAsia="Times New Roman" w:hAnsi="Times New Roman"/>
          <w:sz w:val="17"/>
          <w:szCs w:val="20"/>
        </w:rPr>
        <w:tab/>
        <w:t>identifying a barred person in respect of premises other than the casino premises; and</w:t>
      </w:r>
    </w:p>
    <w:p w14:paraId="4993D305"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(e)</w:t>
      </w:r>
      <w:r w:rsidRPr="00B17D2B">
        <w:rPr>
          <w:rFonts w:ascii="Times New Roman" w:eastAsia="Times New Roman" w:hAnsi="Times New Roman"/>
          <w:sz w:val="17"/>
          <w:szCs w:val="20"/>
        </w:rPr>
        <w:tab/>
        <w:t>any other purpose other than what is approved by these guidelines unless specified approval has been given to the casino licensee by the Commissioner.</w:t>
      </w:r>
    </w:p>
    <w:p w14:paraId="4713524D"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(7)</w:t>
      </w:r>
      <w:r w:rsidRPr="00B17D2B">
        <w:rPr>
          <w:rFonts w:ascii="Times New Roman" w:eastAsia="Times New Roman" w:hAnsi="Times New Roman"/>
          <w:sz w:val="17"/>
          <w:szCs w:val="20"/>
        </w:rPr>
        <w:tab/>
        <w:t xml:space="preserve">As required by the </w:t>
      </w:r>
      <w:r w:rsidRPr="00B17D2B">
        <w:rPr>
          <w:rFonts w:ascii="Times New Roman" w:eastAsia="Times New Roman" w:hAnsi="Times New Roman"/>
          <w:i/>
          <w:sz w:val="17"/>
          <w:szCs w:val="20"/>
        </w:rPr>
        <w:t>Casino Regulations 2013</w:t>
      </w:r>
      <w:r w:rsidRPr="00B17D2B">
        <w:rPr>
          <w:rFonts w:ascii="Times New Roman" w:eastAsia="Times New Roman" w:hAnsi="Times New Roman"/>
          <w:sz w:val="17"/>
          <w:szCs w:val="20"/>
        </w:rPr>
        <w:t>, any facial images or any data recorded by the facial recognition system that identifies a person (other than a barred person), must not be retained by the casino licensee or on the facial recognition system operated on behalf of the casino licensee after 72 hours of being recorded by the system.</w:t>
      </w:r>
    </w:p>
    <w:p w14:paraId="76FAC481" w14:textId="77777777" w:rsidR="00035586" w:rsidRDefault="00035586">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14:paraId="4B493049" w14:textId="4EAA5139" w:rsidR="00B17D2B" w:rsidRPr="00B17D2B" w:rsidRDefault="00B17D2B" w:rsidP="00B17D2B">
      <w:pPr>
        <w:ind w:left="851" w:hanging="425"/>
        <w:rPr>
          <w:rFonts w:ascii="Times New Roman" w:eastAsia="Times New Roman" w:hAnsi="Times New Roman"/>
          <w:spacing w:val="-2"/>
          <w:sz w:val="17"/>
          <w:szCs w:val="20"/>
        </w:rPr>
      </w:pPr>
      <w:r w:rsidRPr="00B17D2B">
        <w:rPr>
          <w:rFonts w:ascii="Times New Roman" w:eastAsia="Times New Roman" w:hAnsi="Times New Roman"/>
          <w:sz w:val="17"/>
          <w:szCs w:val="20"/>
        </w:rPr>
        <w:t>(8)</w:t>
      </w:r>
      <w:r w:rsidRPr="00B17D2B">
        <w:rPr>
          <w:rFonts w:ascii="Times New Roman" w:eastAsia="Times New Roman" w:hAnsi="Times New Roman"/>
          <w:sz w:val="17"/>
          <w:szCs w:val="20"/>
        </w:rPr>
        <w:tab/>
      </w:r>
      <w:r w:rsidRPr="00B17D2B">
        <w:rPr>
          <w:rFonts w:ascii="Times New Roman" w:eastAsia="Times New Roman" w:hAnsi="Times New Roman"/>
          <w:spacing w:val="-2"/>
          <w:sz w:val="17"/>
          <w:szCs w:val="20"/>
        </w:rPr>
        <w:t xml:space="preserve">A security and surveillance system approved by the Commissioner in accordance with section 38(1)(b) of the </w:t>
      </w:r>
      <w:r w:rsidRPr="00B17D2B">
        <w:rPr>
          <w:rFonts w:ascii="Times New Roman" w:eastAsia="Times New Roman" w:hAnsi="Times New Roman"/>
          <w:i/>
          <w:spacing w:val="-2"/>
          <w:sz w:val="17"/>
          <w:szCs w:val="20"/>
        </w:rPr>
        <w:t>Casino Act 1997</w:t>
      </w:r>
      <w:r w:rsidRPr="00B17D2B">
        <w:rPr>
          <w:rFonts w:ascii="Times New Roman" w:eastAsia="Times New Roman" w:hAnsi="Times New Roman"/>
          <w:spacing w:val="-2"/>
          <w:sz w:val="17"/>
          <w:szCs w:val="20"/>
        </w:rPr>
        <w:t>—</w:t>
      </w:r>
    </w:p>
    <w:p w14:paraId="51CE31F7" w14:textId="77777777" w:rsidR="00B17D2B" w:rsidRPr="00B17D2B" w:rsidRDefault="00B17D2B" w:rsidP="00035586">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(a)</w:t>
      </w:r>
      <w:r w:rsidRPr="00B17D2B">
        <w:rPr>
          <w:rFonts w:ascii="Times New Roman" w:eastAsia="Times New Roman" w:hAnsi="Times New Roman"/>
          <w:sz w:val="17"/>
          <w:szCs w:val="20"/>
        </w:rPr>
        <w:tab/>
        <w:t>may be used by the casino licensee to record the date and time of day that a person identified by the facial recognition system as a suspected barred person was first:</w:t>
      </w:r>
    </w:p>
    <w:p w14:paraId="6E5FBB93" w14:textId="77777777" w:rsidR="00B17D2B" w:rsidRPr="00B17D2B" w:rsidRDefault="00B17D2B" w:rsidP="00035586">
      <w:pPr>
        <w:spacing w:after="60"/>
        <w:ind w:left="1560" w:hanging="426"/>
        <w:rPr>
          <w:rFonts w:ascii="Times New Roman" w:eastAsia="Times New Roman" w:hAnsi="Times New Roman"/>
          <w:sz w:val="17"/>
          <w:szCs w:val="20"/>
        </w:rPr>
      </w:pPr>
      <w:r w:rsidRPr="00B17D2B">
        <w:rPr>
          <w:rFonts w:ascii="Times New Roman" w:eastAsia="Times New Roman" w:hAnsi="Times New Roman"/>
          <w:sz w:val="17"/>
          <w:szCs w:val="20"/>
        </w:rPr>
        <w:t>(i)</w:t>
      </w:r>
      <w:r w:rsidRPr="00B17D2B">
        <w:rPr>
          <w:rFonts w:ascii="Times New Roman" w:eastAsia="Times New Roman" w:hAnsi="Times New Roman"/>
          <w:sz w:val="17"/>
          <w:szCs w:val="20"/>
        </w:rPr>
        <w:tab/>
        <w:t>detected entering a gaming area by the system; and</w:t>
      </w:r>
    </w:p>
    <w:p w14:paraId="69ABF75A" w14:textId="77777777" w:rsidR="00B17D2B" w:rsidRPr="00B17D2B" w:rsidRDefault="00B17D2B" w:rsidP="00035586">
      <w:pPr>
        <w:spacing w:after="60"/>
        <w:ind w:left="1560" w:hanging="426"/>
        <w:rPr>
          <w:rFonts w:ascii="Times New Roman" w:eastAsia="Times New Roman" w:hAnsi="Times New Roman"/>
          <w:spacing w:val="-2"/>
          <w:sz w:val="17"/>
          <w:szCs w:val="20"/>
        </w:rPr>
      </w:pPr>
      <w:r w:rsidRPr="00B17D2B">
        <w:rPr>
          <w:rFonts w:ascii="Times New Roman" w:eastAsia="Times New Roman" w:hAnsi="Times New Roman"/>
          <w:sz w:val="17"/>
          <w:szCs w:val="20"/>
        </w:rPr>
        <w:t>(ii)</w:t>
      </w:r>
      <w:r w:rsidRPr="00B17D2B">
        <w:rPr>
          <w:rFonts w:ascii="Times New Roman" w:eastAsia="Times New Roman" w:hAnsi="Times New Roman"/>
          <w:sz w:val="17"/>
          <w:szCs w:val="20"/>
        </w:rPr>
        <w:tab/>
      </w:r>
      <w:r w:rsidRPr="00B17D2B">
        <w:rPr>
          <w:rFonts w:ascii="Times New Roman" w:eastAsia="Times New Roman" w:hAnsi="Times New Roman"/>
          <w:spacing w:val="-2"/>
          <w:sz w:val="17"/>
          <w:szCs w:val="20"/>
        </w:rPr>
        <w:t>approached in</w:t>
      </w:r>
      <w:r w:rsidRPr="00B17D2B">
        <w:rPr>
          <w:rFonts w:ascii="Times New Roman" w:eastAsia="Times New Roman" w:hAnsi="Times New Roman"/>
          <w:i/>
          <w:spacing w:val="-2"/>
          <w:sz w:val="17"/>
          <w:szCs w:val="20"/>
        </w:rPr>
        <w:t>-</w:t>
      </w:r>
      <w:r w:rsidRPr="00B17D2B">
        <w:rPr>
          <w:rFonts w:ascii="Times New Roman" w:eastAsia="Times New Roman" w:hAnsi="Times New Roman"/>
          <w:spacing w:val="-2"/>
          <w:sz w:val="17"/>
          <w:szCs w:val="20"/>
        </w:rPr>
        <w:t>person by an authorised employee of the casino licensee for the purpose of identity confirmation; and</w:t>
      </w:r>
    </w:p>
    <w:p w14:paraId="053D28C4" w14:textId="77777777" w:rsidR="00B17D2B" w:rsidRPr="00B17D2B" w:rsidRDefault="00B17D2B" w:rsidP="00035586">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(b)</w:t>
      </w:r>
      <w:r w:rsidRPr="00B17D2B">
        <w:rPr>
          <w:rFonts w:ascii="Times New Roman" w:eastAsia="Times New Roman" w:hAnsi="Times New Roman"/>
          <w:sz w:val="17"/>
          <w:szCs w:val="20"/>
        </w:rPr>
        <w:tab/>
        <w:t>may be used by the casino licensee to notify an authorised employee of the casino licensee who is on duty or is responsible for controlling entry to the casino premises, for the purpose of making them aware a suspected barred person is entering the casino premises; and</w:t>
      </w:r>
    </w:p>
    <w:p w14:paraId="16519E5A" w14:textId="77777777" w:rsidR="00B17D2B" w:rsidRPr="00B17D2B" w:rsidRDefault="00B17D2B" w:rsidP="00035586">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(c)</w:t>
      </w:r>
      <w:r w:rsidRPr="00B17D2B">
        <w:rPr>
          <w:rFonts w:ascii="Times New Roman" w:eastAsia="Times New Roman" w:hAnsi="Times New Roman"/>
          <w:sz w:val="17"/>
          <w:szCs w:val="20"/>
        </w:rPr>
        <w:tab/>
        <w:t>may be used to ‘POST’ usage data, which is protected by access authentication control and is encrypted when at rest and in transit, to the CBS Host using a secure webservice.</w:t>
      </w:r>
    </w:p>
    <w:p w14:paraId="5434B08B" w14:textId="77777777" w:rsidR="00B17D2B" w:rsidRPr="00B17D2B" w:rsidRDefault="00B17D2B" w:rsidP="00035586">
      <w:pPr>
        <w:spacing w:after="60"/>
        <w:ind w:left="851" w:hanging="425"/>
        <w:rPr>
          <w:rFonts w:ascii="Times New Roman" w:eastAsia="Times New Roman" w:hAnsi="Times New Roman"/>
          <w:sz w:val="17"/>
          <w:szCs w:val="20"/>
        </w:rPr>
      </w:pPr>
      <w:r w:rsidRPr="00B17D2B">
        <w:rPr>
          <w:rFonts w:ascii="Times New Roman" w:eastAsia="Times New Roman" w:hAnsi="Times New Roman"/>
          <w:sz w:val="17"/>
          <w:szCs w:val="20"/>
        </w:rPr>
        <w:t>(9)</w:t>
      </w:r>
      <w:r w:rsidRPr="00B17D2B">
        <w:rPr>
          <w:rFonts w:ascii="Times New Roman" w:eastAsia="Times New Roman" w:hAnsi="Times New Roman"/>
          <w:sz w:val="17"/>
          <w:szCs w:val="20"/>
        </w:rPr>
        <w:tab/>
        <w:t>The casino licensee must ensure that any “PUSH” notifications displayed on equipment connected to the system (including monitors, screens, tablets, smartphones or similar) and used on the casino premises to receive alerts of persons identified by the system:</w:t>
      </w:r>
    </w:p>
    <w:p w14:paraId="0465BA23" w14:textId="77777777" w:rsidR="00B17D2B" w:rsidRPr="00B17D2B" w:rsidRDefault="00B17D2B" w:rsidP="00035586">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(a)</w:t>
      </w:r>
      <w:r w:rsidRPr="00B17D2B">
        <w:rPr>
          <w:rFonts w:ascii="Times New Roman" w:eastAsia="Times New Roman" w:hAnsi="Times New Roman"/>
          <w:sz w:val="17"/>
          <w:szCs w:val="20"/>
        </w:rPr>
        <w:tab/>
        <w:t xml:space="preserve">must only be acknowledged or accessed by a person notified to the Commissioner as a ‘Special Employee’ under Part 4 Division 2 of the </w:t>
      </w:r>
      <w:r w:rsidRPr="00B17D2B">
        <w:rPr>
          <w:rFonts w:ascii="Times New Roman" w:eastAsia="Times New Roman" w:hAnsi="Times New Roman"/>
          <w:i/>
          <w:sz w:val="17"/>
          <w:szCs w:val="20"/>
        </w:rPr>
        <w:t>Casino Act 1997</w:t>
      </w:r>
      <w:r w:rsidRPr="00B17D2B">
        <w:rPr>
          <w:rFonts w:ascii="Times New Roman" w:eastAsia="Times New Roman" w:hAnsi="Times New Roman"/>
          <w:sz w:val="17"/>
          <w:szCs w:val="20"/>
        </w:rPr>
        <w:t>; and</w:t>
      </w:r>
    </w:p>
    <w:p w14:paraId="4DA28AEF" w14:textId="77777777" w:rsidR="00B17D2B" w:rsidRPr="00B17D2B" w:rsidRDefault="00B17D2B" w:rsidP="00035586">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(b)</w:t>
      </w:r>
      <w:r w:rsidRPr="00B17D2B">
        <w:rPr>
          <w:rFonts w:ascii="Times New Roman" w:eastAsia="Times New Roman" w:hAnsi="Times New Roman"/>
          <w:sz w:val="17"/>
          <w:szCs w:val="20"/>
        </w:rPr>
        <w:tab/>
        <w:t>must neither be accessible by, nor visible to, members of the general public.</w:t>
      </w:r>
    </w:p>
    <w:p w14:paraId="6FB8D1D5" w14:textId="77777777" w:rsidR="00B17D2B" w:rsidRPr="00B17D2B" w:rsidRDefault="00B17D2B" w:rsidP="00035586">
      <w:pPr>
        <w:spacing w:after="60"/>
        <w:ind w:left="851" w:hanging="425"/>
        <w:rPr>
          <w:rFonts w:ascii="Times New Roman" w:eastAsia="Times New Roman" w:hAnsi="Times New Roman"/>
          <w:sz w:val="17"/>
          <w:szCs w:val="20"/>
        </w:rPr>
      </w:pPr>
      <w:r w:rsidRPr="00B17D2B">
        <w:rPr>
          <w:rFonts w:ascii="Times New Roman" w:eastAsia="Times New Roman" w:hAnsi="Times New Roman"/>
          <w:sz w:val="17"/>
          <w:szCs w:val="20"/>
        </w:rPr>
        <w:t>(10)</w:t>
      </w:r>
      <w:r w:rsidRPr="00B17D2B">
        <w:rPr>
          <w:rFonts w:ascii="Times New Roman" w:eastAsia="Times New Roman" w:hAnsi="Times New Roman"/>
          <w:sz w:val="17"/>
          <w:szCs w:val="20"/>
        </w:rPr>
        <w:tab/>
        <w:t>The licensee must, at intervals not greater than every 12 months:</w:t>
      </w:r>
    </w:p>
    <w:p w14:paraId="2056BE82" w14:textId="77777777" w:rsidR="00B17D2B" w:rsidRPr="00B17D2B" w:rsidRDefault="00B17D2B" w:rsidP="00035586">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(a)</w:t>
      </w:r>
      <w:r w:rsidRPr="00B17D2B">
        <w:rPr>
          <w:rFonts w:ascii="Times New Roman" w:eastAsia="Times New Roman" w:hAnsi="Times New Roman"/>
          <w:sz w:val="17"/>
          <w:szCs w:val="20"/>
        </w:rPr>
        <w:tab/>
        <w:t>verify that the system is able to identify a person entering or who has entered the gaming area where the facial image has been recorded within the system; and</w:t>
      </w:r>
    </w:p>
    <w:p w14:paraId="3AD74AE2" w14:textId="77777777" w:rsidR="00B17D2B" w:rsidRPr="00B17D2B" w:rsidRDefault="00B17D2B" w:rsidP="00035586">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(b)</w:t>
      </w:r>
      <w:r w:rsidRPr="00B17D2B">
        <w:rPr>
          <w:rFonts w:ascii="Times New Roman" w:eastAsia="Times New Roman" w:hAnsi="Times New Roman"/>
          <w:sz w:val="17"/>
          <w:szCs w:val="20"/>
        </w:rPr>
        <w:tab/>
        <w:t>verify the operation of any device used on the licensed premises to receive alerts or to display the facial images of persons identified by the system; and</w:t>
      </w:r>
    </w:p>
    <w:p w14:paraId="706088C8" w14:textId="77777777" w:rsidR="00B17D2B" w:rsidRPr="00B17D2B" w:rsidRDefault="00B17D2B" w:rsidP="00035586">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(c)</w:t>
      </w:r>
      <w:r w:rsidRPr="00B17D2B">
        <w:rPr>
          <w:rFonts w:ascii="Times New Roman" w:eastAsia="Times New Roman" w:hAnsi="Times New Roman"/>
          <w:sz w:val="17"/>
          <w:szCs w:val="20"/>
        </w:rPr>
        <w:tab/>
        <w:t>make a record of the relevant details, retaining the details for not less than 3 years.</w:t>
      </w:r>
    </w:p>
    <w:p w14:paraId="426C41D7" w14:textId="77777777" w:rsidR="00B17D2B" w:rsidRPr="00B17D2B" w:rsidRDefault="00B17D2B" w:rsidP="00035586">
      <w:pPr>
        <w:spacing w:after="60"/>
        <w:ind w:left="851" w:hanging="425"/>
        <w:rPr>
          <w:rFonts w:ascii="Times New Roman" w:eastAsia="Times New Roman" w:hAnsi="Times New Roman"/>
          <w:sz w:val="17"/>
          <w:szCs w:val="20"/>
        </w:rPr>
      </w:pPr>
      <w:r w:rsidRPr="00B17D2B">
        <w:rPr>
          <w:rFonts w:ascii="Times New Roman" w:eastAsia="Times New Roman" w:hAnsi="Times New Roman"/>
          <w:sz w:val="17"/>
          <w:szCs w:val="20"/>
        </w:rPr>
        <w:t>(11)</w:t>
      </w:r>
      <w:r w:rsidRPr="00B17D2B">
        <w:rPr>
          <w:rFonts w:ascii="Times New Roman" w:eastAsia="Times New Roman" w:hAnsi="Times New Roman"/>
          <w:sz w:val="17"/>
          <w:szCs w:val="20"/>
        </w:rPr>
        <w:tab/>
        <w:t>A system provider may, if available, provide the casino licensee with optional diagnostic tools to assist with achieving compliance with clause (10) to allow the licensee to:</w:t>
      </w:r>
    </w:p>
    <w:p w14:paraId="4E269F36" w14:textId="77777777" w:rsidR="00B17D2B" w:rsidRPr="00B17D2B" w:rsidRDefault="00B17D2B" w:rsidP="00035586">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(a)</w:t>
      </w:r>
      <w:r w:rsidRPr="00B17D2B">
        <w:rPr>
          <w:rFonts w:ascii="Times New Roman" w:eastAsia="Times New Roman" w:hAnsi="Times New Roman"/>
          <w:sz w:val="17"/>
          <w:szCs w:val="20"/>
        </w:rPr>
        <w:tab/>
        <w:t>verify that the system is able to identify a person entering or who has entered the gaming area where the facial image has been recorded within the system; and</w:t>
      </w:r>
    </w:p>
    <w:p w14:paraId="3AB6A6BF" w14:textId="77777777" w:rsidR="00B17D2B" w:rsidRPr="00B17D2B" w:rsidRDefault="00B17D2B" w:rsidP="00035586">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(b)</w:t>
      </w:r>
      <w:r w:rsidRPr="00B17D2B">
        <w:rPr>
          <w:rFonts w:ascii="Times New Roman" w:eastAsia="Times New Roman" w:hAnsi="Times New Roman"/>
          <w:sz w:val="17"/>
          <w:szCs w:val="20"/>
        </w:rPr>
        <w:tab/>
        <w:t>verify the operation of any device used on the licensed premises to receive alerts or to display the facial images of persons identified by the system.</w:t>
      </w:r>
    </w:p>
    <w:p w14:paraId="0C27B5D9" w14:textId="77777777" w:rsidR="00B17D2B" w:rsidRPr="00B17D2B" w:rsidRDefault="00B17D2B" w:rsidP="00035586">
      <w:pPr>
        <w:spacing w:after="60"/>
        <w:ind w:left="851" w:hanging="425"/>
        <w:rPr>
          <w:rFonts w:ascii="Times New Roman" w:eastAsia="Times New Roman" w:hAnsi="Times New Roman"/>
          <w:sz w:val="17"/>
          <w:szCs w:val="20"/>
        </w:rPr>
      </w:pPr>
      <w:r w:rsidRPr="00B17D2B">
        <w:rPr>
          <w:rFonts w:ascii="Times New Roman" w:eastAsia="Times New Roman" w:hAnsi="Times New Roman"/>
          <w:sz w:val="17"/>
          <w:szCs w:val="20"/>
        </w:rPr>
        <w:t>(12)</w:t>
      </w:r>
      <w:r w:rsidRPr="00B17D2B">
        <w:rPr>
          <w:rFonts w:ascii="Times New Roman" w:eastAsia="Times New Roman" w:hAnsi="Times New Roman"/>
          <w:sz w:val="17"/>
          <w:szCs w:val="20"/>
        </w:rPr>
        <w:tab/>
        <w:t>The record required to be kept by the casino licensee for the purposes of clause (10) may be incorporated with any other operational document maintained by the licensee, but must be readily available to an Inspector on request.</w:t>
      </w:r>
    </w:p>
    <w:p w14:paraId="6A77EBBE" w14:textId="77777777" w:rsidR="00B17D2B" w:rsidRPr="00B17D2B" w:rsidRDefault="00B17D2B" w:rsidP="00035586">
      <w:pPr>
        <w:spacing w:after="60"/>
        <w:ind w:left="426" w:hanging="426"/>
        <w:rPr>
          <w:rFonts w:ascii="Times New Roman" w:eastAsia="Times New Roman" w:hAnsi="Times New Roman"/>
          <w:b/>
          <w:sz w:val="17"/>
          <w:szCs w:val="20"/>
        </w:rPr>
      </w:pPr>
      <w:r w:rsidRPr="00B17D2B">
        <w:rPr>
          <w:rFonts w:ascii="Times New Roman" w:eastAsia="Times New Roman" w:hAnsi="Times New Roman"/>
          <w:b/>
          <w:sz w:val="17"/>
          <w:szCs w:val="20"/>
        </w:rPr>
        <w:t>5</w:t>
      </w:r>
      <w:r w:rsidRPr="00B17D2B">
        <w:rPr>
          <w:rFonts w:ascii="Times New Roman" w:eastAsia="Times New Roman" w:hAnsi="Times New Roman"/>
          <w:b/>
          <w:sz w:val="17"/>
          <w:szCs w:val="20"/>
        </w:rPr>
        <w:tab/>
        <w:t>Facial Recognition Technology—Installation Requirements</w:t>
      </w:r>
    </w:p>
    <w:p w14:paraId="159BD4C8" w14:textId="77777777" w:rsidR="00B17D2B" w:rsidRPr="00B17D2B" w:rsidRDefault="00B17D2B" w:rsidP="00035586">
      <w:pPr>
        <w:spacing w:after="60"/>
        <w:ind w:left="851" w:hanging="425"/>
        <w:rPr>
          <w:rFonts w:ascii="Times New Roman" w:eastAsia="Times New Roman" w:hAnsi="Times New Roman"/>
          <w:sz w:val="17"/>
          <w:szCs w:val="20"/>
        </w:rPr>
      </w:pPr>
      <w:r w:rsidRPr="00B17D2B">
        <w:rPr>
          <w:rFonts w:ascii="Times New Roman" w:eastAsia="Times New Roman" w:hAnsi="Times New Roman"/>
          <w:sz w:val="17"/>
          <w:szCs w:val="20"/>
        </w:rPr>
        <w:t>(1)</w:t>
      </w:r>
      <w:r w:rsidRPr="00B17D2B">
        <w:rPr>
          <w:rFonts w:ascii="Times New Roman" w:eastAsia="Times New Roman" w:hAnsi="Times New Roman"/>
          <w:sz w:val="17"/>
          <w:szCs w:val="20"/>
        </w:rPr>
        <w:tab/>
        <w:t>This part applies to the installation of hardware including computer peripherals, servers, fixed video capturing devices or modifications to devices used in connection with a legacy surveillance system (referred to in this part as a “device”), which are to be connected to an approved facial recognition system.</w:t>
      </w:r>
    </w:p>
    <w:p w14:paraId="163EC0B2" w14:textId="77777777" w:rsidR="00B17D2B" w:rsidRPr="00B17D2B" w:rsidRDefault="00B17D2B" w:rsidP="00035586">
      <w:pPr>
        <w:spacing w:after="60"/>
        <w:ind w:left="851" w:hanging="425"/>
        <w:rPr>
          <w:rFonts w:ascii="Times New Roman" w:eastAsia="Times New Roman" w:hAnsi="Times New Roman"/>
          <w:sz w:val="17"/>
          <w:szCs w:val="20"/>
        </w:rPr>
      </w:pPr>
      <w:r w:rsidRPr="00B17D2B">
        <w:rPr>
          <w:rFonts w:ascii="Times New Roman" w:eastAsia="Times New Roman" w:hAnsi="Times New Roman"/>
          <w:sz w:val="17"/>
          <w:szCs w:val="20"/>
        </w:rPr>
        <w:t>(2)</w:t>
      </w:r>
      <w:r w:rsidRPr="00B17D2B">
        <w:rPr>
          <w:rFonts w:ascii="Times New Roman" w:eastAsia="Times New Roman" w:hAnsi="Times New Roman"/>
          <w:sz w:val="17"/>
          <w:szCs w:val="20"/>
        </w:rPr>
        <w:tab/>
        <w:t>The installation of any device to be used or connected to an approved facial recognition system on the casino premises may only be installed by:</w:t>
      </w:r>
    </w:p>
    <w:p w14:paraId="00731D72" w14:textId="77777777" w:rsidR="00B17D2B" w:rsidRPr="00B17D2B" w:rsidRDefault="00B17D2B" w:rsidP="00035586">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(a)</w:t>
      </w:r>
      <w:r w:rsidRPr="00B17D2B">
        <w:rPr>
          <w:rFonts w:ascii="Times New Roman" w:eastAsia="Times New Roman" w:hAnsi="Times New Roman"/>
          <w:sz w:val="17"/>
          <w:szCs w:val="20"/>
        </w:rPr>
        <w:tab/>
        <w:t xml:space="preserve">a person who has been notified to the Commissioner as a ‘Special Employee’ in accordance with section 28 of the </w:t>
      </w:r>
      <w:r w:rsidRPr="00B17D2B">
        <w:rPr>
          <w:rFonts w:ascii="Times New Roman" w:eastAsia="Times New Roman" w:hAnsi="Times New Roman"/>
          <w:i/>
          <w:sz w:val="17"/>
          <w:szCs w:val="20"/>
        </w:rPr>
        <w:t>Casino Act 1997</w:t>
      </w:r>
      <w:r w:rsidRPr="00B17D2B">
        <w:rPr>
          <w:rFonts w:ascii="Times New Roman" w:eastAsia="Times New Roman" w:hAnsi="Times New Roman"/>
          <w:sz w:val="17"/>
          <w:szCs w:val="20"/>
        </w:rPr>
        <w:t>; or</w:t>
      </w:r>
    </w:p>
    <w:p w14:paraId="5B3D5B68" w14:textId="77777777" w:rsidR="00B17D2B" w:rsidRPr="00B17D2B" w:rsidRDefault="00B17D2B" w:rsidP="00035586">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(b)</w:t>
      </w:r>
      <w:r w:rsidRPr="00B17D2B">
        <w:rPr>
          <w:rFonts w:ascii="Times New Roman" w:eastAsia="Times New Roman" w:hAnsi="Times New Roman"/>
          <w:sz w:val="17"/>
          <w:szCs w:val="20"/>
        </w:rPr>
        <w:tab/>
        <w:t>a person employed or engaged by the system provider under the supervision of a person who has been notified to the Commissioner as a ‘Special Employee’.</w:t>
      </w:r>
      <w:r w:rsidRPr="00B17D2B">
        <w:rPr>
          <w:rFonts w:ascii="Times New Roman" w:eastAsia="Times New Roman" w:hAnsi="Times New Roman"/>
          <w:i/>
          <w:sz w:val="17"/>
          <w:szCs w:val="20"/>
        </w:rPr>
        <w:t xml:space="preserve"> </w:t>
      </w:r>
      <w:r w:rsidRPr="00B17D2B">
        <w:rPr>
          <w:rFonts w:ascii="Times New Roman" w:eastAsia="Times New Roman" w:hAnsi="Times New Roman"/>
          <w:sz w:val="17"/>
          <w:szCs w:val="20"/>
        </w:rPr>
        <w:t>This does not however, obviate the person employed or engaged by the system provider from holding the necessary trade credentials to perform this type of work.</w:t>
      </w:r>
    </w:p>
    <w:p w14:paraId="5BE87913" w14:textId="77777777" w:rsidR="00B17D2B" w:rsidRPr="00B17D2B" w:rsidRDefault="00B17D2B" w:rsidP="00035586">
      <w:pPr>
        <w:spacing w:after="60"/>
        <w:ind w:left="851" w:hanging="425"/>
        <w:rPr>
          <w:rFonts w:ascii="Times New Roman" w:eastAsia="Times New Roman" w:hAnsi="Times New Roman"/>
          <w:sz w:val="17"/>
          <w:szCs w:val="20"/>
        </w:rPr>
      </w:pPr>
      <w:r w:rsidRPr="00B17D2B">
        <w:rPr>
          <w:rFonts w:ascii="Times New Roman" w:eastAsia="Times New Roman" w:hAnsi="Times New Roman"/>
          <w:sz w:val="17"/>
          <w:szCs w:val="20"/>
        </w:rPr>
        <w:t>(3)</w:t>
      </w:r>
      <w:r w:rsidRPr="00B17D2B">
        <w:rPr>
          <w:rFonts w:ascii="Times New Roman" w:eastAsia="Times New Roman" w:hAnsi="Times New Roman"/>
          <w:sz w:val="17"/>
          <w:szCs w:val="20"/>
        </w:rPr>
        <w:tab/>
        <w:t>A device or devices installed or utilised by the system to capture the facial image of a person entering or who has entered the gaming area must be located on the casino premises:</w:t>
      </w:r>
    </w:p>
    <w:p w14:paraId="0079C079" w14:textId="77777777" w:rsidR="00B17D2B" w:rsidRPr="00B17D2B" w:rsidRDefault="00B17D2B" w:rsidP="00035586">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(a)</w:t>
      </w:r>
      <w:r w:rsidRPr="00B17D2B">
        <w:rPr>
          <w:rFonts w:ascii="Times New Roman" w:eastAsia="Times New Roman" w:hAnsi="Times New Roman"/>
          <w:sz w:val="17"/>
          <w:szCs w:val="20"/>
        </w:rPr>
        <w:tab/>
        <w:t>in such manner which affords the best opportunity for the facial image of each person entering or who has entered the gaming area to be captured; and</w:t>
      </w:r>
    </w:p>
    <w:p w14:paraId="59D98B04" w14:textId="77777777" w:rsidR="00B17D2B" w:rsidRPr="00B17D2B" w:rsidRDefault="00B17D2B" w:rsidP="00035586">
      <w:pPr>
        <w:spacing w:after="60"/>
        <w:ind w:left="1134" w:hanging="283"/>
        <w:rPr>
          <w:rFonts w:ascii="Times New Roman" w:eastAsia="Times New Roman" w:hAnsi="Times New Roman"/>
          <w:sz w:val="17"/>
          <w:szCs w:val="20"/>
        </w:rPr>
      </w:pPr>
      <w:r w:rsidRPr="00B17D2B">
        <w:rPr>
          <w:rFonts w:ascii="Times New Roman" w:eastAsia="Times New Roman" w:hAnsi="Times New Roman"/>
          <w:sz w:val="17"/>
          <w:szCs w:val="20"/>
        </w:rPr>
        <w:t>(b)</w:t>
      </w:r>
      <w:r w:rsidRPr="00B17D2B">
        <w:rPr>
          <w:rFonts w:ascii="Times New Roman" w:eastAsia="Times New Roman" w:hAnsi="Times New Roman"/>
          <w:sz w:val="17"/>
          <w:szCs w:val="20"/>
        </w:rPr>
        <w:tab/>
        <w:t>be positioned to allow for changes in external and internal lighting conditions or where poor lighting conditions are generally present.</w:t>
      </w:r>
    </w:p>
    <w:p w14:paraId="09B706FA" w14:textId="77777777" w:rsidR="00B17D2B" w:rsidRPr="00B17D2B" w:rsidRDefault="00B17D2B" w:rsidP="00035586">
      <w:pPr>
        <w:spacing w:after="60"/>
        <w:ind w:left="851" w:hanging="425"/>
        <w:rPr>
          <w:rFonts w:ascii="Times New Roman" w:eastAsia="Times New Roman" w:hAnsi="Times New Roman"/>
          <w:sz w:val="17"/>
          <w:szCs w:val="20"/>
        </w:rPr>
      </w:pPr>
      <w:r w:rsidRPr="00B17D2B">
        <w:rPr>
          <w:rFonts w:ascii="Times New Roman" w:eastAsia="Times New Roman" w:hAnsi="Times New Roman"/>
          <w:sz w:val="17"/>
          <w:szCs w:val="20"/>
        </w:rPr>
        <w:t>(4)</w:t>
      </w:r>
      <w:r w:rsidRPr="00B17D2B">
        <w:rPr>
          <w:rFonts w:ascii="Times New Roman" w:eastAsia="Times New Roman" w:hAnsi="Times New Roman"/>
          <w:sz w:val="17"/>
          <w:szCs w:val="20"/>
        </w:rPr>
        <w:tab/>
        <w:t>The casino licensee may install and use such devices to provide secondary coverage of the gaming area to enable the system to identify a barred person who has not been identified when entering the gaming area for example due to where a barred person takes steps to avoid detection.</w:t>
      </w:r>
    </w:p>
    <w:p w14:paraId="4D9360B0" w14:textId="77777777" w:rsidR="00B17D2B" w:rsidRPr="00B17D2B" w:rsidRDefault="00B17D2B" w:rsidP="00035586">
      <w:pPr>
        <w:spacing w:after="60"/>
        <w:ind w:left="851" w:hanging="425"/>
        <w:rPr>
          <w:rFonts w:ascii="Times New Roman" w:eastAsia="Times New Roman" w:hAnsi="Times New Roman"/>
          <w:sz w:val="17"/>
          <w:szCs w:val="20"/>
        </w:rPr>
      </w:pPr>
      <w:r w:rsidRPr="00B17D2B">
        <w:rPr>
          <w:rFonts w:ascii="Times New Roman" w:eastAsia="Times New Roman" w:hAnsi="Times New Roman"/>
          <w:sz w:val="17"/>
          <w:szCs w:val="20"/>
        </w:rPr>
        <w:t>(5)</w:t>
      </w:r>
      <w:r w:rsidRPr="00B17D2B">
        <w:rPr>
          <w:rFonts w:ascii="Times New Roman" w:eastAsia="Times New Roman" w:hAnsi="Times New Roman"/>
          <w:sz w:val="17"/>
          <w:szCs w:val="20"/>
        </w:rPr>
        <w:tab/>
        <w:t>Failure to comply with this part, may result in the approval of the system being revoked.</w:t>
      </w:r>
    </w:p>
    <w:p w14:paraId="29F11ECC" w14:textId="77777777" w:rsidR="00B17D2B" w:rsidRPr="00B17D2B" w:rsidRDefault="00B17D2B" w:rsidP="00035586">
      <w:pPr>
        <w:spacing w:after="60"/>
        <w:ind w:left="426" w:hanging="426"/>
        <w:rPr>
          <w:rFonts w:ascii="Times New Roman" w:eastAsia="Times New Roman" w:hAnsi="Times New Roman"/>
          <w:b/>
          <w:sz w:val="17"/>
          <w:szCs w:val="20"/>
        </w:rPr>
      </w:pPr>
      <w:r w:rsidRPr="00B17D2B">
        <w:rPr>
          <w:rFonts w:ascii="Times New Roman" w:eastAsia="Times New Roman" w:hAnsi="Times New Roman"/>
          <w:b/>
          <w:sz w:val="17"/>
          <w:szCs w:val="20"/>
        </w:rPr>
        <w:t>6</w:t>
      </w:r>
      <w:r w:rsidRPr="00B17D2B">
        <w:rPr>
          <w:rFonts w:ascii="Times New Roman" w:eastAsia="Times New Roman" w:hAnsi="Times New Roman"/>
          <w:b/>
          <w:sz w:val="17"/>
          <w:szCs w:val="20"/>
        </w:rPr>
        <w:tab/>
        <w:t>References</w:t>
      </w:r>
    </w:p>
    <w:p w14:paraId="2237504D" w14:textId="77777777" w:rsidR="00B17D2B" w:rsidRPr="00B17D2B" w:rsidRDefault="00CC65AC" w:rsidP="00035586">
      <w:pPr>
        <w:spacing w:after="60"/>
        <w:ind w:left="426"/>
        <w:rPr>
          <w:rFonts w:ascii="Times New Roman" w:eastAsia="Times New Roman" w:hAnsi="Times New Roman"/>
          <w:i/>
          <w:iCs/>
          <w:sz w:val="17"/>
          <w:szCs w:val="20"/>
        </w:rPr>
      </w:pPr>
      <w:hyperlink r:id="rId25" w:history="1">
        <w:r w:rsidR="00B17D2B" w:rsidRPr="00B17D2B">
          <w:rPr>
            <w:rFonts w:ascii="Times New Roman" w:eastAsia="Times New Roman" w:hAnsi="Times New Roman"/>
            <w:i/>
            <w:iCs/>
            <w:color w:val="0000FF"/>
            <w:sz w:val="17"/>
            <w:szCs w:val="20"/>
            <w:u w:val="single"/>
          </w:rPr>
          <w:t>Gambling Administration Act 2019</w:t>
        </w:r>
      </w:hyperlink>
    </w:p>
    <w:p w14:paraId="3F106BCB" w14:textId="77777777" w:rsidR="00B17D2B" w:rsidRPr="00B17D2B" w:rsidRDefault="00CC65AC" w:rsidP="00035586">
      <w:pPr>
        <w:spacing w:after="60"/>
        <w:ind w:left="426"/>
        <w:rPr>
          <w:rFonts w:ascii="Times New Roman" w:eastAsia="Times New Roman" w:hAnsi="Times New Roman"/>
          <w:i/>
          <w:iCs/>
          <w:sz w:val="17"/>
          <w:szCs w:val="20"/>
        </w:rPr>
      </w:pPr>
      <w:hyperlink r:id="rId26" w:history="1">
        <w:r w:rsidR="00B17D2B" w:rsidRPr="00B17D2B">
          <w:rPr>
            <w:rFonts w:ascii="Times New Roman" w:eastAsia="Times New Roman" w:hAnsi="Times New Roman"/>
            <w:i/>
            <w:iCs/>
            <w:color w:val="0000FF"/>
            <w:sz w:val="17"/>
            <w:szCs w:val="20"/>
            <w:u w:val="single"/>
          </w:rPr>
          <w:t>Casino Act 1997</w:t>
        </w:r>
      </w:hyperlink>
    </w:p>
    <w:p w14:paraId="74043212" w14:textId="77777777" w:rsidR="00B17D2B" w:rsidRPr="00B17D2B" w:rsidRDefault="00CC65AC" w:rsidP="00B17D2B">
      <w:pPr>
        <w:spacing w:after="0"/>
        <w:ind w:left="426"/>
        <w:rPr>
          <w:rFonts w:ascii="Times New Roman" w:eastAsia="Times New Roman" w:hAnsi="Times New Roman"/>
          <w:i/>
          <w:iCs/>
          <w:sz w:val="17"/>
          <w:szCs w:val="20"/>
        </w:rPr>
      </w:pPr>
      <w:hyperlink r:id="rId27" w:history="1">
        <w:r w:rsidR="00B17D2B" w:rsidRPr="00B17D2B">
          <w:rPr>
            <w:rFonts w:ascii="Times New Roman" w:eastAsia="Times New Roman" w:hAnsi="Times New Roman"/>
            <w:i/>
            <w:iCs/>
            <w:color w:val="0000FF"/>
            <w:sz w:val="17"/>
            <w:szCs w:val="20"/>
            <w:u w:val="single"/>
          </w:rPr>
          <w:t>Casino Regulations 2013</w:t>
        </w:r>
      </w:hyperlink>
    </w:p>
    <w:p w14:paraId="6001C8E2" w14:textId="77777777" w:rsidR="00B17D2B" w:rsidRPr="00B17D2B" w:rsidRDefault="00B17D2B" w:rsidP="00B17D2B">
      <w:pPr>
        <w:pBdr>
          <w:bottom w:val="single" w:sz="4" w:space="1" w:color="auto"/>
        </w:pBdr>
        <w:spacing w:before="100" w:line="14" w:lineRule="exact"/>
        <w:ind w:left="1077" w:right="1077"/>
        <w:jc w:val="center"/>
        <w:rPr>
          <w:rFonts w:ascii="Times New Roman" w:eastAsia="Times New Roman" w:hAnsi="Times New Roman"/>
          <w:sz w:val="17"/>
          <w:szCs w:val="20"/>
        </w:rPr>
      </w:pPr>
    </w:p>
    <w:p w14:paraId="3F84791E" w14:textId="77777777" w:rsidR="00B17D2B" w:rsidRPr="00B17D2B" w:rsidRDefault="00B17D2B" w:rsidP="00B17D2B">
      <w:pPr>
        <w:spacing w:after="0" w:line="80" w:lineRule="exact"/>
        <w:rPr>
          <w:rFonts w:ascii="Times New Roman" w:eastAsia="Times New Roman" w:hAnsi="Times New Roman"/>
          <w:sz w:val="17"/>
          <w:szCs w:val="20"/>
        </w:rPr>
      </w:pPr>
    </w:p>
    <w:p w14:paraId="582746C5" w14:textId="1EB06808" w:rsidR="00B17D2B" w:rsidRPr="00B17D2B" w:rsidRDefault="00B17D2B" w:rsidP="00B17D2B">
      <w:pPr>
        <w:jc w:val="center"/>
        <w:rPr>
          <w:rFonts w:ascii="Times New Roman" w:eastAsia="Times New Roman" w:hAnsi="Times New Roman"/>
          <w:b/>
          <w:smallCaps/>
          <w:sz w:val="17"/>
          <w:szCs w:val="20"/>
        </w:rPr>
      </w:pPr>
      <w:r w:rsidRPr="00B17D2B">
        <w:rPr>
          <w:rFonts w:ascii="Times New Roman" w:eastAsia="Times New Roman" w:hAnsi="Times New Roman"/>
          <w:b/>
          <w:smallCaps/>
          <w:sz w:val="17"/>
          <w:szCs w:val="20"/>
        </w:rPr>
        <w:t>Notes</w:t>
      </w:r>
    </w:p>
    <w:p w14:paraId="75D2C95B" w14:textId="77777777" w:rsidR="00B17D2B" w:rsidRPr="00B17D2B" w:rsidRDefault="00B17D2B" w:rsidP="00B17D2B">
      <w:pPr>
        <w:ind w:left="284" w:hanging="284"/>
        <w:rPr>
          <w:rFonts w:ascii="Times New Roman" w:eastAsia="Times New Roman" w:hAnsi="Times New Roman"/>
          <w:sz w:val="17"/>
          <w:szCs w:val="20"/>
        </w:rPr>
      </w:pPr>
      <w:r w:rsidRPr="00B17D2B">
        <w:rPr>
          <w:rFonts w:ascii="Times New Roman" w:eastAsia="Times New Roman" w:hAnsi="Times New Roman"/>
          <w:sz w:val="17"/>
          <w:szCs w:val="20"/>
        </w:rPr>
        <w:t>1.</w:t>
      </w:r>
      <w:r w:rsidRPr="00B17D2B">
        <w:rPr>
          <w:rFonts w:ascii="Times New Roman" w:eastAsia="Times New Roman" w:hAnsi="Times New Roman"/>
          <w:sz w:val="17"/>
          <w:szCs w:val="20"/>
        </w:rPr>
        <w:tab/>
        <w:t>The Gambling Administration Guidelines Notice 2020—Facial Recognition System Requirements was published in a South Australian Supplementary Government Gazette on 4 December 2020 (No. 94 of 2020) at pages 5606</w:t>
      </w:r>
      <w:r w:rsidRPr="00B17D2B">
        <w:rPr>
          <w:rFonts w:ascii="Times New Roman" w:eastAsia="Times New Roman" w:hAnsi="Times New Roman"/>
          <w:i/>
          <w:sz w:val="17"/>
          <w:szCs w:val="20"/>
        </w:rPr>
        <w:t>-</w:t>
      </w:r>
      <w:r w:rsidRPr="00B17D2B">
        <w:rPr>
          <w:rFonts w:ascii="Times New Roman" w:eastAsia="Times New Roman" w:hAnsi="Times New Roman"/>
          <w:sz w:val="17"/>
          <w:szCs w:val="20"/>
        </w:rPr>
        <w:t>5613.</w:t>
      </w:r>
    </w:p>
    <w:p w14:paraId="3283A770" w14:textId="77777777" w:rsidR="00B17D2B" w:rsidRPr="00B17D2B" w:rsidRDefault="00B17D2B" w:rsidP="00B17D2B">
      <w:pPr>
        <w:ind w:left="284" w:hanging="284"/>
        <w:rPr>
          <w:rFonts w:ascii="Times New Roman" w:eastAsia="Times New Roman" w:hAnsi="Times New Roman"/>
          <w:sz w:val="17"/>
          <w:szCs w:val="20"/>
        </w:rPr>
      </w:pPr>
      <w:r w:rsidRPr="00B17D2B">
        <w:rPr>
          <w:rFonts w:ascii="Times New Roman" w:eastAsia="Times New Roman" w:hAnsi="Times New Roman"/>
          <w:sz w:val="17"/>
          <w:szCs w:val="20"/>
        </w:rPr>
        <w:t>2.</w:t>
      </w:r>
      <w:r w:rsidRPr="00B17D2B">
        <w:rPr>
          <w:rFonts w:ascii="Times New Roman" w:eastAsia="Times New Roman" w:hAnsi="Times New Roman"/>
          <w:sz w:val="17"/>
          <w:szCs w:val="20"/>
        </w:rPr>
        <w:tab/>
        <w:t>Notice of intention to revoke these guidelines was given on 16 June 2021.</w:t>
      </w:r>
    </w:p>
    <w:p w14:paraId="7FBB456E" w14:textId="77777777" w:rsidR="00B17D2B" w:rsidRPr="00B17D2B" w:rsidRDefault="00B17D2B" w:rsidP="00B17D2B">
      <w:pPr>
        <w:ind w:left="284" w:hanging="284"/>
        <w:rPr>
          <w:rFonts w:ascii="Times New Roman" w:eastAsia="Times New Roman" w:hAnsi="Times New Roman"/>
          <w:sz w:val="17"/>
          <w:szCs w:val="20"/>
        </w:rPr>
      </w:pPr>
      <w:r w:rsidRPr="00B17D2B">
        <w:rPr>
          <w:rFonts w:ascii="Times New Roman" w:eastAsia="Times New Roman" w:hAnsi="Times New Roman"/>
          <w:sz w:val="17"/>
          <w:szCs w:val="20"/>
        </w:rPr>
        <w:t>3.</w:t>
      </w:r>
      <w:r w:rsidRPr="00B17D2B">
        <w:rPr>
          <w:rFonts w:ascii="Times New Roman" w:eastAsia="Times New Roman" w:hAnsi="Times New Roman"/>
          <w:sz w:val="17"/>
          <w:szCs w:val="20"/>
        </w:rPr>
        <w:tab/>
        <w:t>The Gambling Administration Guidelines Notice 2020—Facial Recognition System Requirements is hereby revoked with effect from the date that the Gambling Administration Guidelines Gambling Administration Guidelines (Facial Recognition System Casino Licence) Notice 2021 is published in the South Australian Government Gazette.</w:t>
      </w:r>
    </w:p>
    <w:p w14:paraId="4E6393AE" w14:textId="77777777" w:rsidR="00B17D2B" w:rsidRPr="00B17D2B" w:rsidRDefault="00B17D2B" w:rsidP="00B17D2B">
      <w:pPr>
        <w:spacing w:after="0"/>
        <w:rPr>
          <w:rFonts w:ascii="Times New Roman" w:eastAsia="Times New Roman" w:hAnsi="Times New Roman"/>
          <w:sz w:val="17"/>
          <w:szCs w:val="17"/>
        </w:rPr>
      </w:pPr>
      <w:r w:rsidRPr="00B17D2B">
        <w:rPr>
          <w:rFonts w:ascii="Times New Roman" w:eastAsia="Times New Roman" w:hAnsi="Times New Roman"/>
          <w:sz w:val="17"/>
          <w:szCs w:val="17"/>
        </w:rPr>
        <w:t>Dated: 19 July 2021</w:t>
      </w:r>
    </w:p>
    <w:p w14:paraId="5D256AD4" w14:textId="77777777" w:rsidR="00B17D2B" w:rsidRPr="00B17D2B" w:rsidRDefault="00B17D2B" w:rsidP="00B17D2B">
      <w:pPr>
        <w:spacing w:after="0"/>
        <w:jc w:val="right"/>
        <w:rPr>
          <w:rFonts w:ascii="Times New Roman" w:eastAsia="Times New Roman" w:hAnsi="Times New Roman"/>
          <w:smallCaps/>
          <w:sz w:val="17"/>
          <w:szCs w:val="20"/>
        </w:rPr>
      </w:pPr>
      <w:r w:rsidRPr="00B17D2B">
        <w:rPr>
          <w:rFonts w:ascii="Times New Roman" w:eastAsia="Times New Roman" w:hAnsi="Times New Roman"/>
          <w:smallCaps/>
          <w:sz w:val="17"/>
          <w:szCs w:val="20"/>
        </w:rPr>
        <w:t>Dini Soulio</w:t>
      </w:r>
    </w:p>
    <w:p w14:paraId="7F802113" w14:textId="77777777" w:rsidR="00B17D2B" w:rsidRPr="00B17D2B" w:rsidRDefault="00B17D2B" w:rsidP="00B17D2B">
      <w:pPr>
        <w:spacing w:after="0"/>
        <w:jc w:val="right"/>
        <w:rPr>
          <w:rFonts w:ascii="Times New Roman" w:eastAsia="Times New Roman" w:hAnsi="Times New Roman"/>
          <w:sz w:val="17"/>
          <w:szCs w:val="17"/>
        </w:rPr>
      </w:pPr>
      <w:r w:rsidRPr="00B17D2B">
        <w:rPr>
          <w:rFonts w:ascii="Times New Roman" w:eastAsia="Times New Roman" w:hAnsi="Times New Roman"/>
          <w:sz w:val="17"/>
          <w:szCs w:val="17"/>
        </w:rPr>
        <w:t>Liquor and Gambling Commissioner</w:t>
      </w:r>
    </w:p>
    <w:p w14:paraId="7181E2D7" w14:textId="77777777" w:rsidR="00B17D2B" w:rsidRPr="00B17D2B" w:rsidRDefault="00B17D2B" w:rsidP="00B17D2B">
      <w:pPr>
        <w:pBdr>
          <w:top w:val="single" w:sz="4" w:space="1" w:color="auto"/>
        </w:pBdr>
        <w:spacing w:before="100" w:after="0" w:line="14" w:lineRule="exact"/>
        <w:jc w:val="center"/>
        <w:rPr>
          <w:rFonts w:ascii="Times New Roman" w:eastAsia="Times New Roman" w:hAnsi="Times New Roman"/>
          <w:sz w:val="17"/>
          <w:szCs w:val="20"/>
        </w:rPr>
      </w:pPr>
    </w:p>
    <w:p w14:paraId="5E62A2A9" w14:textId="77777777" w:rsidR="00035586" w:rsidRDefault="00035586">
      <w:pPr>
        <w:spacing w:after="0" w:line="240" w:lineRule="auto"/>
        <w:jc w:val="left"/>
        <w:rPr>
          <w:rFonts w:ascii="Times New Roman" w:hAnsi="Times New Roman"/>
          <w:caps/>
          <w:sz w:val="17"/>
          <w:szCs w:val="17"/>
        </w:rPr>
      </w:pPr>
      <w:r>
        <w:rPr>
          <w:rFonts w:ascii="Times New Roman" w:hAnsi="Times New Roman"/>
          <w:caps/>
          <w:sz w:val="17"/>
          <w:szCs w:val="17"/>
        </w:rPr>
        <w:br w:type="page"/>
      </w:r>
    </w:p>
    <w:p w14:paraId="6C232F34" w14:textId="4CA12DB0" w:rsidR="00B17D2B" w:rsidRPr="00B17D2B" w:rsidRDefault="00B17D2B" w:rsidP="00B17D2B">
      <w:pPr>
        <w:jc w:val="center"/>
        <w:rPr>
          <w:rFonts w:ascii="Times New Roman" w:hAnsi="Times New Roman"/>
          <w:caps/>
          <w:sz w:val="17"/>
          <w:szCs w:val="17"/>
        </w:rPr>
      </w:pPr>
      <w:r w:rsidRPr="00B17D2B">
        <w:rPr>
          <w:rFonts w:ascii="Times New Roman" w:hAnsi="Times New Roman"/>
          <w:caps/>
          <w:sz w:val="17"/>
          <w:szCs w:val="17"/>
        </w:rPr>
        <w:t>Gambling Administration Act 2019</w:t>
      </w:r>
    </w:p>
    <w:p w14:paraId="1CD6D867" w14:textId="77777777" w:rsidR="00B17D2B" w:rsidRPr="00B17D2B" w:rsidRDefault="00B17D2B" w:rsidP="00B17D2B">
      <w:pPr>
        <w:spacing w:before="240" w:after="0"/>
        <w:rPr>
          <w:rFonts w:ascii="Times New Roman" w:eastAsia="Times New Roman" w:hAnsi="Times New Roman"/>
          <w:sz w:val="17"/>
          <w:szCs w:val="20"/>
        </w:rPr>
      </w:pPr>
      <w:r w:rsidRPr="00B17D2B">
        <w:rPr>
          <w:rFonts w:ascii="Times New Roman" w:eastAsia="Times New Roman" w:hAnsi="Times New Roman"/>
          <w:sz w:val="17"/>
          <w:szCs w:val="20"/>
        </w:rPr>
        <w:t>South Australia</w:t>
      </w:r>
    </w:p>
    <w:p w14:paraId="79389A4B" w14:textId="77777777" w:rsidR="00B17D2B" w:rsidRPr="00B17D2B" w:rsidRDefault="00B17D2B" w:rsidP="00B17D2B">
      <w:pPr>
        <w:spacing w:before="120" w:after="120"/>
        <w:rPr>
          <w:rFonts w:ascii="Times New Roman" w:eastAsia="Times New Roman" w:hAnsi="Times New Roman"/>
          <w:b/>
          <w:sz w:val="17"/>
          <w:szCs w:val="20"/>
        </w:rPr>
      </w:pPr>
      <w:r w:rsidRPr="00B17D2B">
        <w:rPr>
          <w:rFonts w:ascii="Times New Roman" w:eastAsia="Times New Roman" w:hAnsi="Times New Roman"/>
          <w:b/>
          <w:sz w:val="17"/>
          <w:szCs w:val="20"/>
        </w:rPr>
        <w:t>Gambling Administration Guidelines (Facial Recognition Systems—Gaming Machine Licence) Notice 2021</w:t>
      </w:r>
    </w:p>
    <w:p w14:paraId="0B8415E7" w14:textId="77777777" w:rsidR="00B17D2B" w:rsidRPr="00B17D2B" w:rsidRDefault="00B17D2B" w:rsidP="00B17D2B">
      <w:pPr>
        <w:rPr>
          <w:rFonts w:ascii="Times New Roman" w:eastAsia="Times New Roman" w:hAnsi="Times New Roman"/>
          <w:sz w:val="17"/>
          <w:szCs w:val="20"/>
        </w:rPr>
      </w:pPr>
      <w:r w:rsidRPr="00B17D2B">
        <w:rPr>
          <w:rFonts w:ascii="Times New Roman" w:eastAsia="Times New Roman" w:hAnsi="Times New Roman"/>
          <w:sz w:val="17"/>
          <w:szCs w:val="20"/>
        </w:rPr>
        <w:t xml:space="preserve">under section 17 of the </w:t>
      </w:r>
      <w:r w:rsidRPr="00B17D2B">
        <w:rPr>
          <w:rFonts w:ascii="Times New Roman" w:eastAsia="Times New Roman" w:hAnsi="Times New Roman"/>
          <w:i/>
          <w:sz w:val="17"/>
          <w:szCs w:val="20"/>
        </w:rPr>
        <w:t>Gambling Administration Act 2019</w:t>
      </w:r>
    </w:p>
    <w:p w14:paraId="6548ECB2" w14:textId="77777777" w:rsidR="00B17D2B" w:rsidRPr="00B17D2B" w:rsidRDefault="00B17D2B" w:rsidP="00B17D2B">
      <w:pPr>
        <w:spacing w:before="120" w:after="120"/>
        <w:rPr>
          <w:rFonts w:ascii="Times New Roman" w:eastAsia="Times New Roman" w:hAnsi="Times New Roman"/>
          <w:b/>
          <w:sz w:val="17"/>
          <w:szCs w:val="20"/>
        </w:rPr>
      </w:pPr>
      <w:r w:rsidRPr="00B17D2B">
        <w:rPr>
          <w:rFonts w:ascii="Times New Roman" w:eastAsia="Times New Roman" w:hAnsi="Times New Roman"/>
          <w:b/>
          <w:sz w:val="17"/>
          <w:szCs w:val="20"/>
        </w:rPr>
        <w:t>1—Short title</w:t>
      </w:r>
    </w:p>
    <w:p w14:paraId="39AD6831" w14:textId="77777777" w:rsidR="00B17D2B" w:rsidRPr="00B17D2B" w:rsidRDefault="00B17D2B" w:rsidP="00B17D2B">
      <w:pPr>
        <w:ind w:left="426"/>
        <w:rPr>
          <w:rFonts w:ascii="Times New Roman" w:eastAsia="Times New Roman" w:hAnsi="Times New Roman"/>
          <w:sz w:val="17"/>
          <w:szCs w:val="20"/>
        </w:rPr>
      </w:pPr>
      <w:r w:rsidRPr="00B17D2B">
        <w:rPr>
          <w:rFonts w:ascii="Times New Roman" w:eastAsia="Times New Roman" w:hAnsi="Times New Roman"/>
          <w:sz w:val="17"/>
          <w:szCs w:val="20"/>
        </w:rPr>
        <w:t xml:space="preserve">This notice may be cited as the </w:t>
      </w:r>
      <w:r w:rsidRPr="00B17D2B">
        <w:rPr>
          <w:rFonts w:ascii="Times New Roman" w:eastAsia="Times New Roman" w:hAnsi="Times New Roman"/>
          <w:i/>
          <w:sz w:val="17"/>
          <w:szCs w:val="20"/>
        </w:rPr>
        <w:t>Gambling Administration Guidelines (Facial Recognition Systems—Gaming Machine Licence) Notice 2021</w:t>
      </w:r>
      <w:r w:rsidRPr="00B17D2B">
        <w:rPr>
          <w:rFonts w:ascii="Times New Roman" w:eastAsia="Times New Roman" w:hAnsi="Times New Roman"/>
          <w:sz w:val="17"/>
          <w:szCs w:val="20"/>
        </w:rPr>
        <w:t>.</w:t>
      </w:r>
    </w:p>
    <w:p w14:paraId="4C82FF7C" w14:textId="77777777" w:rsidR="00B17D2B" w:rsidRPr="00B17D2B" w:rsidRDefault="00B17D2B" w:rsidP="00B17D2B">
      <w:pPr>
        <w:ind w:left="426"/>
        <w:rPr>
          <w:rFonts w:ascii="Times New Roman" w:eastAsia="Times New Roman" w:hAnsi="Times New Roman"/>
          <w:b/>
          <w:i/>
          <w:sz w:val="17"/>
          <w:szCs w:val="20"/>
        </w:rPr>
      </w:pPr>
      <w:r w:rsidRPr="00B17D2B">
        <w:rPr>
          <w:rFonts w:ascii="Times New Roman" w:eastAsia="Times New Roman" w:hAnsi="Times New Roman"/>
          <w:b/>
          <w:i/>
          <w:sz w:val="17"/>
          <w:szCs w:val="20"/>
        </w:rPr>
        <w:t>Note—</w:t>
      </w:r>
    </w:p>
    <w:p w14:paraId="58901029" w14:textId="77777777" w:rsidR="00B17D2B" w:rsidRPr="00B17D2B" w:rsidRDefault="00B17D2B" w:rsidP="00B17D2B">
      <w:pPr>
        <w:ind w:left="567"/>
        <w:rPr>
          <w:rFonts w:ascii="Times New Roman" w:eastAsia="Times New Roman" w:hAnsi="Times New Roman"/>
          <w:sz w:val="17"/>
          <w:szCs w:val="20"/>
        </w:rPr>
      </w:pPr>
      <w:r w:rsidRPr="00B17D2B">
        <w:rPr>
          <w:rFonts w:ascii="Times New Roman" w:eastAsia="Times New Roman" w:hAnsi="Times New Roman"/>
          <w:sz w:val="17"/>
          <w:szCs w:val="20"/>
        </w:rPr>
        <w:t xml:space="preserve">This notice is made under the </w:t>
      </w:r>
      <w:r w:rsidRPr="00B17D2B">
        <w:rPr>
          <w:rFonts w:ascii="Times New Roman" w:eastAsia="Times New Roman" w:hAnsi="Times New Roman"/>
          <w:i/>
          <w:sz w:val="17"/>
          <w:szCs w:val="20"/>
        </w:rPr>
        <w:t>Gambling Administration Act 2019</w:t>
      </w:r>
      <w:r w:rsidRPr="00B17D2B">
        <w:rPr>
          <w:rFonts w:ascii="Times New Roman" w:eastAsia="Times New Roman" w:hAnsi="Times New Roman"/>
          <w:sz w:val="17"/>
          <w:szCs w:val="20"/>
        </w:rPr>
        <w:t>.</w:t>
      </w:r>
    </w:p>
    <w:p w14:paraId="29C8E61D" w14:textId="77777777" w:rsidR="00B17D2B" w:rsidRPr="00B17D2B" w:rsidRDefault="00B17D2B" w:rsidP="00B17D2B">
      <w:pPr>
        <w:spacing w:before="120" w:after="120"/>
        <w:rPr>
          <w:rFonts w:ascii="Times New Roman" w:eastAsia="Times New Roman" w:hAnsi="Times New Roman"/>
          <w:b/>
          <w:sz w:val="17"/>
          <w:szCs w:val="20"/>
        </w:rPr>
      </w:pPr>
      <w:r w:rsidRPr="00B17D2B">
        <w:rPr>
          <w:rFonts w:ascii="Times New Roman" w:eastAsia="Times New Roman" w:hAnsi="Times New Roman"/>
          <w:b/>
          <w:sz w:val="17"/>
          <w:szCs w:val="20"/>
        </w:rPr>
        <w:t>2—Commencement</w:t>
      </w:r>
    </w:p>
    <w:p w14:paraId="1B30AB9F"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(1)</w:t>
      </w:r>
      <w:r w:rsidRPr="00B17D2B">
        <w:rPr>
          <w:rFonts w:ascii="Times New Roman" w:eastAsia="Times New Roman" w:hAnsi="Times New Roman"/>
          <w:sz w:val="17"/>
          <w:szCs w:val="20"/>
        </w:rPr>
        <w:tab/>
        <w:t>This notice comes into operation on the date this notice is published in the Gazette.</w:t>
      </w:r>
    </w:p>
    <w:p w14:paraId="3534B85F"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(2)</w:t>
      </w:r>
      <w:r w:rsidRPr="00B17D2B">
        <w:rPr>
          <w:rFonts w:ascii="Times New Roman" w:eastAsia="Times New Roman" w:hAnsi="Times New Roman"/>
          <w:sz w:val="17"/>
          <w:szCs w:val="20"/>
        </w:rPr>
        <w:tab/>
      </w:r>
      <w:r w:rsidRPr="00B17D2B">
        <w:rPr>
          <w:rFonts w:ascii="Times New Roman" w:eastAsia="Times New Roman" w:hAnsi="Times New Roman"/>
          <w:spacing w:val="-4"/>
          <w:sz w:val="17"/>
          <w:szCs w:val="20"/>
        </w:rPr>
        <w:t xml:space="preserve">The Gambling Administration Guidelines Notice 2020—Facial Recognition System Requirements published in a South Australian </w:t>
      </w:r>
      <w:r w:rsidRPr="00B17D2B">
        <w:rPr>
          <w:rFonts w:ascii="Times New Roman" w:eastAsia="Times New Roman" w:hAnsi="Times New Roman"/>
          <w:sz w:val="17"/>
          <w:szCs w:val="20"/>
        </w:rPr>
        <w:t>Supplementary Gazette</w:t>
      </w:r>
      <w:r w:rsidRPr="00B17D2B">
        <w:rPr>
          <w:rFonts w:ascii="Times New Roman" w:eastAsia="Times New Roman" w:hAnsi="Times New Roman"/>
          <w:i/>
          <w:sz w:val="17"/>
          <w:szCs w:val="20"/>
        </w:rPr>
        <w:t xml:space="preserve"> </w:t>
      </w:r>
      <w:r w:rsidRPr="00B17D2B">
        <w:rPr>
          <w:rFonts w:ascii="Times New Roman" w:eastAsia="Times New Roman" w:hAnsi="Times New Roman"/>
          <w:sz w:val="17"/>
          <w:szCs w:val="20"/>
        </w:rPr>
        <w:t>(No. 94 of 2020) on 4 December 2020 at pages 5606-5613 is revoked.</w:t>
      </w:r>
    </w:p>
    <w:p w14:paraId="4291E489" w14:textId="77777777" w:rsidR="00B17D2B" w:rsidRPr="00B17D2B" w:rsidRDefault="00B17D2B" w:rsidP="00B17D2B">
      <w:pPr>
        <w:spacing w:before="120" w:after="120"/>
        <w:rPr>
          <w:rFonts w:ascii="Times New Roman" w:eastAsia="Times New Roman" w:hAnsi="Times New Roman"/>
          <w:b/>
          <w:sz w:val="17"/>
          <w:szCs w:val="20"/>
        </w:rPr>
      </w:pPr>
      <w:r w:rsidRPr="00B17D2B">
        <w:rPr>
          <w:rFonts w:ascii="Times New Roman" w:eastAsia="Times New Roman" w:hAnsi="Times New Roman"/>
          <w:b/>
          <w:sz w:val="17"/>
          <w:szCs w:val="20"/>
        </w:rPr>
        <w:t>3—Gambling Administration Guidelines</w:t>
      </w:r>
    </w:p>
    <w:p w14:paraId="71F9354E"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(1)</w:t>
      </w:r>
      <w:r w:rsidRPr="00B17D2B">
        <w:rPr>
          <w:rFonts w:ascii="Times New Roman" w:eastAsia="Times New Roman" w:hAnsi="Times New Roman"/>
          <w:sz w:val="17"/>
          <w:szCs w:val="20"/>
        </w:rPr>
        <w:tab/>
      </w:r>
      <w:r w:rsidRPr="00B17D2B">
        <w:rPr>
          <w:rFonts w:ascii="Times New Roman" w:eastAsia="Times New Roman" w:hAnsi="Times New Roman"/>
          <w:spacing w:val="-4"/>
          <w:sz w:val="17"/>
          <w:szCs w:val="20"/>
        </w:rPr>
        <w:t xml:space="preserve">This notice sets out the Gambling Administration Guidelines for the operation of a facial recognition system by the holder of a gaming machine licence and is issued by the Liquor and Gambling Commissioner under section 17 of the </w:t>
      </w:r>
      <w:r w:rsidRPr="00B17D2B">
        <w:rPr>
          <w:rFonts w:ascii="Times New Roman" w:eastAsia="Times New Roman" w:hAnsi="Times New Roman"/>
          <w:i/>
          <w:spacing w:val="-4"/>
          <w:sz w:val="17"/>
          <w:szCs w:val="20"/>
        </w:rPr>
        <w:t>Gambling Administration Act 2019</w:t>
      </w:r>
      <w:r w:rsidRPr="00B17D2B">
        <w:rPr>
          <w:rFonts w:ascii="Times New Roman" w:eastAsia="Times New Roman" w:hAnsi="Times New Roman"/>
          <w:spacing w:val="-4"/>
          <w:sz w:val="17"/>
          <w:szCs w:val="20"/>
        </w:rPr>
        <w:t xml:space="preserve"> </w:t>
      </w:r>
      <w:r w:rsidRPr="00B17D2B">
        <w:rPr>
          <w:rFonts w:ascii="Times New Roman" w:eastAsia="Times New Roman" w:hAnsi="Times New Roman"/>
          <w:sz w:val="17"/>
          <w:szCs w:val="20"/>
        </w:rPr>
        <w:t xml:space="preserve">for the purposes of section 40D of the </w:t>
      </w:r>
      <w:r w:rsidRPr="00B17D2B">
        <w:rPr>
          <w:rFonts w:ascii="Times New Roman" w:eastAsia="Times New Roman" w:hAnsi="Times New Roman"/>
          <w:i/>
          <w:sz w:val="17"/>
          <w:szCs w:val="20"/>
        </w:rPr>
        <w:t>Gaming Machines Act 1992</w:t>
      </w:r>
      <w:r w:rsidRPr="00B17D2B">
        <w:rPr>
          <w:rFonts w:ascii="Times New Roman" w:eastAsia="Times New Roman" w:hAnsi="Times New Roman"/>
          <w:sz w:val="17"/>
          <w:szCs w:val="20"/>
        </w:rPr>
        <w:t>.</w:t>
      </w:r>
    </w:p>
    <w:p w14:paraId="007EF3DE" w14:textId="77777777" w:rsidR="00B17D2B" w:rsidRPr="00B17D2B" w:rsidRDefault="00B17D2B" w:rsidP="00B17D2B">
      <w:pPr>
        <w:spacing w:before="240" w:after="120"/>
        <w:rPr>
          <w:rFonts w:ascii="Times New Roman" w:eastAsia="Times New Roman" w:hAnsi="Times New Roman"/>
          <w:b/>
          <w:sz w:val="17"/>
          <w:szCs w:val="20"/>
        </w:rPr>
      </w:pPr>
      <w:r w:rsidRPr="00B17D2B">
        <w:rPr>
          <w:rFonts w:ascii="Times New Roman" w:eastAsia="Times New Roman" w:hAnsi="Times New Roman"/>
          <w:b/>
          <w:sz w:val="17"/>
          <w:szCs w:val="20"/>
        </w:rPr>
        <w:t>Gambling Administration Guidelines—Facial Recognition Systems—Gaming Machine Licence</w:t>
      </w:r>
    </w:p>
    <w:p w14:paraId="215E28F3" w14:textId="77777777" w:rsidR="00B17D2B" w:rsidRPr="00B17D2B" w:rsidRDefault="00B17D2B" w:rsidP="00B17D2B">
      <w:pPr>
        <w:ind w:left="426" w:hanging="426"/>
        <w:rPr>
          <w:rFonts w:ascii="Times New Roman" w:eastAsia="Times New Roman" w:hAnsi="Times New Roman"/>
          <w:b/>
          <w:sz w:val="17"/>
          <w:szCs w:val="20"/>
        </w:rPr>
      </w:pPr>
      <w:r w:rsidRPr="00B17D2B">
        <w:rPr>
          <w:rFonts w:ascii="Times New Roman" w:eastAsia="Times New Roman" w:hAnsi="Times New Roman"/>
          <w:b/>
          <w:sz w:val="17"/>
          <w:szCs w:val="20"/>
        </w:rPr>
        <w:t>1</w:t>
      </w:r>
      <w:r w:rsidRPr="00B17D2B">
        <w:rPr>
          <w:rFonts w:ascii="Times New Roman" w:eastAsia="Times New Roman" w:hAnsi="Times New Roman"/>
          <w:b/>
          <w:sz w:val="17"/>
          <w:szCs w:val="20"/>
        </w:rPr>
        <w:tab/>
        <w:t>Introduction</w:t>
      </w:r>
    </w:p>
    <w:p w14:paraId="3455A694" w14:textId="77777777" w:rsidR="00B17D2B" w:rsidRPr="00B17D2B" w:rsidRDefault="00B17D2B" w:rsidP="00B17D2B">
      <w:pPr>
        <w:ind w:left="426"/>
        <w:rPr>
          <w:rFonts w:ascii="Times New Roman" w:eastAsia="Times New Roman" w:hAnsi="Times New Roman"/>
          <w:sz w:val="17"/>
          <w:szCs w:val="20"/>
        </w:rPr>
      </w:pPr>
      <w:r w:rsidRPr="00B17D2B">
        <w:rPr>
          <w:rFonts w:ascii="Times New Roman" w:eastAsia="Times New Roman" w:hAnsi="Times New Roman"/>
          <w:sz w:val="17"/>
          <w:szCs w:val="20"/>
        </w:rPr>
        <w:t xml:space="preserve">Under section 40D of the </w:t>
      </w:r>
      <w:r w:rsidRPr="00B17D2B">
        <w:rPr>
          <w:rFonts w:ascii="Times New Roman" w:eastAsia="Times New Roman" w:hAnsi="Times New Roman"/>
          <w:i/>
          <w:sz w:val="17"/>
          <w:szCs w:val="20"/>
        </w:rPr>
        <w:t>Gaming Machines Act 1992</w:t>
      </w:r>
      <w:r w:rsidRPr="00B17D2B">
        <w:rPr>
          <w:rFonts w:ascii="Times New Roman" w:eastAsia="Times New Roman" w:hAnsi="Times New Roman"/>
          <w:sz w:val="17"/>
          <w:szCs w:val="20"/>
        </w:rPr>
        <w:t>, the Liquor &amp; Gambling Commissioner (the Commissioner) may approve a system to be operated by certain licensees that enables the facial image of a person who is entering a gaming area to be recognised, identified and recorded (</w:t>
      </w:r>
      <w:r w:rsidRPr="00B17D2B">
        <w:rPr>
          <w:rFonts w:ascii="Times New Roman" w:eastAsia="Times New Roman" w:hAnsi="Times New Roman"/>
          <w:b/>
          <w:i/>
          <w:sz w:val="17"/>
          <w:szCs w:val="20"/>
        </w:rPr>
        <w:t>a facial recognition system</w:t>
      </w:r>
      <w:r w:rsidRPr="00B17D2B">
        <w:rPr>
          <w:rFonts w:ascii="Times New Roman" w:eastAsia="Times New Roman" w:hAnsi="Times New Roman"/>
          <w:sz w:val="17"/>
          <w:szCs w:val="20"/>
        </w:rPr>
        <w:t>).</w:t>
      </w:r>
    </w:p>
    <w:p w14:paraId="54E458DD" w14:textId="77777777" w:rsidR="00B17D2B" w:rsidRPr="00B17D2B" w:rsidRDefault="00B17D2B" w:rsidP="00B17D2B">
      <w:pPr>
        <w:ind w:left="426"/>
        <w:rPr>
          <w:rFonts w:ascii="Times New Roman" w:eastAsia="Times New Roman" w:hAnsi="Times New Roman"/>
          <w:sz w:val="17"/>
          <w:szCs w:val="20"/>
        </w:rPr>
      </w:pPr>
      <w:r w:rsidRPr="00B17D2B">
        <w:rPr>
          <w:rFonts w:ascii="Times New Roman" w:eastAsia="Times New Roman" w:hAnsi="Times New Roman"/>
          <w:sz w:val="17"/>
          <w:szCs w:val="20"/>
        </w:rPr>
        <w:t xml:space="preserve">The Commissioner must not approve a facial recognition system unless the system complies with any requirements prescribed by the </w:t>
      </w:r>
      <w:r w:rsidRPr="00B17D2B">
        <w:rPr>
          <w:rFonts w:ascii="Times New Roman" w:eastAsia="Times New Roman" w:hAnsi="Times New Roman"/>
          <w:i/>
          <w:sz w:val="17"/>
          <w:szCs w:val="20"/>
        </w:rPr>
        <w:t>Gaming Machines Regulations 2020</w:t>
      </w:r>
      <w:r w:rsidRPr="00B17D2B">
        <w:rPr>
          <w:rFonts w:ascii="Times New Roman" w:eastAsia="Times New Roman" w:hAnsi="Times New Roman"/>
          <w:sz w:val="17"/>
          <w:szCs w:val="20"/>
        </w:rPr>
        <w:t xml:space="preserve"> and is able to be operated in accordance with any Gambling Administration Guidelines issued by the Commissioner under section 17 of the </w:t>
      </w:r>
      <w:r w:rsidRPr="00B17D2B">
        <w:rPr>
          <w:rFonts w:ascii="Times New Roman" w:eastAsia="Times New Roman" w:hAnsi="Times New Roman"/>
          <w:i/>
          <w:sz w:val="17"/>
          <w:szCs w:val="20"/>
        </w:rPr>
        <w:t>Gambling Administration Act 2019</w:t>
      </w:r>
      <w:r w:rsidRPr="00B17D2B">
        <w:rPr>
          <w:rFonts w:ascii="Times New Roman" w:eastAsia="Times New Roman" w:hAnsi="Times New Roman"/>
          <w:sz w:val="17"/>
          <w:szCs w:val="20"/>
        </w:rPr>
        <w:t>.</w:t>
      </w:r>
    </w:p>
    <w:p w14:paraId="5731F75B" w14:textId="77777777" w:rsidR="00B17D2B" w:rsidRPr="00B17D2B" w:rsidRDefault="00B17D2B" w:rsidP="00B17D2B">
      <w:pPr>
        <w:ind w:left="426"/>
        <w:rPr>
          <w:rFonts w:ascii="Times New Roman" w:eastAsia="Times New Roman" w:hAnsi="Times New Roman"/>
          <w:sz w:val="17"/>
          <w:szCs w:val="20"/>
        </w:rPr>
      </w:pPr>
      <w:r w:rsidRPr="00B17D2B">
        <w:rPr>
          <w:rFonts w:ascii="Times New Roman" w:eastAsia="Times New Roman" w:hAnsi="Times New Roman"/>
          <w:sz w:val="17"/>
          <w:szCs w:val="20"/>
        </w:rPr>
        <w:t>The Commissioner has no objection to this material being reproduced but asserts the rights to be recognised as author of its original material and the right to have its material remain unaltered.</w:t>
      </w:r>
    </w:p>
    <w:p w14:paraId="32EB30C8" w14:textId="77777777" w:rsidR="00B17D2B" w:rsidRPr="00B17D2B" w:rsidRDefault="00B17D2B" w:rsidP="00B17D2B">
      <w:pPr>
        <w:ind w:left="426" w:hanging="426"/>
        <w:rPr>
          <w:rFonts w:ascii="Times New Roman" w:eastAsia="Times New Roman" w:hAnsi="Times New Roman"/>
          <w:b/>
          <w:sz w:val="17"/>
          <w:szCs w:val="20"/>
        </w:rPr>
      </w:pPr>
      <w:r w:rsidRPr="00B17D2B">
        <w:rPr>
          <w:rFonts w:ascii="Times New Roman" w:eastAsia="Times New Roman" w:hAnsi="Times New Roman"/>
          <w:b/>
          <w:sz w:val="17"/>
          <w:szCs w:val="20"/>
        </w:rPr>
        <w:t>2</w:t>
      </w:r>
      <w:r w:rsidRPr="00B17D2B">
        <w:rPr>
          <w:rFonts w:ascii="Times New Roman" w:eastAsia="Times New Roman" w:hAnsi="Times New Roman"/>
          <w:b/>
          <w:sz w:val="17"/>
          <w:szCs w:val="20"/>
        </w:rPr>
        <w:tab/>
        <w:t>Overview</w:t>
      </w:r>
    </w:p>
    <w:p w14:paraId="03BB3084" w14:textId="77777777" w:rsidR="00B17D2B" w:rsidRPr="00B17D2B" w:rsidRDefault="00B17D2B" w:rsidP="00B17D2B">
      <w:pPr>
        <w:ind w:left="426"/>
        <w:rPr>
          <w:rFonts w:ascii="Times New Roman" w:eastAsia="Times New Roman" w:hAnsi="Times New Roman"/>
          <w:sz w:val="17"/>
          <w:szCs w:val="20"/>
        </w:rPr>
      </w:pPr>
      <w:r w:rsidRPr="00B17D2B">
        <w:rPr>
          <w:rFonts w:ascii="Times New Roman" w:eastAsia="Times New Roman" w:hAnsi="Times New Roman"/>
          <w:sz w:val="17"/>
          <w:szCs w:val="20"/>
        </w:rPr>
        <w:t>Facial recognition technology is one of many biometric technologies that can be used to identify a natural person.</w:t>
      </w:r>
    </w:p>
    <w:p w14:paraId="3F40F2D9" w14:textId="77777777" w:rsidR="00B17D2B" w:rsidRPr="00B17D2B" w:rsidRDefault="00B17D2B" w:rsidP="00B17D2B">
      <w:pPr>
        <w:ind w:left="426"/>
        <w:rPr>
          <w:rFonts w:ascii="Times New Roman" w:eastAsia="Times New Roman" w:hAnsi="Times New Roman"/>
          <w:sz w:val="17"/>
          <w:szCs w:val="20"/>
        </w:rPr>
      </w:pPr>
      <w:r w:rsidRPr="00B17D2B">
        <w:rPr>
          <w:rFonts w:ascii="Times New Roman" w:eastAsia="Times New Roman" w:hAnsi="Times New Roman"/>
          <w:sz w:val="17"/>
          <w:szCs w:val="20"/>
        </w:rPr>
        <w:t>A facial recognition system which is to be operated in a South Australian hotel or club to identify a person subject to a barring order must be capable of identifying or verifying the physical features of a natural person’s face using a digital image captured from a fixed video source.</w:t>
      </w:r>
    </w:p>
    <w:p w14:paraId="39B13FD5" w14:textId="77777777" w:rsidR="00B17D2B" w:rsidRPr="00B17D2B" w:rsidRDefault="00B17D2B" w:rsidP="00B17D2B">
      <w:pPr>
        <w:ind w:left="426"/>
        <w:rPr>
          <w:rFonts w:ascii="Times New Roman" w:eastAsia="Times New Roman" w:hAnsi="Times New Roman"/>
          <w:sz w:val="17"/>
          <w:szCs w:val="20"/>
        </w:rPr>
      </w:pPr>
      <w:r w:rsidRPr="00B17D2B">
        <w:rPr>
          <w:rFonts w:ascii="Times New Roman" w:eastAsia="Times New Roman" w:hAnsi="Times New Roman"/>
          <w:sz w:val="17"/>
          <w:szCs w:val="20"/>
        </w:rPr>
        <w:t>A facial recognition system will generally for this purpose consist of:</w:t>
      </w:r>
    </w:p>
    <w:p w14:paraId="5FEA8F6A"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(a)</w:t>
      </w:r>
      <w:r w:rsidRPr="00B17D2B">
        <w:rPr>
          <w:rFonts w:ascii="Times New Roman" w:eastAsia="Times New Roman" w:hAnsi="Times New Roman"/>
          <w:sz w:val="17"/>
          <w:szCs w:val="20"/>
        </w:rPr>
        <w:tab/>
        <w:t>one or more fixed video capturing devices;</w:t>
      </w:r>
    </w:p>
    <w:p w14:paraId="448CC8D3"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(b)</w:t>
      </w:r>
      <w:r w:rsidRPr="00B17D2B">
        <w:rPr>
          <w:rFonts w:ascii="Times New Roman" w:eastAsia="Times New Roman" w:hAnsi="Times New Roman"/>
          <w:sz w:val="17"/>
          <w:szCs w:val="20"/>
        </w:rPr>
        <w:tab/>
        <w:t>one or more CPU running proprietary software, including complex algorithm(s), that identify and compare points or surfaces of a person’s face and features;</w:t>
      </w:r>
    </w:p>
    <w:p w14:paraId="68010F08"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(c)</w:t>
      </w:r>
      <w:r w:rsidRPr="00B17D2B">
        <w:rPr>
          <w:rFonts w:ascii="Times New Roman" w:eastAsia="Times New Roman" w:hAnsi="Times New Roman"/>
          <w:sz w:val="17"/>
          <w:szCs w:val="20"/>
        </w:rPr>
        <w:tab/>
        <w:t>a graphical user interface (GUI) to view and manage the capturing of images for the purpose of identification; and</w:t>
      </w:r>
    </w:p>
    <w:p w14:paraId="0BAA9195"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(d)</w:t>
      </w:r>
      <w:r w:rsidRPr="00B17D2B">
        <w:rPr>
          <w:rFonts w:ascii="Times New Roman" w:eastAsia="Times New Roman" w:hAnsi="Times New Roman"/>
          <w:sz w:val="17"/>
          <w:szCs w:val="20"/>
        </w:rPr>
        <w:tab/>
        <w:t>be hosted on-premises, in the cloud or a hybrid on-premises and cloud-based host.</w:t>
      </w:r>
    </w:p>
    <w:p w14:paraId="299FB548" w14:textId="77777777" w:rsidR="00B17D2B" w:rsidRPr="00B17D2B" w:rsidRDefault="00B17D2B" w:rsidP="00B17D2B">
      <w:pPr>
        <w:ind w:left="426"/>
        <w:rPr>
          <w:rFonts w:ascii="Times New Roman" w:eastAsia="Times New Roman" w:hAnsi="Times New Roman"/>
          <w:sz w:val="17"/>
          <w:szCs w:val="20"/>
        </w:rPr>
      </w:pPr>
      <w:r w:rsidRPr="00B17D2B">
        <w:rPr>
          <w:rFonts w:ascii="Times New Roman" w:eastAsia="Times New Roman" w:hAnsi="Times New Roman"/>
          <w:sz w:val="17"/>
          <w:szCs w:val="20"/>
        </w:rPr>
        <w:t>These guidelines are intended to inform gaming machine licence holders about how fixed video capturing devices and associated equipment should be installed or legacy devices modified when used in connection with facial recognition systems.</w:t>
      </w:r>
    </w:p>
    <w:p w14:paraId="6EFA4ED0" w14:textId="77777777" w:rsidR="00B17D2B" w:rsidRPr="00B17D2B" w:rsidRDefault="00B17D2B" w:rsidP="00B17D2B">
      <w:pPr>
        <w:ind w:left="426"/>
        <w:rPr>
          <w:rFonts w:ascii="Times New Roman" w:eastAsia="Times New Roman" w:hAnsi="Times New Roman"/>
          <w:sz w:val="17"/>
          <w:szCs w:val="20"/>
        </w:rPr>
      </w:pPr>
      <w:r w:rsidRPr="00B17D2B">
        <w:rPr>
          <w:rFonts w:ascii="Times New Roman" w:eastAsia="Times New Roman" w:hAnsi="Times New Roman"/>
          <w:spacing w:val="-2"/>
          <w:sz w:val="17"/>
          <w:szCs w:val="20"/>
        </w:rPr>
        <w:t xml:space="preserve">System developers and parties contracted to install such systems should refer to the separate </w:t>
      </w:r>
      <w:r w:rsidRPr="00B17D2B">
        <w:rPr>
          <w:rFonts w:ascii="Times New Roman" w:eastAsia="Times New Roman" w:hAnsi="Times New Roman"/>
          <w:b/>
          <w:spacing w:val="-2"/>
          <w:sz w:val="17"/>
          <w:szCs w:val="20"/>
        </w:rPr>
        <w:t>Gambling Administration Guidelines—Facial Recognition System Providers</w:t>
      </w:r>
      <w:r w:rsidRPr="00B17D2B">
        <w:rPr>
          <w:rFonts w:ascii="Times New Roman" w:eastAsia="Times New Roman" w:hAnsi="Times New Roman"/>
          <w:spacing w:val="-2"/>
          <w:sz w:val="17"/>
          <w:szCs w:val="20"/>
        </w:rPr>
        <w:t xml:space="preserve">, which is available on the CBS website, for the requirements for submitting biometric systems </w:t>
      </w:r>
      <w:r w:rsidRPr="00B17D2B">
        <w:rPr>
          <w:rFonts w:ascii="Times New Roman" w:eastAsia="Times New Roman" w:hAnsi="Times New Roman"/>
          <w:sz w:val="17"/>
          <w:szCs w:val="20"/>
        </w:rPr>
        <w:t>to the Commissioner for evaluation and approval.</w:t>
      </w:r>
    </w:p>
    <w:p w14:paraId="13AE8298" w14:textId="77777777" w:rsidR="00B17D2B" w:rsidRPr="00B17D2B" w:rsidRDefault="00B17D2B" w:rsidP="00B17D2B">
      <w:pPr>
        <w:ind w:left="426" w:hanging="426"/>
        <w:rPr>
          <w:rFonts w:ascii="Times New Roman" w:eastAsia="Times New Roman" w:hAnsi="Times New Roman"/>
          <w:b/>
          <w:sz w:val="17"/>
          <w:szCs w:val="20"/>
        </w:rPr>
      </w:pPr>
      <w:r w:rsidRPr="00B17D2B">
        <w:rPr>
          <w:rFonts w:ascii="Times New Roman" w:eastAsia="Times New Roman" w:hAnsi="Times New Roman"/>
          <w:b/>
          <w:sz w:val="17"/>
          <w:szCs w:val="20"/>
        </w:rPr>
        <w:t>3</w:t>
      </w:r>
      <w:r w:rsidRPr="00B17D2B">
        <w:rPr>
          <w:rFonts w:ascii="Times New Roman" w:eastAsia="Times New Roman" w:hAnsi="Times New Roman"/>
          <w:b/>
          <w:sz w:val="17"/>
          <w:szCs w:val="20"/>
        </w:rPr>
        <w:tab/>
        <w:t>Terms used in these guidelines</w:t>
      </w:r>
    </w:p>
    <w:p w14:paraId="28D4AC9B"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(1)</w:t>
      </w:r>
      <w:r w:rsidRPr="00B17D2B">
        <w:rPr>
          <w:rFonts w:ascii="Times New Roman" w:eastAsia="Times New Roman" w:hAnsi="Times New Roman"/>
          <w:sz w:val="17"/>
          <w:szCs w:val="20"/>
        </w:rPr>
        <w:tab/>
        <w:t>In these guidelines, unless the contrary appears—</w:t>
      </w:r>
    </w:p>
    <w:p w14:paraId="01EE704F"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(a)</w:t>
      </w:r>
      <w:r w:rsidRPr="00B17D2B">
        <w:rPr>
          <w:rFonts w:ascii="Times New Roman" w:eastAsia="Times New Roman" w:hAnsi="Times New Roman"/>
          <w:sz w:val="17"/>
          <w:szCs w:val="20"/>
        </w:rPr>
        <w:tab/>
      </w:r>
      <w:r w:rsidRPr="00B17D2B">
        <w:rPr>
          <w:rFonts w:ascii="Times New Roman" w:eastAsia="Times New Roman" w:hAnsi="Times New Roman"/>
          <w:b/>
          <w:i/>
          <w:sz w:val="17"/>
          <w:szCs w:val="20"/>
        </w:rPr>
        <w:t>barred person</w:t>
      </w:r>
      <w:r w:rsidRPr="00B17D2B">
        <w:rPr>
          <w:rFonts w:ascii="Times New Roman" w:eastAsia="Times New Roman" w:hAnsi="Times New Roman"/>
          <w:sz w:val="17"/>
          <w:szCs w:val="20"/>
        </w:rPr>
        <w:t xml:space="preserve"> means a person subject to a barring order made under Part 6 of the </w:t>
      </w:r>
      <w:r w:rsidRPr="00B17D2B">
        <w:rPr>
          <w:rFonts w:ascii="Times New Roman" w:eastAsia="Times New Roman" w:hAnsi="Times New Roman"/>
          <w:i/>
          <w:sz w:val="17"/>
          <w:szCs w:val="20"/>
        </w:rPr>
        <w:t>Gambling Administration Act 2019</w:t>
      </w:r>
      <w:r w:rsidRPr="00B17D2B">
        <w:rPr>
          <w:rFonts w:ascii="Times New Roman" w:eastAsia="Times New Roman" w:hAnsi="Times New Roman"/>
          <w:sz w:val="17"/>
          <w:szCs w:val="20"/>
        </w:rPr>
        <w:t>;</w:t>
      </w:r>
    </w:p>
    <w:p w14:paraId="33572A71" w14:textId="6C0BBD7B"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(b)</w:t>
      </w:r>
      <w:r w:rsidRPr="00B17D2B">
        <w:rPr>
          <w:rFonts w:ascii="Times New Roman" w:eastAsia="Times New Roman" w:hAnsi="Times New Roman"/>
          <w:sz w:val="17"/>
          <w:szCs w:val="20"/>
        </w:rPr>
        <w:tab/>
      </w:r>
      <w:r w:rsidRPr="00B17D2B">
        <w:rPr>
          <w:rFonts w:ascii="Times New Roman" w:eastAsia="Times New Roman" w:hAnsi="Times New Roman"/>
          <w:b/>
          <w:i/>
          <w:sz w:val="17"/>
          <w:szCs w:val="20"/>
        </w:rPr>
        <w:t>barring order</w:t>
      </w:r>
      <w:r w:rsidRPr="00B17D2B">
        <w:rPr>
          <w:rFonts w:ascii="Times New Roman" w:eastAsia="Times New Roman" w:hAnsi="Times New Roman"/>
          <w:sz w:val="17"/>
          <w:szCs w:val="20"/>
        </w:rPr>
        <w:t xml:space="preserve"> means an order doing any one or more of the following:</w:t>
      </w:r>
    </w:p>
    <w:p w14:paraId="3203FD2E" w14:textId="77777777" w:rsidR="00B17D2B" w:rsidRPr="00B17D2B" w:rsidRDefault="00B17D2B" w:rsidP="00B17D2B">
      <w:pPr>
        <w:ind w:left="1560" w:hanging="426"/>
        <w:rPr>
          <w:rFonts w:ascii="Times New Roman" w:eastAsia="Times New Roman" w:hAnsi="Times New Roman"/>
          <w:sz w:val="17"/>
          <w:szCs w:val="20"/>
        </w:rPr>
      </w:pPr>
      <w:r w:rsidRPr="00B17D2B">
        <w:rPr>
          <w:rFonts w:ascii="Times New Roman" w:eastAsia="Times New Roman" w:hAnsi="Times New Roman"/>
          <w:sz w:val="17"/>
          <w:szCs w:val="20"/>
        </w:rPr>
        <w:t>(i)</w:t>
      </w:r>
      <w:r w:rsidRPr="00B17D2B">
        <w:rPr>
          <w:rFonts w:ascii="Times New Roman" w:eastAsia="Times New Roman" w:hAnsi="Times New Roman"/>
          <w:sz w:val="17"/>
          <w:szCs w:val="20"/>
        </w:rPr>
        <w:tab/>
        <w:t>barring a person from taking part in specified gambling activities or gambling activities of a specified class;</w:t>
      </w:r>
    </w:p>
    <w:p w14:paraId="5E14AD2B" w14:textId="77777777" w:rsidR="00B17D2B" w:rsidRPr="00B17D2B" w:rsidRDefault="00B17D2B" w:rsidP="00B17D2B">
      <w:pPr>
        <w:ind w:left="1560" w:hanging="426"/>
        <w:rPr>
          <w:rFonts w:ascii="Times New Roman" w:eastAsia="Times New Roman" w:hAnsi="Times New Roman"/>
          <w:sz w:val="17"/>
          <w:szCs w:val="20"/>
        </w:rPr>
      </w:pPr>
      <w:r w:rsidRPr="00B17D2B">
        <w:rPr>
          <w:rFonts w:ascii="Times New Roman" w:eastAsia="Times New Roman" w:hAnsi="Times New Roman"/>
          <w:sz w:val="17"/>
          <w:szCs w:val="20"/>
        </w:rPr>
        <w:t>(ii)</w:t>
      </w:r>
      <w:r w:rsidRPr="00B17D2B">
        <w:rPr>
          <w:rFonts w:ascii="Times New Roman" w:eastAsia="Times New Roman" w:hAnsi="Times New Roman"/>
          <w:sz w:val="17"/>
          <w:szCs w:val="20"/>
        </w:rPr>
        <w:tab/>
        <w:t>barring a person from entering or remaining in the whole or a part of—</w:t>
      </w:r>
    </w:p>
    <w:p w14:paraId="5A443432" w14:textId="77777777" w:rsidR="00B17D2B" w:rsidRPr="00B17D2B" w:rsidRDefault="00B17D2B" w:rsidP="00B17D2B">
      <w:pPr>
        <w:ind w:left="1843" w:hanging="283"/>
        <w:rPr>
          <w:rFonts w:ascii="Times New Roman" w:eastAsia="Times New Roman" w:hAnsi="Times New Roman"/>
          <w:sz w:val="17"/>
          <w:szCs w:val="20"/>
        </w:rPr>
      </w:pPr>
      <w:r w:rsidRPr="00B17D2B">
        <w:rPr>
          <w:rFonts w:ascii="Times New Roman" w:eastAsia="Times New Roman" w:hAnsi="Times New Roman"/>
          <w:sz w:val="17"/>
          <w:szCs w:val="20"/>
        </w:rPr>
        <w:t>A.</w:t>
      </w:r>
      <w:r w:rsidRPr="00B17D2B">
        <w:rPr>
          <w:rFonts w:ascii="Times New Roman" w:eastAsia="Times New Roman" w:hAnsi="Times New Roman"/>
          <w:sz w:val="17"/>
          <w:szCs w:val="20"/>
        </w:rPr>
        <w:tab/>
        <w:t>specified premises; or</w:t>
      </w:r>
    </w:p>
    <w:p w14:paraId="05933962" w14:textId="77777777" w:rsidR="00B17D2B" w:rsidRPr="00B17D2B" w:rsidRDefault="00B17D2B" w:rsidP="00B17D2B">
      <w:pPr>
        <w:ind w:left="1843" w:hanging="283"/>
        <w:rPr>
          <w:rFonts w:ascii="Times New Roman" w:eastAsia="Times New Roman" w:hAnsi="Times New Roman"/>
          <w:sz w:val="17"/>
          <w:szCs w:val="20"/>
        </w:rPr>
      </w:pPr>
      <w:r w:rsidRPr="00B17D2B">
        <w:rPr>
          <w:rFonts w:ascii="Times New Roman" w:eastAsia="Times New Roman" w:hAnsi="Times New Roman"/>
          <w:sz w:val="17"/>
          <w:szCs w:val="20"/>
        </w:rPr>
        <w:t>B.</w:t>
      </w:r>
      <w:r w:rsidRPr="00B17D2B">
        <w:rPr>
          <w:rFonts w:ascii="Times New Roman" w:eastAsia="Times New Roman" w:hAnsi="Times New Roman"/>
          <w:sz w:val="17"/>
          <w:szCs w:val="20"/>
        </w:rPr>
        <w:tab/>
        <w:t>a specified class of premises,</w:t>
      </w:r>
    </w:p>
    <w:p w14:paraId="7C0D288F" w14:textId="77777777" w:rsidR="00B17D2B" w:rsidRPr="00B17D2B" w:rsidRDefault="00B17D2B" w:rsidP="00B17D2B">
      <w:pPr>
        <w:ind w:left="1134"/>
        <w:rPr>
          <w:rFonts w:ascii="Times New Roman" w:eastAsia="Times New Roman" w:hAnsi="Times New Roman"/>
          <w:sz w:val="17"/>
          <w:szCs w:val="20"/>
        </w:rPr>
      </w:pPr>
      <w:r w:rsidRPr="00B17D2B">
        <w:rPr>
          <w:rFonts w:ascii="Times New Roman" w:eastAsia="Times New Roman" w:hAnsi="Times New Roman"/>
          <w:sz w:val="17"/>
          <w:szCs w:val="20"/>
        </w:rPr>
        <w:t>where gambling activities are or may be undertaken;</w:t>
      </w:r>
    </w:p>
    <w:p w14:paraId="1FD9EC7D" w14:textId="77777777" w:rsidR="00B17D2B" w:rsidRPr="00B17D2B" w:rsidRDefault="00B17D2B" w:rsidP="00B17D2B">
      <w:pPr>
        <w:ind w:left="1560" w:hanging="426"/>
        <w:rPr>
          <w:rFonts w:ascii="Times New Roman" w:eastAsia="Times New Roman" w:hAnsi="Times New Roman"/>
          <w:sz w:val="17"/>
          <w:szCs w:val="20"/>
        </w:rPr>
      </w:pPr>
      <w:r w:rsidRPr="00B17D2B">
        <w:rPr>
          <w:rFonts w:ascii="Times New Roman" w:eastAsia="Times New Roman" w:hAnsi="Times New Roman"/>
          <w:sz w:val="17"/>
          <w:szCs w:val="20"/>
        </w:rPr>
        <w:t>(iii)</w:t>
      </w:r>
      <w:r w:rsidRPr="00B17D2B">
        <w:rPr>
          <w:rFonts w:ascii="Times New Roman" w:eastAsia="Times New Roman" w:hAnsi="Times New Roman"/>
          <w:sz w:val="17"/>
          <w:szCs w:val="20"/>
        </w:rPr>
        <w:tab/>
        <w:t>barring a person from a prescribed place or a place of a prescribed class or from engaging in a prescribed activity or an activity of a prescribed class;</w:t>
      </w:r>
    </w:p>
    <w:p w14:paraId="065238AD"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(c)</w:t>
      </w:r>
      <w:r w:rsidRPr="00B17D2B">
        <w:rPr>
          <w:rFonts w:ascii="Times New Roman" w:eastAsia="Times New Roman" w:hAnsi="Times New Roman"/>
          <w:sz w:val="17"/>
          <w:szCs w:val="20"/>
        </w:rPr>
        <w:tab/>
      </w:r>
      <w:r w:rsidRPr="00B17D2B">
        <w:rPr>
          <w:rFonts w:ascii="Times New Roman" w:eastAsia="Times New Roman" w:hAnsi="Times New Roman"/>
          <w:b/>
          <w:i/>
          <w:sz w:val="17"/>
          <w:szCs w:val="20"/>
        </w:rPr>
        <w:t>CBS</w:t>
      </w:r>
      <w:r w:rsidRPr="00B17D2B">
        <w:rPr>
          <w:rFonts w:ascii="Times New Roman" w:eastAsia="Times New Roman" w:hAnsi="Times New Roman"/>
          <w:sz w:val="17"/>
          <w:szCs w:val="20"/>
        </w:rPr>
        <w:t xml:space="preserve"> means Consumer and Business Services;</w:t>
      </w:r>
    </w:p>
    <w:p w14:paraId="1B550058"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(d)</w:t>
      </w:r>
      <w:r w:rsidRPr="00B17D2B">
        <w:rPr>
          <w:rFonts w:ascii="Times New Roman" w:eastAsia="Times New Roman" w:hAnsi="Times New Roman"/>
          <w:sz w:val="17"/>
          <w:szCs w:val="20"/>
        </w:rPr>
        <w:tab/>
      </w:r>
      <w:r w:rsidRPr="00B17D2B">
        <w:rPr>
          <w:rFonts w:ascii="Times New Roman" w:eastAsia="Times New Roman" w:hAnsi="Times New Roman"/>
          <w:b/>
          <w:i/>
          <w:sz w:val="17"/>
          <w:szCs w:val="20"/>
        </w:rPr>
        <w:t>facial recognition system</w:t>
      </w:r>
      <w:r w:rsidRPr="00B17D2B">
        <w:rPr>
          <w:rFonts w:ascii="Times New Roman" w:eastAsia="Times New Roman" w:hAnsi="Times New Roman"/>
          <w:sz w:val="17"/>
          <w:szCs w:val="20"/>
        </w:rPr>
        <w:t xml:space="preserve"> means a biometric technology capable of identifying or verifying a natural person using a digital image or a video frame captured from a fixed video source;</w:t>
      </w:r>
    </w:p>
    <w:p w14:paraId="7D3436C4" w14:textId="77777777" w:rsidR="00FA33E5" w:rsidRDefault="00FA33E5">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14:paraId="26FAEBFD" w14:textId="477F6436"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(e)</w:t>
      </w:r>
      <w:r w:rsidRPr="00B17D2B">
        <w:rPr>
          <w:rFonts w:ascii="Times New Roman" w:eastAsia="Times New Roman" w:hAnsi="Times New Roman"/>
          <w:sz w:val="17"/>
          <w:szCs w:val="20"/>
        </w:rPr>
        <w:tab/>
      </w:r>
      <w:r w:rsidRPr="00B17D2B">
        <w:rPr>
          <w:rFonts w:ascii="Times New Roman" w:eastAsia="Times New Roman" w:hAnsi="Times New Roman"/>
          <w:b/>
          <w:i/>
          <w:sz w:val="17"/>
          <w:szCs w:val="20"/>
        </w:rPr>
        <w:t>facial recognition technology provider</w:t>
      </w:r>
      <w:r w:rsidRPr="00B17D2B">
        <w:rPr>
          <w:rFonts w:ascii="Times New Roman" w:eastAsia="Times New Roman" w:hAnsi="Times New Roman"/>
          <w:sz w:val="17"/>
          <w:szCs w:val="20"/>
        </w:rPr>
        <w:t xml:space="preserve"> (system provider) means:</w:t>
      </w:r>
    </w:p>
    <w:p w14:paraId="033C0F59" w14:textId="77777777" w:rsidR="00B17D2B" w:rsidRPr="00B17D2B" w:rsidRDefault="00B17D2B" w:rsidP="00B17D2B">
      <w:pPr>
        <w:ind w:left="1560" w:hanging="426"/>
        <w:rPr>
          <w:rFonts w:ascii="Times New Roman" w:eastAsia="Times New Roman" w:hAnsi="Times New Roman"/>
          <w:sz w:val="17"/>
          <w:szCs w:val="20"/>
        </w:rPr>
      </w:pPr>
      <w:r w:rsidRPr="00B17D2B">
        <w:rPr>
          <w:rFonts w:ascii="Times New Roman" w:eastAsia="Times New Roman" w:hAnsi="Times New Roman"/>
          <w:sz w:val="17"/>
          <w:szCs w:val="20"/>
        </w:rPr>
        <w:t>(i)</w:t>
      </w:r>
      <w:r w:rsidRPr="00B17D2B">
        <w:rPr>
          <w:rFonts w:ascii="Times New Roman" w:eastAsia="Times New Roman" w:hAnsi="Times New Roman"/>
          <w:sz w:val="17"/>
          <w:szCs w:val="20"/>
        </w:rPr>
        <w:tab/>
        <w:t xml:space="preserve">an entity which administers a facial recognition system, approved by the Commissioner for the purposes of the </w:t>
      </w:r>
      <w:r w:rsidRPr="00B17D2B">
        <w:rPr>
          <w:rFonts w:ascii="Times New Roman" w:eastAsia="Times New Roman" w:hAnsi="Times New Roman"/>
          <w:i/>
          <w:sz w:val="17"/>
          <w:szCs w:val="20"/>
        </w:rPr>
        <w:t>Gaming Machines Act 1992</w:t>
      </w:r>
      <w:r w:rsidRPr="00B17D2B">
        <w:rPr>
          <w:rFonts w:ascii="Times New Roman" w:eastAsia="Times New Roman" w:hAnsi="Times New Roman"/>
          <w:sz w:val="17"/>
          <w:szCs w:val="20"/>
        </w:rPr>
        <w:t>; and</w:t>
      </w:r>
    </w:p>
    <w:p w14:paraId="322572EB" w14:textId="77777777" w:rsidR="00B17D2B" w:rsidRPr="00B17D2B" w:rsidRDefault="00B17D2B" w:rsidP="00B17D2B">
      <w:pPr>
        <w:ind w:left="1560" w:hanging="426"/>
        <w:rPr>
          <w:rFonts w:ascii="Times New Roman" w:eastAsia="Times New Roman" w:hAnsi="Times New Roman"/>
          <w:sz w:val="17"/>
          <w:szCs w:val="20"/>
        </w:rPr>
      </w:pPr>
      <w:r w:rsidRPr="00B17D2B">
        <w:rPr>
          <w:rFonts w:ascii="Times New Roman" w:eastAsia="Times New Roman" w:hAnsi="Times New Roman"/>
          <w:sz w:val="17"/>
          <w:szCs w:val="20"/>
        </w:rPr>
        <w:t>(ii)</w:t>
      </w:r>
      <w:r w:rsidRPr="00B17D2B">
        <w:rPr>
          <w:rFonts w:ascii="Times New Roman" w:eastAsia="Times New Roman" w:hAnsi="Times New Roman"/>
          <w:sz w:val="17"/>
          <w:szCs w:val="20"/>
        </w:rPr>
        <w:tab/>
        <w:t>has entered into a contract or agreement with a gaming machine licence holder to provide an approved facial recognition system; and</w:t>
      </w:r>
    </w:p>
    <w:p w14:paraId="61B673F1" w14:textId="77777777" w:rsidR="00B17D2B" w:rsidRPr="00B17D2B" w:rsidRDefault="00B17D2B" w:rsidP="00B17D2B">
      <w:pPr>
        <w:ind w:left="1560" w:hanging="426"/>
        <w:rPr>
          <w:rFonts w:ascii="Times New Roman" w:eastAsia="Times New Roman" w:hAnsi="Times New Roman"/>
          <w:sz w:val="17"/>
          <w:szCs w:val="20"/>
        </w:rPr>
      </w:pPr>
      <w:r w:rsidRPr="00B17D2B">
        <w:rPr>
          <w:rFonts w:ascii="Times New Roman" w:eastAsia="Times New Roman" w:hAnsi="Times New Roman"/>
          <w:sz w:val="17"/>
          <w:szCs w:val="20"/>
        </w:rPr>
        <w:t>(iii)</w:t>
      </w:r>
      <w:r w:rsidRPr="00B17D2B">
        <w:rPr>
          <w:rFonts w:ascii="Times New Roman" w:eastAsia="Times New Roman" w:hAnsi="Times New Roman"/>
          <w:sz w:val="17"/>
          <w:szCs w:val="20"/>
        </w:rPr>
        <w:tab/>
        <w:t>is a party to an executed Data Sharing Agreement with the Liquor and Gambling Commissioner of South Australia;</w:t>
      </w:r>
    </w:p>
    <w:p w14:paraId="2F8ADBD7"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(f)</w:t>
      </w:r>
      <w:r w:rsidRPr="00B17D2B">
        <w:rPr>
          <w:rFonts w:ascii="Times New Roman" w:eastAsia="Times New Roman" w:hAnsi="Times New Roman"/>
          <w:sz w:val="17"/>
          <w:szCs w:val="20"/>
        </w:rPr>
        <w:tab/>
      </w:r>
      <w:r w:rsidRPr="00B17D2B">
        <w:rPr>
          <w:rFonts w:ascii="Times New Roman" w:eastAsia="Times New Roman" w:hAnsi="Times New Roman"/>
          <w:b/>
          <w:i/>
          <w:sz w:val="17"/>
          <w:szCs w:val="20"/>
        </w:rPr>
        <w:t>inspector</w:t>
      </w:r>
      <w:r w:rsidRPr="00B17D2B">
        <w:rPr>
          <w:rFonts w:ascii="Times New Roman" w:eastAsia="Times New Roman" w:hAnsi="Times New Roman"/>
          <w:sz w:val="17"/>
          <w:szCs w:val="20"/>
        </w:rPr>
        <w:t xml:space="preserve"> has the same meaning as Part 4 of the </w:t>
      </w:r>
      <w:r w:rsidRPr="00B17D2B">
        <w:rPr>
          <w:rFonts w:ascii="Times New Roman" w:eastAsia="Times New Roman" w:hAnsi="Times New Roman"/>
          <w:i/>
          <w:sz w:val="17"/>
          <w:szCs w:val="20"/>
        </w:rPr>
        <w:t>Gambling Administration Act 2019</w:t>
      </w:r>
      <w:r w:rsidRPr="00B17D2B">
        <w:rPr>
          <w:rFonts w:ascii="Times New Roman" w:eastAsia="Times New Roman" w:hAnsi="Times New Roman"/>
          <w:sz w:val="17"/>
          <w:szCs w:val="20"/>
        </w:rPr>
        <w:t>;</w:t>
      </w:r>
    </w:p>
    <w:p w14:paraId="7D20812C"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(g)</w:t>
      </w:r>
      <w:r w:rsidRPr="00B17D2B">
        <w:rPr>
          <w:rFonts w:ascii="Times New Roman" w:eastAsia="Times New Roman" w:hAnsi="Times New Roman"/>
          <w:sz w:val="17"/>
          <w:szCs w:val="20"/>
        </w:rPr>
        <w:tab/>
      </w:r>
      <w:r w:rsidRPr="00B17D2B">
        <w:rPr>
          <w:rFonts w:ascii="Times New Roman" w:eastAsia="Times New Roman" w:hAnsi="Times New Roman"/>
          <w:b/>
          <w:i/>
          <w:sz w:val="17"/>
          <w:szCs w:val="20"/>
        </w:rPr>
        <w:t>licensee</w:t>
      </w:r>
      <w:r w:rsidRPr="00B17D2B">
        <w:rPr>
          <w:rFonts w:ascii="Times New Roman" w:eastAsia="Times New Roman" w:hAnsi="Times New Roman"/>
          <w:sz w:val="17"/>
          <w:szCs w:val="20"/>
        </w:rPr>
        <w:t xml:space="preserve"> means the holder of a gaming machine licence.</w:t>
      </w:r>
    </w:p>
    <w:p w14:paraId="63086C6B" w14:textId="77777777" w:rsidR="00B17D2B" w:rsidRPr="00B17D2B" w:rsidRDefault="00B17D2B" w:rsidP="00B17D2B">
      <w:pPr>
        <w:ind w:left="426" w:hanging="426"/>
        <w:rPr>
          <w:rFonts w:ascii="Times New Roman" w:eastAsia="Times New Roman" w:hAnsi="Times New Roman"/>
          <w:b/>
          <w:sz w:val="17"/>
          <w:szCs w:val="20"/>
        </w:rPr>
      </w:pPr>
      <w:r w:rsidRPr="00B17D2B">
        <w:rPr>
          <w:rFonts w:ascii="Times New Roman" w:eastAsia="Times New Roman" w:hAnsi="Times New Roman"/>
          <w:b/>
          <w:sz w:val="17"/>
          <w:szCs w:val="20"/>
        </w:rPr>
        <w:t>4</w:t>
      </w:r>
      <w:r w:rsidRPr="00B17D2B">
        <w:rPr>
          <w:rFonts w:ascii="Times New Roman" w:eastAsia="Times New Roman" w:hAnsi="Times New Roman"/>
          <w:b/>
          <w:sz w:val="17"/>
          <w:szCs w:val="20"/>
        </w:rPr>
        <w:tab/>
        <w:t>Facial Recognition System—Operator Requirements</w:t>
      </w:r>
    </w:p>
    <w:p w14:paraId="55343364"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(1)</w:t>
      </w:r>
      <w:r w:rsidRPr="00B17D2B">
        <w:rPr>
          <w:rFonts w:ascii="Times New Roman" w:eastAsia="Times New Roman" w:hAnsi="Times New Roman"/>
          <w:sz w:val="17"/>
          <w:szCs w:val="20"/>
        </w:rPr>
        <w:tab/>
        <w:t>It is a condition of a gaming machine licence that the licensee, must for the purposes of identifying barred persons entering a gaming area, operate a facial recognition system if the gaming machine licence for the premises authorises the operation of thirty (30) or more gaming machines (being a reference to the number of gaming machine entitlements affixed to a licence) any one (1) of which may be operated by the insertion of a banknote.</w:t>
      </w:r>
    </w:p>
    <w:p w14:paraId="4EA45A18"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(2)</w:t>
      </w:r>
      <w:r w:rsidRPr="00B17D2B">
        <w:rPr>
          <w:rFonts w:ascii="Times New Roman" w:eastAsia="Times New Roman" w:hAnsi="Times New Roman"/>
          <w:sz w:val="17"/>
          <w:szCs w:val="20"/>
        </w:rPr>
        <w:tab/>
        <w:t xml:space="preserve">The licensee must only use a facial recognition system which has been approved by the Commissioner under section 40D of </w:t>
      </w:r>
      <w:r w:rsidRPr="00B17D2B">
        <w:rPr>
          <w:rFonts w:ascii="Times New Roman" w:eastAsia="Times New Roman" w:hAnsi="Times New Roman"/>
          <w:spacing w:val="-2"/>
          <w:sz w:val="17"/>
          <w:szCs w:val="20"/>
        </w:rPr>
        <w:t xml:space="preserve">the </w:t>
      </w:r>
      <w:r w:rsidRPr="00B17D2B">
        <w:rPr>
          <w:rFonts w:ascii="Times New Roman" w:eastAsia="Times New Roman" w:hAnsi="Times New Roman"/>
          <w:i/>
          <w:spacing w:val="-2"/>
          <w:sz w:val="17"/>
          <w:szCs w:val="20"/>
        </w:rPr>
        <w:t>Gaming Machines Act 1992</w:t>
      </w:r>
      <w:r w:rsidRPr="00B17D2B">
        <w:rPr>
          <w:rFonts w:ascii="Times New Roman" w:eastAsia="Times New Roman" w:hAnsi="Times New Roman"/>
          <w:spacing w:val="-2"/>
          <w:sz w:val="17"/>
          <w:szCs w:val="20"/>
        </w:rPr>
        <w:t xml:space="preserve"> and must be operated in accordance with regulation 28 of the </w:t>
      </w:r>
      <w:r w:rsidRPr="00B17D2B">
        <w:rPr>
          <w:rFonts w:ascii="Times New Roman" w:eastAsia="Times New Roman" w:hAnsi="Times New Roman"/>
          <w:i/>
          <w:spacing w:val="-2"/>
          <w:sz w:val="17"/>
          <w:szCs w:val="20"/>
        </w:rPr>
        <w:t>Gaming Machine Regulations 2020</w:t>
      </w:r>
      <w:r w:rsidRPr="00B17D2B">
        <w:rPr>
          <w:rFonts w:ascii="Times New Roman" w:eastAsia="Times New Roman" w:hAnsi="Times New Roman"/>
          <w:spacing w:val="-2"/>
          <w:sz w:val="17"/>
          <w:szCs w:val="20"/>
        </w:rPr>
        <w:t xml:space="preserve"> </w:t>
      </w:r>
      <w:r w:rsidRPr="00B17D2B">
        <w:rPr>
          <w:rFonts w:ascii="Times New Roman" w:eastAsia="Times New Roman" w:hAnsi="Times New Roman"/>
          <w:sz w:val="17"/>
          <w:szCs w:val="20"/>
        </w:rPr>
        <w:t>and licence conditions affixed to the gaming machine licence.</w:t>
      </w:r>
    </w:p>
    <w:p w14:paraId="12213199"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(3)</w:t>
      </w:r>
      <w:r w:rsidRPr="00B17D2B">
        <w:rPr>
          <w:rFonts w:ascii="Times New Roman" w:eastAsia="Times New Roman" w:hAnsi="Times New Roman"/>
          <w:sz w:val="17"/>
          <w:szCs w:val="20"/>
        </w:rPr>
        <w:tab/>
        <w:t xml:space="preserve">A licensee who is not required to deploy facial recognition technology may do so to support their responsible gambling obligations provided the system has been approved by the Commissioner under section 40D of the </w:t>
      </w:r>
      <w:r w:rsidRPr="00B17D2B">
        <w:rPr>
          <w:rFonts w:ascii="Times New Roman" w:eastAsia="Times New Roman" w:hAnsi="Times New Roman"/>
          <w:i/>
          <w:sz w:val="17"/>
          <w:szCs w:val="20"/>
        </w:rPr>
        <w:t>Gaming Machines Act 1997</w:t>
      </w:r>
      <w:r w:rsidRPr="00B17D2B">
        <w:rPr>
          <w:rFonts w:ascii="Times New Roman" w:eastAsia="Times New Roman" w:hAnsi="Times New Roman"/>
          <w:sz w:val="17"/>
          <w:szCs w:val="20"/>
        </w:rPr>
        <w:t xml:space="preserve"> and is operated in accordance with the regulation 28 of the </w:t>
      </w:r>
      <w:r w:rsidRPr="00B17D2B">
        <w:rPr>
          <w:rFonts w:ascii="Times New Roman" w:eastAsia="Times New Roman" w:hAnsi="Times New Roman"/>
          <w:i/>
          <w:sz w:val="17"/>
          <w:szCs w:val="20"/>
        </w:rPr>
        <w:t>Gaming Machine Regulations 2020</w:t>
      </w:r>
      <w:r w:rsidRPr="00B17D2B">
        <w:rPr>
          <w:rFonts w:ascii="Times New Roman" w:eastAsia="Times New Roman" w:hAnsi="Times New Roman"/>
          <w:sz w:val="17"/>
          <w:szCs w:val="20"/>
        </w:rPr>
        <w:t xml:space="preserve"> and licence conditions affixed to the gaming machine licence.</w:t>
      </w:r>
    </w:p>
    <w:p w14:paraId="1E787D1F"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(4)</w:t>
      </w:r>
      <w:r w:rsidRPr="00B17D2B">
        <w:rPr>
          <w:rFonts w:ascii="Times New Roman" w:eastAsia="Times New Roman" w:hAnsi="Times New Roman"/>
          <w:sz w:val="17"/>
          <w:szCs w:val="20"/>
        </w:rPr>
        <w:tab/>
        <w:t>The licensee should contact an approved facial recognition system provider to discuss venue requirements and negotiate the terms of engagement. A list of approved system providers is available on the CBS website.</w:t>
      </w:r>
    </w:p>
    <w:p w14:paraId="0F64CD21"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(5)</w:t>
      </w:r>
      <w:r w:rsidRPr="00B17D2B">
        <w:rPr>
          <w:rFonts w:ascii="Times New Roman" w:eastAsia="Times New Roman" w:hAnsi="Times New Roman"/>
          <w:sz w:val="17"/>
          <w:szCs w:val="20"/>
        </w:rPr>
        <w:tab/>
        <w:t>Once a provider has been selected, the licensee must enter into a formal agreement with the system provider by completing and submitting the Confirmation of Engagement of an Approved FRT Provider by a Licensee form, which is available on the CBS website. Once received, the selected system provider will be granted access to the barring data of the relevant licensed premises held by CBS.</w:t>
      </w:r>
    </w:p>
    <w:p w14:paraId="291E2DAD"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(6)</w:t>
      </w:r>
      <w:r w:rsidRPr="00B17D2B">
        <w:rPr>
          <w:rFonts w:ascii="Times New Roman" w:eastAsia="Times New Roman" w:hAnsi="Times New Roman"/>
          <w:sz w:val="17"/>
          <w:szCs w:val="20"/>
        </w:rPr>
        <w:tab/>
        <w:t>The licensee will be responsible for providing CBS with copies of any variations or updates to the confirmation of engagement during the contracted engagement period.</w:t>
      </w:r>
    </w:p>
    <w:p w14:paraId="05CB12A7"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(7)</w:t>
      </w:r>
      <w:r w:rsidRPr="00B17D2B">
        <w:rPr>
          <w:rFonts w:ascii="Times New Roman" w:eastAsia="Times New Roman" w:hAnsi="Times New Roman"/>
          <w:sz w:val="17"/>
          <w:szCs w:val="20"/>
        </w:rPr>
        <w:tab/>
        <w:t>The licensee must ensure that an approved facial recognition system is always in operation when gaming operations are able to be conducted on the licensed premises.</w:t>
      </w:r>
    </w:p>
    <w:p w14:paraId="5A974B1C"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(8)</w:t>
      </w:r>
      <w:r w:rsidRPr="00B17D2B">
        <w:rPr>
          <w:rFonts w:ascii="Times New Roman" w:eastAsia="Times New Roman" w:hAnsi="Times New Roman"/>
          <w:sz w:val="17"/>
          <w:szCs w:val="20"/>
        </w:rPr>
        <w:tab/>
        <w:t xml:space="preserve">As required by the </w:t>
      </w:r>
      <w:r w:rsidRPr="00B17D2B">
        <w:rPr>
          <w:rFonts w:ascii="Times New Roman" w:eastAsia="Times New Roman" w:hAnsi="Times New Roman"/>
          <w:i/>
          <w:sz w:val="17"/>
          <w:szCs w:val="20"/>
        </w:rPr>
        <w:t>Gaming Machines Regulations 2020</w:t>
      </w:r>
      <w:r w:rsidRPr="00B17D2B">
        <w:rPr>
          <w:rFonts w:ascii="Times New Roman" w:eastAsia="Times New Roman" w:hAnsi="Times New Roman"/>
          <w:sz w:val="17"/>
          <w:szCs w:val="20"/>
        </w:rPr>
        <w:t xml:space="preserve"> and in addition to, data collected by a facial recognition system operated by a licensee for these purposes must not be used for or in connection with the following:</w:t>
      </w:r>
    </w:p>
    <w:p w14:paraId="79296515"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(a)</w:t>
      </w:r>
      <w:r w:rsidRPr="00B17D2B">
        <w:rPr>
          <w:rFonts w:ascii="Times New Roman" w:eastAsia="Times New Roman" w:hAnsi="Times New Roman"/>
          <w:sz w:val="17"/>
          <w:szCs w:val="20"/>
        </w:rPr>
        <w:tab/>
        <w:t>encouraging or providing incentives to a person to gamble;</w:t>
      </w:r>
    </w:p>
    <w:p w14:paraId="4417D6C2"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(b)</w:t>
      </w:r>
      <w:r w:rsidRPr="00B17D2B">
        <w:rPr>
          <w:rFonts w:ascii="Times New Roman" w:eastAsia="Times New Roman" w:hAnsi="Times New Roman"/>
          <w:sz w:val="17"/>
          <w:szCs w:val="20"/>
        </w:rPr>
        <w:tab/>
        <w:t>customer loyalty or reward programs;</w:t>
      </w:r>
    </w:p>
    <w:p w14:paraId="61969B54"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(c)</w:t>
      </w:r>
      <w:r w:rsidRPr="00B17D2B">
        <w:rPr>
          <w:rFonts w:ascii="Times New Roman" w:eastAsia="Times New Roman" w:hAnsi="Times New Roman"/>
          <w:sz w:val="17"/>
          <w:szCs w:val="20"/>
        </w:rPr>
        <w:tab/>
        <w:t xml:space="preserve">a lottery within the meaning of the </w:t>
      </w:r>
      <w:r w:rsidRPr="00B17D2B">
        <w:rPr>
          <w:rFonts w:ascii="Times New Roman" w:eastAsia="Times New Roman" w:hAnsi="Times New Roman"/>
          <w:i/>
          <w:sz w:val="17"/>
          <w:szCs w:val="20"/>
        </w:rPr>
        <w:t>Lotteries Act 2019</w:t>
      </w:r>
      <w:r w:rsidRPr="00B17D2B">
        <w:rPr>
          <w:rFonts w:ascii="Times New Roman" w:eastAsia="Times New Roman" w:hAnsi="Times New Roman"/>
          <w:sz w:val="17"/>
          <w:szCs w:val="20"/>
        </w:rPr>
        <w:t>;</w:t>
      </w:r>
    </w:p>
    <w:p w14:paraId="69D1D0F6"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(d)</w:t>
      </w:r>
      <w:r w:rsidRPr="00B17D2B">
        <w:rPr>
          <w:rFonts w:ascii="Times New Roman" w:eastAsia="Times New Roman" w:hAnsi="Times New Roman"/>
          <w:sz w:val="17"/>
          <w:szCs w:val="20"/>
        </w:rPr>
        <w:tab/>
        <w:t>identifying a barred person in respect of premises other than the licensed premises in relation to which the system is operating; and</w:t>
      </w:r>
    </w:p>
    <w:p w14:paraId="314A5957"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(e)</w:t>
      </w:r>
      <w:r w:rsidRPr="00B17D2B">
        <w:rPr>
          <w:rFonts w:ascii="Times New Roman" w:eastAsia="Times New Roman" w:hAnsi="Times New Roman"/>
          <w:sz w:val="17"/>
          <w:szCs w:val="20"/>
        </w:rPr>
        <w:tab/>
        <w:t>any other purpose other than what is approved in accordance with these guidelines unless specified approval has been given to the licensee by the Commissioner.</w:t>
      </w:r>
    </w:p>
    <w:p w14:paraId="0C522EA2"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(9)</w:t>
      </w:r>
      <w:r w:rsidRPr="00B17D2B">
        <w:rPr>
          <w:rFonts w:ascii="Times New Roman" w:eastAsia="Times New Roman" w:hAnsi="Times New Roman"/>
          <w:sz w:val="17"/>
          <w:szCs w:val="20"/>
        </w:rPr>
        <w:tab/>
        <w:t xml:space="preserve">As required by the </w:t>
      </w:r>
      <w:r w:rsidRPr="00B17D2B">
        <w:rPr>
          <w:rFonts w:ascii="Times New Roman" w:eastAsia="Times New Roman" w:hAnsi="Times New Roman"/>
          <w:i/>
          <w:sz w:val="17"/>
          <w:szCs w:val="20"/>
        </w:rPr>
        <w:t>Gaming Machine Regulations 2020</w:t>
      </w:r>
      <w:r w:rsidRPr="00B17D2B">
        <w:rPr>
          <w:rFonts w:ascii="Times New Roman" w:eastAsia="Times New Roman" w:hAnsi="Times New Roman"/>
          <w:sz w:val="17"/>
          <w:szCs w:val="20"/>
        </w:rPr>
        <w:t>, any facial images or any data recorded by the approved facial recognition system that identifies a person (other than a barred person) for these purposes, must not be retained by the licensee or on the facial recognition system operated on behalf of the licensee after 72 hours of being recorded by the system.</w:t>
      </w:r>
    </w:p>
    <w:p w14:paraId="47D3B007"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(10)</w:t>
      </w:r>
      <w:r w:rsidRPr="00B17D2B">
        <w:rPr>
          <w:rFonts w:ascii="Times New Roman" w:eastAsia="Times New Roman" w:hAnsi="Times New Roman"/>
          <w:sz w:val="17"/>
          <w:szCs w:val="20"/>
        </w:rPr>
        <w:tab/>
        <w:t>The licensee must, at intervals not greater than every 12 months:</w:t>
      </w:r>
    </w:p>
    <w:p w14:paraId="1F14D8B5"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(a)</w:t>
      </w:r>
      <w:r w:rsidRPr="00B17D2B">
        <w:rPr>
          <w:rFonts w:ascii="Times New Roman" w:eastAsia="Times New Roman" w:hAnsi="Times New Roman"/>
          <w:sz w:val="17"/>
          <w:szCs w:val="20"/>
        </w:rPr>
        <w:tab/>
        <w:t>verify that the system is able to identify a person entering or who has entered the gaming area where the facial image has been recorded within the system; and</w:t>
      </w:r>
    </w:p>
    <w:p w14:paraId="7DCA5B43"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(b)</w:t>
      </w:r>
      <w:r w:rsidRPr="00B17D2B">
        <w:rPr>
          <w:rFonts w:ascii="Times New Roman" w:eastAsia="Times New Roman" w:hAnsi="Times New Roman"/>
          <w:sz w:val="17"/>
          <w:szCs w:val="20"/>
        </w:rPr>
        <w:tab/>
        <w:t>verify the operation of any device used on the licensed premises to receive alerts or to display the facial images of persons identified by the system; and</w:t>
      </w:r>
    </w:p>
    <w:p w14:paraId="571C0C6E"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(c)</w:t>
      </w:r>
      <w:r w:rsidRPr="00B17D2B">
        <w:rPr>
          <w:rFonts w:ascii="Times New Roman" w:eastAsia="Times New Roman" w:hAnsi="Times New Roman"/>
          <w:sz w:val="17"/>
          <w:szCs w:val="20"/>
        </w:rPr>
        <w:tab/>
        <w:t>make a record of the relevant details, retaining the details for not less than 3 years.</w:t>
      </w:r>
    </w:p>
    <w:p w14:paraId="6A15B1CC" w14:textId="1DC8E99A"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(11)</w:t>
      </w:r>
      <w:r w:rsidRPr="00B17D2B">
        <w:rPr>
          <w:rFonts w:ascii="Times New Roman" w:eastAsia="Times New Roman" w:hAnsi="Times New Roman"/>
          <w:sz w:val="17"/>
          <w:szCs w:val="20"/>
        </w:rPr>
        <w:tab/>
        <w:t>A system provider may, if available, provide a licensee with optional diagnostic tools to assist with achieving compliance with clause (10) to allow the licensee to:</w:t>
      </w:r>
    </w:p>
    <w:p w14:paraId="5D52D725"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(a)</w:t>
      </w:r>
      <w:r w:rsidRPr="00B17D2B">
        <w:rPr>
          <w:rFonts w:ascii="Times New Roman" w:eastAsia="Times New Roman" w:hAnsi="Times New Roman"/>
          <w:sz w:val="17"/>
          <w:szCs w:val="20"/>
        </w:rPr>
        <w:tab/>
        <w:t>verify that the system is able to identify a person entering or who has entered the gaming area where the facial image has been recorded within the system; and</w:t>
      </w:r>
    </w:p>
    <w:p w14:paraId="4E147FD5"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(b)</w:t>
      </w:r>
      <w:r w:rsidRPr="00B17D2B">
        <w:rPr>
          <w:rFonts w:ascii="Times New Roman" w:eastAsia="Times New Roman" w:hAnsi="Times New Roman"/>
          <w:sz w:val="17"/>
          <w:szCs w:val="20"/>
        </w:rPr>
        <w:tab/>
        <w:t>verify the operation of any device used on the licensed premises to receive alerts or to display the facial images of persons identified by the system.</w:t>
      </w:r>
    </w:p>
    <w:p w14:paraId="0378DC9C"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(12)</w:t>
      </w:r>
      <w:r w:rsidRPr="00B17D2B">
        <w:rPr>
          <w:rFonts w:ascii="Times New Roman" w:eastAsia="Times New Roman" w:hAnsi="Times New Roman"/>
          <w:sz w:val="17"/>
          <w:szCs w:val="20"/>
        </w:rPr>
        <w:tab/>
        <w:t>The record required to be kept by the licensee for the purposes of clause (10) may be incorporated with any other operational document maintained by the licensee (for example as part of a responsible gambling document provided to a licensee by an industry body), but must be readily available to an Inspector on request.</w:t>
      </w:r>
    </w:p>
    <w:p w14:paraId="4EB3F20F"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(13)</w:t>
      </w:r>
      <w:r w:rsidRPr="00B17D2B">
        <w:rPr>
          <w:rFonts w:ascii="Times New Roman" w:eastAsia="Times New Roman" w:hAnsi="Times New Roman"/>
          <w:sz w:val="17"/>
          <w:szCs w:val="20"/>
        </w:rPr>
        <w:tab/>
        <w:t>The licensee must ensure that any “PUSH” notifications displayed on equipment connected to the system (including monitors, screens, tablets, smartphones or similar) and used on the licensed premises to receive alerts of persons identified by the system:</w:t>
      </w:r>
    </w:p>
    <w:p w14:paraId="685A1BCA"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(a)</w:t>
      </w:r>
      <w:r w:rsidRPr="00B17D2B">
        <w:rPr>
          <w:rFonts w:ascii="Times New Roman" w:eastAsia="Times New Roman" w:hAnsi="Times New Roman"/>
          <w:sz w:val="17"/>
          <w:szCs w:val="20"/>
        </w:rPr>
        <w:tab/>
        <w:t xml:space="preserve">must only be acknowledged and accessed by a person notified to the Commissioner as a gaming manager or gaming employee as required under Schedule 1 clause (ma) of the </w:t>
      </w:r>
      <w:r w:rsidRPr="00B17D2B">
        <w:rPr>
          <w:rFonts w:ascii="Times New Roman" w:eastAsia="Times New Roman" w:hAnsi="Times New Roman"/>
          <w:i/>
          <w:sz w:val="17"/>
          <w:szCs w:val="20"/>
        </w:rPr>
        <w:t>Gaming Machines Act 1992</w:t>
      </w:r>
      <w:r w:rsidRPr="00B17D2B">
        <w:rPr>
          <w:rFonts w:ascii="Times New Roman" w:eastAsia="Times New Roman" w:hAnsi="Times New Roman"/>
          <w:sz w:val="17"/>
          <w:szCs w:val="20"/>
        </w:rPr>
        <w:t>; or</w:t>
      </w:r>
    </w:p>
    <w:p w14:paraId="63E8F543"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(b)</w:t>
      </w:r>
      <w:r w:rsidRPr="00B17D2B">
        <w:rPr>
          <w:rFonts w:ascii="Times New Roman" w:eastAsia="Times New Roman" w:hAnsi="Times New Roman"/>
          <w:sz w:val="17"/>
          <w:szCs w:val="20"/>
        </w:rPr>
        <w:tab/>
        <w:t>to persons acting on behalf of an approved industry body with whom the licensee has entered into a responsible gambling agreement; and</w:t>
      </w:r>
    </w:p>
    <w:p w14:paraId="7B160638"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(c)</w:t>
      </w:r>
      <w:r w:rsidRPr="00B17D2B">
        <w:rPr>
          <w:rFonts w:ascii="Times New Roman" w:eastAsia="Times New Roman" w:hAnsi="Times New Roman"/>
          <w:sz w:val="17"/>
          <w:szCs w:val="20"/>
        </w:rPr>
        <w:tab/>
        <w:t>must neither be accessible by, nor visible to, members of the general public.</w:t>
      </w:r>
    </w:p>
    <w:p w14:paraId="4260462C" w14:textId="77777777" w:rsidR="00FA33E5" w:rsidRDefault="00FA33E5">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14:paraId="16F98E5A" w14:textId="00972B2E"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(14)</w:t>
      </w:r>
      <w:r w:rsidRPr="00B17D2B">
        <w:rPr>
          <w:rFonts w:ascii="Times New Roman" w:eastAsia="Times New Roman" w:hAnsi="Times New Roman"/>
          <w:sz w:val="17"/>
          <w:szCs w:val="20"/>
        </w:rPr>
        <w:tab/>
        <w:t>The licensee will not be considered to have contravened clause 4(13)(a) if the display of “PUSH” notifications on equipment connected to the system (including monitors, screens, tablets, smartphones or similar) are visible to other staff members by virtue of their placement in the licensed premises.</w:t>
      </w:r>
    </w:p>
    <w:p w14:paraId="7ED6DDD8"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(15)</w:t>
      </w:r>
      <w:r w:rsidRPr="00B17D2B">
        <w:rPr>
          <w:rFonts w:ascii="Times New Roman" w:eastAsia="Times New Roman" w:hAnsi="Times New Roman"/>
          <w:sz w:val="17"/>
          <w:szCs w:val="20"/>
        </w:rPr>
        <w:tab/>
        <w:t>A licensee that allows the display of “PUSH” notifications on equipment connected to the system (including monitors, screens, tablets, smartphones or similar) which are accessible or visible to members of the general public commits an offence being in contravention of condition (l) of the Attachment B Licence Conditions.</w:t>
      </w:r>
    </w:p>
    <w:p w14:paraId="1409AECB"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(16)</w:t>
      </w:r>
      <w:r w:rsidRPr="00B17D2B">
        <w:rPr>
          <w:rFonts w:ascii="Times New Roman" w:eastAsia="Times New Roman" w:hAnsi="Times New Roman"/>
          <w:sz w:val="17"/>
          <w:szCs w:val="20"/>
        </w:rPr>
        <w:tab/>
        <w:t>Licensees should, in particular, be mindful of the placement of monitors or tablets behind service areas etc. which could inadvertently allow FRT alerts or images to viewed by members of the general public and relocate as necessary.</w:t>
      </w:r>
    </w:p>
    <w:p w14:paraId="52835705"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(17)</w:t>
      </w:r>
      <w:r w:rsidRPr="00B17D2B">
        <w:rPr>
          <w:rFonts w:ascii="Times New Roman" w:eastAsia="Times New Roman" w:hAnsi="Times New Roman"/>
          <w:sz w:val="17"/>
          <w:szCs w:val="20"/>
        </w:rPr>
        <w:tab/>
        <w:t>While the use of facial recognition technology is a mandatory requirement for certain licence holders, it is not meant to be a total replacement for the management of barred persons, but rather a valuable tool to assist licensees with their responsible gambling obligations.</w:t>
      </w:r>
    </w:p>
    <w:p w14:paraId="13AE3A47"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(18)</w:t>
      </w:r>
      <w:r w:rsidRPr="00B17D2B">
        <w:rPr>
          <w:rFonts w:ascii="Times New Roman" w:eastAsia="Times New Roman" w:hAnsi="Times New Roman"/>
          <w:sz w:val="17"/>
          <w:szCs w:val="20"/>
        </w:rPr>
        <w:tab/>
        <w:t>Failure to comply with this part, may result in disciplinary action being taken against the licensee or the approval of the system being revoked.</w:t>
      </w:r>
    </w:p>
    <w:p w14:paraId="1DFE7902" w14:textId="77777777" w:rsidR="00B17D2B" w:rsidRPr="00B17D2B" w:rsidRDefault="00B17D2B" w:rsidP="00B17D2B">
      <w:pPr>
        <w:ind w:left="426" w:hanging="426"/>
        <w:rPr>
          <w:rFonts w:ascii="Times New Roman" w:eastAsia="Times New Roman" w:hAnsi="Times New Roman"/>
          <w:b/>
          <w:sz w:val="17"/>
          <w:szCs w:val="20"/>
        </w:rPr>
      </w:pPr>
      <w:r w:rsidRPr="00B17D2B">
        <w:rPr>
          <w:rFonts w:ascii="Times New Roman" w:eastAsia="Times New Roman" w:hAnsi="Times New Roman"/>
          <w:b/>
          <w:sz w:val="17"/>
          <w:szCs w:val="20"/>
        </w:rPr>
        <w:t>5</w:t>
      </w:r>
      <w:r w:rsidRPr="00B17D2B">
        <w:rPr>
          <w:rFonts w:ascii="Times New Roman" w:eastAsia="Times New Roman" w:hAnsi="Times New Roman"/>
          <w:b/>
          <w:sz w:val="17"/>
          <w:szCs w:val="20"/>
        </w:rPr>
        <w:tab/>
        <w:t>Facial Recognition Technology—Installation Requirements</w:t>
      </w:r>
    </w:p>
    <w:p w14:paraId="4674F294"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(1)</w:t>
      </w:r>
      <w:r w:rsidRPr="00B17D2B">
        <w:rPr>
          <w:rFonts w:ascii="Times New Roman" w:eastAsia="Times New Roman" w:hAnsi="Times New Roman"/>
          <w:sz w:val="17"/>
          <w:szCs w:val="20"/>
        </w:rPr>
        <w:tab/>
        <w:t>This part applies to the installation of hardware including computer peripherals, servers, fixed video capturing devices or modifications to devices used in connection with a legacy surveillance system (referred to in this part as a “device”), which are to be connected to an approved facial recognition system.</w:t>
      </w:r>
    </w:p>
    <w:p w14:paraId="0F8B0218"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(2)</w:t>
      </w:r>
      <w:r w:rsidRPr="00B17D2B">
        <w:rPr>
          <w:rFonts w:ascii="Times New Roman" w:eastAsia="Times New Roman" w:hAnsi="Times New Roman"/>
          <w:sz w:val="17"/>
          <w:szCs w:val="20"/>
        </w:rPr>
        <w:tab/>
        <w:t xml:space="preserve">As these devices are not prescribed gaming machine components for the purposes of the </w:t>
      </w:r>
      <w:r w:rsidRPr="00B17D2B">
        <w:rPr>
          <w:rFonts w:ascii="Times New Roman" w:eastAsia="Times New Roman" w:hAnsi="Times New Roman"/>
          <w:i/>
          <w:sz w:val="17"/>
          <w:szCs w:val="20"/>
        </w:rPr>
        <w:t>Gaming Machines Act 1992</w:t>
      </w:r>
      <w:r w:rsidRPr="00B17D2B">
        <w:rPr>
          <w:rFonts w:ascii="Times New Roman" w:eastAsia="Times New Roman" w:hAnsi="Times New Roman"/>
          <w:sz w:val="17"/>
          <w:szCs w:val="20"/>
        </w:rPr>
        <w:t>, the installation or modification of such devices is not required to be undertaken by a person licensed under the Act. However, this does not obviate the person from holding the necessary trade credentials to perform this type of work.</w:t>
      </w:r>
    </w:p>
    <w:p w14:paraId="62DBFC87"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(3)</w:t>
      </w:r>
      <w:r w:rsidRPr="00B17D2B">
        <w:rPr>
          <w:rFonts w:ascii="Times New Roman" w:eastAsia="Times New Roman" w:hAnsi="Times New Roman"/>
          <w:sz w:val="17"/>
          <w:szCs w:val="20"/>
        </w:rPr>
        <w:tab/>
        <w:t>A device or devices installed or utilised by the system to capture the facial image of a person entering or who has entered the gaming area must be located on the licensed premises:</w:t>
      </w:r>
    </w:p>
    <w:p w14:paraId="2C73AE85"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(a)</w:t>
      </w:r>
      <w:r w:rsidRPr="00B17D2B">
        <w:rPr>
          <w:rFonts w:ascii="Times New Roman" w:eastAsia="Times New Roman" w:hAnsi="Times New Roman"/>
          <w:sz w:val="17"/>
          <w:szCs w:val="20"/>
        </w:rPr>
        <w:tab/>
        <w:t>in such manner which affords the best opportunity for the facial image of each person entering or who has entered the gaming area to be captured; and</w:t>
      </w:r>
    </w:p>
    <w:p w14:paraId="6CFAF83C" w14:textId="77777777" w:rsidR="00B17D2B" w:rsidRPr="00B17D2B" w:rsidRDefault="00B17D2B" w:rsidP="00B17D2B">
      <w:pPr>
        <w:ind w:left="1134" w:hanging="283"/>
        <w:rPr>
          <w:rFonts w:ascii="Times New Roman" w:eastAsia="Times New Roman" w:hAnsi="Times New Roman"/>
          <w:sz w:val="17"/>
          <w:szCs w:val="20"/>
        </w:rPr>
      </w:pPr>
      <w:r w:rsidRPr="00B17D2B">
        <w:rPr>
          <w:rFonts w:ascii="Times New Roman" w:eastAsia="Times New Roman" w:hAnsi="Times New Roman"/>
          <w:sz w:val="17"/>
          <w:szCs w:val="20"/>
        </w:rPr>
        <w:t>(b)</w:t>
      </w:r>
      <w:r w:rsidRPr="00B17D2B">
        <w:rPr>
          <w:rFonts w:ascii="Times New Roman" w:eastAsia="Times New Roman" w:hAnsi="Times New Roman"/>
          <w:sz w:val="17"/>
          <w:szCs w:val="20"/>
        </w:rPr>
        <w:tab/>
        <w:t>be positioned to allow for changes in external and internal lighting conditions or where poor lighting conditions are generally present.</w:t>
      </w:r>
    </w:p>
    <w:p w14:paraId="7312006B"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(4)</w:t>
      </w:r>
      <w:r w:rsidRPr="00B17D2B">
        <w:rPr>
          <w:rFonts w:ascii="Times New Roman" w:eastAsia="Times New Roman" w:hAnsi="Times New Roman"/>
          <w:sz w:val="17"/>
          <w:szCs w:val="20"/>
        </w:rPr>
        <w:tab/>
        <w:t>Licensees may wish to consider the installation and use of such devices to provide secondary coverage of the gaming area to enable the system to identify a barred person who has not been identified when entering the gaming area for example due to the design of the entry to the gaming area or where a barred person takes steps to avoid detection.</w:t>
      </w:r>
    </w:p>
    <w:p w14:paraId="14A6F4FF" w14:textId="77777777" w:rsidR="00B17D2B" w:rsidRPr="00B17D2B" w:rsidRDefault="00B17D2B" w:rsidP="00B17D2B">
      <w:pPr>
        <w:ind w:left="851" w:hanging="425"/>
        <w:rPr>
          <w:rFonts w:ascii="Times New Roman" w:eastAsia="Times New Roman" w:hAnsi="Times New Roman"/>
          <w:sz w:val="17"/>
          <w:szCs w:val="20"/>
        </w:rPr>
      </w:pPr>
      <w:r w:rsidRPr="00B17D2B">
        <w:rPr>
          <w:rFonts w:ascii="Times New Roman" w:eastAsia="Times New Roman" w:hAnsi="Times New Roman"/>
          <w:sz w:val="17"/>
          <w:szCs w:val="20"/>
        </w:rPr>
        <w:t>(5)</w:t>
      </w:r>
      <w:r w:rsidRPr="00B17D2B">
        <w:rPr>
          <w:rFonts w:ascii="Times New Roman" w:eastAsia="Times New Roman" w:hAnsi="Times New Roman"/>
          <w:sz w:val="17"/>
          <w:szCs w:val="20"/>
        </w:rPr>
        <w:tab/>
        <w:t>Failure to comply with this part, may result in the approval of the system being revoked.</w:t>
      </w:r>
    </w:p>
    <w:p w14:paraId="6411924E" w14:textId="77777777" w:rsidR="00B17D2B" w:rsidRPr="00B17D2B" w:rsidRDefault="00B17D2B" w:rsidP="00B17D2B">
      <w:pPr>
        <w:ind w:left="426" w:hanging="426"/>
        <w:rPr>
          <w:rFonts w:ascii="Times New Roman" w:eastAsia="Times New Roman" w:hAnsi="Times New Roman"/>
          <w:b/>
          <w:sz w:val="17"/>
          <w:szCs w:val="20"/>
        </w:rPr>
      </w:pPr>
      <w:r w:rsidRPr="00B17D2B">
        <w:rPr>
          <w:rFonts w:ascii="Times New Roman" w:eastAsia="Times New Roman" w:hAnsi="Times New Roman"/>
          <w:b/>
          <w:sz w:val="17"/>
          <w:szCs w:val="20"/>
        </w:rPr>
        <w:t>6</w:t>
      </w:r>
      <w:r w:rsidRPr="00B17D2B">
        <w:rPr>
          <w:rFonts w:ascii="Times New Roman" w:eastAsia="Times New Roman" w:hAnsi="Times New Roman"/>
          <w:b/>
          <w:sz w:val="17"/>
          <w:szCs w:val="20"/>
        </w:rPr>
        <w:tab/>
        <w:t>References</w:t>
      </w:r>
    </w:p>
    <w:p w14:paraId="1126B8F8" w14:textId="77777777" w:rsidR="00B17D2B" w:rsidRPr="00B17D2B" w:rsidRDefault="00CC65AC" w:rsidP="00B17D2B">
      <w:pPr>
        <w:ind w:left="426"/>
        <w:rPr>
          <w:rFonts w:ascii="Times New Roman" w:eastAsia="Times New Roman" w:hAnsi="Times New Roman"/>
          <w:i/>
          <w:iCs/>
          <w:sz w:val="17"/>
          <w:szCs w:val="20"/>
        </w:rPr>
      </w:pPr>
      <w:hyperlink r:id="rId28" w:history="1">
        <w:r w:rsidR="00B17D2B" w:rsidRPr="00B17D2B">
          <w:rPr>
            <w:rFonts w:ascii="Times New Roman" w:eastAsia="Times New Roman" w:hAnsi="Times New Roman"/>
            <w:i/>
            <w:iCs/>
            <w:color w:val="0000FF"/>
            <w:sz w:val="17"/>
            <w:szCs w:val="20"/>
            <w:u w:val="single"/>
          </w:rPr>
          <w:t>Gambling Administration Act 2019</w:t>
        </w:r>
      </w:hyperlink>
    </w:p>
    <w:p w14:paraId="1592B486" w14:textId="77777777" w:rsidR="00B17D2B" w:rsidRPr="00B17D2B" w:rsidRDefault="00CC65AC" w:rsidP="00B17D2B">
      <w:pPr>
        <w:ind w:left="426"/>
        <w:rPr>
          <w:rFonts w:ascii="Times New Roman" w:eastAsia="Times New Roman" w:hAnsi="Times New Roman"/>
          <w:i/>
          <w:iCs/>
          <w:sz w:val="17"/>
          <w:szCs w:val="20"/>
        </w:rPr>
      </w:pPr>
      <w:hyperlink r:id="rId29" w:history="1">
        <w:r w:rsidR="00B17D2B" w:rsidRPr="00B17D2B">
          <w:rPr>
            <w:rFonts w:ascii="Times New Roman" w:eastAsia="Times New Roman" w:hAnsi="Times New Roman"/>
            <w:i/>
            <w:iCs/>
            <w:color w:val="0000FF"/>
            <w:sz w:val="17"/>
            <w:szCs w:val="20"/>
            <w:u w:val="single"/>
          </w:rPr>
          <w:t>Gaming Machines Act 1992</w:t>
        </w:r>
      </w:hyperlink>
    </w:p>
    <w:p w14:paraId="38243586" w14:textId="77777777" w:rsidR="00B17D2B" w:rsidRPr="00B17D2B" w:rsidRDefault="00CC65AC" w:rsidP="00B17D2B">
      <w:pPr>
        <w:spacing w:after="0"/>
        <w:ind w:left="425"/>
        <w:rPr>
          <w:rFonts w:ascii="Times New Roman" w:eastAsia="Times New Roman" w:hAnsi="Times New Roman"/>
          <w:i/>
          <w:iCs/>
          <w:sz w:val="17"/>
          <w:szCs w:val="20"/>
        </w:rPr>
      </w:pPr>
      <w:hyperlink r:id="rId30" w:history="1">
        <w:r w:rsidR="00B17D2B" w:rsidRPr="00B17D2B">
          <w:rPr>
            <w:rFonts w:ascii="Times New Roman" w:eastAsia="Times New Roman" w:hAnsi="Times New Roman"/>
            <w:i/>
            <w:iCs/>
            <w:color w:val="0000FF"/>
            <w:sz w:val="17"/>
            <w:szCs w:val="20"/>
            <w:u w:val="single"/>
          </w:rPr>
          <w:t>Gaming Machine Regulations 2020</w:t>
        </w:r>
      </w:hyperlink>
    </w:p>
    <w:p w14:paraId="60261C09" w14:textId="77777777" w:rsidR="00B17D2B" w:rsidRPr="00B17D2B" w:rsidRDefault="00B17D2B" w:rsidP="00B17D2B">
      <w:pPr>
        <w:pBdr>
          <w:bottom w:val="single" w:sz="4" w:space="1" w:color="auto"/>
        </w:pBdr>
        <w:spacing w:before="100" w:line="14" w:lineRule="exact"/>
        <w:ind w:left="1077" w:right="1077"/>
        <w:jc w:val="center"/>
        <w:rPr>
          <w:rFonts w:ascii="Times New Roman" w:eastAsia="Times New Roman" w:hAnsi="Times New Roman"/>
          <w:sz w:val="17"/>
          <w:szCs w:val="20"/>
        </w:rPr>
      </w:pPr>
    </w:p>
    <w:p w14:paraId="310E749D" w14:textId="77777777" w:rsidR="00B17D2B" w:rsidRPr="00B17D2B" w:rsidRDefault="00B17D2B" w:rsidP="00B17D2B">
      <w:pPr>
        <w:spacing w:after="0" w:line="80" w:lineRule="exact"/>
        <w:rPr>
          <w:rFonts w:ascii="Times New Roman" w:eastAsia="Times New Roman" w:hAnsi="Times New Roman"/>
          <w:sz w:val="17"/>
          <w:szCs w:val="20"/>
        </w:rPr>
      </w:pPr>
    </w:p>
    <w:p w14:paraId="129C81BB" w14:textId="77777777" w:rsidR="00B17D2B" w:rsidRPr="00B17D2B" w:rsidRDefault="00B17D2B" w:rsidP="00B17D2B">
      <w:pPr>
        <w:jc w:val="center"/>
        <w:rPr>
          <w:rFonts w:ascii="Times New Roman" w:eastAsia="Times New Roman" w:hAnsi="Times New Roman"/>
          <w:b/>
          <w:smallCaps/>
          <w:sz w:val="17"/>
          <w:szCs w:val="20"/>
        </w:rPr>
      </w:pPr>
      <w:r w:rsidRPr="00B17D2B">
        <w:rPr>
          <w:rFonts w:ascii="Times New Roman" w:eastAsia="Times New Roman" w:hAnsi="Times New Roman"/>
          <w:b/>
          <w:smallCaps/>
          <w:sz w:val="17"/>
          <w:szCs w:val="20"/>
        </w:rPr>
        <w:t>Notes</w:t>
      </w:r>
    </w:p>
    <w:p w14:paraId="19299C7B" w14:textId="77777777" w:rsidR="00B17D2B" w:rsidRPr="00B17D2B" w:rsidRDefault="00B17D2B" w:rsidP="00B17D2B">
      <w:pPr>
        <w:ind w:left="284" w:hanging="284"/>
        <w:rPr>
          <w:rFonts w:ascii="Times New Roman" w:eastAsia="Times New Roman" w:hAnsi="Times New Roman"/>
          <w:sz w:val="17"/>
          <w:szCs w:val="20"/>
        </w:rPr>
      </w:pPr>
      <w:r w:rsidRPr="00B17D2B">
        <w:rPr>
          <w:rFonts w:ascii="Times New Roman" w:eastAsia="Times New Roman" w:hAnsi="Times New Roman"/>
          <w:sz w:val="17"/>
          <w:szCs w:val="20"/>
        </w:rPr>
        <w:t>1.</w:t>
      </w:r>
      <w:r w:rsidRPr="00B17D2B">
        <w:rPr>
          <w:rFonts w:ascii="Times New Roman" w:eastAsia="Times New Roman" w:hAnsi="Times New Roman"/>
          <w:sz w:val="17"/>
          <w:szCs w:val="20"/>
        </w:rPr>
        <w:tab/>
        <w:t>The Gambling Administration Guidelines Notice 2020—Facial Recognition System Requirements was published in a South Australian Supplementary Government Gazette on 4 December 2020 (No, 94 of 2020) at pages 5606-5613.</w:t>
      </w:r>
    </w:p>
    <w:p w14:paraId="6C64E157" w14:textId="77777777" w:rsidR="00B17D2B" w:rsidRPr="00B17D2B" w:rsidRDefault="00B17D2B" w:rsidP="00B17D2B">
      <w:pPr>
        <w:ind w:left="284" w:hanging="284"/>
        <w:rPr>
          <w:rFonts w:ascii="Times New Roman" w:eastAsia="Times New Roman" w:hAnsi="Times New Roman"/>
          <w:sz w:val="17"/>
          <w:szCs w:val="20"/>
        </w:rPr>
      </w:pPr>
      <w:r w:rsidRPr="00B17D2B">
        <w:rPr>
          <w:rFonts w:ascii="Times New Roman" w:eastAsia="Times New Roman" w:hAnsi="Times New Roman"/>
          <w:sz w:val="17"/>
          <w:szCs w:val="20"/>
        </w:rPr>
        <w:t>2.</w:t>
      </w:r>
      <w:r w:rsidRPr="00B17D2B">
        <w:rPr>
          <w:rFonts w:ascii="Times New Roman" w:eastAsia="Times New Roman" w:hAnsi="Times New Roman"/>
          <w:sz w:val="17"/>
          <w:szCs w:val="20"/>
        </w:rPr>
        <w:tab/>
        <w:t>Notice of intention to revoke these guidelines was given on 16 June 2021.</w:t>
      </w:r>
    </w:p>
    <w:p w14:paraId="7525AB75" w14:textId="77777777" w:rsidR="00B17D2B" w:rsidRPr="00B17D2B" w:rsidRDefault="00B17D2B" w:rsidP="00B17D2B">
      <w:pPr>
        <w:ind w:left="284" w:hanging="284"/>
        <w:rPr>
          <w:rFonts w:ascii="Times New Roman" w:eastAsia="Times New Roman" w:hAnsi="Times New Roman"/>
          <w:sz w:val="17"/>
          <w:szCs w:val="20"/>
        </w:rPr>
      </w:pPr>
      <w:r w:rsidRPr="00B17D2B">
        <w:rPr>
          <w:rFonts w:ascii="Times New Roman" w:eastAsia="Times New Roman" w:hAnsi="Times New Roman"/>
          <w:sz w:val="17"/>
          <w:szCs w:val="20"/>
        </w:rPr>
        <w:t>3.</w:t>
      </w:r>
      <w:r w:rsidRPr="00B17D2B">
        <w:rPr>
          <w:rFonts w:ascii="Times New Roman" w:eastAsia="Times New Roman" w:hAnsi="Times New Roman"/>
          <w:sz w:val="17"/>
          <w:szCs w:val="20"/>
        </w:rPr>
        <w:tab/>
        <w:t>The Gambling Administration Guidelines Notice 2020—Facial Recognition System Requirements is hereby revoked with effect from the date that the Gambling Administration Guidelines Gambling Administration Guidelines (Facial Recognition System—Gaming Machine Licence) Notice 2021 is published in the South Australian Government Gazette.</w:t>
      </w:r>
    </w:p>
    <w:p w14:paraId="412F943A" w14:textId="77777777" w:rsidR="00B17D2B" w:rsidRPr="00B17D2B" w:rsidRDefault="00B17D2B" w:rsidP="00B17D2B">
      <w:pPr>
        <w:spacing w:after="0"/>
        <w:rPr>
          <w:rFonts w:ascii="Times New Roman" w:eastAsia="Times New Roman" w:hAnsi="Times New Roman"/>
          <w:sz w:val="17"/>
          <w:szCs w:val="17"/>
        </w:rPr>
      </w:pPr>
      <w:r w:rsidRPr="00B17D2B">
        <w:rPr>
          <w:rFonts w:ascii="Times New Roman" w:eastAsia="Times New Roman" w:hAnsi="Times New Roman"/>
          <w:sz w:val="17"/>
          <w:szCs w:val="17"/>
        </w:rPr>
        <w:t>Dated: 19 July 2021</w:t>
      </w:r>
    </w:p>
    <w:p w14:paraId="59563E20" w14:textId="77777777" w:rsidR="00B17D2B" w:rsidRPr="00B17D2B" w:rsidRDefault="00B17D2B" w:rsidP="00B17D2B">
      <w:pPr>
        <w:spacing w:after="0"/>
        <w:jc w:val="right"/>
        <w:rPr>
          <w:rFonts w:ascii="Times New Roman" w:eastAsia="Times New Roman" w:hAnsi="Times New Roman"/>
          <w:smallCaps/>
          <w:sz w:val="17"/>
          <w:szCs w:val="20"/>
        </w:rPr>
      </w:pPr>
      <w:r w:rsidRPr="00B17D2B">
        <w:rPr>
          <w:rFonts w:ascii="Times New Roman" w:eastAsia="Times New Roman" w:hAnsi="Times New Roman"/>
          <w:smallCaps/>
          <w:sz w:val="17"/>
          <w:szCs w:val="20"/>
        </w:rPr>
        <w:t>Dini Soulio</w:t>
      </w:r>
    </w:p>
    <w:p w14:paraId="7FA29452" w14:textId="77777777" w:rsidR="001B7932" w:rsidRPr="001B7932" w:rsidRDefault="00B17D2B" w:rsidP="00C92DED">
      <w:pPr>
        <w:pStyle w:val="GG-Signature"/>
      </w:pPr>
      <w:r w:rsidRPr="00B17D2B">
        <w:t>Liquor and Gambling Commissioner</w:t>
      </w:r>
    </w:p>
    <w:p w14:paraId="1B2114AA" w14:textId="77777777" w:rsidR="00C92DED" w:rsidRPr="001B7932" w:rsidRDefault="00C92DED" w:rsidP="00C92DED">
      <w:pPr>
        <w:pBdr>
          <w:bottom w:val="single" w:sz="4" w:space="1" w:color="auto"/>
        </w:pBdr>
        <w:spacing w:after="0" w:line="52" w:lineRule="exact"/>
        <w:jc w:val="center"/>
        <w:rPr>
          <w:rFonts w:ascii="Times New Roman" w:eastAsia="Times New Roman" w:hAnsi="Times New Roman"/>
          <w:b/>
          <w:bCs/>
          <w:sz w:val="17"/>
          <w:szCs w:val="17"/>
        </w:rPr>
      </w:pPr>
    </w:p>
    <w:p w14:paraId="5F226F6F" w14:textId="77777777" w:rsidR="00C92DED" w:rsidRPr="001B7932" w:rsidRDefault="00C92DED" w:rsidP="00C92DED">
      <w:pPr>
        <w:pBdr>
          <w:top w:val="single" w:sz="4" w:space="1" w:color="auto"/>
        </w:pBdr>
        <w:spacing w:before="34" w:after="0" w:line="14" w:lineRule="exact"/>
        <w:jc w:val="center"/>
        <w:rPr>
          <w:rFonts w:ascii="Times New Roman" w:eastAsia="Times New Roman" w:hAnsi="Times New Roman"/>
          <w:b/>
          <w:bCs/>
          <w:sz w:val="17"/>
          <w:szCs w:val="17"/>
        </w:rPr>
      </w:pPr>
    </w:p>
    <w:p w14:paraId="4719DF93" w14:textId="77777777" w:rsidR="001B7932" w:rsidRPr="001B7932" w:rsidRDefault="001B7932" w:rsidP="00C92DED">
      <w:pPr>
        <w:spacing w:after="0"/>
        <w:rPr>
          <w:rFonts w:ascii="Times New Roman" w:eastAsia="Times New Roman" w:hAnsi="Times New Roman"/>
          <w:sz w:val="17"/>
          <w:szCs w:val="17"/>
        </w:rPr>
      </w:pPr>
    </w:p>
    <w:p w14:paraId="327353DC" w14:textId="77777777" w:rsidR="00AA4331" w:rsidRPr="00AA4331" w:rsidRDefault="00AA4331" w:rsidP="00F63679">
      <w:pPr>
        <w:pStyle w:val="Heading2"/>
      </w:pPr>
      <w:bookmarkStart w:id="24" w:name="_Toc77840274"/>
      <w:r w:rsidRPr="00AA4331">
        <w:t>Housing Improvement Act 2016</w:t>
      </w:r>
      <w:bookmarkEnd w:id="24"/>
    </w:p>
    <w:p w14:paraId="0D64EBF4" w14:textId="77777777" w:rsidR="00AA4331" w:rsidRPr="00AA4331" w:rsidRDefault="00AA4331" w:rsidP="00AA4331">
      <w:pPr>
        <w:jc w:val="center"/>
        <w:rPr>
          <w:rFonts w:ascii="Times New Roman" w:hAnsi="Times New Roman"/>
          <w:i/>
          <w:sz w:val="17"/>
          <w:szCs w:val="17"/>
        </w:rPr>
      </w:pPr>
      <w:r w:rsidRPr="00AA4331">
        <w:rPr>
          <w:rFonts w:ascii="Times New Roman" w:hAnsi="Times New Roman"/>
          <w:i/>
          <w:sz w:val="17"/>
          <w:szCs w:val="17"/>
        </w:rPr>
        <w:t>Rent Control Revocations</w:t>
      </w:r>
    </w:p>
    <w:p w14:paraId="73BC98A0" w14:textId="77777777" w:rsidR="00AA4331" w:rsidRPr="00AA4331" w:rsidRDefault="00AA4331" w:rsidP="00AA4331">
      <w:pPr>
        <w:rPr>
          <w:rFonts w:ascii="Times New Roman" w:eastAsia="Times New Roman" w:hAnsi="Times New Roman"/>
          <w:spacing w:val="-2"/>
          <w:sz w:val="17"/>
          <w:szCs w:val="20"/>
        </w:rPr>
      </w:pPr>
      <w:r w:rsidRPr="00AA4331">
        <w:rPr>
          <w:rFonts w:ascii="Times New Roman" w:eastAsia="Times New Roman" w:hAnsi="Times New Roman"/>
          <w:spacing w:val="-2"/>
          <w:sz w:val="17"/>
          <w:szCs w:val="20"/>
        </w:rPr>
        <w:t xml:space="preserve">Whereas the Minister for Human Services Delegate is satisfied that each of the houses described hereunder has ceased to be unsafe or unsuitable for human habitation for the purposes of the </w:t>
      </w:r>
      <w:r w:rsidRPr="00AA4331">
        <w:rPr>
          <w:rFonts w:ascii="Times New Roman" w:eastAsia="Times New Roman" w:hAnsi="Times New Roman"/>
          <w:i/>
          <w:spacing w:val="-2"/>
          <w:sz w:val="17"/>
          <w:szCs w:val="20"/>
        </w:rPr>
        <w:t>Housing Improvement Act 2016</w:t>
      </w:r>
      <w:r w:rsidRPr="00AA4331">
        <w:rPr>
          <w:rFonts w:ascii="Times New Roman" w:eastAsia="Times New Roman" w:hAnsi="Times New Roman"/>
          <w:spacing w:val="-2"/>
          <w:sz w:val="17"/>
          <w:szCs w:val="20"/>
        </w:rPr>
        <w:t>, notice is hereby given that, in exercise of the powers conferred by the said Act, the Minister for Human Services Delegate does hereby revoke the said Rent Control in respect of each property.</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394"/>
        <w:gridCol w:w="1979"/>
      </w:tblGrid>
      <w:tr w:rsidR="00AA4331" w:rsidRPr="00AA4331" w14:paraId="024D9877" w14:textId="77777777" w:rsidTr="00F63679">
        <w:tc>
          <w:tcPr>
            <w:tcW w:w="2977" w:type="dxa"/>
            <w:tcBorders>
              <w:top w:val="single" w:sz="4" w:space="0" w:color="auto"/>
              <w:bottom w:val="single" w:sz="4" w:space="0" w:color="auto"/>
            </w:tcBorders>
            <w:vAlign w:val="center"/>
          </w:tcPr>
          <w:p w14:paraId="253819AE" w14:textId="77777777" w:rsidR="00AA4331" w:rsidRPr="00AA4331" w:rsidRDefault="00AA4331" w:rsidP="00AA4331">
            <w:pPr>
              <w:spacing w:before="40" w:after="40"/>
              <w:jc w:val="center"/>
              <w:rPr>
                <w:b/>
                <w:sz w:val="17"/>
                <w:szCs w:val="20"/>
              </w:rPr>
            </w:pPr>
            <w:r w:rsidRPr="00AA4331">
              <w:rPr>
                <w:b/>
                <w:sz w:val="17"/>
                <w:szCs w:val="20"/>
              </w:rPr>
              <w:t>Address of Premises</w:t>
            </w:r>
          </w:p>
        </w:tc>
        <w:tc>
          <w:tcPr>
            <w:tcW w:w="4394" w:type="dxa"/>
            <w:tcBorders>
              <w:top w:val="single" w:sz="4" w:space="0" w:color="auto"/>
              <w:bottom w:val="single" w:sz="4" w:space="0" w:color="auto"/>
            </w:tcBorders>
            <w:vAlign w:val="center"/>
          </w:tcPr>
          <w:p w14:paraId="743DDCE2" w14:textId="77777777" w:rsidR="00AA4331" w:rsidRPr="00AA4331" w:rsidRDefault="00AA4331" w:rsidP="00AA4331">
            <w:pPr>
              <w:spacing w:before="40" w:after="40"/>
              <w:jc w:val="center"/>
              <w:rPr>
                <w:b/>
                <w:sz w:val="17"/>
                <w:szCs w:val="20"/>
              </w:rPr>
            </w:pPr>
            <w:r w:rsidRPr="00AA4331">
              <w:rPr>
                <w:b/>
                <w:sz w:val="17"/>
                <w:szCs w:val="20"/>
              </w:rPr>
              <w:t>Allotment Section</w:t>
            </w:r>
          </w:p>
        </w:tc>
        <w:tc>
          <w:tcPr>
            <w:tcW w:w="1979" w:type="dxa"/>
            <w:tcBorders>
              <w:top w:val="single" w:sz="4" w:space="0" w:color="auto"/>
              <w:bottom w:val="single" w:sz="4" w:space="0" w:color="auto"/>
            </w:tcBorders>
            <w:vAlign w:val="center"/>
          </w:tcPr>
          <w:p w14:paraId="044FBE8B" w14:textId="77777777" w:rsidR="00AA4331" w:rsidRPr="00AA4331" w:rsidRDefault="00AA4331" w:rsidP="00AA4331">
            <w:pPr>
              <w:spacing w:before="40" w:after="40"/>
              <w:jc w:val="center"/>
              <w:rPr>
                <w:b/>
                <w:sz w:val="17"/>
                <w:szCs w:val="20"/>
              </w:rPr>
            </w:pPr>
            <w:r w:rsidRPr="00AA4331">
              <w:rPr>
                <w:b/>
                <w:sz w:val="17"/>
                <w:szCs w:val="20"/>
                <w:u w:val="single"/>
              </w:rPr>
              <w:t>Certificate of Title</w:t>
            </w:r>
            <w:r w:rsidRPr="00AA4331">
              <w:rPr>
                <w:b/>
                <w:sz w:val="17"/>
                <w:szCs w:val="20"/>
              </w:rPr>
              <w:br/>
              <w:t>Volume/Folio</w:t>
            </w:r>
          </w:p>
        </w:tc>
      </w:tr>
      <w:tr w:rsidR="00AA4331" w:rsidRPr="00AA4331" w14:paraId="6CCCA603" w14:textId="77777777" w:rsidTr="00F63679">
        <w:tc>
          <w:tcPr>
            <w:tcW w:w="2977" w:type="dxa"/>
            <w:tcBorders>
              <w:top w:val="single" w:sz="4" w:space="0" w:color="auto"/>
              <w:bottom w:val="single" w:sz="4" w:space="0" w:color="auto"/>
            </w:tcBorders>
          </w:tcPr>
          <w:p w14:paraId="75DEC905" w14:textId="77777777" w:rsidR="00AA4331" w:rsidRPr="00AA4331" w:rsidRDefault="00AA4331" w:rsidP="00AA4331">
            <w:pPr>
              <w:spacing w:before="40" w:after="40"/>
              <w:jc w:val="center"/>
              <w:rPr>
                <w:sz w:val="17"/>
                <w:szCs w:val="20"/>
              </w:rPr>
            </w:pPr>
            <w:r w:rsidRPr="00AA4331">
              <w:rPr>
                <w:sz w:val="17"/>
                <w:szCs w:val="20"/>
              </w:rPr>
              <w:t>18 Beckman Street, Plympton SA 5038</w:t>
            </w:r>
          </w:p>
        </w:tc>
        <w:tc>
          <w:tcPr>
            <w:tcW w:w="4394" w:type="dxa"/>
            <w:tcBorders>
              <w:top w:val="single" w:sz="4" w:space="0" w:color="auto"/>
              <w:bottom w:val="single" w:sz="4" w:space="0" w:color="auto"/>
            </w:tcBorders>
          </w:tcPr>
          <w:p w14:paraId="7ED2C312" w14:textId="77777777" w:rsidR="00AA4331" w:rsidRPr="00AA4331" w:rsidRDefault="00AA4331" w:rsidP="00AA4331">
            <w:pPr>
              <w:spacing w:before="40" w:after="40"/>
              <w:jc w:val="center"/>
              <w:rPr>
                <w:sz w:val="17"/>
                <w:szCs w:val="20"/>
              </w:rPr>
            </w:pPr>
            <w:r w:rsidRPr="00AA4331">
              <w:rPr>
                <w:sz w:val="17"/>
                <w:szCs w:val="20"/>
              </w:rPr>
              <w:t>Allotment 26 Deposited Plan 3919 Hundred of Adelaide</w:t>
            </w:r>
          </w:p>
        </w:tc>
        <w:tc>
          <w:tcPr>
            <w:tcW w:w="1979" w:type="dxa"/>
            <w:tcBorders>
              <w:top w:val="single" w:sz="4" w:space="0" w:color="auto"/>
              <w:bottom w:val="single" w:sz="4" w:space="0" w:color="auto"/>
            </w:tcBorders>
          </w:tcPr>
          <w:p w14:paraId="76927CDA" w14:textId="77777777" w:rsidR="00AA4331" w:rsidRPr="00AA4331" w:rsidRDefault="00AA4331" w:rsidP="00AA4331">
            <w:pPr>
              <w:spacing w:before="40" w:after="40"/>
              <w:jc w:val="center"/>
              <w:rPr>
                <w:sz w:val="17"/>
                <w:szCs w:val="20"/>
              </w:rPr>
            </w:pPr>
            <w:r w:rsidRPr="00AA4331">
              <w:rPr>
                <w:sz w:val="17"/>
                <w:szCs w:val="20"/>
              </w:rPr>
              <w:t>CT 5253/268</w:t>
            </w:r>
          </w:p>
        </w:tc>
      </w:tr>
    </w:tbl>
    <w:p w14:paraId="0209B3CF" w14:textId="77777777" w:rsidR="00AA4331" w:rsidRPr="00AA4331" w:rsidRDefault="00AA4331" w:rsidP="00AA4331">
      <w:pPr>
        <w:spacing w:before="80" w:after="0"/>
        <w:rPr>
          <w:rFonts w:ascii="Times New Roman" w:eastAsia="Times New Roman" w:hAnsi="Times New Roman"/>
          <w:sz w:val="17"/>
          <w:szCs w:val="17"/>
        </w:rPr>
      </w:pPr>
      <w:r w:rsidRPr="00AA4331">
        <w:rPr>
          <w:rFonts w:ascii="Times New Roman" w:eastAsia="Times New Roman" w:hAnsi="Times New Roman"/>
          <w:sz w:val="17"/>
          <w:szCs w:val="17"/>
        </w:rPr>
        <w:t>Dated: 22 July 2021</w:t>
      </w:r>
    </w:p>
    <w:p w14:paraId="4943C345" w14:textId="77777777" w:rsidR="00AA4331" w:rsidRPr="00AA4331" w:rsidRDefault="00AA4331" w:rsidP="00AA4331">
      <w:pPr>
        <w:spacing w:after="0"/>
        <w:jc w:val="right"/>
        <w:rPr>
          <w:rFonts w:ascii="Times New Roman" w:eastAsia="Times New Roman" w:hAnsi="Times New Roman"/>
          <w:smallCaps/>
          <w:sz w:val="17"/>
          <w:szCs w:val="20"/>
        </w:rPr>
      </w:pPr>
      <w:r w:rsidRPr="00AA4331">
        <w:rPr>
          <w:rFonts w:ascii="Times New Roman" w:eastAsia="Times New Roman" w:hAnsi="Times New Roman"/>
          <w:smallCaps/>
          <w:sz w:val="17"/>
          <w:szCs w:val="20"/>
        </w:rPr>
        <w:t>Craig Thompson</w:t>
      </w:r>
    </w:p>
    <w:p w14:paraId="47A71B50" w14:textId="77777777" w:rsidR="00AA4331" w:rsidRPr="00AA4331" w:rsidRDefault="00AA4331" w:rsidP="00AA4331">
      <w:pPr>
        <w:spacing w:after="0"/>
        <w:jc w:val="right"/>
        <w:rPr>
          <w:rFonts w:ascii="Times New Roman" w:eastAsia="Times New Roman" w:hAnsi="Times New Roman"/>
          <w:sz w:val="17"/>
          <w:szCs w:val="17"/>
        </w:rPr>
      </w:pPr>
      <w:r w:rsidRPr="00AA4331">
        <w:rPr>
          <w:rFonts w:ascii="Times New Roman" w:eastAsia="Times New Roman" w:hAnsi="Times New Roman"/>
          <w:sz w:val="17"/>
          <w:szCs w:val="17"/>
        </w:rPr>
        <w:t>Housing Regulator and Registrar</w:t>
      </w:r>
    </w:p>
    <w:p w14:paraId="70CFB675" w14:textId="77777777" w:rsidR="00AA4331" w:rsidRPr="00AA4331" w:rsidRDefault="00AA4331" w:rsidP="00AA4331">
      <w:pPr>
        <w:spacing w:after="0"/>
        <w:jc w:val="right"/>
        <w:rPr>
          <w:rFonts w:ascii="Times New Roman" w:eastAsia="Times New Roman" w:hAnsi="Times New Roman"/>
          <w:sz w:val="17"/>
          <w:szCs w:val="17"/>
        </w:rPr>
      </w:pPr>
      <w:r w:rsidRPr="00AA4331">
        <w:rPr>
          <w:rFonts w:ascii="Times New Roman" w:eastAsia="Times New Roman" w:hAnsi="Times New Roman"/>
          <w:sz w:val="17"/>
          <w:szCs w:val="17"/>
        </w:rPr>
        <w:t>Housing Safety Authority, SAHA</w:t>
      </w:r>
    </w:p>
    <w:p w14:paraId="5F9CB2ED" w14:textId="77777777" w:rsidR="001B7932" w:rsidRPr="001B7932" w:rsidRDefault="00AA4331" w:rsidP="0030542A">
      <w:pPr>
        <w:pStyle w:val="GG-Signature"/>
      </w:pPr>
      <w:r w:rsidRPr="00AA4331">
        <w:t>Delegate of Minister for Human Services</w:t>
      </w:r>
    </w:p>
    <w:p w14:paraId="1989198C" w14:textId="77777777" w:rsidR="0030542A" w:rsidRPr="001B7932" w:rsidRDefault="0030542A" w:rsidP="0030542A">
      <w:pPr>
        <w:pBdr>
          <w:bottom w:val="single" w:sz="4" w:space="1" w:color="auto"/>
        </w:pBdr>
        <w:spacing w:after="0" w:line="52" w:lineRule="exact"/>
        <w:jc w:val="center"/>
        <w:rPr>
          <w:rFonts w:ascii="Times New Roman" w:eastAsia="Times New Roman" w:hAnsi="Times New Roman"/>
          <w:b/>
          <w:bCs/>
          <w:sz w:val="17"/>
          <w:szCs w:val="17"/>
        </w:rPr>
      </w:pPr>
    </w:p>
    <w:p w14:paraId="3BA5D578" w14:textId="77777777" w:rsidR="0030542A" w:rsidRPr="001B7932" w:rsidRDefault="0030542A" w:rsidP="0030542A">
      <w:pPr>
        <w:pBdr>
          <w:top w:val="single" w:sz="4" w:space="1" w:color="auto"/>
        </w:pBdr>
        <w:spacing w:before="34" w:after="0" w:line="14" w:lineRule="exact"/>
        <w:jc w:val="center"/>
        <w:rPr>
          <w:rFonts w:ascii="Times New Roman" w:eastAsia="Times New Roman" w:hAnsi="Times New Roman"/>
          <w:b/>
          <w:bCs/>
          <w:sz w:val="17"/>
          <w:szCs w:val="17"/>
        </w:rPr>
      </w:pPr>
    </w:p>
    <w:p w14:paraId="63FB2C9E" w14:textId="77777777" w:rsidR="001B7932" w:rsidRPr="001B7932" w:rsidRDefault="001B7932" w:rsidP="0030542A">
      <w:pPr>
        <w:spacing w:after="0"/>
        <w:rPr>
          <w:rFonts w:ascii="Times New Roman" w:eastAsia="Times New Roman" w:hAnsi="Times New Roman"/>
          <w:sz w:val="17"/>
          <w:szCs w:val="17"/>
        </w:rPr>
      </w:pPr>
    </w:p>
    <w:p w14:paraId="3FF11729" w14:textId="77777777" w:rsidR="00FA33E5" w:rsidRDefault="00FA33E5">
      <w:pPr>
        <w:spacing w:after="0" w:line="240" w:lineRule="auto"/>
        <w:jc w:val="left"/>
        <w:rPr>
          <w:rFonts w:ascii="Times New Roman" w:hAnsi="Times New Roman"/>
          <w:caps/>
          <w:sz w:val="17"/>
          <w:szCs w:val="17"/>
        </w:rPr>
      </w:pPr>
      <w:r>
        <w:br w:type="page"/>
      </w:r>
    </w:p>
    <w:p w14:paraId="00D1F5EF" w14:textId="0270E440" w:rsidR="00AA4331" w:rsidRPr="00AA4331" w:rsidRDefault="00AA4331" w:rsidP="00F63679">
      <w:pPr>
        <w:pStyle w:val="Heading2"/>
      </w:pPr>
      <w:bookmarkStart w:id="25" w:name="_Toc77840275"/>
      <w:r w:rsidRPr="00AA4331">
        <w:t>Mining Act 1971</w:t>
      </w:r>
      <w:bookmarkEnd w:id="25"/>
    </w:p>
    <w:p w14:paraId="11D47FAF" w14:textId="77777777" w:rsidR="00AA4331" w:rsidRPr="00AA4331" w:rsidRDefault="00AA4331" w:rsidP="00AA4331">
      <w:pPr>
        <w:jc w:val="center"/>
        <w:rPr>
          <w:rFonts w:ascii="Times New Roman" w:hAnsi="Times New Roman"/>
          <w:i/>
          <w:sz w:val="17"/>
          <w:szCs w:val="17"/>
        </w:rPr>
      </w:pPr>
      <w:r w:rsidRPr="00AA4331">
        <w:rPr>
          <w:rFonts w:ascii="Times New Roman" w:hAnsi="Times New Roman"/>
          <w:i/>
          <w:sz w:val="17"/>
          <w:szCs w:val="17"/>
        </w:rPr>
        <w:t>Intention to Grant Exploration Licences</w:t>
      </w:r>
    </w:p>
    <w:p w14:paraId="20331659" w14:textId="77777777" w:rsidR="00AA4331" w:rsidRPr="00AA4331" w:rsidRDefault="00AA4331" w:rsidP="00AA4331">
      <w:pPr>
        <w:rPr>
          <w:rFonts w:ascii="Times New Roman" w:eastAsia="Times New Roman" w:hAnsi="Times New Roman"/>
          <w:sz w:val="17"/>
          <w:szCs w:val="20"/>
        </w:rPr>
      </w:pPr>
      <w:r w:rsidRPr="00AA4331">
        <w:rPr>
          <w:rFonts w:ascii="Times New Roman" w:eastAsia="Times New Roman" w:hAnsi="Times New Roman"/>
          <w:sz w:val="17"/>
          <w:szCs w:val="20"/>
        </w:rPr>
        <w:t xml:space="preserve">Notice is hereby given, in accordance with Section 28(5) of the </w:t>
      </w:r>
      <w:r w:rsidRPr="00AA4331">
        <w:rPr>
          <w:rFonts w:ascii="Times New Roman" w:eastAsia="Times New Roman" w:hAnsi="Times New Roman"/>
          <w:i/>
          <w:sz w:val="17"/>
          <w:szCs w:val="20"/>
        </w:rPr>
        <w:t xml:space="preserve">Mining Act 1971 </w:t>
      </w:r>
      <w:r w:rsidRPr="00AA4331">
        <w:rPr>
          <w:rFonts w:ascii="Times New Roman" w:eastAsia="Times New Roman" w:hAnsi="Times New Roman"/>
          <w:sz w:val="17"/>
          <w:szCs w:val="20"/>
        </w:rPr>
        <w:t>(SA) as in force immediately before the lodgement date stated below that the delegate of the Minister for Energy and Mining intends to grant Exploration Licences over the areas described below.</w:t>
      </w:r>
    </w:p>
    <w:p w14:paraId="62ED1508"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Applicant:</w:t>
      </w:r>
      <w:r w:rsidRPr="00AA4331">
        <w:rPr>
          <w:rFonts w:ascii="Times New Roman" w:eastAsia="Times New Roman" w:hAnsi="Times New Roman"/>
          <w:sz w:val="17"/>
          <w:szCs w:val="20"/>
        </w:rPr>
        <w:tab/>
        <w:t>Cu-River Mining Australia Pty Limited</w:t>
      </w:r>
    </w:p>
    <w:p w14:paraId="3C4CBB0C"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Location:</w:t>
      </w:r>
      <w:r w:rsidRPr="00AA4331">
        <w:rPr>
          <w:rFonts w:ascii="Times New Roman" w:eastAsia="Times New Roman" w:hAnsi="Times New Roman"/>
          <w:sz w:val="17"/>
          <w:szCs w:val="20"/>
        </w:rPr>
        <w:tab/>
        <w:t>Kangaroo Dam area—approximately 40km southeast of Coober Pedy</w:t>
      </w:r>
    </w:p>
    <w:p w14:paraId="66B08323"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Pastoral Leases:</w:t>
      </w:r>
      <w:r w:rsidRPr="00AA4331">
        <w:rPr>
          <w:rFonts w:ascii="Times New Roman" w:eastAsia="Times New Roman" w:hAnsi="Times New Roman"/>
          <w:sz w:val="17"/>
          <w:szCs w:val="20"/>
        </w:rPr>
        <w:tab/>
        <w:t>Ingomar</w:t>
      </w:r>
    </w:p>
    <w:p w14:paraId="1CA3D65F"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Term:</w:t>
      </w:r>
      <w:r w:rsidRPr="00AA4331">
        <w:rPr>
          <w:rFonts w:ascii="Times New Roman" w:eastAsia="Times New Roman" w:hAnsi="Times New Roman"/>
          <w:sz w:val="17"/>
          <w:szCs w:val="20"/>
        </w:rPr>
        <w:tab/>
        <w:t>Five years</w:t>
      </w:r>
    </w:p>
    <w:p w14:paraId="5463A944"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Area in km</w:t>
      </w:r>
      <w:r w:rsidRPr="00AA4331">
        <w:rPr>
          <w:rFonts w:ascii="Times New Roman" w:eastAsia="Times New Roman" w:hAnsi="Times New Roman"/>
          <w:sz w:val="17"/>
          <w:szCs w:val="20"/>
          <w:vertAlign w:val="superscript"/>
        </w:rPr>
        <w:t>2</w:t>
      </w:r>
      <w:r w:rsidRPr="00AA4331">
        <w:rPr>
          <w:rFonts w:ascii="Times New Roman" w:eastAsia="Times New Roman" w:hAnsi="Times New Roman"/>
          <w:sz w:val="17"/>
          <w:szCs w:val="20"/>
        </w:rPr>
        <w:t>:</w:t>
      </w:r>
      <w:r w:rsidRPr="00AA4331">
        <w:rPr>
          <w:rFonts w:ascii="Times New Roman" w:eastAsia="Times New Roman" w:hAnsi="Times New Roman"/>
          <w:sz w:val="17"/>
          <w:szCs w:val="20"/>
        </w:rPr>
        <w:tab/>
        <w:t>460</w:t>
      </w:r>
    </w:p>
    <w:p w14:paraId="0E617CBC"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Reference number:</w:t>
      </w:r>
      <w:r w:rsidRPr="00AA4331">
        <w:rPr>
          <w:rFonts w:ascii="Times New Roman" w:eastAsia="Times New Roman" w:hAnsi="Times New Roman"/>
          <w:sz w:val="17"/>
          <w:szCs w:val="20"/>
        </w:rPr>
        <w:tab/>
        <w:t>2020/00199</w:t>
      </w:r>
    </w:p>
    <w:p w14:paraId="4CFAE268" w14:textId="77777777" w:rsidR="00AA4331" w:rsidRPr="00AA4331" w:rsidRDefault="00AA4331" w:rsidP="00AA4331">
      <w:pPr>
        <w:ind w:left="1701" w:hanging="1559"/>
        <w:rPr>
          <w:rFonts w:ascii="Times New Roman" w:eastAsia="Times New Roman" w:hAnsi="Times New Roman"/>
          <w:sz w:val="17"/>
          <w:szCs w:val="20"/>
        </w:rPr>
      </w:pPr>
      <w:r w:rsidRPr="00AA4331">
        <w:rPr>
          <w:rFonts w:ascii="Times New Roman" w:eastAsia="Times New Roman" w:hAnsi="Times New Roman"/>
          <w:sz w:val="17"/>
          <w:szCs w:val="20"/>
        </w:rPr>
        <w:t>Lodgement Date:</w:t>
      </w:r>
      <w:r w:rsidRPr="00AA4331">
        <w:rPr>
          <w:rFonts w:ascii="Times New Roman" w:eastAsia="Times New Roman" w:hAnsi="Times New Roman"/>
          <w:sz w:val="17"/>
          <w:szCs w:val="20"/>
        </w:rPr>
        <w:tab/>
        <w:t>12 November 2020</w:t>
      </w:r>
    </w:p>
    <w:p w14:paraId="4FCC8CC4"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Applicant:</w:t>
      </w:r>
      <w:r w:rsidRPr="00AA4331">
        <w:rPr>
          <w:rFonts w:ascii="Times New Roman" w:eastAsia="Times New Roman" w:hAnsi="Times New Roman"/>
          <w:sz w:val="17"/>
          <w:szCs w:val="20"/>
        </w:rPr>
        <w:tab/>
        <w:t>Menninnie Metals Pty Ltd</w:t>
      </w:r>
    </w:p>
    <w:p w14:paraId="75412500"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Location:</w:t>
      </w:r>
      <w:r w:rsidRPr="00AA4331">
        <w:rPr>
          <w:rFonts w:ascii="Times New Roman" w:eastAsia="Times New Roman" w:hAnsi="Times New Roman"/>
          <w:sz w:val="17"/>
          <w:szCs w:val="20"/>
        </w:rPr>
        <w:tab/>
        <w:t>Kolendo area—approximately 130km west of Port Augusta</w:t>
      </w:r>
    </w:p>
    <w:p w14:paraId="5F355D1F"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Pastoral Leases:</w:t>
      </w:r>
      <w:r w:rsidRPr="00AA4331">
        <w:rPr>
          <w:rFonts w:ascii="Times New Roman" w:eastAsia="Times New Roman" w:hAnsi="Times New Roman"/>
          <w:sz w:val="17"/>
          <w:szCs w:val="20"/>
        </w:rPr>
        <w:tab/>
        <w:t>Kolendo, Nonning, Siam</w:t>
      </w:r>
    </w:p>
    <w:p w14:paraId="1D424C4D"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Term:</w:t>
      </w:r>
      <w:r w:rsidRPr="00AA4331">
        <w:rPr>
          <w:rFonts w:ascii="Times New Roman" w:eastAsia="Times New Roman" w:hAnsi="Times New Roman"/>
          <w:sz w:val="17"/>
          <w:szCs w:val="20"/>
        </w:rPr>
        <w:tab/>
        <w:t>Five years</w:t>
      </w:r>
    </w:p>
    <w:p w14:paraId="1375D7E1"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Area in km</w:t>
      </w:r>
      <w:r w:rsidRPr="00AA4331">
        <w:rPr>
          <w:rFonts w:ascii="Times New Roman" w:eastAsia="Times New Roman" w:hAnsi="Times New Roman"/>
          <w:sz w:val="17"/>
          <w:szCs w:val="20"/>
          <w:vertAlign w:val="superscript"/>
        </w:rPr>
        <w:t>2</w:t>
      </w:r>
      <w:r w:rsidRPr="00AA4331">
        <w:rPr>
          <w:rFonts w:ascii="Times New Roman" w:eastAsia="Times New Roman" w:hAnsi="Times New Roman"/>
          <w:sz w:val="17"/>
          <w:szCs w:val="20"/>
        </w:rPr>
        <w:t>:</w:t>
      </w:r>
      <w:r w:rsidRPr="00AA4331">
        <w:rPr>
          <w:rFonts w:ascii="Times New Roman" w:eastAsia="Times New Roman" w:hAnsi="Times New Roman"/>
          <w:sz w:val="17"/>
          <w:szCs w:val="20"/>
        </w:rPr>
        <w:tab/>
        <w:t>988</w:t>
      </w:r>
    </w:p>
    <w:p w14:paraId="2AE7852B"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Reference number:</w:t>
      </w:r>
      <w:r w:rsidRPr="00AA4331">
        <w:rPr>
          <w:rFonts w:ascii="Times New Roman" w:eastAsia="Times New Roman" w:hAnsi="Times New Roman"/>
          <w:sz w:val="17"/>
          <w:szCs w:val="20"/>
        </w:rPr>
        <w:tab/>
        <w:t>2020/00202</w:t>
      </w:r>
    </w:p>
    <w:p w14:paraId="0EEC7F77" w14:textId="77777777" w:rsidR="00AA4331" w:rsidRPr="00AA4331" w:rsidRDefault="00AA4331" w:rsidP="00AA4331">
      <w:pPr>
        <w:ind w:left="1701" w:hanging="1559"/>
        <w:rPr>
          <w:rFonts w:ascii="Times New Roman" w:eastAsia="Times New Roman" w:hAnsi="Times New Roman"/>
          <w:sz w:val="17"/>
          <w:szCs w:val="20"/>
        </w:rPr>
      </w:pPr>
      <w:r w:rsidRPr="00AA4331">
        <w:rPr>
          <w:rFonts w:ascii="Times New Roman" w:eastAsia="Times New Roman" w:hAnsi="Times New Roman"/>
          <w:sz w:val="17"/>
          <w:szCs w:val="20"/>
        </w:rPr>
        <w:t>Lodgement Date:</w:t>
      </w:r>
      <w:r w:rsidRPr="00AA4331">
        <w:rPr>
          <w:rFonts w:ascii="Times New Roman" w:eastAsia="Times New Roman" w:hAnsi="Times New Roman"/>
          <w:sz w:val="17"/>
          <w:szCs w:val="20"/>
        </w:rPr>
        <w:tab/>
        <w:t>13 November 2020</w:t>
      </w:r>
    </w:p>
    <w:p w14:paraId="21E2BE97"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Applicant:</w:t>
      </w:r>
      <w:r w:rsidRPr="00AA4331">
        <w:rPr>
          <w:rFonts w:ascii="Times New Roman" w:eastAsia="Times New Roman" w:hAnsi="Times New Roman"/>
          <w:sz w:val="17"/>
          <w:szCs w:val="20"/>
        </w:rPr>
        <w:tab/>
        <w:t>Arkenstone Mines Pty Ltd</w:t>
      </w:r>
    </w:p>
    <w:p w14:paraId="12B66FD7"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Location:</w:t>
      </w:r>
      <w:r w:rsidRPr="00AA4331">
        <w:rPr>
          <w:rFonts w:ascii="Times New Roman" w:eastAsia="Times New Roman" w:hAnsi="Times New Roman"/>
          <w:sz w:val="17"/>
          <w:szCs w:val="20"/>
        </w:rPr>
        <w:tab/>
        <w:t>Port Wakefield area—approximately 80km northwest of Adelaide</w:t>
      </w:r>
    </w:p>
    <w:p w14:paraId="7BED3B6E"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Term:</w:t>
      </w:r>
      <w:r w:rsidRPr="00AA4331">
        <w:rPr>
          <w:rFonts w:ascii="Times New Roman" w:eastAsia="Times New Roman" w:hAnsi="Times New Roman"/>
          <w:sz w:val="17"/>
          <w:szCs w:val="20"/>
        </w:rPr>
        <w:tab/>
        <w:t>Six years</w:t>
      </w:r>
    </w:p>
    <w:p w14:paraId="570DF13B"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Area in km</w:t>
      </w:r>
      <w:r w:rsidRPr="00AA4331">
        <w:rPr>
          <w:rFonts w:ascii="Times New Roman" w:eastAsia="Times New Roman" w:hAnsi="Times New Roman"/>
          <w:sz w:val="17"/>
          <w:szCs w:val="20"/>
          <w:vertAlign w:val="superscript"/>
        </w:rPr>
        <w:t>2</w:t>
      </w:r>
      <w:r w:rsidRPr="00AA4331">
        <w:rPr>
          <w:rFonts w:ascii="Times New Roman" w:eastAsia="Times New Roman" w:hAnsi="Times New Roman"/>
          <w:sz w:val="17"/>
          <w:szCs w:val="20"/>
        </w:rPr>
        <w:t>:</w:t>
      </w:r>
      <w:r w:rsidRPr="00AA4331">
        <w:rPr>
          <w:rFonts w:ascii="Times New Roman" w:eastAsia="Times New Roman" w:hAnsi="Times New Roman"/>
          <w:sz w:val="17"/>
          <w:szCs w:val="20"/>
        </w:rPr>
        <w:tab/>
        <w:t>445</w:t>
      </w:r>
    </w:p>
    <w:p w14:paraId="4CEC5174" w14:textId="77777777" w:rsidR="00AA4331" w:rsidRPr="00AA4331" w:rsidRDefault="00AA4331" w:rsidP="00AA4331">
      <w:pPr>
        <w:ind w:left="1701" w:hanging="1559"/>
        <w:rPr>
          <w:rFonts w:ascii="Times New Roman" w:eastAsia="Times New Roman" w:hAnsi="Times New Roman"/>
          <w:sz w:val="17"/>
          <w:szCs w:val="20"/>
        </w:rPr>
      </w:pPr>
      <w:r w:rsidRPr="00AA4331">
        <w:rPr>
          <w:rFonts w:ascii="Times New Roman" w:eastAsia="Times New Roman" w:hAnsi="Times New Roman"/>
          <w:sz w:val="17"/>
          <w:szCs w:val="20"/>
        </w:rPr>
        <w:t>Reference number:</w:t>
      </w:r>
      <w:r w:rsidRPr="00AA4331">
        <w:rPr>
          <w:rFonts w:ascii="Times New Roman" w:eastAsia="Times New Roman" w:hAnsi="Times New Roman"/>
          <w:sz w:val="17"/>
          <w:szCs w:val="20"/>
        </w:rPr>
        <w:tab/>
        <w:t>2020/00211</w:t>
      </w:r>
    </w:p>
    <w:p w14:paraId="20FDB3FF"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Applicant:</w:t>
      </w:r>
      <w:r w:rsidRPr="00AA4331">
        <w:rPr>
          <w:rFonts w:ascii="Times New Roman" w:eastAsia="Times New Roman" w:hAnsi="Times New Roman"/>
          <w:sz w:val="17"/>
          <w:szCs w:val="20"/>
        </w:rPr>
        <w:tab/>
        <w:t>Minotaur Operations Pty Ltd</w:t>
      </w:r>
    </w:p>
    <w:p w14:paraId="3FEF03D8"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Location:</w:t>
      </w:r>
      <w:r w:rsidRPr="00AA4331">
        <w:rPr>
          <w:rFonts w:ascii="Times New Roman" w:eastAsia="Times New Roman" w:hAnsi="Times New Roman"/>
          <w:sz w:val="17"/>
          <w:szCs w:val="20"/>
        </w:rPr>
        <w:tab/>
        <w:t>Yanerbie area—approximately 7km south of Streaky Bay</w:t>
      </w:r>
    </w:p>
    <w:p w14:paraId="4F7356E0"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Term:</w:t>
      </w:r>
      <w:r w:rsidRPr="00AA4331">
        <w:rPr>
          <w:rFonts w:ascii="Times New Roman" w:eastAsia="Times New Roman" w:hAnsi="Times New Roman"/>
          <w:sz w:val="17"/>
          <w:szCs w:val="20"/>
        </w:rPr>
        <w:tab/>
        <w:t>Five years</w:t>
      </w:r>
    </w:p>
    <w:p w14:paraId="16D8AE50"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Area in km</w:t>
      </w:r>
      <w:r w:rsidRPr="00AA4331">
        <w:rPr>
          <w:rFonts w:ascii="Times New Roman" w:eastAsia="Times New Roman" w:hAnsi="Times New Roman"/>
          <w:sz w:val="17"/>
          <w:szCs w:val="20"/>
          <w:vertAlign w:val="superscript"/>
        </w:rPr>
        <w:t>2</w:t>
      </w:r>
      <w:r w:rsidRPr="00AA4331">
        <w:rPr>
          <w:rFonts w:ascii="Times New Roman" w:eastAsia="Times New Roman" w:hAnsi="Times New Roman"/>
          <w:sz w:val="17"/>
          <w:szCs w:val="20"/>
        </w:rPr>
        <w:t>:</w:t>
      </w:r>
      <w:r w:rsidRPr="00AA4331">
        <w:rPr>
          <w:rFonts w:ascii="Times New Roman" w:eastAsia="Times New Roman" w:hAnsi="Times New Roman"/>
          <w:sz w:val="17"/>
          <w:szCs w:val="20"/>
        </w:rPr>
        <w:tab/>
        <w:t>71</w:t>
      </w:r>
    </w:p>
    <w:p w14:paraId="11A3EBDC"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Reference number:</w:t>
      </w:r>
      <w:r w:rsidRPr="00AA4331">
        <w:rPr>
          <w:rFonts w:ascii="Times New Roman" w:eastAsia="Times New Roman" w:hAnsi="Times New Roman"/>
          <w:sz w:val="17"/>
          <w:szCs w:val="20"/>
        </w:rPr>
        <w:tab/>
        <w:t>2020/00217</w:t>
      </w:r>
    </w:p>
    <w:p w14:paraId="589C249F" w14:textId="77777777" w:rsidR="00AA4331" w:rsidRPr="00AA4331" w:rsidRDefault="00AA4331" w:rsidP="00AA4331">
      <w:pPr>
        <w:ind w:left="1701" w:hanging="1559"/>
        <w:rPr>
          <w:rFonts w:ascii="Times New Roman" w:eastAsia="Times New Roman" w:hAnsi="Times New Roman"/>
          <w:sz w:val="17"/>
          <w:szCs w:val="20"/>
        </w:rPr>
      </w:pPr>
      <w:r w:rsidRPr="00AA4331">
        <w:rPr>
          <w:rFonts w:ascii="Times New Roman" w:eastAsia="Times New Roman" w:hAnsi="Times New Roman"/>
          <w:sz w:val="17"/>
          <w:szCs w:val="20"/>
        </w:rPr>
        <w:t>Lodgement Date:</w:t>
      </w:r>
      <w:r w:rsidRPr="00AA4331">
        <w:rPr>
          <w:rFonts w:ascii="Times New Roman" w:eastAsia="Times New Roman" w:hAnsi="Times New Roman"/>
          <w:sz w:val="17"/>
          <w:szCs w:val="20"/>
        </w:rPr>
        <w:tab/>
        <w:t>25 November 2020</w:t>
      </w:r>
    </w:p>
    <w:p w14:paraId="7935CF76"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Applicant:</w:t>
      </w:r>
      <w:r w:rsidRPr="00AA4331">
        <w:rPr>
          <w:rFonts w:ascii="Times New Roman" w:eastAsia="Times New Roman" w:hAnsi="Times New Roman"/>
          <w:sz w:val="17"/>
          <w:szCs w:val="20"/>
        </w:rPr>
        <w:tab/>
        <w:t>Havilah Resources Limited</w:t>
      </w:r>
    </w:p>
    <w:p w14:paraId="2064CAB2"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Location:</w:t>
      </w:r>
      <w:r w:rsidRPr="00AA4331">
        <w:rPr>
          <w:rFonts w:ascii="Times New Roman" w:eastAsia="Times New Roman" w:hAnsi="Times New Roman"/>
          <w:sz w:val="17"/>
          <w:szCs w:val="20"/>
        </w:rPr>
        <w:tab/>
        <w:t>Bumbarlow area—approximately 180km east of Leigh Creek</w:t>
      </w:r>
    </w:p>
    <w:p w14:paraId="55C0C6A2"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Pastoral Leases:</w:t>
      </w:r>
      <w:r w:rsidRPr="00AA4331">
        <w:rPr>
          <w:rFonts w:ascii="Times New Roman" w:eastAsia="Times New Roman" w:hAnsi="Times New Roman"/>
          <w:sz w:val="17"/>
          <w:szCs w:val="20"/>
        </w:rPr>
        <w:tab/>
        <w:t>Quinyambie</w:t>
      </w:r>
    </w:p>
    <w:p w14:paraId="5F9128FD"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Term:</w:t>
      </w:r>
      <w:r w:rsidRPr="00AA4331">
        <w:rPr>
          <w:rFonts w:ascii="Times New Roman" w:eastAsia="Times New Roman" w:hAnsi="Times New Roman"/>
          <w:sz w:val="17"/>
          <w:szCs w:val="20"/>
        </w:rPr>
        <w:tab/>
        <w:t>Five years</w:t>
      </w:r>
    </w:p>
    <w:p w14:paraId="5EDE6094"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Area in km</w:t>
      </w:r>
      <w:r w:rsidRPr="00AA4331">
        <w:rPr>
          <w:rFonts w:ascii="Times New Roman" w:eastAsia="Times New Roman" w:hAnsi="Times New Roman"/>
          <w:sz w:val="17"/>
          <w:szCs w:val="20"/>
          <w:vertAlign w:val="superscript"/>
        </w:rPr>
        <w:t>2</w:t>
      </w:r>
      <w:r w:rsidRPr="00AA4331">
        <w:rPr>
          <w:rFonts w:ascii="Times New Roman" w:eastAsia="Times New Roman" w:hAnsi="Times New Roman"/>
          <w:sz w:val="17"/>
          <w:szCs w:val="20"/>
        </w:rPr>
        <w:t>:</w:t>
      </w:r>
      <w:r w:rsidRPr="00AA4331">
        <w:rPr>
          <w:rFonts w:ascii="Times New Roman" w:eastAsia="Times New Roman" w:hAnsi="Times New Roman"/>
          <w:sz w:val="17"/>
          <w:szCs w:val="20"/>
        </w:rPr>
        <w:tab/>
        <w:t>80</w:t>
      </w:r>
    </w:p>
    <w:p w14:paraId="142BF279"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Reference number:</w:t>
      </w:r>
      <w:r w:rsidRPr="00AA4331">
        <w:rPr>
          <w:rFonts w:ascii="Times New Roman" w:eastAsia="Times New Roman" w:hAnsi="Times New Roman"/>
          <w:sz w:val="17"/>
          <w:szCs w:val="20"/>
        </w:rPr>
        <w:tab/>
        <w:t>2020/00221</w:t>
      </w:r>
    </w:p>
    <w:p w14:paraId="7501C43A" w14:textId="77777777" w:rsidR="00AA4331" w:rsidRPr="00AA4331" w:rsidRDefault="00AA4331" w:rsidP="00AA4331">
      <w:pPr>
        <w:ind w:left="1701" w:hanging="1559"/>
        <w:rPr>
          <w:rFonts w:ascii="Times New Roman" w:eastAsia="Times New Roman" w:hAnsi="Times New Roman"/>
          <w:sz w:val="17"/>
          <w:szCs w:val="20"/>
        </w:rPr>
      </w:pPr>
      <w:r w:rsidRPr="00AA4331">
        <w:rPr>
          <w:rFonts w:ascii="Times New Roman" w:eastAsia="Times New Roman" w:hAnsi="Times New Roman"/>
          <w:sz w:val="17"/>
          <w:szCs w:val="20"/>
        </w:rPr>
        <w:t>Lodgement Date:</w:t>
      </w:r>
      <w:r w:rsidRPr="00AA4331">
        <w:rPr>
          <w:rFonts w:ascii="Times New Roman" w:eastAsia="Times New Roman" w:hAnsi="Times New Roman"/>
          <w:sz w:val="17"/>
          <w:szCs w:val="20"/>
        </w:rPr>
        <w:tab/>
        <w:t>1 December 2020</w:t>
      </w:r>
    </w:p>
    <w:p w14:paraId="5FD1CEB8"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Applicant:</w:t>
      </w:r>
      <w:r w:rsidRPr="00AA4331">
        <w:rPr>
          <w:rFonts w:ascii="Times New Roman" w:eastAsia="Times New Roman" w:hAnsi="Times New Roman"/>
          <w:sz w:val="17"/>
          <w:szCs w:val="20"/>
        </w:rPr>
        <w:tab/>
        <w:t>Cohiba Minerals Limited and Olympic Domain Pty Ltd</w:t>
      </w:r>
    </w:p>
    <w:p w14:paraId="0EF4472F"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Location:</w:t>
      </w:r>
      <w:r w:rsidRPr="00AA4331">
        <w:rPr>
          <w:rFonts w:ascii="Times New Roman" w:eastAsia="Times New Roman" w:hAnsi="Times New Roman"/>
          <w:sz w:val="17"/>
          <w:szCs w:val="20"/>
        </w:rPr>
        <w:tab/>
        <w:t>Andamooka Station-Pernatty Lagoon area—approximately 60km south of Andamooka</w:t>
      </w:r>
    </w:p>
    <w:p w14:paraId="4C5B7D7C"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Pastoral Leases:</w:t>
      </w:r>
      <w:r w:rsidRPr="00AA4331">
        <w:rPr>
          <w:rFonts w:ascii="Times New Roman" w:eastAsia="Times New Roman" w:hAnsi="Times New Roman"/>
          <w:sz w:val="17"/>
          <w:szCs w:val="20"/>
        </w:rPr>
        <w:tab/>
        <w:t>Arcoona, Pernatty</w:t>
      </w:r>
    </w:p>
    <w:p w14:paraId="6CE9ECB7"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Term:</w:t>
      </w:r>
      <w:r w:rsidRPr="00AA4331">
        <w:rPr>
          <w:rFonts w:ascii="Times New Roman" w:eastAsia="Times New Roman" w:hAnsi="Times New Roman"/>
          <w:sz w:val="17"/>
          <w:szCs w:val="20"/>
        </w:rPr>
        <w:tab/>
        <w:t>Five years</w:t>
      </w:r>
    </w:p>
    <w:p w14:paraId="652B0D2F"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Area in km</w:t>
      </w:r>
      <w:r w:rsidRPr="00AA4331">
        <w:rPr>
          <w:rFonts w:ascii="Times New Roman" w:eastAsia="Times New Roman" w:hAnsi="Times New Roman"/>
          <w:sz w:val="17"/>
          <w:szCs w:val="20"/>
          <w:vertAlign w:val="superscript"/>
        </w:rPr>
        <w:t>2</w:t>
      </w:r>
      <w:r w:rsidRPr="00AA4331">
        <w:rPr>
          <w:rFonts w:ascii="Times New Roman" w:eastAsia="Times New Roman" w:hAnsi="Times New Roman"/>
          <w:sz w:val="17"/>
          <w:szCs w:val="20"/>
        </w:rPr>
        <w:t>:</w:t>
      </w:r>
      <w:r w:rsidRPr="00AA4331">
        <w:rPr>
          <w:rFonts w:ascii="Times New Roman" w:eastAsia="Times New Roman" w:hAnsi="Times New Roman"/>
          <w:sz w:val="17"/>
          <w:szCs w:val="20"/>
        </w:rPr>
        <w:tab/>
        <w:t>120</w:t>
      </w:r>
    </w:p>
    <w:p w14:paraId="3FA5A2B6"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Reference number:</w:t>
      </w:r>
      <w:r w:rsidRPr="00AA4331">
        <w:rPr>
          <w:rFonts w:ascii="Times New Roman" w:eastAsia="Times New Roman" w:hAnsi="Times New Roman"/>
          <w:sz w:val="17"/>
          <w:szCs w:val="20"/>
        </w:rPr>
        <w:tab/>
        <w:t>2020/00228</w:t>
      </w:r>
    </w:p>
    <w:p w14:paraId="505FE367" w14:textId="77777777" w:rsidR="00AA4331" w:rsidRPr="00AA4331" w:rsidRDefault="00AA4331" w:rsidP="00AA4331">
      <w:pPr>
        <w:ind w:left="1701" w:hanging="1559"/>
        <w:rPr>
          <w:rFonts w:ascii="Times New Roman" w:eastAsia="Times New Roman" w:hAnsi="Times New Roman"/>
          <w:sz w:val="17"/>
          <w:szCs w:val="20"/>
        </w:rPr>
      </w:pPr>
      <w:r w:rsidRPr="00AA4331">
        <w:rPr>
          <w:rFonts w:ascii="Times New Roman" w:eastAsia="Times New Roman" w:hAnsi="Times New Roman"/>
          <w:sz w:val="17"/>
          <w:szCs w:val="20"/>
        </w:rPr>
        <w:t>Lodgement Date:</w:t>
      </w:r>
      <w:r w:rsidRPr="00AA4331">
        <w:rPr>
          <w:rFonts w:ascii="Times New Roman" w:eastAsia="Times New Roman" w:hAnsi="Times New Roman"/>
          <w:sz w:val="17"/>
          <w:szCs w:val="20"/>
        </w:rPr>
        <w:tab/>
        <w:t>10 December 2020</w:t>
      </w:r>
    </w:p>
    <w:p w14:paraId="09A3C49B"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Applicant:</w:t>
      </w:r>
      <w:r w:rsidRPr="00AA4331">
        <w:rPr>
          <w:rFonts w:ascii="Times New Roman" w:eastAsia="Times New Roman" w:hAnsi="Times New Roman"/>
          <w:sz w:val="17"/>
          <w:szCs w:val="20"/>
        </w:rPr>
        <w:tab/>
        <w:t>PepinNini Resources Curnamona Pty Ltd</w:t>
      </w:r>
    </w:p>
    <w:p w14:paraId="6ABA2E25"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Location:</w:t>
      </w:r>
      <w:r w:rsidRPr="00AA4331">
        <w:rPr>
          <w:rFonts w:ascii="Times New Roman" w:eastAsia="Times New Roman" w:hAnsi="Times New Roman"/>
          <w:sz w:val="17"/>
          <w:szCs w:val="20"/>
        </w:rPr>
        <w:tab/>
        <w:t>Yeelanna area—approximately 20km northwest of Cummins</w:t>
      </w:r>
    </w:p>
    <w:p w14:paraId="0389385B"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Term:</w:t>
      </w:r>
      <w:r w:rsidRPr="00AA4331">
        <w:rPr>
          <w:rFonts w:ascii="Times New Roman" w:eastAsia="Times New Roman" w:hAnsi="Times New Roman"/>
          <w:sz w:val="17"/>
          <w:szCs w:val="20"/>
        </w:rPr>
        <w:tab/>
        <w:t>Six years</w:t>
      </w:r>
    </w:p>
    <w:p w14:paraId="4243B8A6"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Area in km</w:t>
      </w:r>
      <w:r w:rsidRPr="00AA4331">
        <w:rPr>
          <w:rFonts w:ascii="Times New Roman" w:eastAsia="Times New Roman" w:hAnsi="Times New Roman"/>
          <w:sz w:val="17"/>
          <w:szCs w:val="20"/>
          <w:vertAlign w:val="superscript"/>
        </w:rPr>
        <w:t>2</w:t>
      </w:r>
      <w:r w:rsidRPr="00AA4331">
        <w:rPr>
          <w:rFonts w:ascii="Times New Roman" w:eastAsia="Times New Roman" w:hAnsi="Times New Roman"/>
          <w:sz w:val="17"/>
          <w:szCs w:val="20"/>
        </w:rPr>
        <w:t>:</w:t>
      </w:r>
      <w:r w:rsidRPr="00AA4331">
        <w:rPr>
          <w:rFonts w:ascii="Times New Roman" w:eastAsia="Times New Roman" w:hAnsi="Times New Roman"/>
          <w:sz w:val="17"/>
          <w:szCs w:val="20"/>
        </w:rPr>
        <w:tab/>
        <w:t>284</w:t>
      </w:r>
    </w:p>
    <w:p w14:paraId="3B0F9DFC"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Reference number:</w:t>
      </w:r>
      <w:r w:rsidRPr="00AA4331">
        <w:rPr>
          <w:rFonts w:ascii="Times New Roman" w:eastAsia="Times New Roman" w:hAnsi="Times New Roman"/>
          <w:sz w:val="17"/>
          <w:szCs w:val="20"/>
        </w:rPr>
        <w:tab/>
        <w:t>2020/00229</w:t>
      </w:r>
    </w:p>
    <w:p w14:paraId="612C92AE" w14:textId="77777777" w:rsidR="00AA4331" w:rsidRPr="00AA4331" w:rsidRDefault="00AA4331" w:rsidP="00AA4331">
      <w:pPr>
        <w:ind w:left="1701" w:hanging="1559"/>
        <w:rPr>
          <w:rFonts w:ascii="Times New Roman" w:eastAsia="Times New Roman" w:hAnsi="Times New Roman"/>
          <w:sz w:val="17"/>
          <w:szCs w:val="20"/>
        </w:rPr>
      </w:pPr>
      <w:r w:rsidRPr="00AA4331">
        <w:rPr>
          <w:rFonts w:ascii="Times New Roman" w:eastAsia="Times New Roman" w:hAnsi="Times New Roman"/>
          <w:sz w:val="17"/>
          <w:szCs w:val="20"/>
        </w:rPr>
        <w:t>Lodgement Date:</w:t>
      </w:r>
      <w:r w:rsidRPr="00AA4331">
        <w:rPr>
          <w:rFonts w:ascii="Times New Roman" w:eastAsia="Times New Roman" w:hAnsi="Times New Roman"/>
          <w:sz w:val="17"/>
          <w:szCs w:val="20"/>
        </w:rPr>
        <w:tab/>
        <w:t>11 December 2020</w:t>
      </w:r>
    </w:p>
    <w:p w14:paraId="0603F7A7" w14:textId="1086E661"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Applicant:</w:t>
      </w:r>
      <w:r w:rsidRPr="00AA4331">
        <w:rPr>
          <w:rFonts w:ascii="Times New Roman" w:eastAsia="Times New Roman" w:hAnsi="Times New Roman"/>
          <w:sz w:val="17"/>
          <w:szCs w:val="20"/>
        </w:rPr>
        <w:tab/>
        <w:t>Renascor Resources Limited</w:t>
      </w:r>
    </w:p>
    <w:p w14:paraId="61407E5C"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Location:</w:t>
      </w:r>
      <w:r w:rsidRPr="00AA4331">
        <w:rPr>
          <w:rFonts w:ascii="Times New Roman" w:eastAsia="Times New Roman" w:hAnsi="Times New Roman"/>
          <w:sz w:val="17"/>
          <w:szCs w:val="20"/>
        </w:rPr>
        <w:tab/>
        <w:t>Wilgena area—approximately 30km west-northwest of Tarcoola</w:t>
      </w:r>
    </w:p>
    <w:p w14:paraId="023C6E36"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Pastoral Leases:</w:t>
      </w:r>
      <w:r w:rsidRPr="00AA4331">
        <w:rPr>
          <w:rFonts w:ascii="Times New Roman" w:eastAsia="Times New Roman" w:hAnsi="Times New Roman"/>
          <w:sz w:val="17"/>
          <w:szCs w:val="20"/>
        </w:rPr>
        <w:tab/>
        <w:t>Wilgena, Mulgathing</w:t>
      </w:r>
    </w:p>
    <w:p w14:paraId="635CB879"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Term:</w:t>
      </w:r>
      <w:r w:rsidRPr="00AA4331">
        <w:rPr>
          <w:rFonts w:ascii="Times New Roman" w:eastAsia="Times New Roman" w:hAnsi="Times New Roman"/>
          <w:sz w:val="17"/>
          <w:szCs w:val="20"/>
        </w:rPr>
        <w:tab/>
        <w:t>Five years</w:t>
      </w:r>
    </w:p>
    <w:p w14:paraId="771DF643"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Area in km</w:t>
      </w:r>
      <w:r w:rsidRPr="00AA4331">
        <w:rPr>
          <w:rFonts w:ascii="Times New Roman" w:eastAsia="Times New Roman" w:hAnsi="Times New Roman"/>
          <w:sz w:val="17"/>
          <w:szCs w:val="20"/>
          <w:vertAlign w:val="superscript"/>
        </w:rPr>
        <w:t>2</w:t>
      </w:r>
      <w:r w:rsidRPr="00AA4331">
        <w:rPr>
          <w:rFonts w:ascii="Times New Roman" w:eastAsia="Times New Roman" w:hAnsi="Times New Roman"/>
          <w:sz w:val="17"/>
          <w:szCs w:val="20"/>
        </w:rPr>
        <w:t>:</w:t>
      </w:r>
      <w:r w:rsidRPr="00AA4331">
        <w:rPr>
          <w:rFonts w:ascii="Times New Roman" w:eastAsia="Times New Roman" w:hAnsi="Times New Roman"/>
          <w:sz w:val="17"/>
          <w:szCs w:val="20"/>
        </w:rPr>
        <w:tab/>
        <w:t>35</w:t>
      </w:r>
    </w:p>
    <w:p w14:paraId="537D664B"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Reference number:</w:t>
      </w:r>
      <w:r w:rsidRPr="00AA4331">
        <w:rPr>
          <w:rFonts w:ascii="Times New Roman" w:eastAsia="Times New Roman" w:hAnsi="Times New Roman"/>
          <w:sz w:val="17"/>
          <w:szCs w:val="20"/>
        </w:rPr>
        <w:tab/>
        <w:t>2020/00231</w:t>
      </w:r>
    </w:p>
    <w:p w14:paraId="0CCA3220" w14:textId="77777777" w:rsidR="00AA4331" w:rsidRPr="00AA4331" w:rsidRDefault="00AA4331" w:rsidP="00AA4331">
      <w:pPr>
        <w:ind w:left="1701" w:hanging="1559"/>
        <w:rPr>
          <w:rFonts w:ascii="Times New Roman" w:eastAsia="Times New Roman" w:hAnsi="Times New Roman"/>
          <w:sz w:val="17"/>
          <w:szCs w:val="20"/>
        </w:rPr>
      </w:pPr>
      <w:r w:rsidRPr="00AA4331">
        <w:rPr>
          <w:rFonts w:ascii="Times New Roman" w:eastAsia="Times New Roman" w:hAnsi="Times New Roman"/>
          <w:sz w:val="17"/>
          <w:szCs w:val="20"/>
        </w:rPr>
        <w:t>Lodgement Date:</w:t>
      </w:r>
      <w:r w:rsidRPr="00AA4331">
        <w:rPr>
          <w:rFonts w:ascii="Times New Roman" w:eastAsia="Times New Roman" w:hAnsi="Times New Roman"/>
          <w:sz w:val="17"/>
          <w:szCs w:val="20"/>
        </w:rPr>
        <w:tab/>
        <w:t>17 December 2020</w:t>
      </w:r>
    </w:p>
    <w:p w14:paraId="43F1B829"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Applicant:</w:t>
      </w:r>
      <w:r w:rsidRPr="00AA4331">
        <w:rPr>
          <w:rFonts w:ascii="Times New Roman" w:eastAsia="Times New Roman" w:hAnsi="Times New Roman"/>
          <w:sz w:val="17"/>
          <w:szCs w:val="20"/>
        </w:rPr>
        <w:tab/>
        <w:t>Renascor Resources Limited</w:t>
      </w:r>
    </w:p>
    <w:p w14:paraId="2B32E220"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Location:</w:t>
      </w:r>
      <w:r w:rsidRPr="00AA4331">
        <w:rPr>
          <w:rFonts w:ascii="Times New Roman" w:eastAsia="Times New Roman" w:hAnsi="Times New Roman"/>
          <w:sz w:val="17"/>
          <w:szCs w:val="20"/>
        </w:rPr>
        <w:tab/>
        <w:t>Iron Baron area—approximately 80km southwest of Port Augusta</w:t>
      </w:r>
    </w:p>
    <w:p w14:paraId="5A19A84F"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Pastoral Leases:</w:t>
      </w:r>
      <w:r w:rsidRPr="00AA4331">
        <w:rPr>
          <w:rFonts w:ascii="Times New Roman" w:eastAsia="Times New Roman" w:hAnsi="Times New Roman"/>
          <w:sz w:val="17"/>
          <w:szCs w:val="20"/>
        </w:rPr>
        <w:tab/>
        <w:t>Pandurra, Corunna, Myola/Iron Baron, Roopena</w:t>
      </w:r>
    </w:p>
    <w:p w14:paraId="255AD1DE"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Term:</w:t>
      </w:r>
      <w:r w:rsidRPr="00AA4331">
        <w:rPr>
          <w:rFonts w:ascii="Times New Roman" w:eastAsia="Times New Roman" w:hAnsi="Times New Roman"/>
          <w:sz w:val="17"/>
          <w:szCs w:val="20"/>
        </w:rPr>
        <w:tab/>
        <w:t>Five years</w:t>
      </w:r>
    </w:p>
    <w:p w14:paraId="2831EC18"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Area in km</w:t>
      </w:r>
      <w:r w:rsidRPr="00AA4331">
        <w:rPr>
          <w:rFonts w:ascii="Times New Roman" w:eastAsia="Times New Roman" w:hAnsi="Times New Roman"/>
          <w:sz w:val="17"/>
          <w:szCs w:val="20"/>
          <w:vertAlign w:val="superscript"/>
        </w:rPr>
        <w:t>2</w:t>
      </w:r>
      <w:r w:rsidRPr="00AA4331">
        <w:rPr>
          <w:rFonts w:ascii="Times New Roman" w:eastAsia="Times New Roman" w:hAnsi="Times New Roman"/>
          <w:sz w:val="17"/>
          <w:szCs w:val="20"/>
        </w:rPr>
        <w:t>:</w:t>
      </w:r>
      <w:r w:rsidRPr="00AA4331">
        <w:rPr>
          <w:rFonts w:ascii="Times New Roman" w:eastAsia="Times New Roman" w:hAnsi="Times New Roman"/>
          <w:sz w:val="17"/>
          <w:szCs w:val="20"/>
        </w:rPr>
        <w:tab/>
        <w:t>253</w:t>
      </w:r>
    </w:p>
    <w:p w14:paraId="1E3B2246"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Reference number:</w:t>
      </w:r>
      <w:r w:rsidRPr="00AA4331">
        <w:rPr>
          <w:rFonts w:ascii="Times New Roman" w:eastAsia="Times New Roman" w:hAnsi="Times New Roman"/>
          <w:sz w:val="17"/>
          <w:szCs w:val="20"/>
        </w:rPr>
        <w:tab/>
        <w:t>2020/00232</w:t>
      </w:r>
    </w:p>
    <w:p w14:paraId="5D9E8AD4" w14:textId="77777777" w:rsidR="00AA4331" w:rsidRPr="00AA4331" w:rsidRDefault="00AA4331" w:rsidP="00AA4331">
      <w:pPr>
        <w:ind w:left="1701" w:hanging="1559"/>
        <w:rPr>
          <w:rFonts w:ascii="Times New Roman" w:eastAsia="Times New Roman" w:hAnsi="Times New Roman"/>
          <w:sz w:val="17"/>
          <w:szCs w:val="20"/>
        </w:rPr>
      </w:pPr>
      <w:r w:rsidRPr="00AA4331">
        <w:rPr>
          <w:rFonts w:ascii="Times New Roman" w:eastAsia="Times New Roman" w:hAnsi="Times New Roman"/>
          <w:sz w:val="17"/>
          <w:szCs w:val="20"/>
        </w:rPr>
        <w:t>Lodgement Date:</w:t>
      </w:r>
      <w:r w:rsidRPr="00AA4331">
        <w:rPr>
          <w:rFonts w:ascii="Times New Roman" w:eastAsia="Times New Roman" w:hAnsi="Times New Roman"/>
          <w:sz w:val="17"/>
          <w:szCs w:val="20"/>
        </w:rPr>
        <w:tab/>
        <w:t>17 December 2020</w:t>
      </w:r>
    </w:p>
    <w:p w14:paraId="4035CD2C" w14:textId="77777777" w:rsidR="000631E0" w:rsidRDefault="000631E0">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14:paraId="2640D816" w14:textId="79DA2120"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Applicant:</w:t>
      </w:r>
      <w:r w:rsidRPr="00AA4331">
        <w:rPr>
          <w:rFonts w:ascii="Times New Roman" w:eastAsia="Times New Roman" w:hAnsi="Times New Roman"/>
          <w:sz w:val="17"/>
          <w:szCs w:val="20"/>
        </w:rPr>
        <w:tab/>
        <w:t>Cu-River Mining Australia Pty Limited</w:t>
      </w:r>
    </w:p>
    <w:p w14:paraId="20AE7B24"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Location:</w:t>
      </w:r>
      <w:r w:rsidRPr="00AA4331">
        <w:rPr>
          <w:rFonts w:ascii="Times New Roman" w:eastAsia="Times New Roman" w:hAnsi="Times New Roman"/>
          <w:sz w:val="17"/>
          <w:szCs w:val="20"/>
        </w:rPr>
        <w:tab/>
        <w:t>Mt Woods area—approximately 50km southeast of Coober Pedy</w:t>
      </w:r>
    </w:p>
    <w:p w14:paraId="60B6E1ED"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Pastoral Leases:</w:t>
      </w:r>
      <w:r w:rsidRPr="00AA4331">
        <w:rPr>
          <w:rFonts w:ascii="Times New Roman" w:eastAsia="Times New Roman" w:hAnsi="Times New Roman"/>
          <w:sz w:val="17"/>
          <w:szCs w:val="20"/>
        </w:rPr>
        <w:tab/>
        <w:t>Ingomar, McDouall Peak, Anna Creek</w:t>
      </w:r>
    </w:p>
    <w:p w14:paraId="630636BC"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Term:</w:t>
      </w:r>
      <w:r w:rsidRPr="00AA4331">
        <w:rPr>
          <w:rFonts w:ascii="Times New Roman" w:eastAsia="Times New Roman" w:hAnsi="Times New Roman"/>
          <w:sz w:val="17"/>
          <w:szCs w:val="20"/>
        </w:rPr>
        <w:tab/>
        <w:t>Five years</w:t>
      </w:r>
    </w:p>
    <w:p w14:paraId="006EAAE2"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Area in km</w:t>
      </w:r>
      <w:r w:rsidRPr="00AA4331">
        <w:rPr>
          <w:rFonts w:ascii="Times New Roman" w:eastAsia="Times New Roman" w:hAnsi="Times New Roman"/>
          <w:sz w:val="17"/>
          <w:szCs w:val="20"/>
          <w:vertAlign w:val="superscript"/>
        </w:rPr>
        <w:t>2</w:t>
      </w:r>
      <w:r w:rsidRPr="00AA4331">
        <w:rPr>
          <w:rFonts w:ascii="Times New Roman" w:eastAsia="Times New Roman" w:hAnsi="Times New Roman"/>
          <w:sz w:val="17"/>
          <w:szCs w:val="20"/>
        </w:rPr>
        <w:t>:</w:t>
      </w:r>
      <w:r w:rsidRPr="00AA4331">
        <w:rPr>
          <w:rFonts w:ascii="Times New Roman" w:eastAsia="Times New Roman" w:hAnsi="Times New Roman"/>
          <w:sz w:val="17"/>
          <w:szCs w:val="20"/>
        </w:rPr>
        <w:tab/>
        <w:t>1302</w:t>
      </w:r>
    </w:p>
    <w:p w14:paraId="309E58C0"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Reference number:</w:t>
      </w:r>
      <w:r w:rsidRPr="00AA4331">
        <w:rPr>
          <w:rFonts w:ascii="Times New Roman" w:eastAsia="Times New Roman" w:hAnsi="Times New Roman"/>
          <w:sz w:val="17"/>
          <w:szCs w:val="20"/>
        </w:rPr>
        <w:tab/>
        <w:t>2020/00234</w:t>
      </w:r>
    </w:p>
    <w:p w14:paraId="45BF7D84" w14:textId="77777777" w:rsidR="00AA4331" w:rsidRPr="00AA4331" w:rsidRDefault="00AA4331" w:rsidP="00AA4331">
      <w:pPr>
        <w:ind w:left="1701" w:hanging="1559"/>
        <w:rPr>
          <w:rFonts w:ascii="Times New Roman" w:eastAsia="Times New Roman" w:hAnsi="Times New Roman"/>
          <w:sz w:val="17"/>
          <w:szCs w:val="20"/>
        </w:rPr>
      </w:pPr>
      <w:r w:rsidRPr="00AA4331">
        <w:rPr>
          <w:rFonts w:ascii="Times New Roman" w:eastAsia="Times New Roman" w:hAnsi="Times New Roman"/>
          <w:sz w:val="17"/>
          <w:szCs w:val="20"/>
        </w:rPr>
        <w:t>Lodgement Date:</w:t>
      </w:r>
      <w:r w:rsidRPr="00AA4331">
        <w:rPr>
          <w:rFonts w:ascii="Times New Roman" w:eastAsia="Times New Roman" w:hAnsi="Times New Roman"/>
          <w:sz w:val="17"/>
          <w:szCs w:val="20"/>
        </w:rPr>
        <w:tab/>
        <w:t>22 December 2020</w:t>
      </w:r>
    </w:p>
    <w:p w14:paraId="5E3F0608"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Applicant:</w:t>
      </w:r>
      <w:r w:rsidRPr="00AA4331">
        <w:rPr>
          <w:rFonts w:ascii="Times New Roman" w:eastAsia="Times New Roman" w:hAnsi="Times New Roman"/>
          <w:sz w:val="17"/>
          <w:szCs w:val="20"/>
        </w:rPr>
        <w:tab/>
        <w:t>Terramin Exploration Pty Ltd</w:t>
      </w:r>
    </w:p>
    <w:p w14:paraId="32D75798"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Location:</w:t>
      </w:r>
      <w:r w:rsidRPr="00AA4331">
        <w:rPr>
          <w:rFonts w:ascii="Times New Roman" w:eastAsia="Times New Roman" w:hAnsi="Times New Roman"/>
          <w:sz w:val="17"/>
          <w:szCs w:val="20"/>
        </w:rPr>
        <w:tab/>
        <w:t>Mount Pleasant area—approximately 60km east-northeast of Adelaide</w:t>
      </w:r>
    </w:p>
    <w:p w14:paraId="0A483146"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Term:</w:t>
      </w:r>
      <w:r w:rsidRPr="00AA4331">
        <w:rPr>
          <w:rFonts w:ascii="Times New Roman" w:eastAsia="Times New Roman" w:hAnsi="Times New Roman"/>
          <w:sz w:val="17"/>
          <w:szCs w:val="20"/>
        </w:rPr>
        <w:tab/>
        <w:t>Five years</w:t>
      </w:r>
    </w:p>
    <w:p w14:paraId="0E96EFBF"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Area in km</w:t>
      </w:r>
      <w:r w:rsidRPr="00AA4331">
        <w:rPr>
          <w:rFonts w:ascii="Times New Roman" w:eastAsia="Times New Roman" w:hAnsi="Times New Roman"/>
          <w:sz w:val="17"/>
          <w:szCs w:val="20"/>
          <w:vertAlign w:val="superscript"/>
        </w:rPr>
        <w:t>2</w:t>
      </w:r>
      <w:r w:rsidRPr="00AA4331">
        <w:rPr>
          <w:rFonts w:ascii="Times New Roman" w:eastAsia="Times New Roman" w:hAnsi="Times New Roman"/>
          <w:sz w:val="17"/>
          <w:szCs w:val="20"/>
        </w:rPr>
        <w:t>:</w:t>
      </w:r>
      <w:r w:rsidRPr="00AA4331">
        <w:rPr>
          <w:rFonts w:ascii="Times New Roman" w:eastAsia="Times New Roman" w:hAnsi="Times New Roman"/>
          <w:sz w:val="17"/>
          <w:szCs w:val="20"/>
        </w:rPr>
        <w:tab/>
        <w:t>301</w:t>
      </w:r>
    </w:p>
    <w:p w14:paraId="4F783765"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Reference number:</w:t>
      </w:r>
      <w:r w:rsidRPr="00AA4331">
        <w:rPr>
          <w:rFonts w:ascii="Times New Roman" w:eastAsia="Times New Roman" w:hAnsi="Times New Roman"/>
          <w:sz w:val="17"/>
          <w:szCs w:val="20"/>
        </w:rPr>
        <w:tab/>
        <w:t>2020/00235</w:t>
      </w:r>
    </w:p>
    <w:p w14:paraId="51F202B2" w14:textId="77777777" w:rsidR="00AA4331" w:rsidRPr="00AA4331" w:rsidRDefault="00AA4331" w:rsidP="00AA4331">
      <w:pPr>
        <w:ind w:left="1701" w:hanging="1559"/>
        <w:rPr>
          <w:rFonts w:ascii="Times New Roman" w:eastAsia="Times New Roman" w:hAnsi="Times New Roman"/>
          <w:sz w:val="17"/>
          <w:szCs w:val="20"/>
        </w:rPr>
      </w:pPr>
      <w:r w:rsidRPr="00AA4331">
        <w:rPr>
          <w:rFonts w:ascii="Times New Roman" w:eastAsia="Times New Roman" w:hAnsi="Times New Roman"/>
          <w:sz w:val="17"/>
          <w:szCs w:val="20"/>
        </w:rPr>
        <w:t>Lodgement Date:</w:t>
      </w:r>
      <w:r w:rsidRPr="00AA4331">
        <w:rPr>
          <w:rFonts w:ascii="Times New Roman" w:eastAsia="Times New Roman" w:hAnsi="Times New Roman"/>
          <w:sz w:val="17"/>
          <w:szCs w:val="20"/>
        </w:rPr>
        <w:tab/>
        <w:t>22 December 2020</w:t>
      </w:r>
    </w:p>
    <w:p w14:paraId="4C5E3ACF"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Applicant:</w:t>
      </w:r>
      <w:r w:rsidRPr="00AA4331">
        <w:rPr>
          <w:rFonts w:ascii="Times New Roman" w:eastAsia="Times New Roman" w:hAnsi="Times New Roman"/>
          <w:sz w:val="17"/>
          <w:szCs w:val="20"/>
        </w:rPr>
        <w:tab/>
        <w:t>Indiana Resources Limited</w:t>
      </w:r>
    </w:p>
    <w:p w14:paraId="5602F05D"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Location:</w:t>
      </w:r>
      <w:r w:rsidRPr="00AA4331">
        <w:rPr>
          <w:rFonts w:ascii="Times New Roman" w:eastAsia="Times New Roman" w:hAnsi="Times New Roman"/>
          <w:sz w:val="17"/>
          <w:szCs w:val="20"/>
        </w:rPr>
        <w:tab/>
        <w:t>Wilgena area—approximately 20km southeast of Tarcoola</w:t>
      </w:r>
    </w:p>
    <w:p w14:paraId="49CBFF78"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Pastoral Leases:</w:t>
      </w:r>
      <w:r w:rsidRPr="00AA4331">
        <w:rPr>
          <w:rFonts w:ascii="Times New Roman" w:eastAsia="Times New Roman" w:hAnsi="Times New Roman"/>
          <w:sz w:val="17"/>
          <w:szCs w:val="20"/>
        </w:rPr>
        <w:tab/>
        <w:t>Wilgena, North Well</w:t>
      </w:r>
    </w:p>
    <w:p w14:paraId="321476B6"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Term:</w:t>
      </w:r>
      <w:r w:rsidRPr="00AA4331">
        <w:rPr>
          <w:rFonts w:ascii="Times New Roman" w:eastAsia="Times New Roman" w:hAnsi="Times New Roman"/>
          <w:sz w:val="17"/>
          <w:szCs w:val="20"/>
        </w:rPr>
        <w:tab/>
        <w:t>Six years</w:t>
      </w:r>
    </w:p>
    <w:p w14:paraId="561AEEF8"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Area in km</w:t>
      </w:r>
      <w:r w:rsidRPr="00AA4331">
        <w:rPr>
          <w:rFonts w:ascii="Times New Roman" w:eastAsia="Times New Roman" w:hAnsi="Times New Roman"/>
          <w:sz w:val="17"/>
          <w:szCs w:val="20"/>
          <w:vertAlign w:val="superscript"/>
        </w:rPr>
        <w:t>2</w:t>
      </w:r>
      <w:r w:rsidRPr="00AA4331">
        <w:rPr>
          <w:rFonts w:ascii="Times New Roman" w:eastAsia="Times New Roman" w:hAnsi="Times New Roman"/>
          <w:sz w:val="17"/>
          <w:szCs w:val="20"/>
        </w:rPr>
        <w:t>:</w:t>
      </w:r>
      <w:r w:rsidRPr="00AA4331">
        <w:rPr>
          <w:rFonts w:ascii="Times New Roman" w:eastAsia="Times New Roman" w:hAnsi="Times New Roman"/>
          <w:sz w:val="17"/>
          <w:szCs w:val="20"/>
        </w:rPr>
        <w:tab/>
        <w:t>362</w:t>
      </w:r>
    </w:p>
    <w:p w14:paraId="624E8B8A" w14:textId="77777777" w:rsidR="00AA4331" w:rsidRPr="00AA4331" w:rsidRDefault="00AA4331" w:rsidP="00AA4331">
      <w:pPr>
        <w:spacing w:after="20"/>
        <w:ind w:left="1701" w:hanging="1559"/>
        <w:rPr>
          <w:rFonts w:ascii="Times New Roman" w:eastAsia="Times New Roman" w:hAnsi="Times New Roman"/>
          <w:sz w:val="17"/>
          <w:szCs w:val="20"/>
        </w:rPr>
      </w:pPr>
      <w:r w:rsidRPr="00AA4331">
        <w:rPr>
          <w:rFonts w:ascii="Times New Roman" w:eastAsia="Times New Roman" w:hAnsi="Times New Roman"/>
          <w:sz w:val="17"/>
          <w:szCs w:val="20"/>
        </w:rPr>
        <w:t>Reference number:</w:t>
      </w:r>
      <w:r w:rsidRPr="00AA4331">
        <w:rPr>
          <w:rFonts w:ascii="Times New Roman" w:eastAsia="Times New Roman" w:hAnsi="Times New Roman"/>
          <w:sz w:val="17"/>
          <w:szCs w:val="20"/>
        </w:rPr>
        <w:tab/>
        <w:t>2020/00236</w:t>
      </w:r>
    </w:p>
    <w:p w14:paraId="7A4C191A" w14:textId="77777777" w:rsidR="00AA4331" w:rsidRPr="00AA4331" w:rsidRDefault="00AA4331" w:rsidP="00AA4331">
      <w:pPr>
        <w:ind w:left="1701" w:hanging="1559"/>
        <w:rPr>
          <w:rFonts w:ascii="Times New Roman" w:eastAsia="Times New Roman" w:hAnsi="Times New Roman"/>
          <w:sz w:val="17"/>
          <w:szCs w:val="20"/>
        </w:rPr>
      </w:pPr>
      <w:r w:rsidRPr="00AA4331">
        <w:rPr>
          <w:rFonts w:ascii="Times New Roman" w:eastAsia="Times New Roman" w:hAnsi="Times New Roman"/>
          <w:sz w:val="17"/>
          <w:szCs w:val="20"/>
        </w:rPr>
        <w:t>Lodgement Date:</w:t>
      </w:r>
      <w:r w:rsidRPr="00AA4331">
        <w:rPr>
          <w:rFonts w:ascii="Times New Roman" w:eastAsia="Times New Roman" w:hAnsi="Times New Roman"/>
          <w:sz w:val="17"/>
          <w:szCs w:val="20"/>
        </w:rPr>
        <w:tab/>
        <w:t>23 December 2020</w:t>
      </w:r>
    </w:p>
    <w:p w14:paraId="546BF0D5" w14:textId="77777777" w:rsidR="00AA4331" w:rsidRPr="00AA4331" w:rsidRDefault="00AA4331" w:rsidP="00AA4331">
      <w:pPr>
        <w:spacing w:after="0"/>
        <w:ind w:left="1701" w:hanging="1559"/>
        <w:rPr>
          <w:rFonts w:ascii="Times New Roman" w:eastAsia="Times New Roman" w:hAnsi="Times New Roman"/>
          <w:sz w:val="17"/>
          <w:szCs w:val="20"/>
        </w:rPr>
      </w:pPr>
      <w:r w:rsidRPr="00AA4331">
        <w:rPr>
          <w:rFonts w:ascii="Times New Roman" w:eastAsia="Times New Roman" w:hAnsi="Times New Roman"/>
          <w:sz w:val="17"/>
          <w:szCs w:val="20"/>
        </w:rPr>
        <w:t>Applicant:</w:t>
      </w:r>
      <w:r w:rsidRPr="00AA4331">
        <w:rPr>
          <w:rFonts w:ascii="Times New Roman" w:eastAsia="Times New Roman" w:hAnsi="Times New Roman"/>
          <w:sz w:val="17"/>
          <w:szCs w:val="20"/>
        </w:rPr>
        <w:tab/>
        <w:t>Lymex Tenments Pty Ltd</w:t>
      </w:r>
    </w:p>
    <w:p w14:paraId="4C02F4EB" w14:textId="77777777" w:rsidR="00AA4331" w:rsidRPr="00AA4331" w:rsidRDefault="00AA4331" w:rsidP="00AA4331">
      <w:pPr>
        <w:spacing w:after="0"/>
        <w:ind w:left="1701" w:hanging="1559"/>
        <w:rPr>
          <w:rFonts w:ascii="Times New Roman" w:eastAsia="Times New Roman" w:hAnsi="Times New Roman"/>
          <w:sz w:val="17"/>
          <w:szCs w:val="20"/>
        </w:rPr>
      </w:pPr>
      <w:r w:rsidRPr="00AA4331">
        <w:rPr>
          <w:rFonts w:ascii="Times New Roman" w:eastAsia="Times New Roman" w:hAnsi="Times New Roman"/>
          <w:sz w:val="17"/>
          <w:szCs w:val="20"/>
        </w:rPr>
        <w:t>Location:</w:t>
      </w:r>
      <w:r w:rsidRPr="00AA4331">
        <w:rPr>
          <w:rFonts w:ascii="Times New Roman" w:eastAsia="Times New Roman" w:hAnsi="Times New Roman"/>
          <w:sz w:val="17"/>
          <w:szCs w:val="20"/>
        </w:rPr>
        <w:tab/>
        <w:t>Sheringa area—approximately 15km east of Elliston</w:t>
      </w:r>
    </w:p>
    <w:p w14:paraId="287AB789" w14:textId="77777777" w:rsidR="00AA4331" w:rsidRPr="00AA4331" w:rsidRDefault="00AA4331" w:rsidP="00AA4331">
      <w:pPr>
        <w:spacing w:after="0"/>
        <w:ind w:left="1701" w:hanging="1559"/>
        <w:rPr>
          <w:rFonts w:ascii="Times New Roman" w:eastAsia="Times New Roman" w:hAnsi="Times New Roman"/>
          <w:sz w:val="17"/>
          <w:szCs w:val="20"/>
        </w:rPr>
      </w:pPr>
      <w:r w:rsidRPr="00AA4331">
        <w:rPr>
          <w:rFonts w:ascii="Times New Roman" w:eastAsia="Times New Roman" w:hAnsi="Times New Roman"/>
          <w:sz w:val="17"/>
          <w:szCs w:val="20"/>
        </w:rPr>
        <w:t>Pastoral Leases:</w:t>
      </w:r>
      <w:r w:rsidRPr="00AA4331">
        <w:rPr>
          <w:rFonts w:ascii="Times New Roman" w:eastAsia="Times New Roman" w:hAnsi="Times New Roman"/>
          <w:sz w:val="17"/>
          <w:szCs w:val="20"/>
        </w:rPr>
        <w:tab/>
        <w:t>Chickerloo, Rocky Moor, Homes Lookout</w:t>
      </w:r>
    </w:p>
    <w:p w14:paraId="06DFC649" w14:textId="77777777" w:rsidR="00AA4331" w:rsidRPr="00AA4331" w:rsidRDefault="00AA4331" w:rsidP="00AA4331">
      <w:pPr>
        <w:spacing w:after="0"/>
        <w:ind w:left="1701" w:hanging="1559"/>
        <w:rPr>
          <w:rFonts w:ascii="Times New Roman" w:eastAsia="Times New Roman" w:hAnsi="Times New Roman"/>
          <w:sz w:val="17"/>
          <w:szCs w:val="20"/>
        </w:rPr>
      </w:pPr>
      <w:r w:rsidRPr="00AA4331">
        <w:rPr>
          <w:rFonts w:ascii="Times New Roman" w:eastAsia="Times New Roman" w:hAnsi="Times New Roman"/>
          <w:sz w:val="17"/>
          <w:szCs w:val="20"/>
        </w:rPr>
        <w:t>Term:</w:t>
      </w:r>
      <w:r w:rsidRPr="00AA4331">
        <w:rPr>
          <w:rFonts w:ascii="Times New Roman" w:eastAsia="Times New Roman" w:hAnsi="Times New Roman"/>
          <w:sz w:val="17"/>
          <w:szCs w:val="20"/>
        </w:rPr>
        <w:tab/>
        <w:t>Six years</w:t>
      </w:r>
    </w:p>
    <w:p w14:paraId="51C684E2" w14:textId="77777777" w:rsidR="00AA4331" w:rsidRPr="00AA4331" w:rsidRDefault="00AA4331" w:rsidP="00AA4331">
      <w:pPr>
        <w:spacing w:after="0"/>
        <w:ind w:left="1701" w:hanging="1559"/>
        <w:rPr>
          <w:rFonts w:ascii="Times New Roman" w:eastAsia="Times New Roman" w:hAnsi="Times New Roman"/>
          <w:sz w:val="17"/>
          <w:szCs w:val="20"/>
        </w:rPr>
      </w:pPr>
      <w:r w:rsidRPr="00AA4331">
        <w:rPr>
          <w:rFonts w:ascii="Times New Roman" w:eastAsia="Times New Roman" w:hAnsi="Times New Roman"/>
          <w:sz w:val="17"/>
          <w:szCs w:val="20"/>
        </w:rPr>
        <w:t>Area in km</w:t>
      </w:r>
      <w:r w:rsidRPr="00AA4331">
        <w:rPr>
          <w:rFonts w:ascii="Times New Roman" w:eastAsia="Times New Roman" w:hAnsi="Times New Roman"/>
          <w:sz w:val="17"/>
          <w:szCs w:val="20"/>
          <w:vertAlign w:val="superscript"/>
        </w:rPr>
        <w:t>2</w:t>
      </w:r>
      <w:r w:rsidRPr="00AA4331">
        <w:rPr>
          <w:rFonts w:ascii="Times New Roman" w:eastAsia="Times New Roman" w:hAnsi="Times New Roman"/>
          <w:sz w:val="17"/>
          <w:szCs w:val="20"/>
        </w:rPr>
        <w:t>:</w:t>
      </w:r>
      <w:r w:rsidRPr="00AA4331">
        <w:rPr>
          <w:rFonts w:ascii="Times New Roman" w:eastAsia="Times New Roman" w:hAnsi="Times New Roman"/>
          <w:sz w:val="17"/>
          <w:szCs w:val="20"/>
        </w:rPr>
        <w:tab/>
        <w:t>628</w:t>
      </w:r>
    </w:p>
    <w:p w14:paraId="47E4ABF1" w14:textId="77777777" w:rsidR="00AA4331" w:rsidRPr="00AA4331" w:rsidRDefault="00AA4331" w:rsidP="00AA4331">
      <w:pPr>
        <w:spacing w:after="0"/>
        <w:ind w:left="1701" w:hanging="1559"/>
        <w:rPr>
          <w:rFonts w:ascii="Times New Roman" w:eastAsia="Times New Roman" w:hAnsi="Times New Roman"/>
          <w:sz w:val="17"/>
          <w:szCs w:val="20"/>
        </w:rPr>
      </w:pPr>
      <w:r w:rsidRPr="00AA4331">
        <w:rPr>
          <w:rFonts w:ascii="Times New Roman" w:eastAsia="Times New Roman" w:hAnsi="Times New Roman"/>
          <w:sz w:val="17"/>
          <w:szCs w:val="20"/>
        </w:rPr>
        <w:t>Reference number:</w:t>
      </w:r>
      <w:r w:rsidRPr="00AA4331">
        <w:rPr>
          <w:rFonts w:ascii="Times New Roman" w:eastAsia="Times New Roman" w:hAnsi="Times New Roman"/>
          <w:sz w:val="17"/>
          <w:szCs w:val="20"/>
        </w:rPr>
        <w:tab/>
        <w:t>2020/00238</w:t>
      </w:r>
    </w:p>
    <w:p w14:paraId="2AA50E39" w14:textId="77777777" w:rsidR="00AA4331" w:rsidRPr="00AA4331" w:rsidRDefault="00AA4331" w:rsidP="00AA4331">
      <w:pPr>
        <w:ind w:left="1701" w:hanging="1559"/>
        <w:rPr>
          <w:rFonts w:ascii="Times New Roman" w:eastAsia="Times New Roman" w:hAnsi="Times New Roman"/>
          <w:sz w:val="17"/>
          <w:szCs w:val="20"/>
        </w:rPr>
      </w:pPr>
      <w:r w:rsidRPr="00AA4331">
        <w:rPr>
          <w:rFonts w:ascii="Times New Roman" w:eastAsia="Times New Roman" w:hAnsi="Times New Roman"/>
          <w:sz w:val="17"/>
          <w:szCs w:val="20"/>
        </w:rPr>
        <w:t>Lodgement Date:</w:t>
      </w:r>
      <w:r w:rsidRPr="00AA4331">
        <w:rPr>
          <w:rFonts w:ascii="Times New Roman" w:eastAsia="Times New Roman" w:hAnsi="Times New Roman"/>
          <w:sz w:val="17"/>
          <w:szCs w:val="20"/>
        </w:rPr>
        <w:tab/>
        <w:t>23 December 2020</w:t>
      </w:r>
    </w:p>
    <w:p w14:paraId="191F7A19" w14:textId="77777777" w:rsidR="00AA4331" w:rsidRPr="00AA4331" w:rsidRDefault="00AA4331" w:rsidP="00AA4331">
      <w:pPr>
        <w:rPr>
          <w:rFonts w:ascii="Times New Roman" w:eastAsia="Times New Roman" w:hAnsi="Times New Roman"/>
          <w:sz w:val="17"/>
          <w:szCs w:val="20"/>
        </w:rPr>
      </w:pPr>
      <w:r w:rsidRPr="00AA4331">
        <w:rPr>
          <w:rFonts w:ascii="Times New Roman" w:eastAsia="Times New Roman" w:hAnsi="Times New Roman"/>
          <w:sz w:val="17"/>
          <w:szCs w:val="20"/>
        </w:rPr>
        <w:t>Plans and co-ordinates can be found on the Department for Energy and Mining website:</w:t>
      </w:r>
    </w:p>
    <w:p w14:paraId="679BDF4E" w14:textId="77777777" w:rsidR="00AA4331" w:rsidRPr="00AA4331" w:rsidRDefault="00CC65AC" w:rsidP="00AA4331">
      <w:pPr>
        <w:ind w:left="142"/>
        <w:rPr>
          <w:rFonts w:ascii="Times New Roman" w:eastAsia="Times New Roman" w:hAnsi="Times New Roman"/>
          <w:spacing w:val="-2"/>
          <w:sz w:val="17"/>
          <w:szCs w:val="20"/>
        </w:rPr>
      </w:pPr>
      <w:hyperlink r:id="rId31" w:history="1">
        <w:r w:rsidR="00AA4331" w:rsidRPr="00AA4331">
          <w:rPr>
            <w:rFonts w:ascii="Times New Roman" w:eastAsia="Times New Roman" w:hAnsi="Times New Roman"/>
            <w:color w:val="0000FF"/>
            <w:spacing w:val="-2"/>
            <w:sz w:val="17"/>
            <w:szCs w:val="20"/>
            <w:u w:val="single"/>
          </w:rPr>
          <w:t>http://energymining.sa.gov.au/minerals/exploration/public_notices/exploration_licence_applications</w:t>
        </w:r>
      </w:hyperlink>
      <w:r w:rsidR="00AA4331" w:rsidRPr="00AA4331">
        <w:rPr>
          <w:rFonts w:ascii="Times New Roman" w:eastAsia="Times New Roman" w:hAnsi="Times New Roman"/>
          <w:spacing w:val="-2"/>
          <w:sz w:val="17"/>
          <w:szCs w:val="20"/>
        </w:rPr>
        <w:t xml:space="preserve"> or by contacting Mineral Tenements on (08) 8463 3103.</w:t>
      </w:r>
    </w:p>
    <w:p w14:paraId="61D2A573" w14:textId="77777777" w:rsidR="00AA4331" w:rsidRPr="00AA4331" w:rsidRDefault="00AA4331" w:rsidP="00AA4331">
      <w:pPr>
        <w:rPr>
          <w:rFonts w:ascii="Times New Roman" w:eastAsia="Times New Roman" w:hAnsi="Times New Roman"/>
          <w:sz w:val="17"/>
          <w:szCs w:val="20"/>
        </w:rPr>
      </w:pPr>
      <w:r w:rsidRPr="00AA4331">
        <w:rPr>
          <w:rFonts w:ascii="Times New Roman" w:eastAsia="Times New Roman" w:hAnsi="Times New Roman"/>
          <w:sz w:val="17"/>
          <w:szCs w:val="20"/>
        </w:rPr>
        <w:t xml:space="preserve">Community information on mineral exploration licence processes and requirements under the </w:t>
      </w:r>
      <w:r w:rsidRPr="00AA4331">
        <w:rPr>
          <w:rFonts w:ascii="Times New Roman" w:eastAsia="Times New Roman" w:hAnsi="Times New Roman"/>
          <w:i/>
          <w:sz w:val="17"/>
          <w:szCs w:val="20"/>
        </w:rPr>
        <w:t>Mining Act 1971</w:t>
      </w:r>
      <w:r w:rsidRPr="00AA4331">
        <w:rPr>
          <w:rFonts w:ascii="Times New Roman" w:eastAsia="Times New Roman" w:hAnsi="Times New Roman"/>
          <w:sz w:val="17"/>
          <w:szCs w:val="20"/>
        </w:rPr>
        <w:t xml:space="preserve"> is available from:</w:t>
      </w:r>
    </w:p>
    <w:p w14:paraId="69221F1E" w14:textId="77777777" w:rsidR="00AA4331" w:rsidRPr="00AA4331" w:rsidRDefault="00CC65AC" w:rsidP="00AA4331">
      <w:pPr>
        <w:ind w:left="142"/>
        <w:rPr>
          <w:rFonts w:ascii="Times New Roman" w:eastAsia="Times New Roman" w:hAnsi="Times New Roman"/>
          <w:sz w:val="17"/>
          <w:szCs w:val="20"/>
        </w:rPr>
      </w:pPr>
      <w:hyperlink r:id="rId32" w:history="1">
        <w:r w:rsidR="00AA4331" w:rsidRPr="00AA4331">
          <w:rPr>
            <w:rFonts w:ascii="Times New Roman" w:eastAsia="Times New Roman" w:hAnsi="Times New Roman"/>
            <w:color w:val="0000FF"/>
            <w:sz w:val="17"/>
            <w:szCs w:val="20"/>
            <w:u w:val="single"/>
          </w:rPr>
          <w:t>http://energymining.sa.gov.au/minerals/exploration/public_notices/exploration_licence_applications</w:t>
        </w:r>
      </w:hyperlink>
      <w:r w:rsidR="00AA4331" w:rsidRPr="00AA4331">
        <w:rPr>
          <w:rFonts w:ascii="Times New Roman" w:eastAsia="Times New Roman" w:hAnsi="Times New Roman"/>
          <w:sz w:val="17"/>
          <w:szCs w:val="20"/>
        </w:rPr>
        <w:t xml:space="preserve"> or hard copy on request to Mineral Tenements.</w:t>
      </w:r>
    </w:p>
    <w:p w14:paraId="5D10A2C7" w14:textId="77777777" w:rsidR="00AA4331" w:rsidRPr="00AA4331" w:rsidRDefault="00AA4331" w:rsidP="00AA4331">
      <w:pPr>
        <w:rPr>
          <w:rFonts w:ascii="Times New Roman" w:eastAsia="Times New Roman" w:hAnsi="Times New Roman"/>
          <w:sz w:val="17"/>
          <w:szCs w:val="20"/>
        </w:rPr>
      </w:pPr>
      <w:r w:rsidRPr="00AA4331">
        <w:rPr>
          <w:rFonts w:ascii="Times New Roman" w:eastAsia="Times New Roman" w:hAnsi="Times New Roman"/>
          <w:sz w:val="17"/>
          <w:szCs w:val="20"/>
        </w:rPr>
        <w:t>Dated: 22 July 2021</w:t>
      </w:r>
    </w:p>
    <w:p w14:paraId="6241A72C" w14:textId="77777777" w:rsidR="00AA4331" w:rsidRPr="00AA4331" w:rsidRDefault="00AA4331" w:rsidP="00AA4331">
      <w:pPr>
        <w:spacing w:after="0"/>
        <w:jc w:val="right"/>
        <w:rPr>
          <w:rFonts w:ascii="Times New Roman" w:eastAsia="Times New Roman" w:hAnsi="Times New Roman"/>
          <w:smallCaps/>
          <w:sz w:val="17"/>
          <w:szCs w:val="20"/>
        </w:rPr>
      </w:pPr>
      <w:r w:rsidRPr="00AA4331">
        <w:rPr>
          <w:rFonts w:ascii="Times New Roman" w:eastAsia="Times New Roman" w:hAnsi="Times New Roman"/>
          <w:smallCaps/>
          <w:sz w:val="17"/>
          <w:szCs w:val="20"/>
        </w:rPr>
        <w:t>C. Andrews</w:t>
      </w:r>
    </w:p>
    <w:p w14:paraId="0BB73EFF" w14:textId="77777777" w:rsidR="00AA4331" w:rsidRPr="00AA4331" w:rsidRDefault="00AA4331" w:rsidP="00AA4331">
      <w:pPr>
        <w:spacing w:after="0"/>
        <w:jc w:val="right"/>
        <w:rPr>
          <w:rFonts w:ascii="Times New Roman" w:eastAsia="Times New Roman" w:hAnsi="Times New Roman"/>
          <w:sz w:val="17"/>
          <w:szCs w:val="17"/>
        </w:rPr>
      </w:pPr>
      <w:r w:rsidRPr="00AA4331">
        <w:rPr>
          <w:rFonts w:ascii="Times New Roman" w:eastAsia="Times New Roman" w:hAnsi="Times New Roman"/>
          <w:sz w:val="17"/>
          <w:szCs w:val="17"/>
        </w:rPr>
        <w:t>A/Mining Registrar</w:t>
      </w:r>
    </w:p>
    <w:p w14:paraId="2FA52E99" w14:textId="77777777" w:rsidR="001B7932" w:rsidRPr="001B7932" w:rsidRDefault="00AA4331" w:rsidP="0030542A">
      <w:pPr>
        <w:pStyle w:val="GG-Signature"/>
      </w:pPr>
      <w:r w:rsidRPr="00AA4331">
        <w:t>Delegate for the Minister for Energy and Mining</w:t>
      </w:r>
    </w:p>
    <w:p w14:paraId="6EF96F8F" w14:textId="77777777" w:rsidR="0030542A" w:rsidRPr="001B7932" w:rsidRDefault="0030542A" w:rsidP="0030542A">
      <w:pPr>
        <w:pBdr>
          <w:bottom w:val="single" w:sz="4" w:space="1" w:color="auto"/>
        </w:pBdr>
        <w:spacing w:after="0" w:line="52" w:lineRule="exact"/>
        <w:jc w:val="center"/>
        <w:rPr>
          <w:rFonts w:ascii="Times New Roman" w:eastAsia="Times New Roman" w:hAnsi="Times New Roman"/>
          <w:b/>
          <w:bCs/>
          <w:sz w:val="17"/>
          <w:szCs w:val="17"/>
        </w:rPr>
      </w:pPr>
    </w:p>
    <w:p w14:paraId="7239A1D4" w14:textId="77777777" w:rsidR="0030542A" w:rsidRPr="001B7932" w:rsidRDefault="0030542A" w:rsidP="0030542A">
      <w:pPr>
        <w:pBdr>
          <w:top w:val="single" w:sz="4" w:space="1" w:color="auto"/>
        </w:pBdr>
        <w:spacing w:before="34" w:after="0" w:line="14" w:lineRule="exact"/>
        <w:jc w:val="center"/>
        <w:rPr>
          <w:rFonts w:ascii="Times New Roman" w:eastAsia="Times New Roman" w:hAnsi="Times New Roman"/>
          <w:b/>
          <w:bCs/>
          <w:sz w:val="17"/>
          <w:szCs w:val="17"/>
        </w:rPr>
      </w:pPr>
    </w:p>
    <w:p w14:paraId="28023CFA" w14:textId="77777777" w:rsidR="001B7932" w:rsidRPr="001B7932" w:rsidRDefault="001B7932" w:rsidP="0030542A">
      <w:pPr>
        <w:spacing w:after="0"/>
        <w:rPr>
          <w:rFonts w:ascii="Times New Roman" w:eastAsia="Times New Roman" w:hAnsi="Times New Roman"/>
          <w:sz w:val="17"/>
          <w:szCs w:val="17"/>
        </w:rPr>
      </w:pPr>
    </w:p>
    <w:p w14:paraId="6F1C5F72" w14:textId="14BD4D21" w:rsidR="00AA4331" w:rsidRPr="00AA4331" w:rsidRDefault="00AA4331" w:rsidP="00F63679">
      <w:pPr>
        <w:pStyle w:val="Heading2"/>
      </w:pPr>
      <w:bookmarkStart w:id="26" w:name="_Toc77840276"/>
      <w:r w:rsidRPr="00AA4331">
        <w:t>Motor Vehicles Act 1959</w:t>
      </w:r>
      <w:bookmarkEnd w:id="26"/>
    </w:p>
    <w:p w14:paraId="2E868A3B" w14:textId="77777777" w:rsidR="00AA4331" w:rsidRPr="00AA4331" w:rsidRDefault="00AA4331" w:rsidP="00AA4331">
      <w:pPr>
        <w:keepLines/>
        <w:autoSpaceDE w:val="0"/>
        <w:autoSpaceDN w:val="0"/>
        <w:adjustRightInd w:val="0"/>
        <w:spacing w:before="240" w:after="0" w:line="240" w:lineRule="auto"/>
        <w:jc w:val="left"/>
        <w:rPr>
          <w:rFonts w:ascii="Times New Roman" w:eastAsia="Times New Roman" w:hAnsi="Times New Roman"/>
          <w:color w:val="000000"/>
          <w:sz w:val="28"/>
          <w:szCs w:val="28"/>
          <w:lang w:val="en-US"/>
        </w:rPr>
      </w:pPr>
      <w:r w:rsidRPr="00AA4331">
        <w:rPr>
          <w:rFonts w:ascii="Times New Roman" w:eastAsia="Times New Roman" w:hAnsi="Times New Roman"/>
          <w:color w:val="000000"/>
          <w:sz w:val="28"/>
          <w:szCs w:val="28"/>
          <w:lang w:val="en-US"/>
        </w:rPr>
        <w:t>South Australia</w:t>
      </w:r>
    </w:p>
    <w:p w14:paraId="7A71CFF9" w14:textId="77777777" w:rsidR="00AA4331" w:rsidRPr="00AA4331" w:rsidRDefault="00AA4331" w:rsidP="00AA4331">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val="en-US"/>
        </w:rPr>
      </w:pPr>
      <w:r w:rsidRPr="00AA4331">
        <w:rPr>
          <w:rFonts w:ascii="Times New Roman" w:eastAsia="Times New Roman" w:hAnsi="Times New Roman"/>
          <w:b/>
          <w:bCs/>
          <w:color w:val="000000"/>
          <w:sz w:val="36"/>
          <w:szCs w:val="36"/>
          <w:lang w:val="en-US"/>
        </w:rPr>
        <w:t>Motor Vehicles (Approval of Motor Bikes and Motor Trikes) Notice 2021 No 5</w:t>
      </w:r>
    </w:p>
    <w:p w14:paraId="7B447BCA" w14:textId="77777777" w:rsidR="00AA4331" w:rsidRPr="00AA4331" w:rsidRDefault="00AA4331" w:rsidP="00AA4331">
      <w:pPr>
        <w:keepLines/>
        <w:autoSpaceDE w:val="0"/>
        <w:autoSpaceDN w:val="0"/>
        <w:adjustRightInd w:val="0"/>
        <w:spacing w:before="80" w:after="240" w:line="240" w:lineRule="auto"/>
        <w:jc w:val="left"/>
        <w:rPr>
          <w:rFonts w:ascii="Times New Roman" w:eastAsia="Times New Roman" w:hAnsi="Times New Roman"/>
          <w:color w:val="000000"/>
          <w:sz w:val="24"/>
          <w:szCs w:val="24"/>
          <w:lang w:val="en-US"/>
        </w:rPr>
      </w:pPr>
      <w:r w:rsidRPr="00AA4331">
        <w:rPr>
          <w:rFonts w:ascii="Times New Roman" w:eastAsia="Times New Roman" w:hAnsi="Times New Roman"/>
          <w:color w:val="000000"/>
          <w:sz w:val="24"/>
          <w:szCs w:val="24"/>
          <w:lang w:val="en-US"/>
        </w:rPr>
        <w:t xml:space="preserve">under the </w:t>
      </w:r>
      <w:r w:rsidRPr="00AA4331">
        <w:rPr>
          <w:rFonts w:ascii="Times New Roman" w:eastAsia="Times New Roman" w:hAnsi="Times New Roman"/>
          <w:i/>
          <w:iCs/>
          <w:color w:val="000000"/>
          <w:sz w:val="24"/>
          <w:szCs w:val="24"/>
          <w:lang w:val="en-US"/>
        </w:rPr>
        <w:t>Motor Vehicles Act 1959</w:t>
      </w:r>
    </w:p>
    <w:p w14:paraId="0D4DE9CD" w14:textId="77777777" w:rsidR="00AA4331" w:rsidRPr="00AA4331" w:rsidRDefault="00AA4331" w:rsidP="00AA433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AA4331">
        <w:rPr>
          <w:rFonts w:ascii="Times New Roman" w:eastAsia="Times New Roman" w:hAnsi="Times New Roman"/>
          <w:b/>
          <w:bCs/>
          <w:color w:val="000000"/>
          <w:sz w:val="26"/>
          <w:szCs w:val="26"/>
          <w:lang w:val="en-US"/>
        </w:rPr>
        <w:t>1—Short title</w:t>
      </w:r>
    </w:p>
    <w:p w14:paraId="010F02DE" w14:textId="77777777" w:rsidR="00AA4331" w:rsidRPr="00AA4331" w:rsidRDefault="00AA4331" w:rsidP="00AA433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AA4331">
        <w:rPr>
          <w:rFonts w:ascii="Times New Roman" w:eastAsia="Times New Roman" w:hAnsi="Times New Roman"/>
          <w:color w:val="000000"/>
          <w:sz w:val="23"/>
          <w:szCs w:val="23"/>
          <w:lang w:val="en-US"/>
        </w:rPr>
        <w:t xml:space="preserve">This notice may be cited as the </w:t>
      </w:r>
      <w:r w:rsidRPr="00AA4331">
        <w:rPr>
          <w:rFonts w:ascii="Times New Roman" w:eastAsia="Times New Roman" w:hAnsi="Times New Roman"/>
          <w:i/>
          <w:iCs/>
          <w:color w:val="000000"/>
          <w:sz w:val="23"/>
          <w:szCs w:val="23"/>
          <w:lang w:val="en-US"/>
        </w:rPr>
        <w:t>Motor Vehicles (Approval of Motor Bikes and Motor Trikes) Notice 2021</w:t>
      </w:r>
      <w:r w:rsidRPr="00AA4331">
        <w:rPr>
          <w:rFonts w:ascii="Times New Roman" w:eastAsia="Times New Roman" w:hAnsi="Times New Roman"/>
          <w:color w:val="000000"/>
          <w:sz w:val="23"/>
          <w:szCs w:val="23"/>
          <w:lang w:val="en-US"/>
        </w:rPr>
        <w:t>.</w:t>
      </w:r>
    </w:p>
    <w:p w14:paraId="37EDA443" w14:textId="77777777" w:rsidR="00AA4331" w:rsidRPr="00AA4331" w:rsidRDefault="00AA4331" w:rsidP="00AA433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AA4331">
        <w:rPr>
          <w:rFonts w:ascii="Times New Roman" w:eastAsia="Times New Roman" w:hAnsi="Times New Roman"/>
          <w:b/>
          <w:bCs/>
          <w:color w:val="000000"/>
          <w:sz w:val="26"/>
          <w:szCs w:val="26"/>
          <w:lang w:val="en-US"/>
        </w:rPr>
        <w:t>2—Commencement</w:t>
      </w:r>
    </w:p>
    <w:p w14:paraId="32C37F39" w14:textId="77777777" w:rsidR="00AA4331" w:rsidRPr="00AA4331" w:rsidRDefault="00AA4331" w:rsidP="00AA433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AA4331">
        <w:rPr>
          <w:rFonts w:ascii="Times New Roman" w:eastAsia="Times New Roman" w:hAnsi="Times New Roman"/>
          <w:color w:val="000000"/>
          <w:sz w:val="23"/>
          <w:szCs w:val="23"/>
          <w:lang w:val="en-US"/>
        </w:rPr>
        <w:t>This notice will come into operation on the date of publication in this Gazette.</w:t>
      </w:r>
    </w:p>
    <w:p w14:paraId="10F48DB2" w14:textId="77777777" w:rsidR="00AA4331" w:rsidRPr="00AA4331" w:rsidRDefault="00AA4331" w:rsidP="00AA433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AA4331">
        <w:rPr>
          <w:rFonts w:ascii="Times New Roman" w:eastAsia="Times New Roman" w:hAnsi="Times New Roman"/>
          <w:b/>
          <w:bCs/>
          <w:color w:val="000000"/>
          <w:sz w:val="26"/>
          <w:szCs w:val="26"/>
          <w:lang w:val="en-US"/>
        </w:rPr>
        <w:t>3—Approved motor bikes and motor trikes</w:t>
      </w:r>
    </w:p>
    <w:p w14:paraId="10EC8CEE" w14:textId="77777777" w:rsidR="00AA4331" w:rsidRPr="00AA4331" w:rsidRDefault="00AA4331" w:rsidP="00AA433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AA4331">
        <w:rPr>
          <w:rFonts w:ascii="Times New Roman" w:eastAsia="Times New Roman" w:hAnsi="Times New Roman"/>
          <w:color w:val="000000"/>
          <w:sz w:val="23"/>
          <w:szCs w:val="23"/>
          <w:lang w:val="en-US"/>
        </w:rPr>
        <w:t xml:space="preserve">For the purposes of Schedules 2 and 3 of the </w:t>
      </w:r>
      <w:r w:rsidRPr="00AA4331">
        <w:rPr>
          <w:rFonts w:ascii="Times New Roman" w:eastAsia="Times New Roman" w:hAnsi="Times New Roman"/>
          <w:i/>
          <w:iCs/>
          <w:color w:val="000000"/>
          <w:sz w:val="23"/>
          <w:szCs w:val="23"/>
          <w:lang w:val="en-US"/>
        </w:rPr>
        <w:t>Motor Vehicles Regulations 2010</w:t>
      </w:r>
      <w:r w:rsidRPr="00AA4331">
        <w:rPr>
          <w:rFonts w:ascii="Times New Roman" w:eastAsia="Times New Roman" w:hAnsi="Times New Roman"/>
          <w:color w:val="000000"/>
          <w:sz w:val="23"/>
          <w:szCs w:val="23"/>
          <w:lang w:val="en-US"/>
        </w:rPr>
        <w:t xml:space="preserve"> and the transitional provisions of the </w:t>
      </w:r>
      <w:r w:rsidRPr="00AA4331">
        <w:rPr>
          <w:rFonts w:ascii="Times New Roman" w:eastAsia="Times New Roman" w:hAnsi="Times New Roman"/>
          <w:i/>
          <w:iCs/>
          <w:color w:val="000000"/>
          <w:sz w:val="23"/>
          <w:szCs w:val="23"/>
          <w:lang w:val="en-US"/>
        </w:rPr>
        <w:t>Motor Vehicles Variation Regulations 2005</w:t>
      </w:r>
      <w:r w:rsidRPr="00AA4331">
        <w:rPr>
          <w:rFonts w:ascii="Times New Roman" w:eastAsia="Times New Roman" w:hAnsi="Times New Roman"/>
          <w:color w:val="000000"/>
          <w:sz w:val="23"/>
          <w:szCs w:val="23"/>
          <w:lang w:val="en-US"/>
        </w:rPr>
        <w:t xml:space="preserve"> (No 233 of 2005), the motor bikes and motor trikes specified in Schedule 1 are approved.</w:t>
      </w:r>
    </w:p>
    <w:p w14:paraId="13800CBB" w14:textId="77777777" w:rsidR="000631E0" w:rsidRDefault="000631E0">
      <w:pPr>
        <w:spacing w:after="0" w:line="240" w:lineRule="auto"/>
        <w:jc w:val="left"/>
        <w:rPr>
          <w:rFonts w:ascii="Times New Roman" w:eastAsia="Times New Roman" w:hAnsi="Times New Roman"/>
          <w:b/>
          <w:bCs/>
          <w:color w:val="000000"/>
          <w:sz w:val="32"/>
          <w:szCs w:val="32"/>
          <w:lang w:val="en-US"/>
        </w:rPr>
      </w:pPr>
      <w:r>
        <w:rPr>
          <w:rFonts w:ascii="Times New Roman" w:eastAsia="Times New Roman" w:hAnsi="Times New Roman"/>
          <w:b/>
          <w:bCs/>
          <w:color w:val="000000"/>
          <w:sz w:val="32"/>
          <w:szCs w:val="32"/>
          <w:lang w:val="en-US"/>
        </w:rPr>
        <w:br w:type="page"/>
      </w:r>
    </w:p>
    <w:p w14:paraId="5DE740D4" w14:textId="0FC1A914" w:rsidR="00AA4331" w:rsidRPr="00AA4331" w:rsidRDefault="00AA4331" w:rsidP="00AA4331">
      <w:pPr>
        <w:keepNext/>
        <w:keepLines/>
        <w:autoSpaceDE w:val="0"/>
        <w:autoSpaceDN w:val="0"/>
        <w:adjustRightInd w:val="0"/>
        <w:spacing w:before="280" w:after="0" w:line="240" w:lineRule="auto"/>
        <w:jc w:val="left"/>
        <w:rPr>
          <w:rFonts w:ascii="Times New Roman" w:eastAsia="Times New Roman" w:hAnsi="Times New Roman"/>
          <w:b/>
          <w:bCs/>
          <w:color w:val="000000"/>
          <w:sz w:val="32"/>
          <w:szCs w:val="32"/>
          <w:lang w:val="en-US"/>
        </w:rPr>
      </w:pPr>
      <w:r w:rsidRPr="00AA4331">
        <w:rPr>
          <w:rFonts w:ascii="Times New Roman" w:eastAsia="Times New Roman" w:hAnsi="Times New Roman"/>
          <w:b/>
          <w:bCs/>
          <w:color w:val="000000"/>
          <w:sz w:val="32"/>
          <w:szCs w:val="32"/>
          <w:lang w:val="en-US"/>
        </w:rPr>
        <w:t>Schedule 1—Approved motor bikes and motor trikes</w:t>
      </w:r>
    </w:p>
    <w:p w14:paraId="0BAEF1F7" w14:textId="77777777" w:rsidR="00AA4331" w:rsidRPr="00AA4331" w:rsidRDefault="00AA4331" w:rsidP="00AA4331">
      <w:pPr>
        <w:keepNext/>
        <w:keepLines/>
        <w:autoSpaceDE w:val="0"/>
        <w:autoSpaceDN w:val="0"/>
        <w:adjustRightInd w:val="0"/>
        <w:spacing w:before="240" w:after="0" w:line="240" w:lineRule="auto"/>
        <w:jc w:val="left"/>
        <w:rPr>
          <w:rFonts w:ascii="Times New Roman" w:eastAsia="Times New Roman" w:hAnsi="Times New Roman"/>
          <w:sz w:val="23"/>
          <w:szCs w:val="23"/>
          <w:lang w:eastAsia="en-AU"/>
        </w:rPr>
      </w:pPr>
      <w:r w:rsidRPr="00AA4331">
        <w:rPr>
          <w:rFonts w:ascii="Times New Roman" w:eastAsia="Times New Roman" w:hAnsi="Times New Roman"/>
          <w:sz w:val="23"/>
          <w:szCs w:val="23"/>
          <w:lang w:eastAsia="en-AU"/>
        </w:rPr>
        <w:t>The following are approved:</w:t>
      </w:r>
    </w:p>
    <w:p w14:paraId="51854840" w14:textId="77777777" w:rsidR="00AA4331" w:rsidRPr="00AA4331" w:rsidRDefault="00AA4331" w:rsidP="00AA4331">
      <w:pPr>
        <w:keepNext/>
        <w:keepLines/>
        <w:autoSpaceDE w:val="0"/>
        <w:autoSpaceDN w:val="0"/>
        <w:adjustRightInd w:val="0"/>
        <w:spacing w:before="120" w:after="0" w:line="240" w:lineRule="auto"/>
        <w:ind w:left="709" w:hanging="425"/>
        <w:jc w:val="left"/>
        <w:rPr>
          <w:rFonts w:ascii="Times New Roman" w:eastAsia="Times New Roman" w:hAnsi="Times New Roman"/>
          <w:b/>
          <w:bCs/>
          <w:sz w:val="23"/>
          <w:szCs w:val="23"/>
          <w:lang w:val="en-US"/>
        </w:rPr>
      </w:pPr>
      <w:r w:rsidRPr="00AA4331">
        <w:rPr>
          <w:rFonts w:ascii="Times New Roman" w:eastAsia="Times New Roman" w:hAnsi="Times New Roman"/>
          <w:sz w:val="23"/>
          <w:lang w:eastAsia="en-AU"/>
        </w:rPr>
        <w:sym w:font="Symbol" w:char="F0B7"/>
      </w:r>
      <w:r w:rsidRPr="00AA4331">
        <w:rPr>
          <w:rFonts w:ascii="Times New Roman" w:eastAsia="Times New Roman" w:hAnsi="Times New Roman"/>
          <w:sz w:val="23"/>
          <w:szCs w:val="23"/>
          <w:lang w:eastAsia="en-AU"/>
        </w:rPr>
        <w:tab/>
        <w:t>All motor bikes and motor trikes built before December 1960 with an engine capacity not exceeding 660ml</w:t>
      </w:r>
    </w:p>
    <w:p w14:paraId="0131AFF2" w14:textId="77777777" w:rsidR="00AA4331" w:rsidRPr="00AA4331" w:rsidRDefault="00AA4331" w:rsidP="00AA4331">
      <w:pPr>
        <w:keepNext/>
        <w:keepLines/>
        <w:autoSpaceDE w:val="0"/>
        <w:autoSpaceDN w:val="0"/>
        <w:adjustRightInd w:val="0"/>
        <w:spacing w:before="120" w:after="0" w:line="240" w:lineRule="auto"/>
        <w:ind w:left="709" w:hanging="425"/>
        <w:jc w:val="left"/>
        <w:rPr>
          <w:rFonts w:ascii="Times New Roman" w:eastAsia="Times New Roman" w:hAnsi="Times New Roman"/>
          <w:b/>
          <w:bCs/>
          <w:sz w:val="23"/>
          <w:szCs w:val="23"/>
          <w:lang w:val="en-US"/>
        </w:rPr>
      </w:pPr>
      <w:r w:rsidRPr="00AA4331">
        <w:rPr>
          <w:rFonts w:ascii="Times New Roman" w:eastAsia="Times New Roman" w:hAnsi="Times New Roman"/>
          <w:sz w:val="23"/>
          <w:lang w:eastAsia="en-AU"/>
        </w:rPr>
        <w:sym w:font="Symbol" w:char="F0B7"/>
      </w:r>
      <w:r w:rsidRPr="00AA4331">
        <w:rPr>
          <w:rFonts w:ascii="Times New Roman" w:eastAsia="Times New Roman" w:hAnsi="Times New Roman"/>
          <w:sz w:val="23"/>
          <w:szCs w:val="23"/>
          <w:lang w:eastAsia="en-AU"/>
        </w:rPr>
        <w:tab/>
      </w:r>
      <w:r w:rsidRPr="00AA4331">
        <w:rPr>
          <w:rFonts w:ascii="Times New Roman" w:eastAsia="Times New Roman" w:hAnsi="Times New Roman"/>
          <w:color w:val="000000"/>
          <w:sz w:val="23"/>
          <w:szCs w:val="23"/>
          <w:lang w:val="en-US"/>
        </w:rPr>
        <w:t>All motor bikes and motor trikes with an engine capacity not exceeding 260 milliliters and a power to weight ratio not exceeding 150 kilowatts per tonne, except the following:</w:t>
      </w:r>
    </w:p>
    <w:p w14:paraId="6A379195" w14:textId="77777777" w:rsidR="00AA4331" w:rsidRPr="00AA4331" w:rsidRDefault="00AA4331" w:rsidP="00AA4331">
      <w:pPr>
        <w:keepLines/>
        <w:autoSpaceDE w:val="0"/>
        <w:autoSpaceDN w:val="0"/>
        <w:adjustRightInd w:val="0"/>
        <w:spacing w:before="140" w:after="0" w:line="240" w:lineRule="auto"/>
        <w:ind w:left="794"/>
        <w:jc w:val="left"/>
        <w:rPr>
          <w:rFonts w:ascii="Times New Roman" w:eastAsia="Times New Roman" w:hAnsi="Times New Roman"/>
          <w:color w:val="000000"/>
          <w:sz w:val="23"/>
          <w:szCs w:val="23"/>
          <w:lang w:val="en-US"/>
        </w:rPr>
      </w:pPr>
      <w:r w:rsidRPr="00AA4331">
        <w:rPr>
          <w:rFonts w:ascii="Times New Roman" w:eastAsia="Times New Roman" w:hAnsi="Times New Roman"/>
          <w:color w:val="000000"/>
          <w:sz w:val="23"/>
          <w:szCs w:val="23"/>
          <w:lang w:val="en-US"/>
        </w:rPr>
        <w:t>Suzuki RGV250</w:t>
      </w:r>
    </w:p>
    <w:p w14:paraId="70D8E395" w14:textId="77777777" w:rsidR="00AA4331" w:rsidRPr="00AA4331" w:rsidRDefault="00AA4331" w:rsidP="00AA433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AA4331">
        <w:rPr>
          <w:rFonts w:ascii="Times New Roman" w:eastAsia="Times New Roman" w:hAnsi="Times New Roman"/>
          <w:color w:val="000000"/>
          <w:sz w:val="23"/>
          <w:szCs w:val="23"/>
          <w:lang w:val="en-US"/>
        </w:rPr>
        <w:t>Kawasaki KR250 (KR-1 and KR1s models)</w:t>
      </w:r>
    </w:p>
    <w:p w14:paraId="4B9FCA5B" w14:textId="77777777" w:rsidR="00AA4331" w:rsidRPr="00AA4331" w:rsidRDefault="00AA4331" w:rsidP="00AA433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AA4331">
        <w:rPr>
          <w:rFonts w:ascii="Times New Roman" w:eastAsia="Times New Roman" w:hAnsi="Times New Roman"/>
          <w:color w:val="000000"/>
          <w:sz w:val="23"/>
          <w:szCs w:val="23"/>
          <w:lang w:val="en-US"/>
        </w:rPr>
        <w:t>Honda NSR250</w:t>
      </w:r>
    </w:p>
    <w:p w14:paraId="4C22EF62" w14:textId="77777777" w:rsidR="00AA4331" w:rsidRPr="00AA4331" w:rsidRDefault="00AA4331" w:rsidP="00AA433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AA4331">
        <w:rPr>
          <w:rFonts w:ascii="Times New Roman" w:eastAsia="Times New Roman" w:hAnsi="Times New Roman"/>
          <w:color w:val="000000"/>
          <w:sz w:val="23"/>
          <w:szCs w:val="23"/>
          <w:lang w:val="en-US"/>
        </w:rPr>
        <w:t>Yamaha TZR250</w:t>
      </w:r>
    </w:p>
    <w:p w14:paraId="734652C6" w14:textId="77777777" w:rsidR="00AA4331" w:rsidRPr="00AA4331" w:rsidRDefault="00AA4331" w:rsidP="00AA433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AA4331">
        <w:rPr>
          <w:rFonts w:ascii="Times New Roman" w:eastAsia="Times New Roman" w:hAnsi="Times New Roman"/>
          <w:color w:val="000000"/>
          <w:sz w:val="23"/>
          <w:szCs w:val="23"/>
          <w:lang w:val="en-US"/>
        </w:rPr>
        <w:t>Aprilia RS250</w:t>
      </w:r>
    </w:p>
    <w:p w14:paraId="6BE25D67" w14:textId="77777777" w:rsidR="00AA4331" w:rsidRPr="00AA4331" w:rsidRDefault="00AA4331" w:rsidP="00AA4331">
      <w:pPr>
        <w:keepNext/>
        <w:keepLines/>
        <w:autoSpaceDE w:val="0"/>
        <w:autoSpaceDN w:val="0"/>
        <w:adjustRightInd w:val="0"/>
        <w:spacing w:before="120" w:after="0" w:line="240" w:lineRule="auto"/>
        <w:ind w:left="709" w:hanging="425"/>
        <w:jc w:val="left"/>
        <w:rPr>
          <w:rFonts w:ascii="Times New Roman" w:eastAsia="Times New Roman" w:hAnsi="Times New Roman"/>
          <w:color w:val="000000"/>
          <w:sz w:val="23"/>
          <w:szCs w:val="23"/>
          <w:lang w:val="en-US"/>
        </w:rPr>
      </w:pPr>
      <w:r w:rsidRPr="00AA4331">
        <w:rPr>
          <w:rFonts w:ascii="Times New Roman" w:eastAsia="Times New Roman" w:hAnsi="Times New Roman"/>
          <w:sz w:val="23"/>
          <w:lang w:eastAsia="en-AU"/>
        </w:rPr>
        <w:sym w:font="Symbol" w:char="F0B7"/>
      </w:r>
      <w:r w:rsidRPr="00AA4331">
        <w:rPr>
          <w:rFonts w:ascii="Times New Roman" w:eastAsia="Times New Roman" w:hAnsi="Times New Roman"/>
          <w:sz w:val="23"/>
          <w:szCs w:val="23"/>
          <w:lang w:eastAsia="en-AU"/>
        </w:rPr>
        <w:tab/>
      </w:r>
      <w:r w:rsidRPr="00AA4331">
        <w:rPr>
          <w:rFonts w:ascii="Times New Roman" w:eastAsia="Times New Roman" w:hAnsi="Times New Roman"/>
          <w:color w:val="000000"/>
          <w:sz w:val="23"/>
          <w:szCs w:val="23"/>
          <w:lang w:val="en-US"/>
        </w:rPr>
        <w:t>All motor bikes and motor trikes with electric powered engines, with a power output not in excess of 25 kw</w:t>
      </w:r>
    </w:p>
    <w:p w14:paraId="662632C6" w14:textId="77777777" w:rsidR="00AA4331" w:rsidRPr="00AA4331" w:rsidRDefault="00AA4331" w:rsidP="00AA4331">
      <w:pPr>
        <w:keepLines/>
        <w:autoSpaceDE w:val="0"/>
        <w:autoSpaceDN w:val="0"/>
        <w:adjustRightInd w:val="0"/>
        <w:spacing w:before="240" w:after="120" w:line="240" w:lineRule="auto"/>
        <w:jc w:val="left"/>
        <w:rPr>
          <w:rFonts w:ascii="Times New Roman" w:eastAsia="Times New Roman" w:hAnsi="Times New Roman"/>
          <w:b/>
          <w:color w:val="000000"/>
          <w:sz w:val="26"/>
          <w:szCs w:val="26"/>
          <w:lang w:val="en-US"/>
        </w:rPr>
      </w:pPr>
      <w:r w:rsidRPr="00AA4331">
        <w:rPr>
          <w:rFonts w:ascii="Times New Roman" w:eastAsia="Times New Roman" w:hAnsi="Times New Roman"/>
          <w:b/>
          <w:color w:val="000000"/>
          <w:sz w:val="26"/>
          <w:szCs w:val="26"/>
          <w:lang w:val="en-US"/>
        </w:rPr>
        <w:t>Motor bikes and Motor trikes with electric powered engines listed in the table below are approved:</w:t>
      </w:r>
    </w:p>
    <w:tbl>
      <w:tblPr>
        <w:tblW w:w="5000" w:type="pct"/>
        <w:tblLook w:val="04A0" w:firstRow="1" w:lastRow="0" w:firstColumn="1" w:lastColumn="0" w:noHBand="0" w:noVBand="1"/>
      </w:tblPr>
      <w:tblGrid>
        <w:gridCol w:w="1878"/>
        <w:gridCol w:w="2170"/>
        <w:gridCol w:w="2198"/>
        <w:gridCol w:w="1543"/>
        <w:gridCol w:w="1571"/>
      </w:tblGrid>
      <w:tr w:rsidR="00AA4331" w:rsidRPr="00AA4331" w14:paraId="1DB0EEEE" w14:textId="77777777" w:rsidTr="00F63679">
        <w:trPr>
          <w:tblHeader/>
        </w:trPr>
        <w:tc>
          <w:tcPr>
            <w:tcW w:w="1004" w:type="pct"/>
          </w:tcPr>
          <w:p w14:paraId="6276C798" w14:textId="77777777" w:rsidR="00AA4331" w:rsidRPr="00AA4331" w:rsidRDefault="00AA4331" w:rsidP="00AA4331">
            <w:pPr>
              <w:spacing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MAKE</w:t>
            </w:r>
          </w:p>
        </w:tc>
        <w:tc>
          <w:tcPr>
            <w:tcW w:w="1159" w:type="pct"/>
          </w:tcPr>
          <w:p w14:paraId="01D4011E" w14:textId="77777777" w:rsidR="00AA4331" w:rsidRPr="00AA4331" w:rsidRDefault="00AA4331" w:rsidP="00AA4331">
            <w:pPr>
              <w:spacing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MODEL</w:t>
            </w:r>
          </w:p>
        </w:tc>
        <w:tc>
          <w:tcPr>
            <w:tcW w:w="1174" w:type="pct"/>
          </w:tcPr>
          <w:p w14:paraId="3D3B88C8" w14:textId="77777777" w:rsidR="00AA4331" w:rsidRPr="00AA4331" w:rsidRDefault="00AA4331" w:rsidP="00AA4331">
            <w:pPr>
              <w:spacing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VARIANT NAME</w:t>
            </w:r>
          </w:p>
        </w:tc>
        <w:tc>
          <w:tcPr>
            <w:tcW w:w="824" w:type="pct"/>
          </w:tcPr>
          <w:p w14:paraId="2FFB32EE" w14:textId="77777777" w:rsidR="00AA4331" w:rsidRPr="00AA4331" w:rsidRDefault="00AA4331" w:rsidP="00AA4331">
            <w:pPr>
              <w:spacing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YEAR(S)</w:t>
            </w:r>
          </w:p>
        </w:tc>
        <w:tc>
          <w:tcPr>
            <w:tcW w:w="839" w:type="pct"/>
          </w:tcPr>
          <w:p w14:paraId="52DDAFDF" w14:textId="77777777" w:rsidR="00AA4331" w:rsidRPr="00AA4331" w:rsidRDefault="00AA4331" w:rsidP="00AA4331">
            <w:pPr>
              <w:spacing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CAPACITY</w:t>
            </w:r>
          </w:p>
        </w:tc>
      </w:tr>
      <w:tr w:rsidR="00AA4331" w:rsidRPr="00AA4331" w14:paraId="32B26C1C" w14:textId="77777777" w:rsidTr="00F63679">
        <w:tc>
          <w:tcPr>
            <w:tcW w:w="1004" w:type="pct"/>
          </w:tcPr>
          <w:p w14:paraId="27CAF009"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EVOKE</w:t>
            </w:r>
          </w:p>
        </w:tc>
        <w:tc>
          <w:tcPr>
            <w:tcW w:w="1159" w:type="pct"/>
          </w:tcPr>
          <w:p w14:paraId="2F675F5D" w14:textId="77777777" w:rsidR="00AA4331" w:rsidRPr="00AA4331" w:rsidRDefault="00AA4331" w:rsidP="00AA4331">
            <w:pPr>
              <w:spacing w:after="0" w:line="240" w:lineRule="auto"/>
              <w:jc w:val="center"/>
              <w:rPr>
                <w:rFonts w:ascii="Times New Roman" w:eastAsia="Times New Roman" w:hAnsi="Times New Roman"/>
                <w:bCs/>
                <w:color w:val="000000"/>
                <w:lang w:eastAsia="en-AU"/>
              </w:rPr>
            </w:pPr>
            <w:r w:rsidRPr="00AA4331">
              <w:rPr>
                <w:rFonts w:ascii="Times New Roman" w:eastAsia="Times New Roman" w:hAnsi="Times New Roman"/>
                <w:bCs/>
                <w:color w:val="000000"/>
                <w:lang w:eastAsia="en-AU"/>
              </w:rPr>
              <w:t>URBAN S</w:t>
            </w:r>
          </w:p>
        </w:tc>
        <w:tc>
          <w:tcPr>
            <w:tcW w:w="1174" w:type="pct"/>
          </w:tcPr>
          <w:p w14:paraId="2BC24150" w14:textId="77777777" w:rsidR="00AA4331" w:rsidRPr="00AA4331" w:rsidRDefault="00AA4331" w:rsidP="00AA4331">
            <w:pPr>
              <w:spacing w:after="0" w:line="240" w:lineRule="auto"/>
              <w:jc w:val="center"/>
              <w:rPr>
                <w:rFonts w:ascii="Times New Roman" w:eastAsia="Times New Roman" w:hAnsi="Times New Roman"/>
                <w:bCs/>
                <w:color w:val="000000"/>
                <w:lang w:eastAsia="en-AU"/>
              </w:rPr>
            </w:pPr>
          </w:p>
        </w:tc>
        <w:tc>
          <w:tcPr>
            <w:tcW w:w="824" w:type="pct"/>
          </w:tcPr>
          <w:p w14:paraId="56505B53" w14:textId="77777777" w:rsidR="00AA4331" w:rsidRPr="00AA4331" w:rsidRDefault="00AA4331" w:rsidP="00AA4331">
            <w:pPr>
              <w:spacing w:after="0" w:line="240" w:lineRule="auto"/>
              <w:jc w:val="center"/>
              <w:rPr>
                <w:rFonts w:ascii="Times New Roman" w:eastAsia="Times New Roman" w:hAnsi="Times New Roman"/>
                <w:bCs/>
                <w:color w:val="000000"/>
                <w:lang w:eastAsia="en-AU"/>
              </w:rPr>
            </w:pPr>
            <w:r w:rsidRPr="00AA4331">
              <w:rPr>
                <w:rFonts w:ascii="Times New Roman" w:eastAsia="Times New Roman" w:hAnsi="Times New Roman"/>
                <w:bCs/>
                <w:color w:val="000000"/>
                <w:lang w:eastAsia="en-AU"/>
              </w:rPr>
              <w:t>2020-current</w:t>
            </w:r>
          </w:p>
        </w:tc>
        <w:tc>
          <w:tcPr>
            <w:tcW w:w="839" w:type="pct"/>
          </w:tcPr>
          <w:p w14:paraId="63CC6102" w14:textId="77777777" w:rsidR="00AA4331" w:rsidRPr="00AA4331" w:rsidRDefault="00AA4331" w:rsidP="00AA4331">
            <w:pPr>
              <w:spacing w:after="0" w:line="240" w:lineRule="auto"/>
              <w:jc w:val="center"/>
              <w:rPr>
                <w:rFonts w:ascii="Times New Roman" w:eastAsia="Times New Roman" w:hAnsi="Times New Roman"/>
                <w:bCs/>
                <w:color w:val="000000"/>
                <w:lang w:eastAsia="en-AU"/>
              </w:rPr>
            </w:pPr>
            <w:r w:rsidRPr="00AA4331">
              <w:rPr>
                <w:rFonts w:ascii="Times New Roman" w:eastAsia="Times New Roman" w:hAnsi="Times New Roman"/>
                <w:bCs/>
                <w:color w:val="000000"/>
                <w:lang w:eastAsia="en-AU"/>
              </w:rPr>
              <w:t>Electric</w:t>
            </w:r>
          </w:p>
        </w:tc>
      </w:tr>
      <w:tr w:rsidR="00AA4331" w:rsidRPr="00AA4331" w14:paraId="64281F72" w14:textId="77777777" w:rsidTr="00F63679">
        <w:tc>
          <w:tcPr>
            <w:tcW w:w="1004" w:type="pct"/>
          </w:tcPr>
          <w:p w14:paraId="01EA349C"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p>
        </w:tc>
        <w:tc>
          <w:tcPr>
            <w:tcW w:w="1159" w:type="pct"/>
          </w:tcPr>
          <w:p w14:paraId="10F0EE43" w14:textId="77777777" w:rsidR="00AA4331" w:rsidRPr="00AA4331" w:rsidRDefault="00AA4331" w:rsidP="00AA4331">
            <w:pPr>
              <w:spacing w:after="0" w:line="240" w:lineRule="auto"/>
              <w:jc w:val="center"/>
              <w:rPr>
                <w:rFonts w:ascii="Times New Roman" w:eastAsia="Times New Roman" w:hAnsi="Times New Roman"/>
                <w:bCs/>
                <w:color w:val="000000"/>
                <w:lang w:eastAsia="en-AU"/>
              </w:rPr>
            </w:pPr>
            <w:r w:rsidRPr="00AA4331">
              <w:rPr>
                <w:rFonts w:ascii="Times New Roman" w:eastAsia="Times New Roman" w:hAnsi="Times New Roman"/>
                <w:bCs/>
                <w:color w:val="000000"/>
                <w:lang w:eastAsia="en-AU"/>
              </w:rPr>
              <w:t>URBAN CLASSIC</w:t>
            </w:r>
          </w:p>
        </w:tc>
        <w:tc>
          <w:tcPr>
            <w:tcW w:w="1174" w:type="pct"/>
          </w:tcPr>
          <w:p w14:paraId="05F12C8E" w14:textId="77777777" w:rsidR="00AA4331" w:rsidRPr="00AA4331" w:rsidRDefault="00AA4331" w:rsidP="00AA4331">
            <w:pPr>
              <w:spacing w:after="0" w:line="240" w:lineRule="auto"/>
              <w:jc w:val="center"/>
              <w:rPr>
                <w:rFonts w:ascii="Times New Roman" w:eastAsia="Times New Roman" w:hAnsi="Times New Roman"/>
                <w:bCs/>
                <w:color w:val="000000"/>
                <w:lang w:eastAsia="en-AU"/>
              </w:rPr>
            </w:pPr>
          </w:p>
        </w:tc>
        <w:tc>
          <w:tcPr>
            <w:tcW w:w="824" w:type="pct"/>
          </w:tcPr>
          <w:p w14:paraId="1046EE26" w14:textId="77777777" w:rsidR="00AA4331" w:rsidRPr="00AA4331" w:rsidRDefault="00AA4331" w:rsidP="00AA4331">
            <w:pPr>
              <w:spacing w:after="0" w:line="240" w:lineRule="auto"/>
              <w:jc w:val="center"/>
              <w:rPr>
                <w:rFonts w:ascii="Times New Roman" w:eastAsia="Times New Roman" w:hAnsi="Times New Roman"/>
                <w:bCs/>
                <w:color w:val="000000"/>
                <w:lang w:eastAsia="en-AU"/>
              </w:rPr>
            </w:pPr>
            <w:r w:rsidRPr="00AA4331">
              <w:rPr>
                <w:rFonts w:ascii="Times New Roman" w:eastAsia="Times New Roman" w:hAnsi="Times New Roman"/>
                <w:bCs/>
                <w:color w:val="000000"/>
                <w:lang w:eastAsia="en-AU"/>
              </w:rPr>
              <w:t>2020-current</w:t>
            </w:r>
          </w:p>
        </w:tc>
        <w:tc>
          <w:tcPr>
            <w:tcW w:w="839" w:type="pct"/>
          </w:tcPr>
          <w:p w14:paraId="0C2AE1E1" w14:textId="77777777" w:rsidR="00AA4331" w:rsidRPr="00AA4331" w:rsidRDefault="00AA4331" w:rsidP="00AA4331">
            <w:pPr>
              <w:spacing w:after="0" w:line="240" w:lineRule="auto"/>
              <w:jc w:val="center"/>
              <w:rPr>
                <w:rFonts w:ascii="Times New Roman" w:eastAsia="Times New Roman" w:hAnsi="Times New Roman"/>
                <w:bCs/>
                <w:color w:val="000000"/>
                <w:lang w:eastAsia="en-AU"/>
              </w:rPr>
            </w:pPr>
            <w:r w:rsidRPr="00AA4331">
              <w:rPr>
                <w:rFonts w:ascii="Times New Roman" w:eastAsia="Times New Roman" w:hAnsi="Times New Roman"/>
                <w:bCs/>
                <w:color w:val="000000"/>
                <w:lang w:eastAsia="en-AU"/>
              </w:rPr>
              <w:t>Electric</w:t>
            </w:r>
          </w:p>
        </w:tc>
      </w:tr>
      <w:tr w:rsidR="00AA4331" w:rsidRPr="00AA4331" w14:paraId="0C82D38C" w14:textId="77777777" w:rsidTr="00F63679">
        <w:tc>
          <w:tcPr>
            <w:tcW w:w="1004" w:type="pct"/>
          </w:tcPr>
          <w:p w14:paraId="724B46C8"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FONZARELLI</w:t>
            </w:r>
          </w:p>
        </w:tc>
        <w:tc>
          <w:tcPr>
            <w:tcW w:w="1159" w:type="pct"/>
          </w:tcPr>
          <w:p w14:paraId="4CE755D9" w14:textId="77777777" w:rsidR="00AA4331" w:rsidRPr="00AA4331" w:rsidRDefault="00AA4331" w:rsidP="00AA4331">
            <w:pPr>
              <w:spacing w:after="0" w:line="240" w:lineRule="auto"/>
              <w:jc w:val="center"/>
              <w:rPr>
                <w:rFonts w:ascii="Times New Roman" w:eastAsia="Times New Roman" w:hAnsi="Times New Roman"/>
                <w:bCs/>
                <w:color w:val="000000"/>
                <w:lang w:eastAsia="en-AU"/>
              </w:rPr>
            </w:pPr>
            <w:r w:rsidRPr="00AA4331">
              <w:rPr>
                <w:rFonts w:ascii="Times New Roman" w:eastAsia="Times New Roman" w:hAnsi="Times New Roman"/>
                <w:bCs/>
                <w:color w:val="000000"/>
                <w:lang w:eastAsia="en-AU"/>
              </w:rPr>
              <w:t>125</w:t>
            </w:r>
          </w:p>
        </w:tc>
        <w:tc>
          <w:tcPr>
            <w:tcW w:w="1174" w:type="pct"/>
          </w:tcPr>
          <w:p w14:paraId="61D554F3" w14:textId="77777777" w:rsidR="00AA4331" w:rsidRPr="00AA4331" w:rsidRDefault="00AA4331" w:rsidP="00AA4331">
            <w:pPr>
              <w:spacing w:after="0" w:line="240" w:lineRule="auto"/>
              <w:jc w:val="center"/>
              <w:rPr>
                <w:rFonts w:ascii="Times New Roman" w:eastAsia="Times New Roman" w:hAnsi="Times New Roman"/>
                <w:bCs/>
                <w:color w:val="000000"/>
                <w:lang w:eastAsia="en-AU"/>
              </w:rPr>
            </w:pPr>
            <w:r w:rsidRPr="00AA4331">
              <w:rPr>
                <w:rFonts w:ascii="Times New Roman" w:eastAsia="Times New Roman" w:hAnsi="Times New Roman"/>
                <w:bCs/>
                <w:color w:val="000000"/>
                <w:lang w:eastAsia="en-AU"/>
              </w:rPr>
              <w:t>125</w:t>
            </w:r>
          </w:p>
        </w:tc>
        <w:tc>
          <w:tcPr>
            <w:tcW w:w="824" w:type="pct"/>
          </w:tcPr>
          <w:p w14:paraId="5028D66D" w14:textId="77777777" w:rsidR="00AA4331" w:rsidRPr="00AA4331" w:rsidRDefault="00AA4331" w:rsidP="00AA4331">
            <w:pPr>
              <w:spacing w:after="0" w:line="240" w:lineRule="auto"/>
              <w:jc w:val="center"/>
              <w:rPr>
                <w:rFonts w:ascii="Times New Roman" w:eastAsia="Times New Roman" w:hAnsi="Times New Roman"/>
                <w:bCs/>
                <w:color w:val="000000"/>
                <w:lang w:eastAsia="en-AU"/>
              </w:rPr>
            </w:pPr>
            <w:r w:rsidRPr="00AA4331">
              <w:rPr>
                <w:rFonts w:ascii="Times New Roman" w:eastAsia="Times New Roman" w:hAnsi="Times New Roman"/>
                <w:bCs/>
                <w:color w:val="000000"/>
                <w:lang w:eastAsia="en-AU"/>
              </w:rPr>
              <w:t>2014-2015</w:t>
            </w:r>
          </w:p>
        </w:tc>
        <w:tc>
          <w:tcPr>
            <w:tcW w:w="839" w:type="pct"/>
          </w:tcPr>
          <w:p w14:paraId="49B6FFDE" w14:textId="77777777" w:rsidR="00AA4331" w:rsidRPr="00AA4331" w:rsidRDefault="00AA4331" w:rsidP="00AA4331">
            <w:pPr>
              <w:spacing w:after="0" w:line="240" w:lineRule="auto"/>
              <w:jc w:val="center"/>
              <w:rPr>
                <w:rFonts w:ascii="Times New Roman" w:eastAsia="Times New Roman" w:hAnsi="Times New Roman"/>
                <w:bCs/>
                <w:color w:val="000000"/>
                <w:lang w:eastAsia="en-AU"/>
              </w:rPr>
            </w:pPr>
            <w:r w:rsidRPr="00AA4331">
              <w:rPr>
                <w:rFonts w:ascii="Times New Roman" w:eastAsia="Times New Roman" w:hAnsi="Times New Roman"/>
                <w:bCs/>
                <w:color w:val="000000"/>
                <w:lang w:eastAsia="en-AU"/>
              </w:rPr>
              <w:t>Electric</w:t>
            </w:r>
          </w:p>
        </w:tc>
      </w:tr>
      <w:tr w:rsidR="00AA4331" w:rsidRPr="00AA4331" w14:paraId="224762AE" w14:textId="77777777" w:rsidTr="00F63679">
        <w:tc>
          <w:tcPr>
            <w:tcW w:w="1004" w:type="pct"/>
          </w:tcPr>
          <w:p w14:paraId="11FA6AEB"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ZERO</w:t>
            </w:r>
          </w:p>
        </w:tc>
        <w:tc>
          <w:tcPr>
            <w:tcW w:w="1159" w:type="pct"/>
          </w:tcPr>
          <w:p w14:paraId="4EE470AB" w14:textId="77777777" w:rsidR="00AA4331" w:rsidRPr="00AA4331" w:rsidRDefault="00AA4331" w:rsidP="00AA4331">
            <w:pPr>
              <w:spacing w:after="0" w:line="240" w:lineRule="auto"/>
              <w:jc w:val="center"/>
              <w:rPr>
                <w:rFonts w:ascii="Times New Roman" w:eastAsia="Times New Roman" w:hAnsi="Times New Roman"/>
                <w:bCs/>
                <w:color w:val="000000"/>
                <w:lang w:eastAsia="en-AU"/>
              </w:rPr>
            </w:pPr>
            <w:r w:rsidRPr="00AA4331">
              <w:rPr>
                <w:rFonts w:ascii="Times New Roman" w:eastAsia="Times New Roman" w:hAnsi="Times New Roman"/>
                <w:bCs/>
                <w:color w:val="000000"/>
                <w:lang w:eastAsia="en-AU"/>
              </w:rPr>
              <w:t>DS</w:t>
            </w:r>
          </w:p>
        </w:tc>
        <w:tc>
          <w:tcPr>
            <w:tcW w:w="1174" w:type="pct"/>
          </w:tcPr>
          <w:p w14:paraId="2CC32BE9" w14:textId="77777777" w:rsidR="00AA4331" w:rsidRPr="00AA4331" w:rsidRDefault="00AA4331" w:rsidP="00AA4331">
            <w:pPr>
              <w:spacing w:after="0" w:line="240" w:lineRule="auto"/>
              <w:jc w:val="center"/>
              <w:rPr>
                <w:rFonts w:ascii="Times New Roman" w:eastAsia="Times New Roman" w:hAnsi="Times New Roman"/>
                <w:bCs/>
                <w:color w:val="000000"/>
                <w:lang w:eastAsia="en-AU"/>
              </w:rPr>
            </w:pPr>
            <w:r w:rsidRPr="00AA4331">
              <w:rPr>
                <w:rFonts w:ascii="Times New Roman" w:eastAsia="Times New Roman" w:hAnsi="Times New Roman"/>
                <w:bCs/>
                <w:color w:val="000000"/>
                <w:lang w:eastAsia="en-AU"/>
              </w:rPr>
              <w:t>Zero DS</w:t>
            </w:r>
          </w:p>
        </w:tc>
        <w:tc>
          <w:tcPr>
            <w:tcW w:w="824" w:type="pct"/>
          </w:tcPr>
          <w:p w14:paraId="567850AD" w14:textId="77777777" w:rsidR="00AA4331" w:rsidRPr="00AA4331" w:rsidRDefault="00AA4331" w:rsidP="00AA4331">
            <w:pPr>
              <w:spacing w:after="0" w:line="240" w:lineRule="auto"/>
              <w:jc w:val="center"/>
              <w:rPr>
                <w:rFonts w:ascii="Times New Roman" w:eastAsia="Times New Roman" w:hAnsi="Times New Roman"/>
                <w:bCs/>
                <w:color w:val="000000"/>
                <w:lang w:eastAsia="en-AU"/>
              </w:rPr>
            </w:pPr>
            <w:r w:rsidRPr="00AA4331">
              <w:rPr>
                <w:rFonts w:ascii="Times New Roman" w:eastAsia="Times New Roman" w:hAnsi="Times New Roman"/>
                <w:bCs/>
                <w:color w:val="000000"/>
                <w:lang w:eastAsia="en-AU"/>
              </w:rPr>
              <w:t>Unit 2015</w:t>
            </w:r>
          </w:p>
        </w:tc>
        <w:tc>
          <w:tcPr>
            <w:tcW w:w="839" w:type="pct"/>
          </w:tcPr>
          <w:p w14:paraId="60BBDE2E" w14:textId="77777777" w:rsidR="00AA4331" w:rsidRPr="00AA4331" w:rsidRDefault="00AA4331" w:rsidP="00AA4331">
            <w:pPr>
              <w:spacing w:after="0" w:line="240" w:lineRule="auto"/>
              <w:jc w:val="center"/>
              <w:rPr>
                <w:rFonts w:ascii="Times New Roman" w:eastAsia="Times New Roman" w:hAnsi="Times New Roman"/>
                <w:bCs/>
                <w:color w:val="000000"/>
                <w:lang w:eastAsia="en-AU"/>
              </w:rPr>
            </w:pPr>
            <w:r w:rsidRPr="00AA4331">
              <w:rPr>
                <w:rFonts w:ascii="Times New Roman" w:eastAsia="Times New Roman" w:hAnsi="Times New Roman"/>
                <w:bCs/>
                <w:color w:val="000000"/>
                <w:lang w:eastAsia="en-AU"/>
              </w:rPr>
              <w:t>Electric</w:t>
            </w:r>
          </w:p>
        </w:tc>
      </w:tr>
      <w:tr w:rsidR="00AA4331" w:rsidRPr="00AA4331" w14:paraId="0901EFEB" w14:textId="77777777" w:rsidTr="00F63679">
        <w:tc>
          <w:tcPr>
            <w:tcW w:w="1004" w:type="pct"/>
          </w:tcPr>
          <w:p w14:paraId="27A16A21" w14:textId="77777777" w:rsidR="00AA4331" w:rsidRPr="00AA4331" w:rsidRDefault="00AA4331" w:rsidP="00AA4331">
            <w:pPr>
              <w:spacing w:after="0" w:line="240" w:lineRule="auto"/>
              <w:jc w:val="left"/>
              <w:rPr>
                <w:rFonts w:ascii="Times New Roman" w:eastAsia="Times New Roman" w:hAnsi="Times New Roman"/>
                <w:b/>
                <w:bCs/>
                <w:color w:val="000000"/>
                <w:lang w:eastAsia="en-AU"/>
              </w:rPr>
            </w:pPr>
          </w:p>
        </w:tc>
        <w:tc>
          <w:tcPr>
            <w:tcW w:w="1159" w:type="pct"/>
          </w:tcPr>
          <w:p w14:paraId="76714150" w14:textId="77777777" w:rsidR="00AA4331" w:rsidRPr="00AA4331" w:rsidRDefault="00AA4331" w:rsidP="00AA4331">
            <w:pPr>
              <w:spacing w:after="0" w:line="240" w:lineRule="auto"/>
              <w:jc w:val="center"/>
              <w:rPr>
                <w:rFonts w:ascii="Times New Roman" w:eastAsia="Times New Roman" w:hAnsi="Times New Roman"/>
                <w:bCs/>
                <w:color w:val="000000"/>
                <w:lang w:eastAsia="en-AU"/>
              </w:rPr>
            </w:pPr>
            <w:r w:rsidRPr="00AA4331">
              <w:rPr>
                <w:rFonts w:ascii="Times New Roman" w:eastAsia="Times New Roman" w:hAnsi="Times New Roman"/>
                <w:bCs/>
                <w:color w:val="000000"/>
                <w:lang w:eastAsia="en-AU"/>
              </w:rPr>
              <w:t>S</w:t>
            </w:r>
          </w:p>
        </w:tc>
        <w:tc>
          <w:tcPr>
            <w:tcW w:w="1174" w:type="pct"/>
          </w:tcPr>
          <w:p w14:paraId="71E38548" w14:textId="77777777" w:rsidR="00AA4331" w:rsidRPr="00AA4331" w:rsidRDefault="00AA4331" w:rsidP="00AA4331">
            <w:pPr>
              <w:spacing w:after="0" w:line="240" w:lineRule="auto"/>
              <w:jc w:val="center"/>
              <w:rPr>
                <w:rFonts w:ascii="Times New Roman" w:eastAsia="Times New Roman" w:hAnsi="Times New Roman"/>
                <w:bCs/>
                <w:color w:val="000000"/>
                <w:lang w:eastAsia="en-AU"/>
              </w:rPr>
            </w:pPr>
            <w:r w:rsidRPr="00AA4331">
              <w:rPr>
                <w:rFonts w:ascii="Times New Roman" w:eastAsia="Times New Roman" w:hAnsi="Times New Roman"/>
                <w:bCs/>
                <w:color w:val="000000"/>
                <w:lang w:eastAsia="en-AU"/>
              </w:rPr>
              <w:t>Zero S</w:t>
            </w:r>
          </w:p>
        </w:tc>
        <w:tc>
          <w:tcPr>
            <w:tcW w:w="824" w:type="pct"/>
          </w:tcPr>
          <w:p w14:paraId="407D18A9" w14:textId="77777777" w:rsidR="00AA4331" w:rsidRPr="00AA4331" w:rsidRDefault="00AA4331" w:rsidP="00AA4331">
            <w:pPr>
              <w:spacing w:after="0" w:line="240" w:lineRule="auto"/>
              <w:jc w:val="center"/>
              <w:rPr>
                <w:rFonts w:ascii="Times New Roman" w:eastAsia="Times New Roman" w:hAnsi="Times New Roman"/>
                <w:bCs/>
                <w:color w:val="000000"/>
                <w:lang w:eastAsia="en-AU"/>
              </w:rPr>
            </w:pPr>
            <w:r w:rsidRPr="00AA4331">
              <w:rPr>
                <w:rFonts w:ascii="Times New Roman" w:eastAsia="Times New Roman" w:hAnsi="Times New Roman"/>
                <w:bCs/>
                <w:color w:val="000000"/>
                <w:lang w:eastAsia="en-AU"/>
              </w:rPr>
              <w:t>Until 2015</w:t>
            </w:r>
          </w:p>
        </w:tc>
        <w:tc>
          <w:tcPr>
            <w:tcW w:w="839" w:type="pct"/>
          </w:tcPr>
          <w:p w14:paraId="1A27EED4" w14:textId="77777777" w:rsidR="00AA4331" w:rsidRPr="00AA4331" w:rsidRDefault="00AA4331" w:rsidP="00AA4331">
            <w:pPr>
              <w:spacing w:after="0" w:line="240" w:lineRule="auto"/>
              <w:jc w:val="center"/>
              <w:rPr>
                <w:rFonts w:ascii="Times New Roman" w:eastAsia="Times New Roman" w:hAnsi="Times New Roman"/>
                <w:bCs/>
                <w:color w:val="000000"/>
                <w:lang w:eastAsia="en-AU"/>
              </w:rPr>
            </w:pPr>
            <w:r w:rsidRPr="00AA4331">
              <w:rPr>
                <w:rFonts w:ascii="Times New Roman" w:eastAsia="Times New Roman" w:hAnsi="Times New Roman"/>
                <w:bCs/>
                <w:color w:val="000000"/>
                <w:lang w:eastAsia="en-AU"/>
              </w:rPr>
              <w:t>Electric</w:t>
            </w:r>
          </w:p>
        </w:tc>
      </w:tr>
    </w:tbl>
    <w:p w14:paraId="6AA7AFB9" w14:textId="77777777" w:rsidR="00AA4331" w:rsidRPr="00AA4331" w:rsidRDefault="00AA4331" w:rsidP="00AA4331">
      <w:pPr>
        <w:spacing w:before="240" w:after="120" w:line="240" w:lineRule="auto"/>
        <w:jc w:val="left"/>
        <w:rPr>
          <w:rFonts w:ascii="Times New Roman" w:eastAsia="Times New Roman" w:hAnsi="Times New Roman"/>
          <w:b/>
          <w:bCs/>
          <w:color w:val="000000"/>
          <w:sz w:val="26"/>
          <w:szCs w:val="26"/>
          <w:lang w:eastAsia="en-AU"/>
        </w:rPr>
      </w:pPr>
      <w:r w:rsidRPr="00AA4331">
        <w:rPr>
          <w:rFonts w:ascii="Times New Roman" w:eastAsia="Times New Roman" w:hAnsi="Times New Roman"/>
          <w:b/>
          <w:bCs/>
          <w:color w:val="000000"/>
          <w:sz w:val="26"/>
          <w:szCs w:val="26"/>
          <w:lang w:eastAsia="en-AU"/>
        </w:rPr>
        <w:t>Motor bikes and motor trikes with an engine capacity not less than 261ml and not exceeding 660ml listed in the table below are approved:</w:t>
      </w:r>
    </w:p>
    <w:tbl>
      <w:tblPr>
        <w:tblW w:w="5000" w:type="pct"/>
        <w:tblLayout w:type="fixed"/>
        <w:tblLook w:val="04A0" w:firstRow="1" w:lastRow="0" w:firstColumn="1" w:lastColumn="0" w:noHBand="0" w:noVBand="1"/>
      </w:tblPr>
      <w:tblGrid>
        <w:gridCol w:w="1848"/>
        <w:gridCol w:w="2265"/>
        <w:gridCol w:w="2125"/>
        <w:gridCol w:w="1559"/>
        <w:gridCol w:w="1563"/>
      </w:tblGrid>
      <w:tr w:rsidR="00AA4331" w:rsidRPr="00AA4331" w14:paraId="342F1FD4" w14:textId="77777777" w:rsidTr="00F63679">
        <w:trPr>
          <w:trHeight w:val="300"/>
          <w:tblHeader/>
        </w:trPr>
        <w:tc>
          <w:tcPr>
            <w:tcW w:w="987" w:type="pct"/>
            <w:tcBorders>
              <w:top w:val="nil"/>
              <w:left w:val="nil"/>
              <w:bottom w:val="nil"/>
              <w:right w:val="nil"/>
            </w:tcBorders>
            <w:noWrap/>
            <w:vAlign w:val="center"/>
            <w:hideMark/>
          </w:tcPr>
          <w:p w14:paraId="3E0D47EA" w14:textId="77777777" w:rsidR="00AA4331" w:rsidRPr="00AA4331" w:rsidRDefault="00AA4331" w:rsidP="00AA4331">
            <w:pPr>
              <w:spacing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MAKE</w:t>
            </w:r>
          </w:p>
        </w:tc>
        <w:tc>
          <w:tcPr>
            <w:tcW w:w="1210" w:type="pct"/>
            <w:tcBorders>
              <w:top w:val="nil"/>
              <w:left w:val="nil"/>
              <w:bottom w:val="nil"/>
              <w:right w:val="nil"/>
            </w:tcBorders>
            <w:noWrap/>
            <w:vAlign w:val="center"/>
            <w:hideMark/>
          </w:tcPr>
          <w:p w14:paraId="1E8CB194" w14:textId="77777777" w:rsidR="00AA4331" w:rsidRPr="00AA4331" w:rsidRDefault="00AA4331" w:rsidP="00AA4331">
            <w:pPr>
              <w:spacing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MODEL</w:t>
            </w:r>
          </w:p>
        </w:tc>
        <w:tc>
          <w:tcPr>
            <w:tcW w:w="1135" w:type="pct"/>
            <w:tcBorders>
              <w:top w:val="nil"/>
              <w:left w:val="nil"/>
              <w:bottom w:val="nil"/>
              <w:right w:val="nil"/>
            </w:tcBorders>
            <w:noWrap/>
            <w:vAlign w:val="center"/>
            <w:hideMark/>
          </w:tcPr>
          <w:p w14:paraId="16853EE1" w14:textId="77777777" w:rsidR="00AA4331" w:rsidRPr="00AA4331" w:rsidRDefault="00AA4331" w:rsidP="00AA4331">
            <w:pPr>
              <w:spacing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VARIANT NAME</w:t>
            </w:r>
          </w:p>
        </w:tc>
        <w:tc>
          <w:tcPr>
            <w:tcW w:w="833" w:type="pct"/>
            <w:tcBorders>
              <w:top w:val="nil"/>
              <w:left w:val="nil"/>
              <w:bottom w:val="nil"/>
              <w:right w:val="nil"/>
            </w:tcBorders>
            <w:noWrap/>
            <w:vAlign w:val="center"/>
            <w:hideMark/>
          </w:tcPr>
          <w:p w14:paraId="10C9F57D" w14:textId="77777777" w:rsidR="00AA4331" w:rsidRPr="00AA4331" w:rsidRDefault="00AA4331" w:rsidP="00AA4331">
            <w:pPr>
              <w:spacing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YEAR(S)</w:t>
            </w:r>
          </w:p>
        </w:tc>
        <w:tc>
          <w:tcPr>
            <w:tcW w:w="835" w:type="pct"/>
            <w:tcBorders>
              <w:top w:val="nil"/>
              <w:left w:val="nil"/>
              <w:bottom w:val="nil"/>
              <w:right w:val="nil"/>
            </w:tcBorders>
            <w:noWrap/>
            <w:vAlign w:val="center"/>
            <w:hideMark/>
          </w:tcPr>
          <w:p w14:paraId="2EDB7548" w14:textId="77777777" w:rsidR="00AA4331" w:rsidRPr="00AA4331" w:rsidRDefault="00AA4331" w:rsidP="00AA4331">
            <w:pPr>
              <w:spacing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CAPACITY</w:t>
            </w:r>
          </w:p>
        </w:tc>
      </w:tr>
      <w:tr w:rsidR="00AA4331" w:rsidRPr="00AA4331" w14:paraId="40A67488" w14:textId="77777777" w:rsidTr="00F63679">
        <w:trPr>
          <w:trHeight w:val="300"/>
        </w:trPr>
        <w:tc>
          <w:tcPr>
            <w:tcW w:w="987" w:type="pct"/>
            <w:tcBorders>
              <w:top w:val="nil"/>
              <w:left w:val="nil"/>
              <w:bottom w:val="nil"/>
              <w:right w:val="nil"/>
            </w:tcBorders>
            <w:noWrap/>
            <w:vAlign w:val="center"/>
            <w:hideMark/>
          </w:tcPr>
          <w:p w14:paraId="0EE4C53C"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AJP</w:t>
            </w:r>
          </w:p>
        </w:tc>
        <w:tc>
          <w:tcPr>
            <w:tcW w:w="1210" w:type="pct"/>
            <w:tcBorders>
              <w:top w:val="nil"/>
              <w:left w:val="nil"/>
              <w:bottom w:val="nil"/>
              <w:right w:val="nil"/>
            </w:tcBorders>
            <w:noWrap/>
            <w:vAlign w:val="center"/>
            <w:hideMark/>
          </w:tcPr>
          <w:p w14:paraId="796F51A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PR7</w:t>
            </w:r>
          </w:p>
        </w:tc>
        <w:tc>
          <w:tcPr>
            <w:tcW w:w="1135" w:type="pct"/>
            <w:tcBorders>
              <w:top w:val="nil"/>
              <w:left w:val="nil"/>
              <w:bottom w:val="nil"/>
              <w:right w:val="nil"/>
            </w:tcBorders>
            <w:noWrap/>
            <w:vAlign w:val="center"/>
            <w:hideMark/>
          </w:tcPr>
          <w:p w14:paraId="3E9B8E9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PR7</w:t>
            </w:r>
          </w:p>
        </w:tc>
        <w:tc>
          <w:tcPr>
            <w:tcW w:w="833" w:type="pct"/>
            <w:tcBorders>
              <w:top w:val="nil"/>
              <w:left w:val="nil"/>
              <w:bottom w:val="nil"/>
              <w:right w:val="nil"/>
            </w:tcBorders>
            <w:noWrap/>
            <w:vAlign w:val="center"/>
            <w:hideMark/>
          </w:tcPr>
          <w:p w14:paraId="70BA0F7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2017</w:t>
            </w:r>
          </w:p>
        </w:tc>
        <w:tc>
          <w:tcPr>
            <w:tcW w:w="835" w:type="pct"/>
            <w:tcBorders>
              <w:top w:val="nil"/>
              <w:left w:val="nil"/>
              <w:bottom w:val="nil"/>
              <w:right w:val="nil"/>
            </w:tcBorders>
            <w:noWrap/>
            <w:vAlign w:val="center"/>
            <w:hideMark/>
          </w:tcPr>
          <w:p w14:paraId="2CF1506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600</w:t>
            </w:r>
          </w:p>
        </w:tc>
      </w:tr>
      <w:tr w:rsidR="00AA4331" w:rsidRPr="00AA4331" w14:paraId="1D6297EA" w14:textId="77777777" w:rsidTr="00F63679">
        <w:trPr>
          <w:trHeight w:val="300"/>
        </w:trPr>
        <w:tc>
          <w:tcPr>
            <w:tcW w:w="987" w:type="pct"/>
            <w:tcBorders>
              <w:top w:val="nil"/>
              <w:left w:val="nil"/>
              <w:bottom w:val="nil"/>
              <w:right w:val="nil"/>
            </w:tcBorders>
            <w:noWrap/>
            <w:vAlign w:val="center"/>
            <w:hideMark/>
          </w:tcPr>
          <w:p w14:paraId="4CD15B93"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AJS</w:t>
            </w:r>
          </w:p>
        </w:tc>
        <w:tc>
          <w:tcPr>
            <w:tcW w:w="1210" w:type="pct"/>
            <w:tcBorders>
              <w:top w:val="nil"/>
              <w:left w:val="nil"/>
              <w:bottom w:val="nil"/>
              <w:right w:val="nil"/>
            </w:tcBorders>
            <w:noWrap/>
            <w:vAlign w:val="center"/>
            <w:hideMark/>
          </w:tcPr>
          <w:p w14:paraId="16B2EBE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MODEL 18</w:t>
            </w:r>
          </w:p>
        </w:tc>
        <w:tc>
          <w:tcPr>
            <w:tcW w:w="1135" w:type="pct"/>
            <w:tcBorders>
              <w:top w:val="nil"/>
              <w:left w:val="nil"/>
              <w:bottom w:val="nil"/>
              <w:right w:val="nil"/>
            </w:tcBorders>
            <w:noWrap/>
            <w:vAlign w:val="center"/>
            <w:hideMark/>
          </w:tcPr>
          <w:p w14:paraId="691093B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MODEL 18</w:t>
            </w:r>
          </w:p>
        </w:tc>
        <w:tc>
          <w:tcPr>
            <w:tcW w:w="833" w:type="pct"/>
            <w:tcBorders>
              <w:top w:val="nil"/>
              <w:left w:val="nil"/>
              <w:bottom w:val="nil"/>
              <w:right w:val="nil"/>
            </w:tcBorders>
            <w:noWrap/>
            <w:vAlign w:val="center"/>
            <w:hideMark/>
          </w:tcPr>
          <w:p w14:paraId="3BFEF5E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pre 1963</w:t>
            </w:r>
          </w:p>
        </w:tc>
        <w:tc>
          <w:tcPr>
            <w:tcW w:w="835" w:type="pct"/>
            <w:tcBorders>
              <w:top w:val="nil"/>
              <w:left w:val="nil"/>
              <w:bottom w:val="nil"/>
              <w:right w:val="nil"/>
            </w:tcBorders>
            <w:noWrap/>
            <w:vAlign w:val="center"/>
            <w:hideMark/>
          </w:tcPr>
          <w:p w14:paraId="3F2C310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497</w:t>
            </w:r>
          </w:p>
        </w:tc>
      </w:tr>
      <w:tr w:rsidR="00AA4331" w:rsidRPr="00AA4331" w14:paraId="1B4363C9" w14:textId="77777777" w:rsidTr="00F63679">
        <w:trPr>
          <w:trHeight w:val="300"/>
        </w:trPr>
        <w:tc>
          <w:tcPr>
            <w:tcW w:w="987" w:type="pct"/>
            <w:tcBorders>
              <w:top w:val="nil"/>
              <w:left w:val="nil"/>
              <w:bottom w:val="nil"/>
              <w:right w:val="nil"/>
            </w:tcBorders>
            <w:noWrap/>
            <w:vAlign w:val="center"/>
            <w:hideMark/>
          </w:tcPr>
          <w:p w14:paraId="6A6ABDD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C01555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MODEL 20</w:t>
            </w:r>
          </w:p>
        </w:tc>
        <w:tc>
          <w:tcPr>
            <w:tcW w:w="1135" w:type="pct"/>
            <w:tcBorders>
              <w:top w:val="nil"/>
              <w:left w:val="nil"/>
              <w:bottom w:val="nil"/>
              <w:right w:val="nil"/>
            </w:tcBorders>
            <w:noWrap/>
            <w:vAlign w:val="center"/>
            <w:hideMark/>
          </w:tcPr>
          <w:p w14:paraId="7A33D6F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MODEL 20</w:t>
            </w:r>
          </w:p>
        </w:tc>
        <w:tc>
          <w:tcPr>
            <w:tcW w:w="833" w:type="pct"/>
            <w:tcBorders>
              <w:top w:val="nil"/>
              <w:left w:val="nil"/>
              <w:bottom w:val="nil"/>
              <w:right w:val="nil"/>
            </w:tcBorders>
            <w:noWrap/>
            <w:vAlign w:val="center"/>
            <w:hideMark/>
          </w:tcPr>
          <w:p w14:paraId="31CA1B2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1955-61</w:t>
            </w:r>
          </w:p>
        </w:tc>
        <w:tc>
          <w:tcPr>
            <w:tcW w:w="835" w:type="pct"/>
            <w:tcBorders>
              <w:top w:val="nil"/>
              <w:left w:val="nil"/>
              <w:bottom w:val="nil"/>
              <w:right w:val="nil"/>
            </w:tcBorders>
            <w:noWrap/>
            <w:vAlign w:val="center"/>
            <w:hideMark/>
          </w:tcPr>
          <w:p w14:paraId="31801F7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498</w:t>
            </w:r>
          </w:p>
        </w:tc>
      </w:tr>
      <w:tr w:rsidR="00AA4331" w:rsidRPr="00AA4331" w14:paraId="2290E6B1" w14:textId="77777777" w:rsidTr="00F63679">
        <w:trPr>
          <w:trHeight w:val="300"/>
        </w:trPr>
        <w:tc>
          <w:tcPr>
            <w:tcW w:w="987" w:type="pct"/>
            <w:tcBorders>
              <w:top w:val="nil"/>
              <w:left w:val="nil"/>
              <w:bottom w:val="nil"/>
              <w:right w:val="nil"/>
            </w:tcBorders>
            <w:noWrap/>
            <w:vAlign w:val="center"/>
            <w:hideMark/>
          </w:tcPr>
          <w:p w14:paraId="0357C3CE"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APRILIA</w:t>
            </w:r>
          </w:p>
        </w:tc>
        <w:tc>
          <w:tcPr>
            <w:tcW w:w="1210" w:type="pct"/>
            <w:tcBorders>
              <w:top w:val="nil"/>
              <w:left w:val="nil"/>
              <w:bottom w:val="nil"/>
              <w:right w:val="nil"/>
            </w:tcBorders>
            <w:noWrap/>
            <w:vAlign w:val="center"/>
            <w:hideMark/>
          </w:tcPr>
          <w:p w14:paraId="58FF68A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Moto 6.5</w:t>
            </w:r>
          </w:p>
        </w:tc>
        <w:tc>
          <w:tcPr>
            <w:tcW w:w="1135" w:type="pct"/>
            <w:tcBorders>
              <w:top w:val="nil"/>
              <w:left w:val="nil"/>
              <w:bottom w:val="nil"/>
              <w:right w:val="nil"/>
            </w:tcBorders>
            <w:noWrap/>
            <w:vAlign w:val="center"/>
            <w:hideMark/>
          </w:tcPr>
          <w:p w14:paraId="595E14E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Moto 6.5</w:t>
            </w:r>
          </w:p>
        </w:tc>
        <w:tc>
          <w:tcPr>
            <w:tcW w:w="833" w:type="pct"/>
            <w:tcBorders>
              <w:top w:val="nil"/>
              <w:left w:val="nil"/>
              <w:bottom w:val="nil"/>
              <w:right w:val="nil"/>
            </w:tcBorders>
            <w:noWrap/>
            <w:vAlign w:val="center"/>
            <w:hideMark/>
          </w:tcPr>
          <w:p w14:paraId="095493A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1998-99</w:t>
            </w:r>
          </w:p>
        </w:tc>
        <w:tc>
          <w:tcPr>
            <w:tcW w:w="835" w:type="pct"/>
            <w:tcBorders>
              <w:top w:val="nil"/>
              <w:left w:val="nil"/>
              <w:bottom w:val="nil"/>
              <w:right w:val="nil"/>
            </w:tcBorders>
            <w:noWrap/>
            <w:vAlign w:val="center"/>
            <w:hideMark/>
          </w:tcPr>
          <w:p w14:paraId="0CB1F85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250E4B99" w14:textId="77777777" w:rsidTr="00F63679">
        <w:trPr>
          <w:trHeight w:val="300"/>
        </w:trPr>
        <w:tc>
          <w:tcPr>
            <w:tcW w:w="987" w:type="pct"/>
            <w:tcBorders>
              <w:top w:val="nil"/>
              <w:left w:val="nil"/>
              <w:bottom w:val="nil"/>
              <w:right w:val="nil"/>
            </w:tcBorders>
            <w:noWrap/>
            <w:vAlign w:val="center"/>
            <w:hideMark/>
          </w:tcPr>
          <w:p w14:paraId="2BEED9E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52A8FA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M35</w:t>
            </w:r>
          </w:p>
        </w:tc>
        <w:tc>
          <w:tcPr>
            <w:tcW w:w="1135" w:type="pct"/>
            <w:tcBorders>
              <w:top w:val="nil"/>
              <w:left w:val="nil"/>
              <w:bottom w:val="nil"/>
              <w:right w:val="nil"/>
            </w:tcBorders>
            <w:noWrap/>
            <w:vAlign w:val="center"/>
            <w:hideMark/>
          </w:tcPr>
          <w:p w14:paraId="4CD66CA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SR MAX 300</w:t>
            </w:r>
          </w:p>
        </w:tc>
        <w:tc>
          <w:tcPr>
            <w:tcW w:w="833" w:type="pct"/>
            <w:tcBorders>
              <w:top w:val="nil"/>
              <w:left w:val="nil"/>
              <w:bottom w:val="nil"/>
              <w:right w:val="nil"/>
            </w:tcBorders>
            <w:noWrap/>
            <w:vAlign w:val="center"/>
            <w:hideMark/>
          </w:tcPr>
          <w:p w14:paraId="59136B8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2012</w:t>
            </w:r>
          </w:p>
        </w:tc>
        <w:tc>
          <w:tcPr>
            <w:tcW w:w="835" w:type="pct"/>
            <w:tcBorders>
              <w:top w:val="nil"/>
              <w:left w:val="nil"/>
              <w:bottom w:val="nil"/>
              <w:right w:val="nil"/>
            </w:tcBorders>
            <w:noWrap/>
            <w:vAlign w:val="center"/>
            <w:hideMark/>
          </w:tcPr>
          <w:p w14:paraId="5912107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278</w:t>
            </w:r>
          </w:p>
        </w:tc>
      </w:tr>
      <w:tr w:rsidR="00AA4331" w:rsidRPr="00AA4331" w14:paraId="212666E5" w14:textId="77777777" w:rsidTr="00F63679">
        <w:trPr>
          <w:trHeight w:val="300"/>
        </w:trPr>
        <w:tc>
          <w:tcPr>
            <w:tcW w:w="987" w:type="pct"/>
            <w:tcBorders>
              <w:top w:val="nil"/>
              <w:left w:val="nil"/>
              <w:bottom w:val="nil"/>
              <w:right w:val="nil"/>
            </w:tcBorders>
            <w:noWrap/>
            <w:vAlign w:val="center"/>
            <w:hideMark/>
          </w:tcPr>
          <w:p w14:paraId="3076E00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B7E711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PEGASO 650</w:t>
            </w:r>
          </w:p>
        </w:tc>
        <w:tc>
          <w:tcPr>
            <w:tcW w:w="1135" w:type="pct"/>
            <w:tcBorders>
              <w:top w:val="nil"/>
              <w:left w:val="nil"/>
              <w:bottom w:val="nil"/>
              <w:right w:val="nil"/>
            </w:tcBorders>
            <w:noWrap/>
            <w:vAlign w:val="center"/>
            <w:hideMark/>
          </w:tcPr>
          <w:p w14:paraId="1CC68BA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DUAL SPORTS</w:t>
            </w:r>
          </w:p>
        </w:tc>
        <w:tc>
          <w:tcPr>
            <w:tcW w:w="833" w:type="pct"/>
            <w:tcBorders>
              <w:top w:val="nil"/>
              <w:left w:val="nil"/>
              <w:bottom w:val="nil"/>
              <w:right w:val="nil"/>
            </w:tcBorders>
            <w:noWrap/>
            <w:vAlign w:val="center"/>
            <w:hideMark/>
          </w:tcPr>
          <w:p w14:paraId="07E853E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1994-01</w:t>
            </w:r>
          </w:p>
        </w:tc>
        <w:tc>
          <w:tcPr>
            <w:tcW w:w="835" w:type="pct"/>
            <w:tcBorders>
              <w:top w:val="nil"/>
              <w:left w:val="nil"/>
              <w:bottom w:val="nil"/>
              <w:right w:val="nil"/>
            </w:tcBorders>
            <w:noWrap/>
            <w:vAlign w:val="center"/>
            <w:hideMark/>
          </w:tcPr>
          <w:p w14:paraId="76E743F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652</w:t>
            </w:r>
          </w:p>
        </w:tc>
      </w:tr>
      <w:tr w:rsidR="00AA4331" w:rsidRPr="00AA4331" w14:paraId="28CA5239" w14:textId="77777777" w:rsidTr="00F63679">
        <w:trPr>
          <w:trHeight w:val="300"/>
        </w:trPr>
        <w:tc>
          <w:tcPr>
            <w:tcW w:w="987" w:type="pct"/>
            <w:tcBorders>
              <w:top w:val="nil"/>
              <w:left w:val="nil"/>
              <w:bottom w:val="nil"/>
              <w:right w:val="nil"/>
            </w:tcBorders>
            <w:noWrap/>
            <w:vAlign w:val="center"/>
            <w:hideMark/>
          </w:tcPr>
          <w:p w14:paraId="594619D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15AEF6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PEGASO 650</w:t>
            </w:r>
          </w:p>
        </w:tc>
        <w:tc>
          <w:tcPr>
            <w:tcW w:w="1135" w:type="pct"/>
            <w:tcBorders>
              <w:top w:val="nil"/>
              <w:left w:val="nil"/>
              <w:bottom w:val="nil"/>
              <w:right w:val="nil"/>
            </w:tcBorders>
            <w:noWrap/>
            <w:vAlign w:val="center"/>
            <w:hideMark/>
          </w:tcPr>
          <w:p w14:paraId="489E29A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OUTBACK</w:t>
            </w:r>
          </w:p>
        </w:tc>
        <w:tc>
          <w:tcPr>
            <w:tcW w:w="833" w:type="pct"/>
            <w:tcBorders>
              <w:top w:val="nil"/>
              <w:left w:val="nil"/>
              <w:bottom w:val="nil"/>
              <w:right w:val="nil"/>
            </w:tcBorders>
            <w:noWrap/>
            <w:vAlign w:val="center"/>
            <w:hideMark/>
          </w:tcPr>
          <w:p w14:paraId="76B0447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2000-01</w:t>
            </w:r>
          </w:p>
        </w:tc>
        <w:tc>
          <w:tcPr>
            <w:tcW w:w="835" w:type="pct"/>
            <w:tcBorders>
              <w:top w:val="nil"/>
              <w:left w:val="nil"/>
              <w:bottom w:val="nil"/>
              <w:right w:val="nil"/>
            </w:tcBorders>
            <w:noWrap/>
            <w:vAlign w:val="center"/>
            <w:hideMark/>
          </w:tcPr>
          <w:p w14:paraId="633FFC9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652</w:t>
            </w:r>
          </w:p>
        </w:tc>
      </w:tr>
      <w:tr w:rsidR="00AA4331" w:rsidRPr="00AA4331" w14:paraId="44793B86" w14:textId="77777777" w:rsidTr="00F63679">
        <w:trPr>
          <w:trHeight w:val="300"/>
        </w:trPr>
        <w:tc>
          <w:tcPr>
            <w:tcW w:w="987" w:type="pct"/>
            <w:tcBorders>
              <w:top w:val="nil"/>
              <w:left w:val="nil"/>
              <w:bottom w:val="nil"/>
              <w:right w:val="nil"/>
            </w:tcBorders>
            <w:noWrap/>
            <w:vAlign w:val="center"/>
            <w:hideMark/>
          </w:tcPr>
          <w:p w14:paraId="74C129F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1742A6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PEGASO 650</w:t>
            </w:r>
          </w:p>
        </w:tc>
        <w:tc>
          <w:tcPr>
            <w:tcW w:w="1135" w:type="pct"/>
            <w:tcBorders>
              <w:top w:val="nil"/>
              <w:left w:val="nil"/>
              <w:bottom w:val="nil"/>
              <w:right w:val="nil"/>
            </w:tcBorders>
            <w:noWrap/>
            <w:vAlign w:val="center"/>
            <w:hideMark/>
          </w:tcPr>
          <w:p w14:paraId="508C398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Factory 650</w:t>
            </w:r>
          </w:p>
        </w:tc>
        <w:tc>
          <w:tcPr>
            <w:tcW w:w="833" w:type="pct"/>
            <w:tcBorders>
              <w:top w:val="nil"/>
              <w:left w:val="nil"/>
              <w:bottom w:val="nil"/>
              <w:right w:val="nil"/>
            </w:tcBorders>
            <w:noWrap/>
            <w:vAlign w:val="center"/>
            <w:hideMark/>
          </w:tcPr>
          <w:p w14:paraId="2E8847D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2007-08</w:t>
            </w:r>
          </w:p>
        </w:tc>
        <w:tc>
          <w:tcPr>
            <w:tcW w:w="835" w:type="pct"/>
            <w:tcBorders>
              <w:top w:val="nil"/>
              <w:left w:val="nil"/>
              <w:bottom w:val="nil"/>
              <w:right w:val="nil"/>
            </w:tcBorders>
            <w:noWrap/>
            <w:vAlign w:val="center"/>
            <w:hideMark/>
          </w:tcPr>
          <w:p w14:paraId="3D38BB6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660</w:t>
            </w:r>
          </w:p>
        </w:tc>
      </w:tr>
      <w:tr w:rsidR="00AA4331" w:rsidRPr="00AA4331" w14:paraId="4B5A5DB5" w14:textId="77777777" w:rsidTr="00F63679">
        <w:trPr>
          <w:trHeight w:val="300"/>
        </w:trPr>
        <w:tc>
          <w:tcPr>
            <w:tcW w:w="987" w:type="pct"/>
            <w:tcBorders>
              <w:top w:val="nil"/>
              <w:left w:val="nil"/>
              <w:bottom w:val="nil"/>
              <w:right w:val="nil"/>
            </w:tcBorders>
            <w:noWrap/>
            <w:vAlign w:val="center"/>
            <w:hideMark/>
          </w:tcPr>
          <w:p w14:paraId="79ED61D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2D0417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PEGASO 650 I.E.</w:t>
            </w:r>
          </w:p>
        </w:tc>
        <w:tc>
          <w:tcPr>
            <w:tcW w:w="1135" w:type="pct"/>
            <w:tcBorders>
              <w:top w:val="nil"/>
              <w:left w:val="nil"/>
              <w:bottom w:val="nil"/>
              <w:right w:val="nil"/>
            </w:tcBorders>
            <w:noWrap/>
            <w:vAlign w:val="center"/>
            <w:hideMark/>
          </w:tcPr>
          <w:p w14:paraId="2A6D28F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OUTBACK</w:t>
            </w:r>
          </w:p>
        </w:tc>
        <w:tc>
          <w:tcPr>
            <w:tcW w:w="833" w:type="pct"/>
            <w:tcBorders>
              <w:top w:val="nil"/>
              <w:left w:val="nil"/>
              <w:bottom w:val="nil"/>
              <w:right w:val="nil"/>
            </w:tcBorders>
            <w:noWrap/>
            <w:vAlign w:val="center"/>
            <w:hideMark/>
          </w:tcPr>
          <w:p w14:paraId="38C922F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2001-02</w:t>
            </w:r>
          </w:p>
        </w:tc>
        <w:tc>
          <w:tcPr>
            <w:tcW w:w="835" w:type="pct"/>
            <w:tcBorders>
              <w:top w:val="nil"/>
              <w:left w:val="nil"/>
              <w:bottom w:val="nil"/>
              <w:right w:val="nil"/>
            </w:tcBorders>
            <w:noWrap/>
            <w:vAlign w:val="center"/>
            <w:hideMark/>
          </w:tcPr>
          <w:p w14:paraId="174EF6A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652</w:t>
            </w:r>
          </w:p>
        </w:tc>
      </w:tr>
      <w:tr w:rsidR="00AA4331" w:rsidRPr="00AA4331" w14:paraId="758ED2F9" w14:textId="77777777" w:rsidTr="00F63679">
        <w:trPr>
          <w:trHeight w:val="300"/>
        </w:trPr>
        <w:tc>
          <w:tcPr>
            <w:tcW w:w="987" w:type="pct"/>
            <w:tcBorders>
              <w:top w:val="nil"/>
              <w:left w:val="nil"/>
              <w:bottom w:val="nil"/>
              <w:right w:val="nil"/>
            </w:tcBorders>
            <w:noWrap/>
            <w:vAlign w:val="center"/>
            <w:hideMark/>
          </w:tcPr>
          <w:p w14:paraId="64C9C33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B5211D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PEGASO 650 I.E.</w:t>
            </w:r>
          </w:p>
        </w:tc>
        <w:tc>
          <w:tcPr>
            <w:tcW w:w="1135" w:type="pct"/>
            <w:tcBorders>
              <w:top w:val="nil"/>
              <w:left w:val="nil"/>
              <w:bottom w:val="nil"/>
              <w:right w:val="nil"/>
            </w:tcBorders>
            <w:noWrap/>
            <w:vAlign w:val="center"/>
            <w:hideMark/>
          </w:tcPr>
          <w:p w14:paraId="0683DD5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DUAL SPORTS</w:t>
            </w:r>
          </w:p>
        </w:tc>
        <w:tc>
          <w:tcPr>
            <w:tcW w:w="833" w:type="pct"/>
            <w:tcBorders>
              <w:top w:val="nil"/>
              <w:left w:val="nil"/>
              <w:bottom w:val="nil"/>
              <w:right w:val="nil"/>
            </w:tcBorders>
            <w:noWrap/>
            <w:vAlign w:val="center"/>
            <w:hideMark/>
          </w:tcPr>
          <w:p w14:paraId="0BCF4A3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2001-06</w:t>
            </w:r>
          </w:p>
        </w:tc>
        <w:tc>
          <w:tcPr>
            <w:tcW w:w="835" w:type="pct"/>
            <w:tcBorders>
              <w:top w:val="nil"/>
              <w:left w:val="nil"/>
              <w:bottom w:val="nil"/>
              <w:right w:val="nil"/>
            </w:tcBorders>
            <w:noWrap/>
            <w:vAlign w:val="center"/>
            <w:hideMark/>
          </w:tcPr>
          <w:p w14:paraId="2A5E0FB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652</w:t>
            </w:r>
          </w:p>
        </w:tc>
      </w:tr>
      <w:tr w:rsidR="00AA4331" w:rsidRPr="00AA4331" w14:paraId="779A19A8" w14:textId="77777777" w:rsidTr="00F63679">
        <w:trPr>
          <w:trHeight w:val="300"/>
        </w:trPr>
        <w:tc>
          <w:tcPr>
            <w:tcW w:w="987" w:type="pct"/>
            <w:tcBorders>
              <w:top w:val="nil"/>
              <w:left w:val="nil"/>
              <w:bottom w:val="nil"/>
              <w:right w:val="nil"/>
            </w:tcBorders>
            <w:noWrap/>
            <w:vAlign w:val="center"/>
            <w:hideMark/>
          </w:tcPr>
          <w:p w14:paraId="03408A5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E07735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SCARABEO 300</w:t>
            </w:r>
          </w:p>
        </w:tc>
        <w:tc>
          <w:tcPr>
            <w:tcW w:w="1135" w:type="pct"/>
            <w:tcBorders>
              <w:top w:val="nil"/>
              <w:left w:val="nil"/>
              <w:bottom w:val="nil"/>
              <w:right w:val="nil"/>
            </w:tcBorders>
            <w:noWrap/>
            <w:vAlign w:val="center"/>
            <w:hideMark/>
          </w:tcPr>
          <w:p w14:paraId="5EE0744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VRG</w:t>
            </w:r>
          </w:p>
        </w:tc>
        <w:tc>
          <w:tcPr>
            <w:tcW w:w="833" w:type="pct"/>
            <w:tcBorders>
              <w:top w:val="nil"/>
              <w:left w:val="nil"/>
              <w:bottom w:val="nil"/>
              <w:right w:val="nil"/>
            </w:tcBorders>
            <w:noWrap/>
            <w:vAlign w:val="center"/>
            <w:hideMark/>
          </w:tcPr>
          <w:p w14:paraId="63D97D9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2009</w:t>
            </w:r>
          </w:p>
        </w:tc>
        <w:tc>
          <w:tcPr>
            <w:tcW w:w="835" w:type="pct"/>
            <w:tcBorders>
              <w:top w:val="nil"/>
              <w:left w:val="nil"/>
              <w:bottom w:val="nil"/>
              <w:right w:val="nil"/>
            </w:tcBorders>
            <w:noWrap/>
            <w:vAlign w:val="center"/>
            <w:hideMark/>
          </w:tcPr>
          <w:p w14:paraId="29B3F3B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278</w:t>
            </w:r>
          </w:p>
        </w:tc>
      </w:tr>
      <w:tr w:rsidR="00AA4331" w:rsidRPr="00AA4331" w14:paraId="5B43E82A" w14:textId="77777777" w:rsidTr="00F63679">
        <w:trPr>
          <w:trHeight w:val="300"/>
        </w:trPr>
        <w:tc>
          <w:tcPr>
            <w:tcW w:w="987" w:type="pct"/>
            <w:tcBorders>
              <w:top w:val="nil"/>
              <w:left w:val="nil"/>
              <w:bottom w:val="nil"/>
              <w:right w:val="nil"/>
            </w:tcBorders>
            <w:noWrap/>
            <w:vAlign w:val="center"/>
            <w:hideMark/>
          </w:tcPr>
          <w:p w14:paraId="6DD7423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614C98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SCARABEO 400</w:t>
            </w:r>
          </w:p>
        </w:tc>
        <w:tc>
          <w:tcPr>
            <w:tcW w:w="1135" w:type="pct"/>
            <w:tcBorders>
              <w:top w:val="nil"/>
              <w:left w:val="nil"/>
              <w:bottom w:val="nil"/>
              <w:right w:val="nil"/>
            </w:tcBorders>
            <w:noWrap/>
            <w:vAlign w:val="center"/>
            <w:hideMark/>
          </w:tcPr>
          <w:p w14:paraId="1684B9E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SCARABEO 400</w:t>
            </w:r>
          </w:p>
        </w:tc>
        <w:tc>
          <w:tcPr>
            <w:tcW w:w="833" w:type="pct"/>
            <w:tcBorders>
              <w:top w:val="nil"/>
              <w:left w:val="nil"/>
              <w:bottom w:val="nil"/>
              <w:right w:val="nil"/>
            </w:tcBorders>
            <w:noWrap/>
            <w:vAlign w:val="center"/>
            <w:hideMark/>
          </w:tcPr>
          <w:p w14:paraId="7CDDB09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2007</w:t>
            </w:r>
          </w:p>
        </w:tc>
        <w:tc>
          <w:tcPr>
            <w:tcW w:w="835" w:type="pct"/>
            <w:tcBorders>
              <w:top w:val="nil"/>
              <w:left w:val="nil"/>
              <w:bottom w:val="nil"/>
              <w:right w:val="nil"/>
            </w:tcBorders>
            <w:noWrap/>
            <w:vAlign w:val="center"/>
            <w:hideMark/>
          </w:tcPr>
          <w:p w14:paraId="5FCD1FA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399</w:t>
            </w:r>
          </w:p>
        </w:tc>
      </w:tr>
      <w:tr w:rsidR="00AA4331" w:rsidRPr="00AA4331" w14:paraId="34ABBCB1" w14:textId="77777777" w:rsidTr="00F63679">
        <w:trPr>
          <w:trHeight w:val="300"/>
        </w:trPr>
        <w:tc>
          <w:tcPr>
            <w:tcW w:w="987" w:type="pct"/>
            <w:tcBorders>
              <w:top w:val="nil"/>
              <w:left w:val="nil"/>
              <w:bottom w:val="nil"/>
              <w:right w:val="nil"/>
            </w:tcBorders>
            <w:noWrap/>
            <w:vAlign w:val="center"/>
            <w:hideMark/>
          </w:tcPr>
          <w:p w14:paraId="572E6A5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AB1CE8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SCARABEO 500</w:t>
            </w:r>
          </w:p>
        </w:tc>
        <w:tc>
          <w:tcPr>
            <w:tcW w:w="1135" w:type="pct"/>
            <w:tcBorders>
              <w:top w:val="nil"/>
              <w:left w:val="nil"/>
              <w:bottom w:val="nil"/>
              <w:right w:val="nil"/>
            </w:tcBorders>
            <w:noWrap/>
            <w:vAlign w:val="center"/>
            <w:hideMark/>
          </w:tcPr>
          <w:p w14:paraId="024D5C8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SCARABEO 500</w:t>
            </w:r>
          </w:p>
        </w:tc>
        <w:tc>
          <w:tcPr>
            <w:tcW w:w="833" w:type="pct"/>
            <w:tcBorders>
              <w:top w:val="nil"/>
              <w:left w:val="nil"/>
              <w:bottom w:val="nil"/>
              <w:right w:val="nil"/>
            </w:tcBorders>
            <w:noWrap/>
            <w:vAlign w:val="center"/>
            <w:hideMark/>
          </w:tcPr>
          <w:p w14:paraId="6CE44D9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2007-08</w:t>
            </w:r>
          </w:p>
        </w:tc>
        <w:tc>
          <w:tcPr>
            <w:tcW w:w="835" w:type="pct"/>
            <w:tcBorders>
              <w:top w:val="nil"/>
              <w:left w:val="nil"/>
              <w:bottom w:val="nil"/>
              <w:right w:val="nil"/>
            </w:tcBorders>
            <w:noWrap/>
            <w:vAlign w:val="center"/>
            <w:hideMark/>
          </w:tcPr>
          <w:p w14:paraId="0D814E7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460</w:t>
            </w:r>
          </w:p>
        </w:tc>
      </w:tr>
      <w:tr w:rsidR="00AA4331" w:rsidRPr="00AA4331" w14:paraId="1ECB11CD" w14:textId="77777777" w:rsidTr="00F63679">
        <w:trPr>
          <w:trHeight w:val="300"/>
        </w:trPr>
        <w:tc>
          <w:tcPr>
            <w:tcW w:w="987" w:type="pct"/>
            <w:tcBorders>
              <w:top w:val="nil"/>
              <w:left w:val="nil"/>
              <w:bottom w:val="nil"/>
              <w:right w:val="nil"/>
            </w:tcBorders>
            <w:noWrap/>
            <w:vAlign w:val="center"/>
            <w:hideMark/>
          </w:tcPr>
          <w:p w14:paraId="3B72922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55D3FA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SPORTCITY300</w:t>
            </w:r>
          </w:p>
        </w:tc>
        <w:tc>
          <w:tcPr>
            <w:tcW w:w="1135" w:type="pct"/>
            <w:tcBorders>
              <w:top w:val="nil"/>
              <w:left w:val="nil"/>
              <w:bottom w:val="nil"/>
              <w:right w:val="nil"/>
            </w:tcBorders>
            <w:noWrap/>
            <w:vAlign w:val="center"/>
            <w:hideMark/>
          </w:tcPr>
          <w:p w14:paraId="555EC11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SPORTCITY300</w:t>
            </w:r>
          </w:p>
        </w:tc>
        <w:tc>
          <w:tcPr>
            <w:tcW w:w="833" w:type="pct"/>
            <w:tcBorders>
              <w:top w:val="nil"/>
              <w:left w:val="nil"/>
              <w:bottom w:val="nil"/>
              <w:right w:val="nil"/>
            </w:tcBorders>
            <w:noWrap/>
            <w:vAlign w:val="center"/>
            <w:hideMark/>
          </w:tcPr>
          <w:p w14:paraId="2F2201F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2010-12</w:t>
            </w:r>
          </w:p>
        </w:tc>
        <w:tc>
          <w:tcPr>
            <w:tcW w:w="835" w:type="pct"/>
            <w:tcBorders>
              <w:top w:val="nil"/>
              <w:left w:val="nil"/>
              <w:bottom w:val="nil"/>
              <w:right w:val="nil"/>
            </w:tcBorders>
            <w:noWrap/>
            <w:vAlign w:val="center"/>
            <w:hideMark/>
          </w:tcPr>
          <w:p w14:paraId="46B1670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300</w:t>
            </w:r>
          </w:p>
        </w:tc>
      </w:tr>
      <w:tr w:rsidR="00AA4331" w:rsidRPr="00AA4331" w14:paraId="1B1277AB" w14:textId="77777777" w:rsidTr="00F63679">
        <w:trPr>
          <w:trHeight w:val="300"/>
        </w:trPr>
        <w:tc>
          <w:tcPr>
            <w:tcW w:w="987" w:type="pct"/>
            <w:tcBorders>
              <w:top w:val="nil"/>
              <w:left w:val="nil"/>
              <w:bottom w:val="nil"/>
              <w:right w:val="nil"/>
            </w:tcBorders>
            <w:noWrap/>
            <w:vAlign w:val="center"/>
            <w:hideMark/>
          </w:tcPr>
          <w:p w14:paraId="6F76A22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538040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STRADA 650</w:t>
            </w:r>
          </w:p>
        </w:tc>
        <w:tc>
          <w:tcPr>
            <w:tcW w:w="1135" w:type="pct"/>
            <w:tcBorders>
              <w:top w:val="nil"/>
              <w:left w:val="nil"/>
              <w:bottom w:val="nil"/>
              <w:right w:val="nil"/>
            </w:tcBorders>
            <w:noWrap/>
            <w:vAlign w:val="center"/>
            <w:hideMark/>
          </w:tcPr>
          <w:p w14:paraId="40FFEB4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ROAD</w:t>
            </w:r>
          </w:p>
        </w:tc>
        <w:tc>
          <w:tcPr>
            <w:tcW w:w="833" w:type="pct"/>
            <w:tcBorders>
              <w:top w:val="nil"/>
              <w:left w:val="nil"/>
              <w:bottom w:val="nil"/>
              <w:right w:val="nil"/>
            </w:tcBorders>
            <w:noWrap/>
            <w:vAlign w:val="center"/>
            <w:hideMark/>
          </w:tcPr>
          <w:p w14:paraId="34F2792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2006-08</w:t>
            </w:r>
          </w:p>
        </w:tc>
        <w:tc>
          <w:tcPr>
            <w:tcW w:w="835" w:type="pct"/>
            <w:tcBorders>
              <w:top w:val="nil"/>
              <w:left w:val="nil"/>
              <w:bottom w:val="nil"/>
              <w:right w:val="nil"/>
            </w:tcBorders>
            <w:noWrap/>
            <w:vAlign w:val="center"/>
            <w:hideMark/>
          </w:tcPr>
          <w:p w14:paraId="551ED65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659</w:t>
            </w:r>
          </w:p>
        </w:tc>
      </w:tr>
      <w:tr w:rsidR="00AA4331" w:rsidRPr="00AA4331" w14:paraId="6CB0660B" w14:textId="77777777" w:rsidTr="00F63679">
        <w:trPr>
          <w:trHeight w:val="300"/>
        </w:trPr>
        <w:tc>
          <w:tcPr>
            <w:tcW w:w="987" w:type="pct"/>
            <w:tcBorders>
              <w:top w:val="nil"/>
              <w:left w:val="nil"/>
              <w:bottom w:val="nil"/>
              <w:right w:val="nil"/>
            </w:tcBorders>
            <w:noWrap/>
            <w:vAlign w:val="center"/>
            <w:hideMark/>
          </w:tcPr>
          <w:p w14:paraId="2E85925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54C0EC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STRADA 650</w:t>
            </w:r>
          </w:p>
        </w:tc>
        <w:tc>
          <w:tcPr>
            <w:tcW w:w="1135" w:type="pct"/>
            <w:tcBorders>
              <w:top w:val="nil"/>
              <w:left w:val="nil"/>
              <w:bottom w:val="nil"/>
              <w:right w:val="nil"/>
            </w:tcBorders>
            <w:noWrap/>
            <w:vAlign w:val="center"/>
            <w:hideMark/>
          </w:tcPr>
          <w:p w14:paraId="61E0268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TRAIL</w:t>
            </w:r>
          </w:p>
        </w:tc>
        <w:tc>
          <w:tcPr>
            <w:tcW w:w="833" w:type="pct"/>
            <w:tcBorders>
              <w:top w:val="nil"/>
              <w:left w:val="nil"/>
              <w:bottom w:val="nil"/>
              <w:right w:val="nil"/>
            </w:tcBorders>
            <w:noWrap/>
            <w:vAlign w:val="center"/>
            <w:hideMark/>
          </w:tcPr>
          <w:p w14:paraId="6F3336B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2006-08</w:t>
            </w:r>
          </w:p>
        </w:tc>
        <w:tc>
          <w:tcPr>
            <w:tcW w:w="835" w:type="pct"/>
            <w:tcBorders>
              <w:top w:val="nil"/>
              <w:left w:val="nil"/>
              <w:bottom w:val="nil"/>
              <w:right w:val="nil"/>
            </w:tcBorders>
            <w:noWrap/>
            <w:vAlign w:val="center"/>
            <w:hideMark/>
          </w:tcPr>
          <w:p w14:paraId="1AC7590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659</w:t>
            </w:r>
          </w:p>
        </w:tc>
      </w:tr>
      <w:tr w:rsidR="00AA4331" w:rsidRPr="00AA4331" w14:paraId="04315C7C" w14:textId="77777777" w:rsidTr="00F63679">
        <w:trPr>
          <w:trHeight w:val="300"/>
        </w:trPr>
        <w:tc>
          <w:tcPr>
            <w:tcW w:w="987" w:type="pct"/>
            <w:tcBorders>
              <w:top w:val="nil"/>
              <w:left w:val="nil"/>
              <w:bottom w:val="nil"/>
              <w:right w:val="nil"/>
            </w:tcBorders>
            <w:noWrap/>
            <w:vAlign w:val="center"/>
            <w:hideMark/>
          </w:tcPr>
          <w:p w14:paraId="4647ACC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6BC470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VS (SXV 550)</w:t>
            </w:r>
          </w:p>
        </w:tc>
        <w:tc>
          <w:tcPr>
            <w:tcW w:w="1135" w:type="pct"/>
            <w:tcBorders>
              <w:top w:val="nil"/>
              <w:left w:val="nil"/>
              <w:bottom w:val="nil"/>
              <w:right w:val="nil"/>
            </w:tcBorders>
            <w:noWrap/>
            <w:vAlign w:val="center"/>
            <w:hideMark/>
          </w:tcPr>
          <w:p w14:paraId="3FFCBCB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SXV 550 (VSS-VSL) 14.5kW</w:t>
            </w:r>
          </w:p>
        </w:tc>
        <w:tc>
          <w:tcPr>
            <w:tcW w:w="833" w:type="pct"/>
            <w:tcBorders>
              <w:top w:val="nil"/>
              <w:left w:val="nil"/>
              <w:bottom w:val="nil"/>
              <w:right w:val="nil"/>
            </w:tcBorders>
            <w:noWrap/>
            <w:vAlign w:val="center"/>
            <w:hideMark/>
          </w:tcPr>
          <w:p w14:paraId="5DE1948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2006-08</w:t>
            </w:r>
          </w:p>
        </w:tc>
        <w:tc>
          <w:tcPr>
            <w:tcW w:w="835" w:type="pct"/>
            <w:tcBorders>
              <w:top w:val="nil"/>
              <w:left w:val="nil"/>
              <w:bottom w:val="nil"/>
              <w:right w:val="nil"/>
            </w:tcBorders>
            <w:noWrap/>
            <w:vAlign w:val="center"/>
            <w:hideMark/>
          </w:tcPr>
          <w:p w14:paraId="320BA7C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553</w:t>
            </w:r>
          </w:p>
        </w:tc>
      </w:tr>
      <w:tr w:rsidR="00AA4331" w:rsidRPr="00AA4331" w14:paraId="244DFF68" w14:textId="77777777" w:rsidTr="00F63679">
        <w:trPr>
          <w:trHeight w:val="300"/>
        </w:trPr>
        <w:tc>
          <w:tcPr>
            <w:tcW w:w="987" w:type="pct"/>
            <w:tcBorders>
              <w:top w:val="nil"/>
              <w:left w:val="nil"/>
              <w:bottom w:val="nil"/>
              <w:right w:val="nil"/>
            </w:tcBorders>
            <w:noWrap/>
            <w:vAlign w:val="center"/>
            <w:hideMark/>
          </w:tcPr>
          <w:p w14:paraId="74B5C1E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BDDD33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VS (SXV 450)</w:t>
            </w:r>
          </w:p>
        </w:tc>
        <w:tc>
          <w:tcPr>
            <w:tcW w:w="1135" w:type="pct"/>
            <w:tcBorders>
              <w:top w:val="nil"/>
              <w:left w:val="nil"/>
              <w:bottom w:val="nil"/>
              <w:right w:val="nil"/>
            </w:tcBorders>
            <w:noWrap/>
            <w:vAlign w:val="center"/>
            <w:hideMark/>
          </w:tcPr>
          <w:p w14:paraId="07FC429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SXV 450 (VSR-VSH) 14kW</w:t>
            </w:r>
          </w:p>
        </w:tc>
        <w:tc>
          <w:tcPr>
            <w:tcW w:w="833" w:type="pct"/>
            <w:tcBorders>
              <w:top w:val="nil"/>
              <w:left w:val="nil"/>
              <w:bottom w:val="nil"/>
              <w:right w:val="nil"/>
            </w:tcBorders>
            <w:noWrap/>
            <w:vAlign w:val="center"/>
            <w:hideMark/>
          </w:tcPr>
          <w:p w14:paraId="7393667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2006-08</w:t>
            </w:r>
          </w:p>
        </w:tc>
        <w:tc>
          <w:tcPr>
            <w:tcW w:w="835" w:type="pct"/>
            <w:tcBorders>
              <w:top w:val="nil"/>
              <w:left w:val="nil"/>
              <w:bottom w:val="nil"/>
              <w:right w:val="nil"/>
            </w:tcBorders>
            <w:noWrap/>
            <w:vAlign w:val="center"/>
            <w:hideMark/>
          </w:tcPr>
          <w:p w14:paraId="78CE7AE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449</w:t>
            </w:r>
          </w:p>
        </w:tc>
      </w:tr>
      <w:tr w:rsidR="00AA4331" w:rsidRPr="00AA4331" w14:paraId="5B930DB0" w14:textId="77777777" w:rsidTr="00F63679">
        <w:trPr>
          <w:trHeight w:val="300"/>
        </w:trPr>
        <w:tc>
          <w:tcPr>
            <w:tcW w:w="987" w:type="pct"/>
            <w:tcBorders>
              <w:top w:val="nil"/>
              <w:left w:val="nil"/>
              <w:bottom w:val="nil"/>
              <w:right w:val="nil"/>
            </w:tcBorders>
            <w:noWrap/>
            <w:vAlign w:val="center"/>
            <w:hideMark/>
          </w:tcPr>
          <w:p w14:paraId="5F4C0CA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38D39C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VP (RXV 450)</w:t>
            </w:r>
          </w:p>
        </w:tc>
        <w:tc>
          <w:tcPr>
            <w:tcW w:w="1135" w:type="pct"/>
            <w:tcBorders>
              <w:top w:val="nil"/>
              <w:left w:val="nil"/>
              <w:bottom w:val="nil"/>
              <w:right w:val="nil"/>
            </w:tcBorders>
            <w:noWrap/>
            <w:vAlign w:val="center"/>
            <w:hideMark/>
          </w:tcPr>
          <w:p w14:paraId="5BEE777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VPV-VPT-VPH 18.3kW</w:t>
            </w:r>
          </w:p>
        </w:tc>
        <w:tc>
          <w:tcPr>
            <w:tcW w:w="833" w:type="pct"/>
            <w:tcBorders>
              <w:top w:val="nil"/>
              <w:left w:val="nil"/>
              <w:bottom w:val="nil"/>
              <w:right w:val="nil"/>
            </w:tcBorders>
            <w:noWrap/>
            <w:vAlign w:val="center"/>
            <w:hideMark/>
          </w:tcPr>
          <w:p w14:paraId="6669C07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2006-10</w:t>
            </w:r>
          </w:p>
        </w:tc>
        <w:tc>
          <w:tcPr>
            <w:tcW w:w="835" w:type="pct"/>
            <w:tcBorders>
              <w:top w:val="nil"/>
              <w:left w:val="nil"/>
              <w:bottom w:val="nil"/>
              <w:right w:val="nil"/>
            </w:tcBorders>
            <w:noWrap/>
            <w:vAlign w:val="center"/>
            <w:hideMark/>
          </w:tcPr>
          <w:p w14:paraId="020A2DF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449</w:t>
            </w:r>
          </w:p>
        </w:tc>
      </w:tr>
      <w:tr w:rsidR="00AA4331" w:rsidRPr="00AA4331" w14:paraId="40711203" w14:textId="77777777" w:rsidTr="00F63679">
        <w:trPr>
          <w:trHeight w:val="300"/>
        </w:trPr>
        <w:tc>
          <w:tcPr>
            <w:tcW w:w="987" w:type="pct"/>
            <w:tcBorders>
              <w:top w:val="nil"/>
              <w:left w:val="nil"/>
              <w:bottom w:val="nil"/>
              <w:right w:val="nil"/>
            </w:tcBorders>
            <w:noWrap/>
            <w:vAlign w:val="center"/>
            <w:hideMark/>
          </w:tcPr>
          <w:p w14:paraId="3380FD6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686D29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VP (RXV 550)</w:t>
            </w:r>
          </w:p>
        </w:tc>
        <w:tc>
          <w:tcPr>
            <w:tcW w:w="1135" w:type="pct"/>
            <w:tcBorders>
              <w:top w:val="nil"/>
              <w:left w:val="nil"/>
              <w:bottom w:val="nil"/>
              <w:right w:val="nil"/>
            </w:tcBorders>
            <w:noWrap/>
            <w:vAlign w:val="center"/>
            <w:hideMark/>
          </w:tcPr>
          <w:p w14:paraId="2D4A4AE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VPZ- VPX- VPL 20kW</w:t>
            </w:r>
          </w:p>
        </w:tc>
        <w:tc>
          <w:tcPr>
            <w:tcW w:w="833" w:type="pct"/>
            <w:tcBorders>
              <w:top w:val="nil"/>
              <w:left w:val="nil"/>
              <w:bottom w:val="nil"/>
              <w:right w:val="nil"/>
            </w:tcBorders>
            <w:noWrap/>
            <w:vAlign w:val="center"/>
            <w:hideMark/>
          </w:tcPr>
          <w:p w14:paraId="1627EAD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2006-10</w:t>
            </w:r>
          </w:p>
        </w:tc>
        <w:tc>
          <w:tcPr>
            <w:tcW w:w="835" w:type="pct"/>
            <w:tcBorders>
              <w:top w:val="nil"/>
              <w:left w:val="nil"/>
              <w:bottom w:val="nil"/>
              <w:right w:val="nil"/>
            </w:tcBorders>
            <w:noWrap/>
            <w:vAlign w:val="center"/>
            <w:hideMark/>
          </w:tcPr>
          <w:p w14:paraId="1469F88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553</w:t>
            </w:r>
          </w:p>
        </w:tc>
      </w:tr>
      <w:tr w:rsidR="00AA4331" w:rsidRPr="00AA4331" w14:paraId="1F15366E" w14:textId="77777777" w:rsidTr="00F63679">
        <w:trPr>
          <w:trHeight w:val="300"/>
        </w:trPr>
        <w:tc>
          <w:tcPr>
            <w:tcW w:w="987" w:type="pct"/>
            <w:tcBorders>
              <w:top w:val="nil"/>
              <w:left w:val="nil"/>
              <w:bottom w:val="nil"/>
              <w:right w:val="nil"/>
            </w:tcBorders>
            <w:noWrap/>
            <w:vAlign w:val="center"/>
            <w:hideMark/>
          </w:tcPr>
          <w:p w14:paraId="4CCCE04B"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ASIAWING</w:t>
            </w:r>
          </w:p>
        </w:tc>
        <w:tc>
          <w:tcPr>
            <w:tcW w:w="1210" w:type="pct"/>
            <w:tcBorders>
              <w:top w:val="nil"/>
              <w:left w:val="nil"/>
              <w:bottom w:val="nil"/>
              <w:right w:val="nil"/>
            </w:tcBorders>
            <w:noWrap/>
            <w:vAlign w:val="center"/>
            <w:hideMark/>
          </w:tcPr>
          <w:p w14:paraId="6AC589F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LD450</w:t>
            </w:r>
          </w:p>
        </w:tc>
        <w:tc>
          <w:tcPr>
            <w:tcW w:w="1135" w:type="pct"/>
            <w:tcBorders>
              <w:top w:val="nil"/>
              <w:left w:val="nil"/>
              <w:bottom w:val="nil"/>
              <w:right w:val="nil"/>
            </w:tcBorders>
            <w:noWrap/>
            <w:vAlign w:val="center"/>
            <w:hideMark/>
          </w:tcPr>
          <w:p w14:paraId="374AB81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ODES MCF450</w:t>
            </w:r>
          </w:p>
        </w:tc>
        <w:tc>
          <w:tcPr>
            <w:tcW w:w="833" w:type="pct"/>
            <w:tcBorders>
              <w:top w:val="nil"/>
              <w:left w:val="nil"/>
              <w:bottom w:val="nil"/>
              <w:right w:val="nil"/>
            </w:tcBorders>
            <w:noWrap/>
            <w:vAlign w:val="center"/>
            <w:hideMark/>
          </w:tcPr>
          <w:p w14:paraId="488487B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2011-13</w:t>
            </w:r>
          </w:p>
        </w:tc>
        <w:tc>
          <w:tcPr>
            <w:tcW w:w="835" w:type="pct"/>
            <w:tcBorders>
              <w:top w:val="nil"/>
              <w:left w:val="nil"/>
              <w:bottom w:val="nil"/>
              <w:right w:val="nil"/>
            </w:tcBorders>
            <w:noWrap/>
            <w:vAlign w:val="center"/>
            <w:hideMark/>
          </w:tcPr>
          <w:p w14:paraId="1F5871D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449</w:t>
            </w:r>
          </w:p>
        </w:tc>
      </w:tr>
      <w:tr w:rsidR="00AA4331" w:rsidRPr="00AA4331" w14:paraId="4E006E01" w14:textId="77777777" w:rsidTr="00F63679">
        <w:trPr>
          <w:trHeight w:val="300"/>
        </w:trPr>
        <w:tc>
          <w:tcPr>
            <w:tcW w:w="987" w:type="pct"/>
            <w:tcBorders>
              <w:top w:val="nil"/>
              <w:left w:val="nil"/>
              <w:bottom w:val="nil"/>
              <w:right w:val="nil"/>
            </w:tcBorders>
            <w:noWrap/>
            <w:vAlign w:val="center"/>
            <w:hideMark/>
          </w:tcPr>
          <w:p w14:paraId="0BD5D934"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ATK</w:t>
            </w:r>
          </w:p>
        </w:tc>
        <w:tc>
          <w:tcPr>
            <w:tcW w:w="1210" w:type="pct"/>
            <w:tcBorders>
              <w:top w:val="nil"/>
              <w:left w:val="nil"/>
              <w:bottom w:val="nil"/>
              <w:right w:val="nil"/>
            </w:tcBorders>
            <w:noWrap/>
            <w:vAlign w:val="center"/>
            <w:hideMark/>
          </w:tcPr>
          <w:p w14:paraId="25FA5F0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605</w:t>
            </w:r>
          </w:p>
        </w:tc>
        <w:tc>
          <w:tcPr>
            <w:tcW w:w="1135" w:type="pct"/>
            <w:tcBorders>
              <w:top w:val="nil"/>
              <w:left w:val="nil"/>
              <w:bottom w:val="nil"/>
              <w:right w:val="nil"/>
            </w:tcBorders>
            <w:noWrap/>
            <w:vAlign w:val="center"/>
            <w:hideMark/>
          </w:tcPr>
          <w:p w14:paraId="111D7AA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605</w:t>
            </w:r>
          </w:p>
        </w:tc>
        <w:tc>
          <w:tcPr>
            <w:tcW w:w="833" w:type="pct"/>
            <w:tcBorders>
              <w:top w:val="nil"/>
              <w:left w:val="nil"/>
              <w:bottom w:val="nil"/>
              <w:right w:val="nil"/>
            </w:tcBorders>
            <w:noWrap/>
            <w:vAlign w:val="center"/>
            <w:hideMark/>
          </w:tcPr>
          <w:p w14:paraId="32F6EEA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1995</w:t>
            </w:r>
          </w:p>
        </w:tc>
        <w:tc>
          <w:tcPr>
            <w:tcW w:w="835" w:type="pct"/>
            <w:tcBorders>
              <w:top w:val="nil"/>
              <w:left w:val="nil"/>
              <w:bottom w:val="nil"/>
              <w:right w:val="nil"/>
            </w:tcBorders>
            <w:noWrap/>
            <w:vAlign w:val="center"/>
            <w:hideMark/>
          </w:tcPr>
          <w:p w14:paraId="462D2C1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598</w:t>
            </w:r>
          </w:p>
        </w:tc>
      </w:tr>
      <w:tr w:rsidR="00AA4331" w:rsidRPr="00AA4331" w14:paraId="78E7A682" w14:textId="77777777" w:rsidTr="00F63679">
        <w:trPr>
          <w:trHeight w:val="300"/>
        </w:trPr>
        <w:tc>
          <w:tcPr>
            <w:tcW w:w="987" w:type="pct"/>
            <w:tcBorders>
              <w:top w:val="nil"/>
              <w:left w:val="nil"/>
              <w:bottom w:val="nil"/>
              <w:right w:val="nil"/>
            </w:tcBorders>
            <w:noWrap/>
            <w:vAlign w:val="center"/>
            <w:hideMark/>
          </w:tcPr>
          <w:p w14:paraId="0188F070"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BENELLI</w:t>
            </w:r>
          </w:p>
        </w:tc>
        <w:tc>
          <w:tcPr>
            <w:tcW w:w="1210" w:type="pct"/>
            <w:tcBorders>
              <w:top w:val="nil"/>
              <w:left w:val="nil"/>
              <w:bottom w:val="nil"/>
              <w:right w:val="nil"/>
            </w:tcBorders>
            <w:noWrap/>
            <w:vAlign w:val="center"/>
            <w:hideMark/>
          </w:tcPr>
          <w:p w14:paraId="7D7CA48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VELVET DUSK</w:t>
            </w:r>
          </w:p>
        </w:tc>
        <w:tc>
          <w:tcPr>
            <w:tcW w:w="1135" w:type="pct"/>
            <w:tcBorders>
              <w:top w:val="nil"/>
              <w:left w:val="nil"/>
              <w:bottom w:val="nil"/>
              <w:right w:val="nil"/>
            </w:tcBorders>
            <w:noWrap/>
            <w:vAlign w:val="center"/>
            <w:hideMark/>
          </w:tcPr>
          <w:p w14:paraId="31C0662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VELVET DUSK</w:t>
            </w:r>
          </w:p>
        </w:tc>
        <w:tc>
          <w:tcPr>
            <w:tcW w:w="833" w:type="pct"/>
            <w:tcBorders>
              <w:top w:val="nil"/>
              <w:left w:val="nil"/>
              <w:bottom w:val="nil"/>
              <w:right w:val="nil"/>
            </w:tcBorders>
            <w:noWrap/>
            <w:vAlign w:val="center"/>
            <w:hideMark/>
          </w:tcPr>
          <w:p w14:paraId="3D1A968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2003-05</w:t>
            </w:r>
          </w:p>
        </w:tc>
        <w:tc>
          <w:tcPr>
            <w:tcW w:w="835" w:type="pct"/>
            <w:tcBorders>
              <w:top w:val="nil"/>
              <w:left w:val="nil"/>
              <w:bottom w:val="nil"/>
              <w:right w:val="nil"/>
            </w:tcBorders>
            <w:noWrap/>
            <w:vAlign w:val="center"/>
            <w:hideMark/>
          </w:tcPr>
          <w:p w14:paraId="400E1FD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383</w:t>
            </w:r>
          </w:p>
        </w:tc>
      </w:tr>
      <w:tr w:rsidR="00AA4331" w:rsidRPr="00AA4331" w14:paraId="01D03B0B" w14:textId="77777777" w:rsidTr="00F63679">
        <w:trPr>
          <w:trHeight w:val="300"/>
        </w:trPr>
        <w:tc>
          <w:tcPr>
            <w:tcW w:w="987" w:type="pct"/>
            <w:tcBorders>
              <w:top w:val="nil"/>
              <w:left w:val="nil"/>
              <w:bottom w:val="nil"/>
              <w:right w:val="nil"/>
            </w:tcBorders>
            <w:noWrap/>
            <w:vAlign w:val="center"/>
          </w:tcPr>
          <w:p w14:paraId="69EBC6A8"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p>
        </w:tc>
        <w:tc>
          <w:tcPr>
            <w:tcW w:w="1210" w:type="pct"/>
            <w:tcBorders>
              <w:top w:val="nil"/>
              <w:left w:val="nil"/>
              <w:bottom w:val="nil"/>
              <w:right w:val="nil"/>
            </w:tcBorders>
            <w:noWrap/>
            <w:vAlign w:val="center"/>
          </w:tcPr>
          <w:p w14:paraId="1530F79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LEON</w:t>
            </w:r>
          </w:p>
        </w:tc>
        <w:tc>
          <w:tcPr>
            <w:tcW w:w="1135" w:type="pct"/>
            <w:tcBorders>
              <w:top w:val="nil"/>
              <w:left w:val="nil"/>
              <w:bottom w:val="nil"/>
              <w:right w:val="nil"/>
            </w:tcBorders>
            <w:noWrap/>
            <w:vAlign w:val="center"/>
          </w:tcPr>
          <w:p w14:paraId="12965C0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Leoncino 500</w:t>
            </w:r>
          </w:p>
        </w:tc>
        <w:tc>
          <w:tcPr>
            <w:tcW w:w="833" w:type="pct"/>
            <w:tcBorders>
              <w:top w:val="nil"/>
              <w:left w:val="nil"/>
              <w:bottom w:val="nil"/>
              <w:right w:val="nil"/>
            </w:tcBorders>
            <w:noWrap/>
            <w:vAlign w:val="center"/>
          </w:tcPr>
          <w:p w14:paraId="2D55570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2018-20</w:t>
            </w:r>
          </w:p>
        </w:tc>
        <w:tc>
          <w:tcPr>
            <w:tcW w:w="835" w:type="pct"/>
            <w:tcBorders>
              <w:top w:val="nil"/>
              <w:left w:val="nil"/>
              <w:bottom w:val="nil"/>
              <w:right w:val="nil"/>
            </w:tcBorders>
            <w:noWrap/>
            <w:vAlign w:val="center"/>
          </w:tcPr>
          <w:p w14:paraId="3DF8834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w:t>
            </w:r>
          </w:p>
        </w:tc>
      </w:tr>
      <w:tr w:rsidR="00AA4331" w:rsidRPr="00AA4331" w14:paraId="4B4C19C5" w14:textId="77777777" w:rsidTr="00F63679">
        <w:trPr>
          <w:trHeight w:val="300"/>
        </w:trPr>
        <w:tc>
          <w:tcPr>
            <w:tcW w:w="987" w:type="pct"/>
            <w:tcBorders>
              <w:top w:val="nil"/>
              <w:left w:val="nil"/>
              <w:bottom w:val="nil"/>
              <w:right w:val="nil"/>
            </w:tcBorders>
            <w:noWrap/>
            <w:vAlign w:val="center"/>
          </w:tcPr>
          <w:p w14:paraId="2C75D41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3F56279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P10</w:t>
            </w:r>
          </w:p>
        </w:tc>
        <w:tc>
          <w:tcPr>
            <w:tcW w:w="1135" w:type="pct"/>
            <w:tcBorders>
              <w:top w:val="nil"/>
              <w:left w:val="nil"/>
              <w:bottom w:val="nil"/>
              <w:right w:val="nil"/>
            </w:tcBorders>
            <w:noWrap/>
            <w:vAlign w:val="center"/>
          </w:tcPr>
          <w:p w14:paraId="67397CE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BN 302</w:t>
            </w:r>
          </w:p>
        </w:tc>
        <w:tc>
          <w:tcPr>
            <w:tcW w:w="833" w:type="pct"/>
            <w:tcBorders>
              <w:top w:val="nil"/>
              <w:left w:val="nil"/>
              <w:bottom w:val="nil"/>
              <w:right w:val="nil"/>
            </w:tcBorders>
            <w:noWrap/>
            <w:vAlign w:val="center"/>
          </w:tcPr>
          <w:p w14:paraId="237AB5B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2015 on</w:t>
            </w:r>
          </w:p>
        </w:tc>
        <w:tc>
          <w:tcPr>
            <w:tcW w:w="835" w:type="pct"/>
            <w:tcBorders>
              <w:top w:val="nil"/>
              <w:left w:val="nil"/>
              <w:bottom w:val="nil"/>
              <w:right w:val="nil"/>
            </w:tcBorders>
            <w:noWrap/>
            <w:vAlign w:val="center"/>
          </w:tcPr>
          <w:p w14:paraId="35990B1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300</w:t>
            </w:r>
          </w:p>
        </w:tc>
      </w:tr>
      <w:tr w:rsidR="00AA4331" w:rsidRPr="00AA4331" w14:paraId="22B96A0B" w14:textId="77777777" w:rsidTr="00F63679">
        <w:trPr>
          <w:trHeight w:val="300"/>
        </w:trPr>
        <w:tc>
          <w:tcPr>
            <w:tcW w:w="987" w:type="pct"/>
            <w:tcBorders>
              <w:top w:val="nil"/>
              <w:left w:val="nil"/>
              <w:bottom w:val="nil"/>
              <w:right w:val="nil"/>
            </w:tcBorders>
            <w:noWrap/>
            <w:vAlign w:val="center"/>
          </w:tcPr>
          <w:p w14:paraId="41858A4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3B16E5B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P18</w:t>
            </w:r>
          </w:p>
        </w:tc>
        <w:tc>
          <w:tcPr>
            <w:tcW w:w="1135" w:type="pct"/>
            <w:tcBorders>
              <w:top w:val="nil"/>
              <w:left w:val="nil"/>
              <w:bottom w:val="nil"/>
              <w:right w:val="nil"/>
            </w:tcBorders>
            <w:noWrap/>
            <w:vAlign w:val="center"/>
          </w:tcPr>
          <w:p w14:paraId="7876829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LEONCINO 500</w:t>
            </w:r>
          </w:p>
        </w:tc>
        <w:tc>
          <w:tcPr>
            <w:tcW w:w="833" w:type="pct"/>
            <w:tcBorders>
              <w:top w:val="nil"/>
              <w:left w:val="nil"/>
              <w:bottom w:val="nil"/>
              <w:right w:val="nil"/>
            </w:tcBorders>
            <w:noWrap/>
            <w:vAlign w:val="center"/>
          </w:tcPr>
          <w:p w14:paraId="757D3CD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2017 on</w:t>
            </w:r>
          </w:p>
        </w:tc>
        <w:tc>
          <w:tcPr>
            <w:tcW w:w="835" w:type="pct"/>
            <w:tcBorders>
              <w:top w:val="nil"/>
              <w:left w:val="nil"/>
              <w:bottom w:val="nil"/>
              <w:right w:val="nil"/>
            </w:tcBorders>
            <w:noWrap/>
            <w:vAlign w:val="center"/>
          </w:tcPr>
          <w:p w14:paraId="6093D75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w:t>
            </w:r>
          </w:p>
        </w:tc>
      </w:tr>
      <w:tr w:rsidR="00AA4331" w:rsidRPr="00AA4331" w14:paraId="50405F2E" w14:textId="77777777" w:rsidTr="00F63679">
        <w:trPr>
          <w:trHeight w:val="300"/>
        </w:trPr>
        <w:tc>
          <w:tcPr>
            <w:tcW w:w="987" w:type="pct"/>
            <w:tcBorders>
              <w:top w:val="nil"/>
              <w:left w:val="nil"/>
              <w:bottom w:val="nil"/>
              <w:right w:val="nil"/>
            </w:tcBorders>
            <w:noWrap/>
            <w:vAlign w:val="center"/>
          </w:tcPr>
          <w:p w14:paraId="3E25F36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50F6796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P18</w:t>
            </w:r>
          </w:p>
        </w:tc>
        <w:tc>
          <w:tcPr>
            <w:tcW w:w="1135" w:type="pct"/>
            <w:tcBorders>
              <w:top w:val="nil"/>
              <w:left w:val="nil"/>
              <w:bottom w:val="nil"/>
              <w:right w:val="nil"/>
            </w:tcBorders>
            <w:noWrap/>
            <w:vAlign w:val="center"/>
          </w:tcPr>
          <w:p w14:paraId="1A9B270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LEONCINO 500 TRAIL</w:t>
            </w:r>
          </w:p>
        </w:tc>
        <w:tc>
          <w:tcPr>
            <w:tcW w:w="833" w:type="pct"/>
            <w:tcBorders>
              <w:top w:val="nil"/>
              <w:left w:val="nil"/>
              <w:bottom w:val="nil"/>
              <w:right w:val="nil"/>
            </w:tcBorders>
            <w:noWrap/>
            <w:vAlign w:val="center"/>
          </w:tcPr>
          <w:p w14:paraId="4D33FDA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 on</w:t>
            </w:r>
          </w:p>
        </w:tc>
        <w:tc>
          <w:tcPr>
            <w:tcW w:w="835" w:type="pct"/>
            <w:tcBorders>
              <w:top w:val="nil"/>
              <w:left w:val="nil"/>
              <w:bottom w:val="nil"/>
              <w:right w:val="nil"/>
            </w:tcBorders>
            <w:noWrap/>
            <w:vAlign w:val="center"/>
          </w:tcPr>
          <w:p w14:paraId="5E968A3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w:t>
            </w:r>
          </w:p>
        </w:tc>
      </w:tr>
      <w:tr w:rsidR="00AA4331" w:rsidRPr="00AA4331" w14:paraId="42408A24" w14:textId="77777777" w:rsidTr="00F63679">
        <w:trPr>
          <w:trHeight w:val="300"/>
        </w:trPr>
        <w:tc>
          <w:tcPr>
            <w:tcW w:w="987" w:type="pct"/>
            <w:tcBorders>
              <w:top w:val="nil"/>
              <w:left w:val="nil"/>
              <w:bottom w:val="nil"/>
              <w:right w:val="nil"/>
            </w:tcBorders>
            <w:noWrap/>
            <w:vAlign w:val="center"/>
            <w:hideMark/>
          </w:tcPr>
          <w:p w14:paraId="5090385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7CDFFC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P18</w:t>
            </w:r>
          </w:p>
          <w:p w14:paraId="44DB3D0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P16</w:t>
            </w:r>
          </w:p>
        </w:tc>
        <w:tc>
          <w:tcPr>
            <w:tcW w:w="1135" w:type="pct"/>
            <w:tcBorders>
              <w:top w:val="nil"/>
              <w:left w:val="nil"/>
              <w:bottom w:val="nil"/>
              <w:right w:val="nil"/>
            </w:tcBorders>
            <w:noWrap/>
            <w:vAlign w:val="center"/>
            <w:hideMark/>
          </w:tcPr>
          <w:p w14:paraId="29C1226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BENELLI</w:t>
            </w:r>
          </w:p>
          <w:p w14:paraId="7152136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TRK502</w:t>
            </w:r>
          </w:p>
        </w:tc>
        <w:tc>
          <w:tcPr>
            <w:tcW w:w="833" w:type="pct"/>
            <w:tcBorders>
              <w:top w:val="nil"/>
              <w:left w:val="nil"/>
              <w:bottom w:val="nil"/>
              <w:right w:val="nil"/>
            </w:tcBorders>
            <w:noWrap/>
            <w:vAlign w:val="center"/>
            <w:hideMark/>
          </w:tcPr>
          <w:p w14:paraId="74C00B0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2017</w:t>
            </w:r>
          </w:p>
          <w:p w14:paraId="0674AC1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2017</w:t>
            </w:r>
          </w:p>
        </w:tc>
        <w:tc>
          <w:tcPr>
            <w:tcW w:w="835" w:type="pct"/>
            <w:tcBorders>
              <w:top w:val="nil"/>
              <w:left w:val="nil"/>
              <w:bottom w:val="nil"/>
              <w:right w:val="nil"/>
            </w:tcBorders>
            <w:noWrap/>
            <w:vAlign w:val="center"/>
            <w:hideMark/>
          </w:tcPr>
          <w:p w14:paraId="44FADB6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w:t>
            </w:r>
          </w:p>
          <w:p w14:paraId="66BED6B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w:t>
            </w:r>
          </w:p>
        </w:tc>
      </w:tr>
      <w:tr w:rsidR="00AA4331" w:rsidRPr="00AA4331" w14:paraId="6CF4A81C" w14:textId="77777777" w:rsidTr="00F63679">
        <w:trPr>
          <w:trHeight w:val="300"/>
        </w:trPr>
        <w:tc>
          <w:tcPr>
            <w:tcW w:w="987" w:type="pct"/>
            <w:tcBorders>
              <w:top w:val="nil"/>
              <w:left w:val="nil"/>
              <w:bottom w:val="nil"/>
              <w:right w:val="nil"/>
            </w:tcBorders>
            <w:noWrap/>
            <w:vAlign w:val="center"/>
          </w:tcPr>
          <w:p w14:paraId="4100687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47B53BF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P16</w:t>
            </w:r>
          </w:p>
        </w:tc>
        <w:tc>
          <w:tcPr>
            <w:tcW w:w="1135" w:type="pct"/>
            <w:tcBorders>
              <w:top w:val="nil"/>
              <w:left w:val="nil"/>
              <w:bottom w:val="nil"/>
              <w:right w:val="nil"/>
            </w:tcBorders>
            <w:noWrap/>
            <w:vAlign w:val="center"/>
          </w:tcPr>
          <w:p w14:paraId="0ECAEB5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TRK 502X</w:t>
            </w:r>
          </w:p>
        </w:tc>
        <w:tc>
          <w:tcPr>
            <w:tcW w:w="833" w:type="pct"/>
            <w:tcBorders>
              <w:top w:val="nil"/>
              <w:left w:val="nil"/>
              <w:bottom w:val="nil"/>
              <w:right w:val="nil"/>
            </w:tcBorders>
            <w:noWrap/>
            <w:vAlign w:val="center"/>
          </w:tcPr>
          <w:p w14:paraId="19B35CA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 on</w:t>
            </w:r>
          </w:p>
        </w:tc>
        <w:tc>
          <w:tcPr>
            <w:tcW w:w="835" w:type="pct"/>
            <w:tcBorders>
              <w:top w:val="nil"/>
              <w:left w:val="nil"/>
              <w:bottom w:val="nil"/>
              <w:right w:val="nil"/>
            </w:tcBorders>
            <w:noWrap/>
            <w:vAlign w:val="center"/>
          </w:tcPr>
          <w:p w14:paraId="10F6F3D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w:t>
            </w:r>
          </w:p>
        </w:tc>
      </w:tr>
      <w:tr w:rsidR="00AA4331" w:rsidRPr="00AA4331" w14:paraId="37850FF4" w14:textId="77777777" w:rsidTr="00F63679">
        <w:trPr>
          <w:trHeight w:val="300"/>
        </w:trPr>
        <w:tc>
          <w:tcPr>
            <w:tcW w:w="987" w:type="pct"/>
            <w:tcBorders>
              <w:top w:val="nil"/>
              <w:left w:val="nil"/>
              <w:bottom w:val="nil"/>
              <w:right w:val="nil"/>
            </w:tcBorders>
            <w:noWrap/>
            <w:vAlign w:val="center"/>
            <w:hideMark/>
          </w:tcPr>
          <w:p w14:paraId="00E23EC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28FDF1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P25</w:t>
            </w:r>
          </w:p>
        </w:tc>
        <w:tc>
          <w:tcPr>
            <w:tcW w:w="1135" w:type="pct"/>
            <w:tcBorders>
              <w:top w:val="nil"/>
              <w:left w:val="nil"/>
              <w:bottom w:val="nil"/>
              <w:right w:val="nil"/>
            </w:tcBorders>
            <w:noWrap/>
            <w:vAlign w:val="center"/>
            <w:hideMark/>
          </w:tcPr>
          <w:p w14:paraId="646D698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GT600  RESTRICTED</w:t>
            </w:r>
          </w:p>
        </w:tc>
        <w:tc>
          <w:tcPr>
            <w:tcW w:w="833" w:type="pct"/>
            <w:tcBorders>
              <w:top w:val="nil"/>
              <w:left w:val="nil"/>
              <w:bottom w:val="nil"/>
              <w:right w:val="nil"/>
            </w:tcBorders>
            <w:noWrap/>
            <w:vAlign w:val="center"/>
            <w:hideMark/>
          </w:tcPr>
          <w:p w14:paraId="5476BAB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2014-15</w:t>
            </w:r>
          </w:p>
        </w:tc>
        <w:tc>
          <w:tcPr>
            <w:tcW w:w="835" w:type="pct"/>
            <w:tcBorders>
              <w:top w:val="nil"/>
              <w:left w:val="nil"/>
              <w:bottom w:val="nil"/>
              <w:right w:val="nil"/>
            </w:tcBorders>
            <w:noWrap/>
            <w:vAlign w:val="center"/>
            <w:hideMark/>
          </w:tcPr>
          <w:p w14:paraId="69E5FF6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600</w:t>
            </w:r>
          </w:p>
        </w:tc>
      </w:tr>
      <w:tr w:rsidR="00AA4331" w:rsidRPr="00AA4331" w14:paraId="5082D3FE" w14:textId="77777777" w:rsidTr="00F63679">
        <w:trPr>
          <w:trHeight w:val="300"/>
        </w:trPr>
        <w:tc>
          <w:tcPr>
            <w:tcW w:w="987" w:type="pct"/>
            <w:tcBorders>
              <w:top w:val="nil"/>
              <w:left w:val="nil"/>
              <w:bottom w:val="nil"/>
              <w:right w:val="nil"/>
            </w:tcBorders>
            <w:noWrap/>
            <w:vAlign w:val="center"/>
            <w:hideMark/>
          </w:tcPr>
          <w:p w14:paraId="06C1DA3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5DC0F0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P25</w:t>
            </w:r>
          </w:p>
        </w:tc>
        <w:tc>
          <w:tcPr>
            <w:tcW w:w="1135" w:type="pct"/>
            <w:tcBorders>
              <w:top w:val="nil"/>
              <w:left w:val="nil"/>
              <w:bottom w:val="nil"/>
              <w:right w:val="nil"/>
            </w:tcBorders>
            <w:noWrap/>
            <w:vAlign w:val="center"/>
            <w:hideMark/>
          </w:tcPr>
          <w:p w14:paraId="763A0E4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BN 600 RESTRICTED</w:t>
            </w:r>
          </w:p>
        </w:tc>
        <w:tc>
          <w:tcPr>
            <w:tcW w:w="833" w:type="pct"/>
            <w:tcBorders>
              <w:top w:val="nil"/>
              <w:left w:val="nil"/>
              <w:bottom w:val="nil"/>
              <w:right w:val="nil"/>
            </w:tcBorders>
            <w:noWrap/>
            <w:vAlign w:val="center"/>
            <w:hideMark/>
          </w:tcPr>
          <w:p w14:paraId="2C41DE1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2013-14</w:t>
            </w:r>
          </w:p>
        </w:tc>
        <w:tc>
          <w:tcPr>
            <w:tcW w:w="835" w:type="pct"/>
            <w:tcBorders>
              <w:top w:val="nil"/>
              <w:left w:val="nil"/>
              <w:bottom w:val="nil"/>
              <w:right w:val="nil"/>
            </w:tcBorders>
            <w:noWrap/>
            <w:vAlign w:val="center"/>
            <w:hideMark/>
          </w:tcPr>
          <w:p w14:paraId="75F198E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600</w:t>
            </w:r>
          </w:p>
        </w:tc>
      </w:tr>
      <w:tr w:rsidR="00AA4331" w:rsidRPr="00AA4331" w14:paraId="5B55D30E" w14:textId="77777777" w:rsidTr="00F63679">
        <w:trPr>
          <w:trHeight w:val="300"/>
        </w:trPr>
        <w:tc>
          <w:tcPr>
            <w:tcW w:w="987" w:type="pct"/>
            <w:tcBorders>
              <w:top w:val="nil"/>
              <w:left w:val="nil"/>
              <w:bottom w:val="nil"/>
              <w:right w:val="nil"/>
            </w:tcBorders>
            <w:noWrap/>
            <w:vAlign w:val="center"/>
          </w:tcPr>
          <w:p w14:paraId="460B929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4504549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P36</w:t>
            </w:r>
          </w:p>
        </w:tc>
        <w:tc>
          <w:tcPr>
            <w:tcW w:w="1135" w:type="pct"/>
            <w:tcBorders>
              <w:top w:val="nil"/>
              <w:left w:val="nil"/>
              <w:bottom w:val="nil"/>
              <w:right w:val="nil"/>
            </w:tcBorders>
            <w:noWrap/>
            <w:vAlign w:val="center"/>
          </w:tcPr>
          <w:p w14:paraId="522F2B7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502C</w:t>
            </w:r>
          </w:p>
        </w:tc>
        <w:tc>
          <w:tcPr>
            <w:tcW w:w="833" w:type="pct"/>
            <w:tcBorders>
              <w:top w:val="nil"/>
              <w:left w:val="nil"/>
              <w:bottom w:val="nil"/>
              <w:right w:val="nil"/>
            </w:tcBorders>
            <w:noWrap/>
            <w:vAlign w:val="center"/>
          </w:tcPr>
          <w:p w14:paraId="76A2FD3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2019</w:t>
            </w:r>
          </w:p>
        </w:tc>
        <w:tc>
          <w:tcPr>
            <w:tcW w:w="835" w:type="pct"/>
            <w:tcBorders>
              <w:top w:val="nil"/>
              <w:left w:val="nil"/>
              <w:bottom w:val="nil"/>
              <w:right w:val="nil"/>
            </w:tcBorders>
            <w:noWrap/>
            <w:vAlign w:val="center"/>
          </w:tcPr>
          <w:p w14:paraId="65D945C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w:t>
            </w:r>
          </w:p>
        </w:tc>
      </w:tr>
      <w:tr w:rsidR="00AA4331" w:rsidRPr="00AA4331" w14:paraId="72683E0A" w14:textId="77777777" w:rsidTr="00F63679">
        <w:trPr>
          <w:trHeight w:val="300"/>
        </w:trPr>
        <w:tc>
          <w:tcPr>
            <w:tcW w:w="987" w:type="pct"/>
            <w:tcBorders>
              <w:top w:val="nil"/>
              <w:left w:val="nil"/>
              <w:bottom w:val="nil"/>
              <w:right w:val="nil"/>
            </w:tcBorders>
            <w:noWrap/>
            <w:vAlign w:val="center"/>
            <w:hideMark/>
          </w:tcPr>
          <w:p w14:paraId="068EA70B"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BETA</w:t>
            </w:r>
          </w:p>
        </w:tc>
        <w:tc>
          <w:tcPr>
            <w:tcW w:w="1210" w:type="pct"/>
            <w:tcBorders>
              <w:top w:val="nil"/>
              <w:left w:val="nil"/>
              <w:bottom w:val="nil"/>
              <w:right w:val="nil"/>
            </w:tcBorders>
            <w:noWrap/>
            <w:vAlign w:val="center"/>
            <w:hideMark/>
          </w:tcPr>
          <w:p w14:paraId="29AAF42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 E3</w:t>
            </w:r>
          </w:p>
        </w:tc>
        <w:tc>
          <w:tcPr>
            <w:tcW w:w="1135" w:type="pct"/>
            <w:tcBorders>
              <w:top w:val="nil"/>
              <w:left w:val="nil"/>
              <w:bottom w:val="nil"/>
              <w:right w:val="nil"/>
            </w:tcBorders>
            <w:noWrap/>
            <w:vAlign w:val="center"/>
            <w:hideMark/>
          </w:tcPr>
          <w:p w14:paraId="1E64C3D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RR350</w:t>
            </w:r>
          </w:p>
        </w:tc>
        <w:tc>
          <w:tcPr>
            <w:tcW w:w="833" w:type="pct"/>
            <w:tcBorders>
              <w:top w:val="nil"/>
              <w:left w:val="nil"/>
              <w:bottom w:val="nil"/>
              <w:right w:val="nil"/>
            </w:tcBorders>
            <w:noWrap/>
            <w:vAlign w:val="center"/>
            <w:hideMark/>
          </w:tcPr>
          <w:p w14:paraId="1AB938B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2011</w:t>
            </w:r>
          </w:p>
        </w:tc>
        <w:tc>
          <w:tcPr>
            <w:tcW w:w="835" w:type="pct"/>
            <w:tcBorders>
              <w:top w:val="nil"/>
              <w:left w:val="nil"/>
              <w:bottom w:val="nil"/>
              <w:right w:val="nil"/>
            </w:tcBorders>
            <w:noWrap/>
            <w:vAlign w:val="center"/>
            <w:hideMark/>
          </w:tcPr>
          <w:p w14:paraId="4EC18DC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349</w:t>
            </w:r>
          </w:p>
        </w:tc>
      </w:tr>
      <w:tr w:rsidR="00AA4331" w:rsidRPr="00AA4331" w14:paraId="0E253021" w14:textId="77777777" w:rsidTr="00F63679">
        <w:trPr>
          <w:trHeight w:val="300"/>
        </w:trPr>
        <w:tc>
          <w:tcPr>
            <w:tcW w:w="987" w:type="pct"/>
            <w:tcBorders>
              <w:top w:val="nil"/>
              <w:left w:val="nil"/>
              <w:bottom w:val="nil"/>
              <w:right w:val="nil"/>
            </w:tcBorders>
            <w:noWrap/>
            <w:vAlign w:val="center"/>
            <w:hideMark/>
          </w:tcPr>
          <w:p w14:paraId="2420FB6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05A266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 E3</w:t>
            </w:r>
          </w:p>
        </w:tc>
        <w:tc>
          <w:tcPr>
            <w:tcW w:w="1135" w:type="pct"/>
            <w:tcBorders>
              <w:top w:val="nil"/>
              <w:left w:val="nil"/>
              <w:bottom w:val="nil"/>
              <w:right w:val="nil"/>
            </w:tcBorders>
            <w:noWrap/>
            <w:vAlign w:val="center"/>
            <w:hideMark/>
          </w:tcPr>
          <w:p w14:paraId="3D7FA11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RR400</w:t>
            </w:r>
          </w:p>
        </w:tc>
        <w:tc>
          <w:tcPr>
            <w:tcW w:w="833" w:type="pct"/>
            <w:tcBorders>
              <w:top w:val="nil"/>
              <w:left w:val="nil"/>
              <w:bottom w:val="nil"/>
              <w:right w:val="nil"/>
            </w:tcBorders>
            <w:noWrap/>
            <w:vAlign w:val="center"/>
            <w:hideMark/>
          </w:tcPr>
          <w:p w14:paraId="6453FC9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2010-11</w:t>
            </w:r>
          </w:p>
        </w:tc>
        <w:tc>
          <w:tcPr>
            <w:tcW w:w="835" w:type="pct"/>
            <w:tcBorders>
              <w:top w:val="nil"/>
              <w:left w:val="nil"/>
              <w:bottom w:val="nil"/>
              <w:right w:val="nil"/>
            </w:tcBorders>
            <w:noWrap/>
            <w:vAlign w:val="center"/>
            <w:hideMark/>
          </w:tcPr>
          <w:p w14:paraId="050E3C1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398</w:t>
            </w:r>
          </w:p>
        </w:tc>
      </w:tr>
      <w:tr w:rsidR="00AA4331" w:rsidRPr="00AA4331" w14:paraId="01D0462F" w14:textId="77777777" w:rsidTr="00F63679">
        <w:trPr>
          <w:trHeight w:val="300"/>
        </w:trPr>
        <w:tc>
          <w:tcPr>
            <w:tcW w:w="987" w:type="pct"/>
            <w:tcBorders>
              <w:top w:val="nil"/>
              <w:left w:val="nil"/>
              <w:bottom w:val="nil"/>
              <w:right w:val="nil"/>
            </w:tcBorders>
            <w:noWrap/>
            <w:vAlign w:val="center"/>
            <w:hideMark/>
          </w:tcPr>
          <w:p w14:paraId="43B424A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0EFCDA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 E3</w:t>
            </w:r>
          </w:p>
        </w:tc>
        <w:tc>
          <w:tcPr>
            <w:tcW w:w="1135" w:type="pct"/>
            <w:tcBorders>
              <w:top w:val="nil"/>
              <w:left w:val="nil"/>
              <w:bottom w:val="nil"/>
              <w:right w:val="nil"/>
            </w:tcBorders>
            <w:noWrap/>
            <w:vAlign w:val="center"/>
            <w:hideMark/>
          </w:tcPr>
          <w:p w14:paraId="3AB13A1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RR450</w:t>
            </w:r>
          </w:p>
        </w:tc>
        <w:tc>
          <w:tcPr>
            <w:tcW w:w="833" w:type="pct"/>
            <w:tcBorders>
              <w:top w:val="nil"/>
              <w:left w:val="nil"/>
              <w:bottom w:val="nil"/>
              <w:right w:val="nil"/>
            </w:tcBorders>
            <w:noWrap/>
            <w:vAlign w:val="center"/>
            <w:hideMark/>
          </w:tcPr>
          <w:p w14:paraId="3C0F381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2010-11</w:t>
            </w:r>
          </w:p>
        </w:tc>
        <w:tc>
          <w:tcPr>
            <w:tcW w:w="835" w:type="pct"/>
            <w:tcBorders>
              <w:top w:val="nil"/>
              <w:left w:val="nil"/>
              <w:bottom w:val="nil"/>
              <w:right w:val="nil"/>
            </w:tcBorders>
            <w:noWrap/>
            <w:vAlign w:val="center"/>
            <w:hideMark/>
          </w:tcPr>
          <w:p w14:paraId="2EE77DC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449</w:t>
            </w:r>
          </w:p>
        </w:tc>
      </w:tr>
      <w:tr w:rsidR="00AA4331" w:rsidRPr="00AA4331" w14:paraId="53B6BC34" w14:textId="77777777" w:rsidTr="00F63679">
        <w:trPr>
          <w:trHeight w:val="300"/>
        </w:trPr>
        <w:tc>
          <w:tcPr>
            <w:tcW w:w="987" w:type="pct"/>
            <w:tcBorders>
              <w:top w:val="nil"/>
              <w:left w:val="nil"/>
              <w:bottom w:val="nil"/>
              <w:right w:val="nil"/>
            </w:tcBorders>
            <w:noWrap/>
            <w:vAlign w:val="center"/>
            <w:hideMark/>
          </w:tcPr>
          <w:p w14:paraId="2E21303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A43C88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RR450</w:t>
            </w:r>
          </w:p>
        </w:tc>
        <w:tc>
          <w:tcPr>
            <w:tcW w:w="1135" w:type="pct"/>
            <w:tcBorders>
              <w:top w:val="nil"/>
              <w:left w:val="nil"/>
              <w:bottom w:val="nil"/>
              <w:right w:val="nil"/>
            </w:tcBorders>
            <w:noWrap/>
            <w:vAlign w:val="center"/>
            <w:hideMark/>
          </w:tcPr>
          <w:p w14:paraId="2571FC3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RR450</w:t>
            </w:r>
          </w:p>
        </w:tc>
        <w:tc>
          <w:tcPr>
            <w:tcW w:w="833" w:type="pct"/>
            <w:tcBorders>
              <w:top w:val="nil"/>
              <w:left w:val="nil"/>
              <w:bottom w:val="nil"/>
              <w:right w:val="nil"/>
            </w:tcBorders>
            <w:noWrap/>
            <w:vAlign w:val="center"/>
            <w:hideMark/>
          </w:tcPr>
          <w:p w14:paraId="20E6149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2008</w:t>
            </w:r>
          </w:p>
        </w:tc>
        <w:tc>
          <w:tcPr>
            <w:tcW w:w="835" w:type="pct"/>
            <w:tcBorders>
              <w:top w:val="nil"/>
              <w:left w:val="nil"/>
              <w:bottom w:val="nil"/>
              <w:right w:val="nil"/>
            </w:tcBorders>
            <w:noWrap/>
            <w:vAlign w:val="center"/>
            <w:hideMark/>
          </w:tcPr>
          <w:p w14:paraId="35B09E5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448</w:t>
            </w:r>
          </w:p>
        </w:tc>
      </w:tr>
      <w:tr w:rsidR="00AA4331" w:rsidRPr="00AA4331" w14:paraId="6B1B5B1E" w14:textId="77777777" w:rsidTr="00F63679">
        <w:trPr>
          <w:trHeight w:val="300"/>
        </w:trPr>
        <w:tc>
          <w:tcPr>
            <w:tcW w:w="987" w:type="pct"/>
            <w:tcBorders>
              <w:top w:val="nil"/>
              <w:left w:val="nil"/>
              <w:bottom w:val="nil"/>
              <w:right w:val="nil"/>
            </w:tcBorders>
            <w:noWrap/>
            <w:vAlign w:val="center"/>
            <w:hideMark/>
          </w:tcPr>
          <w:p w14:paraId="245EFFD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B8AAD7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RR450</w:t>
            </w:r>
          </w:p>
        </w:tc>
        <w:tc>
          <w:tcPr>
            <w:tcW w:w="1135" w:type="pct"/>
            <w:tcBorders>
              <w:top w:val="nil"/>
              <w:left w:val="nil"/>
              <w:bottom w:val="nil"/>
              <w:right w:val="nil"/>
            </w:tcBorders>
            <w:noWrap/>
            <w:vAlign w:val="center"/>
            <w:hideMark/>
          </w:tcPr>
          <w:p w14:paraId="422E2C9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RR450</w:t>
            </w:r>
          </w:p>
        </w:tc>
        <w:tc>
          <w:tcPr>
            <w:tcW w:w="833" w:type="pct"/>
            <w:tcBorders>
              <w:top w:val="nil"/>
              <w:left w:val="nil"/>
              <w:bottom w:val="nil"/>
              <w:right w:val="nil"/>
            </w:tcBorders>
            <w:noWrap/>
            <w:vAlign w:val="center"/>
            <w:hideMark/>
          </w:tcPr>
          <w:p w14:paraId="0072504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2000-07</w:t>
            </w:r>
          </w:p>
        </w:tc>
        <w:tc>
          <w:tcPr>
            <w:tcW w:w="835" w:type="pct"/>
            <w:tcBorders>
              <w:top w:val="nil"/>
              <w:left w:val="nil"/>
              <w:bottom w:val="nil"/>
              <w:right w:val="nil"/>
            </w:tcBorders>
            <w:noWrap/>
            <w:vAlign w:val="center"/>
            <w:hideMark/>
          </w:tcPr>
          <w:p w14:paraId="3C7EE4C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448</w:t>
            </w:r>
          </w:p>
        </w:tc>
      </w:tr>
      <w:tr w:rsidR="00AA4331" w:rsidRPr="00AA4331" w14:paraId="6CFC3351" w14:textId="77777777" w:rsidTr="00F63679">
        <w:trPr>
          <w:trHeight w:val="300"/>
        </w:trPr>
        <w:tc>
          <w:tcPr>
            <w:tcW w:w="987" w:type="pct"/>
            <w:tcBorders>
              <w:top w:val="nil"/>
              <w:left w:val="nil"/>
              <w:bottom w:val="nil"/>
              <w:right w:val="nil"/>
            </w:tcBorders>
            <w:noWrap/>
            <w:vAlign w:val="center"/>
            <w:hideMark/>
          </w:tcPr>
          <w:p w14:paraId="1383756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53AB7D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 E3</w:t>
            </w:r>
          </w:p>
        </w:tc>
        <w:tc>
          <w:tcPr>
            <w:tcW w:w="1135" w:type="pct"/>
            <w:tcBorders>
              <w:top w:val="nil"/>
              <w:left w:val="nil"/>
              <w:bottom w:val="nil"/>
              <w:right w:val="nil"/>
            </w:tcBorders>
            <w:noWrap/>
            <w:vAlign w:val="center"/>
            <w:hideMark/>
          </w:tcPr>
          <w:p w14:paraId="28ACB13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RR520</w:t>
            </w:r>
          </w:p>
        </w:tc>
        <w:tc>
          <w:tcPr>
            <w:tcW w:w="833" w:type="pct"/>
            <w:tcBorders>
              <w:top w:val="nil"/>
              <w:left w:val="nil"/>
              <w:bottom w:val="nil"/>
              <w:right w:val="nil"/>
            </w:tcBorders>
            <w:noWrap/>
            <w:vAlign w:val="center"/>
            <w:hideMark/>
          </w:tcPr>
          <w:p w14:paraId="0418591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2010-11</w:t>
            </w:r>
          </w:p>
        </w:tc>
        <w:tc>
          <w:tcPr>
            <w:tcW w:w="835" w:type="pct"/>
            <w:tcBorders>
              <w:top w:val="nil"/>
              <w:left w:val="nil"/>
              <w:bottom w:val="nil"/>
              <w:right w:val="nil"/>
            </w:tcBorders>
            <w:noWrap/>
            <w:vAlign w:val="center"/>
            <w:hideMark/>
          </w:tcPr>
          <w:p w14:paraId="351E785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498</w:t>
            </w:r>
          </w:p>
        </w:tc>
      </w:tr>
      <w:tr w:rsidR="00AA4331" w:rsidRPr="00AA4331" w14:paraId="545F8532" w14:textId="77777777" w:rsidTr="00F63679">
        <w:trPr>
          <w:trHeight w:val="300"/>
        </w:trPr>
        <w:tc>
          <w:tcPr>
            <w:tcW w:w="987" w:type="pct"/>
            <w:tcBorders>
              <w:top w:val="nil"/>
              <w:left w:val="nil"/>
              <w:bottom w:val="nil"/>
              <w:right w:val="nil"/>
            </w:tcBorders>
            <w:noWrap/>
            <w:vAlign w:val="center"/>
          </w:tcPr>
          <w:p w14:paraId="224998B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7C74B31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RR300 2T</w:t>
            </w:r>
          </w:p>
        </w:tc>
        <w:tc>
          <w:tcPr>
            <w:tcW w:w="1135" w:type="pct"/>
            <w:tcBorders>
              <w:top w:val="nil"/>
              <w:left w:val="nil"/>
              <w:bottom w:val="nil"/>
              <w:right w:val="nil"/>
            </w:tcBorders>
            <w:noWrap/>
            <w:vAlign w:val="center"/>
          </w:tcPr>
          <w:p w14:paraId="2406866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RR300 2T</w:t>
            </w:r>
          </w:p>
        </w:tc>
        <w:tc>
          <w:tcPr>
            <w:tcW w:w="833" w:type="pct"/>
            <w:tcBorders>
              <w:top w:val="nil"/>
              <w:left w:val="nil"/>
              <w:bottom w:val="nil"/>
              <w:right w:val="nil"/>
            </w:tcBorders>
            <w:noWrap/>
            <w:vAlign w:val="center"/>
          </w:tcPr>
          <w:p w14:paraId="295F786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2019</w:t>
            </w:r>
          </w:p>
        </w:tc>
        <w:tc>
          <w:tcPr>
            <w:tcW w:w="835" w:type="pct"/>
            <w:tcBorders>
              <w:top w:val="nil"/>
              <w:left w:val="nil"/>
              <w:bottom w:val="nil"/>
              <w:right w:val="nil"/>
            </w:tcBorders>
            <w:noWrap/>
            <w:vAlign w:val="center"/>
          </w:tcPr>
          <w:p w14:paraId="4E9C11B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293</w:t>
            </w:r>
          </w:p>
        </w:tc>
      </w:tr>
      <w:tr w:rsidR="00AA4331" w:rsidRPr="00AA4331" w14:paraId="0A843A7C" w14:textId="77777777" w:rsidTr="00F63679">
        <w:trPr>
          <w:trHeight w:val="300"/>
        </w:trPr>
        <w:tc>
          <w:tcPr>
            <w:tcW w:w="987" w:type="pct"/>
            <w:tcBorders>
              <w:top w:val="nil"/>
              <w:left w:val="nil"/>
              <w:bottom w:val="nil"/>
              <w:right w:val="nil"/>
            </w:tcBorders>
            <w:noWrap/>
            <w:vAlign w:val="center"/>
          </w:tcPr>
          <w:p w14:paraId="6F85BD7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78C219B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RR350 4T</w:t>
            </w:r>
          </w:p>
        </w:tc>
        <w:tc>
          <w:tcPr>
            <w:tcW w:w="1135" w:type="pct"/>
            <w:tcBorders>
              <w:top w:val="nil"/>
              <w:left w:val="nil"/>
              <w:bottom w:val="nil"/>
              <w:right w:val="nil"/>
            </w:tcBorders>
            <w:noWrap/>
            <w:vAlign w:val="center"/>
          </w:tcPr>
          <w:p w14:paraId="4961E7E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RR350 4T</w:t>
            </w:r>
          </w:p>
        </w:tc>
        <w:tc>
          <w:tcPr>
            <w:tcW w:w="833" w:type="pct"/>
            <w:tcBorders>
              <w:top w:val="nil"/>
              <w:left w:val="nil"/>
              <w:bottom w:val="nil"/>
              <w:right w:val="nil"/>
            </w:tcBorders>
            <w:noWrap/>
            <w:vAlign w:val="center"/>
          </w:tcPr>
          <w:p w14:paraId="4C09B7E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2019</w:t>
            </w:r>
          </w:p>
        </w:tc>
        <w:tc>
          <w:tcPr>
            <w:tcW w:w="835" w:type="pct"/>
            <w:tcBorders>
              <w:top w:val="nil"/>
              <w:left w:val="nil"/>
              <w:bottom w:val="nil"/>
              <w:right w:val="nil"/>
            </w:tcBorders>
            <w:noWrap/>
            <w:vAlign w:val="center"/>
          </w:tcPr>
          <w:p w14:paraId="2BE1A50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349</w:t>
            </w:r>
          </w:p>
        </w:tc>
      </w:tr>
      <w:tr w:rsidR="00AA4331" w:rsidRPr="00AA4331" w14:paraId="5BFCCD41" w14:textId="77777777" w:rsidTr="00F63679">
        <w:trPr>
          <w:trHeight w:val="300"/>
        </w:trPr>
        <w:tc>
          <w:tcPr>
            <w:tcW w:w="987" w:type="pct"/>
            <w:tcBorders>
              <w:top w:val="nil"/>
              <w:left w:val="nil"/>
              <w:bottom w:val="nil"/>
              <w:right w:val="nil"/>
            </w:tcBorders>
            <w:noWrap/>
            <w:vAlign w:val="center"/>
          </w:tcPr>
          <w:p w14:paraId="0DC46B1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434CDBC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RR390 4T</w:t>
            </w:r>
          </w:p>
        </w:tc>
        <w:tc>
          <w:tcPr>
            <w:tcW w:w="1135" w:type="pct"/>
            <w:tcBorders>
              <w:top w:val="nil"/>
              <w:left w:val="nil"/>
              <w:bottom w:val="nil"/>
              <w:right w:val="nil"/>
            </w:tcBorders>
            <w:noWrap/>
            <w:vAlign w:val="center"/>
          </w:tcPr>
          <w:p w14:paraId="7697F7E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RR390 4T</w:t>
            </w:r>
          </w:p>
        </w:tc>
        <w:tc>
          <w:tcPr>
            <w:tcW w:w="833" w:type="pct"/>
            <w:tcBorders>
              <w:top w:val="nil"/>
              <w:left w:val="nil"/>
              <w:bottom w:val="nil"/>
              <w:right w:val="nil"/>
            </w:tcBorders>
            <w:noWrap/>
            <w:vAlign w:val="center"/>
          </w:tcPr>
          <w:p w14:paraId="3F0EED0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2019</w:t>
            </w:r>
          </w:p>
        </w:tc>
        <w:tc>
          <w:tcPr>
            <w:tcW w:w="835" w:type="pct"/>
            <w:tcBorders>
              <w:top w:val="nil"/>
              <w:left w:val="nil"/>
              <w:bottom w:val="nil"/>
              <w:right w:val="nil"/>
            </w:tcBorders>
            <w:noWrap/>
            <w:vAlign w:val="center"/>
          </w:tcPr>
          <w:p w14:paraId="3AA80CB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386</w:t>
            </w:r>
          </w:p>
        </w:tc>
      </w:tr>
      <w:tr w:rsidR="00AA4331" w:rsidRPr="00AA4331" w14:paraId="156D9AC3" w14:textId="77777777" w:rsidTr="00F63679">
        <w:trPr>
          <w:trHeight w:val="300"/>
        </w:trPr>
        <w:tc>
          <w:tcPr>
            <w:tcW w:w="987" w:type="pct"/>
            <w:tcBorders>
              <w:top w:val="nil"/>
              <w:left w:val="nil"/>
              <w:bottom w:val="nil"/>
              <w:right w:val="nil"/>
            </w:tcBorders>
            <w:noWrap/>
            <w:vAlign w:val="center"/>
          </w:tcPr>
          <w:p w14:paraId="0C5B0B5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1BCF8C9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RR430 4T</w:t>
            </w:r>
          </w:p>
        </w:tc>
        <w:tc>
          <w:tcPr>
            <w:tcW w:w="1135" w:type="pct"/>
            <w:tcBorders>
              <w:top w:val="nil"/>
              <w:left w:val="nil"/>
              <w:bottom w:val="nil"/>
              <w:right w:val="nil"/>
            </w:tcBorders>
            <w:noWrap/>
            <w:vAlign w:val="center"/>
          </w:tcPr>
          <w:p w14:paraId="0451FB6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RR430 4T</w:t>
            </w:r>
          </w:p>
        </w:tc>
        <w:tc>
          <w:tcPr>
            <w:tcW w:w="833" w:type="pct"/>
            <w:tcBorders>
              <w:top w:val="nil"/>
              <w:left w:val="nil"/>
              <w:bottom w:val="nil"/>
              <w:right w:val="nil"/>
            </w:tcBorders>
            <w:noWrap/>
            <w:vAlign w:val="center"/>
          </w:tcPr>
          <w:p w14:paraId="5825E01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2019</w:t>
            </w:r>
          </w:p>
        </w:tc>
        <w:tc>
          <w:tcPr>
            <w:tcW w:w="835" w:type="pct"/>
            <w:tcBorders>
              <w:top w:val="nil"/>
              <w:left w:val="nil"/>
              <w:bottom w:val="nil"/>
              <w:right w:val="nil"/>
            </w:tcBorders>
            <w:noWrap/>
            <w:vAlign w:val="center"/>
          </w:tcPr>
          <w:p w14:paraId="4012344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431</w:t>
            </w:r>
          </w:p>
        </w:tc>
      </w:tr>
      <w:tr w:rsidR="00AA4331" w:rsidRPr="00AA4331" w14:paraId="57A2F68A" w14:textId="77777777" w:rsidTr="00F63679">
        <w:trPr>
          <w:trHeight w:val="300"/>
        </w:trPr>
        <w:tc>
          <w:tcPr>
            <w:tcW w:w="987" w:type="pct"/>
            <w:tcBorders>
              <w:top w:val="nil"/>
              <w:left w:val="nil"/>
              <w:bottom w:val="nil"/>
              <w:right w:val="nil"/>
            </w:tcBorders>
            <w:noWrap/>
            <w:vAlign w:val="center"/>
          </w:tcPr>
          <w:p w14:paraId="28D6D91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5552642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RR480 4T</w:t>
            </w:r>
          </w:p>
        </w:tc>
        <w:tc>
          <w:tcPr>
            <w:tcW w:w="1135" w:type="pct"/>
            <w:tcBorders>
              <w:top w:val="nil"/>
              <w:left w:val="nil"/>
              <w:bottom w:val="nil"/>
              <w:right w:val="nil"/>
            </w:tcBorders>
            <w:noWrap/>
            <w:vAlign w:val="center"/>
          </w:tcPr>
          <w:p w14:paraId="54D8F32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RR480 4T</w:t>
            </w:r>
          </w:p>
        </w:tc>
        <w:tc>
          <w:tcPr>
            <w:tcW w:w="833" w:type="pct"/>
            <w:tcBorders>
              <w:top w:val="nil"/>
              <w:left w:val="nil"/>
              <w:bottom w:val="nil"/>
              <w:right w:val="nil"/>
            </w:tcBorders>
            <w:noWrap/>
            <w:vAlign w:val="center"/>
          </w:tcPr>
          <w:p w14:paraId="21F3ECF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2019</w:t>
            </w:r>
          </w:p>
        </w:tc>
        <w:tc>
          <w:tcPr>
            <w:tcW w:w="835" w:type="pct"/>
            <w:tcBorders>
              <w:top w:val="nil"/>
              <w:left w:val="nil"/>
              <w:bottom w:val="nil"/>
              <w:right w:val="nil"/>
            </w:tcBorders>
            <w:noWrap/>
            <w:vAlign w:val="center"/>
          </w:tcPr>
          <w:p w14:paraId="25D7820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478</w:t>
            </w:r>
          </w:p>
        </w:tc>
      </w:tr>
      <w:tr w:rsidR="00AA4331" w:rsidRPr="00AA4331" w14:paraId="60E02BD9" w14:textId="77777777" w:rsidTr="00F63679">
        <w:trPr>
          <w:trHeight w:val="300"/>
        </w:trPr>
        <w:tc>
          <w:tcPr>
            <w:tcW w:w="987" w:type="pct"/>
            <w:tcBorders>
              <w:top w:val="nil"/>
              <w:left w:val="nil"/>
              <w:bottom w:val="nil"/>
              <w:right w:val="nil"/>
            </w:tcBorders>
            <w:noWrap/>
            <w:vAlign w:val="center"/>
            <w:hideMark/>
          </w:tcPr>
          <w:p w14:paraId="21D9035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D62207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RR525</w:t>
            </w:r>
          </w:p>
        </w:tc>
        <w:tc>
          <w:tcPr>
            <w:tcW w:w="1135" w:type="pct"/>
            <w:tcBorders>
              <w:top w:val="nil"/>
              <w:left w:val="nil"/>
              <w:bottom w:val="nil"/>
              <w:right w:val="nil"/>
            </w:tcBorders>
            <w:noWrap/>
            <w:vAlign w:val="center"/>
            <w:hideMark/>
          </w:tcPr>
          <w:p w14:paraId="5883178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RR525</w:t>
            </w:r>
          </w:p>
        </w:tc>
        <w:tc>
          <w:tcPr>
            <w:tcW w:w="833" w:type="pct"/>
            <w:tcBorders>
              <w:top w:val="nil"/>
              <w:left w:val="nil"/>
              <w:bottom w:val="nil"/>
              <w:right w:val="nil"/>
            </w:tcBorders>
            <w:noWrap/>
            <w:vAlign w:val="center"/>
            <w:hideMark/>
          </w:tcPr>
          <w:p w14:paraId="382A10F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2008</w:t>
            </w:r>
          </w:p>
        </w:tc>
        <w:tc>
          <w:tcPr>
            <w:tcW w:w="835" w:type="pct"/>
            <w:tcBorders>
              <w:top w:val="nil"/>
              <w:left w:val="nil"/>
              <w:bottom w:val="nil"/>
              <w:right w:val="nil"/>
            </w:tcBorders>
            <w:noWrap/>
            <w:vAlign w:val="center"/>
            <w:hideMark/>
          </w:tcPr>
          <w:p w14:paraId="40D906A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510</w:t>
            </w:r>
          </w:p>
        </w:tc>
      </w:tr>
      <w:tr w:rsidR="00AA4331" w:rsidRPr="00AA4331" w14:paraId="3EEE7FB5" w14:textId="77777777" w:rsidTr="00F63679">
        <w:trPr>
          <w:trHeight w:val="300"/>
        </w:trPr>
        <w:tc>
          <w:tcPr>
            <w:tcW w:w="987" w:type="pct"/>
            <w:tcBorders>
              <w:top w:val="nil"/>
              <w:left w:val="nil"/>
              <w:bottom w:val="nil"/>
              <w:right w:val="nil"/>
            </w:tcBorders>
            <w:noWrap/>
            <w:vAlign w:val="center"/>
            <w:hideMark/>
          </w:tcPr>
          <w:p w14:paraId="12FF0A1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D33ABB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RR525</w:t>
            </w:r>
          </w:p>
        </w:tc>
        <w:tc>
          <w:tcPr>
            <w:tcW w:w="1135" w:type="pct"/>
            <w:tcBorders>
              <w:top w:val="nil"/>
              <w:left w:val="nil"/>
              <w:bottom w:val="nil"/>
              <w:right w:val="nil"/>
            </w:tcBorders>
            <w:noWrap/>
            <w:vAlign w:val="center"/>
            <w:hideMark/>
          </w:tcPr>
          <w:p w14:paraId="224E5EC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RR525</w:t>
            </w:r>
          </w:p>
        </w:tc>
        <w:tc>
          <w:tcPr>
            <w:tcW w:w="833" w:type="pct"/>
            <w:tcBorders>
              <w:top w:val="nil"/>
              <w:left w:val="nil"/>
              <w:bottom w:val="nil"/>
              <w:right w:val="nil"/>
            </w:tcBorders>
            <w:noWrap/>
            <w:vAlign w:val="center"/>
            <w:hideMark/>
          </w:tcPr>
          <w:p w14:paraId="3396919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2000-07</w:t>
            </w:r>
          </w:p>
        </w:tc>
        <w:tc>
          <w:tcPr>
            <w:tcW w:w="835" w:type="pct"/>
            <w:tcBorders>
              <w:top w:val="nil"/>
              <w:left w:val="nil"/>
              <w:bottom w:val="nil"/>
              <w:right w:val="nil"/>
            </w:tcBorders>
            <w:noWrap/>
            <w:vAlign w:val="center"/>
            <w:hideMark/>
          </w:tcPr>
          <w:p w14:paraId="325D436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510</w:t>
            </w:r>
          </w:p>
        </w:tc>
      </w:tr>
      <w:tr w:rsidR="00AA4331" w:rsidRPr="00AA4331" w14:paraId="5C92BBE0" w14:textId="77777777" w:rsidTr="00F63679">
        <w:trPr>
          <w:trHeight w:val="300"/>
        </w:trPr>
        <w:tc>
          <w:tcPr>
            <w:tcW w:w="987" w:type="pct"/>
            <w:tcBorders>
              <w:top w:val="nil"/>
              <w:left w:val="nil"/>
              <w:bottom w:val="nil"/>
              <w:right w:val="nil"/>
            </w:tcBorders>
            <w:noWrap/>
            <w:vAlign w:val="center"/>
            <w:hideMark/>
          </w:tcPr>
          <w:p w14:paraId="5EA627A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74D31C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FUPA RR E3</w:t>
            </w:r>
          </w:p>
        </w:tc>
        <w:tc>
          <w:tcPr>
            <w:tcW w:w="1135" w:type="pct"/>
            <w:tcBorders>
              <w:top w:val="nil"/>
              <w:left w:val="nil"/>
              <w:bottom w:val="nil"/>
              <w:right w:val="nil"/>
            </w:tcBorders>
            <w:noWrap/>
            <w:vAlign w:val="center"/>
            <w:hideMark/>
          </w:tcPr>
          <w:p w14:paraId="577A700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 2T 300</w:t>
            </w:r>
          </w:p>
        </w:tc>
        <w:tc>
          <w:tcPr>
            <w:tcW w:w="833" w:type="pct"/>
            <w:tcBorders>
              <w:top w:val="nil"/>
              <w:left w:val="nil"/>
              <w:bottom w:val="nil"/>
              <w:right w:val="nil"/>
            </w:tcBorders>
            <w:noWrap/>
            <w:vAlign w:val="center"/>
            <w:hideMark/>
          </w:tcPr>
          <w:p w14:paraId="0F28E89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2012-17</w:t>
            </w:r>
          </w:p>
        </w:tc>
        <w:tc>
          <w:tcPr>
            <w:tcW w:w="835" w:type="pct"/>
            <w:tcBorders>
              <w:top w:val="nil"/>
              <w:left w:val="nil"/>
              <w:bottom w:val="nil"/>
              <w:right w:val="nil"/>
            </w:tcBorders>
            <w:noWrap/>
            <w:vAlign w:val="center"/>
            <w:hideMark/>
          </w:tcPr>
          <w:p w14:paraId="2F6F516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293</w:t>
            </w:r>
          </w:p>
        </w:tc>
      </w:tr>
      <w:tr w:rsidR="00AA4331" w:rsidRPr="00AA4331" w14:paraId="419AC046" w14:textId="77777777" w:rsidTr="00F63679">
        <w:trPr>
          <w:trHeight w:val="300"/>
        </w:trPr>
        <w:tc>
          <w:tcPr>
            <w:tcW w:w="987" w:type="pct"/>
            <w:tcBorders>
              <w:top w:val="nil"/>
              <w:left w:val="nil"/>
              <w:bottom w:val="nil"/>
              <w:right w:val="nil"/>
            </w:tcBorders>
            <w:noWrap/>
            <w:vAlign w:val="center"/>
            <w:hideMark/>
          </w:tcPr>
          <w:p w14:paraId="043E69F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973667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FUPA RR E3</w:t>
            </w:r>
          </w:p>
        </w:tc>
        <w:tc>
          <w:tcPr>
            <w:tcW w:w="1135" w:type="pct"/>
            <w:tcBorders>
              <w:top w:val="nil"/>
              <w:left w:val="nil"/>
              <w:bottom w:val="nil"/>
              <w:right w:val="nil"/>
            </w:tcBorders>
            <w:noWrap/>
            <w:vAlign w:val="center"/>
            <w:hideMark/>
          </w:tcPr>
          <w:p w14:paraId="0B2FDA1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RR350 20 &amp; RR350 15</w:t>
            </w:r>
          </w:p>
        </w:tc>
        <w:tc>
          <w:tcPr>
            <w:tcW w:w="833" w:type="pct"/>
            <w:tcBorders>
              <w:top w:val="nil"/>
              <w:left w:val="nil"/>
              <w:bottom w:val="nil"/>
              <w:right w:val="nil"/>
            </w:tcBorders>
            <w:noWrap/>
            <w:vAlign w:val="center"/>
            <w:hideMark/>
          </w:tcPr>
          <w:p w14:paraId="45CEC14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2016-17</w:t>
            </w:r>
          </w:p>
        </w:tc>
        <w:tc>
          <w:tcPr>
            <w:tcW w:w="835" w:type="pct"/>
            <w:tcBorders>
              <w:top w:val="nil"/>
              <w:left w:val="nil"/>
              <w:bottom w:val="nil"/>
              <w:right w:val="nil"/>
            </w:tcBorders>
            <w:noWrap/>
            <w:vAlign w:val="center"/>
            <w:hideMark/>
          </w:tcPr>
          <w:p w14:paraId="27D8C21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349</w:t>
            </w:r>
          </w:p>
        </w:tc>
      </w:tr>
      <w:tr w:rsidR="00AA4331" w:rsidRPr="00AA4331" w14:paraId="17D220D2" w14:textId="77777777" w:rsidTr="00F63679">
        <w:trPr>
          <w:trHeight w:val="300"/>
        </w:trPr>
        <w:tc>
          <w:tcPr>
            <w:tcW w:w="987" w:type="pct"/>
            <w:tcBorders>
              <w:top w:val="nil"/>
              <w:left w:val="nil"/>
              <w:bottom w:val="nil"/>
              <w:right w:val="nil"/>
            </w:tcBorders>
            <w:noWrap/>
            <w:vAlign w:val="center"/>
            <w:hideMark/>
          </w:tcPr>
          <w:p w14:paraId="68CF280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E4066C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FUPA RR E3</w:t>
            </w:r>
          </w:p>
        </w:tc>
        <w:tc>
          <w:tcPr>
            <w:tcW w:w="1135" w:type="pct"/>
            <w:tcBorders>
              <w:top w:val="nil"/>
              <w:left w:val="nil"/>
              <w:bottom w:val="nil"/>
              <w:right w:val="nil"/>
            </w:tcBorders>
            <w:noWrap/>
            <w:vAlign w:val="center"/>
            <w:hideMark/>
          </w:tcPr>
          <w:p w14:paraId="37B36A8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RR390 31 &amp; RR390 16</w:t>
            </w:r>
          </w:p>
        </w:tc>
        <w:tc>
          <w:tcPr>
            <w:tcW w:w="833" w:type="pct"/>
            <w:tcBorders>
              <w:top w:val="nil"/>
              <w:left w:val="nil"/>
              <w:bottom w:val="nil"/>
              <w:right w:val="nil"/>
            </w:tcBorders>
            <w:noWrap/>
            <w:vAlign w:val="center"/>
            <w:hideMark/>
          </w:tcPr>
          <w:p w14:paraId="790BC57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2016-17</w:t>
            </w:r>
          </w:p>
        </w:tc>
        <w:tc>
          <w:tcPr>
            <w:tcW w:w="835" w:type="pct"/>
            <w:tcBorders>
              <w:top w:val="nil"/>
              <w:left w:val="nil"/>
              <w:bottom w:val="nil"/>
              <w:right w:val="nil"/>
            </w:tcBorders>
            <w:noWrap/>
            <w:vAlign w:val="center"/>
            <w:hideMark/>
          </w:tcPr>
          <w:p w14:paraId="53A2638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386</w:t>
            </w:r>
          </w:p>
        </w:tc>
      </w:tr>
      <w:tr w:rsidR="00AA4331" w:rsidRPr="00AA4331" w14:paraId="1C315C78" w14:textId="77777777" w:rsidTr="00F63679">
        <w:trPr>
          <w:trHeight w:val="300"/>
        </w:trPr>
        <w:tc>
          <w:tcPr>
            <w:tcW w:w="987" w:type="pct"/>
            <w:tcBorders>
              <w:top w:val="nil"/>
              <w:left w:val="nil"/>
              <w:bottom w:val="nil"/>
              <w:right w:val="nil"/>
            </w:tcBorders>
            <w:noWrap/>
            <w:vAlign w:val="center"/>
            <w:hideMark/>
          </w:tcPr>
          <w:p w14:paraId="7341D0C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EF3873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FUPA RR E3</w:t>
            </w:r>
          </w:p>
        </w:tc>
        <w:tc>
          <w:tcPr>
            <w:tcW w:w="1135" w:type="pct"/>
            <w:tcBorders>
              <w:top w:val="nil"/>
              <w:left w:val="nil"/>
              <w:bottom w:val="nil"/>
              <w:right w:val="nil"/>
            </w:tcBorders>
            <w:noWrap/>
            <w:vAlign w:val="center"/>
            <w:hideMark/>
          </w:tcPr>
          <w:p w14:paraId="1F96F48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RR430 32 &amp; RR430 17</w:t>
            </w:r>
          </w:p>
        </w:tc>
        <w:tc>
          <w:tcPr>
            <w:tcW w:w="833" w:type="pct"/>
            <w:tcBorders>
              <w:top w:val="nil"/>
              <w:left w:val="nil"/>
              <w:bottom w:val="nil"/>
              <w:right w:val="nil"/>
            </w:tcBorders>
            <w:noWrap/>
            <w:vAlign w:val="center"/>
            <w:hideMark/>
          </w:tcPr>
          <w:p w14:paraId="7D2F33E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2016-17</w:t>
            </w:r>
          </w:p>
        </w:tc>
        <w:tc>
          <w:tcPr>
            <w:tcW w:w="835" w:type="pct"/>
            <w:tcBorders>
              <w:top w:val="nil"/>
              <w:left w:val="nil"/>
              <w:bottom w:val="nil"/>
              <w:right w:val="nil"/>
            </w:tcBorders>
            <w:noWrap/>
            <w:vAlign w:val="center"/>
            <w:hideMark/>
          </w:tcPr>
          <w:p w14:paraId="16E64D5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431</w:t>
            </w:r>
          </w:p>
        </w:tc>
      </w:tr>
      <w:tr w:rsidR="00AA4331" w:rsidRPr="00AA4331" w14:paraId="209627B8" w14:textId="77777777" w:rsidTr="00F63679">
        <w:trPr>
          <w:trHeight w:val="300"/>
        </w:trPr>
        <w:tc>
          <w:tcPr>
            <w:tcW w:w="987" w:type="pct"/>
            <w:tcBorders>
              <w:top w:val="nil"/>
              <w:left w:val="nil"/>
              <w:bottom w:val="nil"/>
              <w:right w:val="nil"/>
            </w:tcBorders>
            <w:noWrap/>
            <w:vAlign w:val="center"/>
            <w:hideMark/>
          </w:tcPr>
          <w:p w14:paraId="2CB52FF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DFE4F2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FUPA RR E3</w:t>
            </w:r>
          </w:p>
        </w:tc>
        <w:tc>
          <w:tcPr>
            <w:tcW w:w="1135" w:type="pct"/>
            <w:tcBorders>
              <w:top w:val="nil"/>
              <w:left w:val="nil"/>
              <w:bottom w:val="nil"/>
              <w:right w:val="nil"/>
            </w:tcBorders>
            <w:noWrap/>
            <w:vAlign w:val="center"/>
            <w:hideMark/>
          </w:tcPr>
          <w:p w14:paraId="602E7F8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RR480 33 &amp; RR480 18</w:t>
            </w:r>
          </w:p>
        </w:tc>
        <w:tc>
          <w:tcPr>
            <w:tcW w:w="833" w:type="pct"/>
            <w:tcBorders>
              <w:top w:val="nil"/>
              <w:left w:val="nil"/>
              <w:bottom w:val="nil"/>
              <w:right w:val="nil"/>
            </w:tcBorders>
            <w:noWrap/>
            <w:vAlign w:val="center"/>
            <w:hideMark/>
          </w:tcPr>
          <w:p w14:paraId="72DE3B8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2016-17</w:t>
            </w:r>
          </w:p>
        </w:tc>
        <w:tc>
          <w:tcPr>
            <w:tcW w:w="835" w:type="pct"/>
            <w:tcBorders>
              <w:top w:val="nil"/>
              <w:left w:val="nil"/>
              <w:bottom w:val="nil"/>
              <w:right w:val="nil"/>
            </w:tcBorders>
            <w:noWrap/>
            <w:vAlign w:val="center"/>
            <w:hideMark/>
          </w:tcPr>
          <w:p w14:paraId="529E5E5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478</w:t>
            </w:r>
          </w:p>
        </w:tc>
      </w:tr>
      <w:tr w:rsidR="00AA4331" w:rsidRPr="00AA4331" w14:paraId="3F1FD2C8" w14:textId="77777777" w:rsidTr="00F63679">
        <w:trPr>
          <w:trHeight w:val="300"/>
        </w:trPr>
        <w:tc>
          <w:tcPr>
            <w:tcW w:w="987" w:type="pct"/>
            <w:tcBorders>
              <w:top w:val="nil"/>
              <w:left w:val="nil"/>
              <w:bottom w:val="nil"/>
              <w:right w:val="nil"/>
            </w:tcBorders>
            <w:noWrap/>
            <w:vAlign w:val="center"/>
            <w:hideMark/>
          </w:tcPr>
          <w:p w14:paraId="3B7E77D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DC83D3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FUPA E5</w:t>
            </w:r>
          </w:p>
        </w:tc>
        <w:tc>
          <w:tcPr>
            <w:tcW w:w="1135" w:type="pct"/>
            <w:tcBorders>
              <w:top w:val="nil"/>
              <w:left w:val="nil"/>
              <w:bottom w:val="nil"/>
              <w:right w:val="nil"/>
            </w:tcBorders>
            <w:noWrap/>
            <w:vAlign w:val="center"/>
            <w:hideMark/>
          </w:tcPr>
          <w:p w14:paraId="05E10CC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E5 00</w:t>
            </w:r>
          </w:p>
        </w:tc>
        <w:tc>
          <w:tcPr>
            <w:tcW w:w="833" w:type="pct"/>
            <w:tcBorders>
              <w:top w:val="nil"/>
              <w:left w:val="nil"/>
              <w:bottom w:val="nil"/>
              <w:right w:val="nil"/>
            </w:tcBorders>
            <w:noWrap/>
            <w:vAlign w:val="center"/>
            <w:hideMark/>
          </w:tcPr>
          <w:p w14:paraId="25B2C3D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2015</w:t>
            </w:r>
          </w:p>
        </w:tc>
        <w:tc>
          <w:tcPr>
            <w:tcW w:w="835" w:type="pct"/>
            <w:tcBorders>
              <w:top w:val="nil"/>
              <w:left w:val="nil"/>
              <w:bottom w:val="nil"/>
              <w:right w:val="nil"/>
            </w:tcBorders>
            <w:noWrap/>
            <w:vAlign w:val="center"/>
            <w:hideMark/>
          </w:tcPr>
          <w:p w14:paraId="561001B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293</w:t>
            </w:r>
          </w:p>
        </w:tc>
      </w:tr>
      <w:tr w:rsidR="00AA4331" w:rsidRPr="00AA4331" w14:paraId="1A658CCF" w14:textId="77777777" w:rsidTr="00F63679">
        <w:trPr>
          <w:trHeight w:val="300"/>
        </w:trPr>
        <w:tc>
          <w:tcPr>
            <w:tcW w:w="987" w:type="pct"/>
            <w:tcBorders>
              <w:top w:val="nil"/>
              <w:left w:val="nil"/>
              <w:bottom w:val="nil"/>
              <w:right w:val="nil"/>
            </w:tcBorders>
            <w:noWrap/>
            <w:vAlign w:val="center"/>
            <w:hideMark/>
          </w:tcPr>
          <w:p w14:paraId="42E606B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D9B8B7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FUPA E5</w:t>
            </w:r>
          </w:p>
        </w:tc>
        <w:tc>
          <w:tcPr>
            <w:tcW w:w="1135" w:type="pct"/>
            <w:tcBorders>
              <w:top w:val="nil"/>
              <w:left w:val="nil"/>
              <w:bottom w:val="nil"/>
              <w:right w:val="nil"/>
            </w:tcBorders>
            <w:noWrap/>
            <w:vAlign w:val="center"/>
            <w:hideMark/>
          </w:tcPr>
          <w:p w14:paraId="2341516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E8/03</w:t>
            </w:r>
          </w:p>
        </w:tc>
        <w:tc>
          <w:tcPr>
            <w:tcW w:w="833" w:type="pct"/>
            <w:tcBorders>
              <w:top w:val="nil"/>
              <w:left w:val="nil"/>
              <w:bottom w:val="nil"/>
              <w:right w:val="nil"/>
            </w:tcBorders>
            <w:noWrap/>
            <w:vAlign w:val="center"/>
            <w:hideMark/>
          </w:tcPr>
          <w:p w14:paraId="1BDCD71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2016/17</w:t>
            </w:r>
          </w:p>
        </w:tc>
        <w:tc>
          <w:tcPr>
            <w:tcW w:w="835" w:type="pct"/>
            <w:tcBorders>
              <w:top w:val="nil"/>
              <w:left w:val="nil"/>
              <w:bottom w:val="nil"/>
              <w:right w:val="nil"/>
            </w:tcBorders>
            <w:noWrap/>
            <w:vAlign w:val="center"/>
            <w:hideMark/>
          </w:tcPr>
          <w:p w14:paraId="0233DB0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293</w:t>
            </w:r>
          </w:p>
        </w:tc>
      </w:tr>
      <w:tr w:rsidR="00AA4331" w:rsidRPr="00AA4331" w14:paraId="2A6685AA" w14:textId="77777777" w:rsidTr="00F63679">
        <w:trPr>
          <w:trHeight w:val="300"/>
        </w:trPr>
        <w:tc>
          <w:tcPr>
            <w:tcW w:w="987" w:type="pct"/>
            <w:tcBorders>
              <w:top w:val="nil"/>
              <w:left w:val="nil"/>
              <w:bottom w:val="nil"/>
              <w:right w:val="nil"/>
            </w:tcBorders>
            <w:noWrap/>
            <w:vAlign w:val="center"/>
          </w:tcPr>
          <w:p w14:paraId="44D793B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1D4A3B3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BETA</w:t>
            </w:r>
          </w:p>
        </w:tc>
        <w:tc>
          <w:tcPr>
            <w:tcW w:w="1135" w:type="pct"/>
            <w:tcBorders>
              <w:top w:val="nil"/>
              <w:left w:val="nil"/>
              <w:bottom w:val="nil"/>
              <w:right w:val="nil"/>
            </w:tcBorders>
            <w:noWrap/>
            <w:vAlign w:val="center"/>
          </w:tcPr>
          <w:p w14:paraId="43CE196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FUPA RR E3</w:t>
            </w:r>
          </w:p>
        </w:tc>
        <w:tc>
          <w:tcPr>
            <w:tcW w:w="833" w:type="pct"/>
            <w:tcBorders>
              <w:top w:val="nil"/>
              <w:left w:val="nil"/>
              <w:bottom w:val="nil"/>
              <w:right w:val="nil"/>
            </w:tcBorders>
            <w:noWrap/>
            <w:vAlign w:val="center"/>
          </w:tcPr>
          <w:p w14:paraId="54B234C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w:t>
            </w:r>
          </w:p>
        </w:tc>
        <w:tc>
          <w:tcPr>
            <w:tcW w:w="835" w:type="pct"/>
            <w:tcBorders>
              <w:top w:val="nil"/>
              <w:left w:val="nil"/>
              <w:bottom w:val="nil"/>
              <w:right w:val="nil"/>
            </w:tcBorders>
            <w:noWrap/>
            <w:vAlign w:val="center"/>
          </w:tcPr>
          <w:p w14:paraId="539F896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293</w:t>
            </w:r>
          </w:p>
        </w:tc>
      </w:tr>
      <w:tr w:rsidR="00AA4331" w:rsidRPr="00AA4331" w14:paraId="12FEB31E" w14:textId="77777777" w:rsidTr="00F63679">
        <w:trPr>
          <w:trHeight w:val="300"/>
        </w:trPr>
        <w:tc>
          <w:tcPr>
            <w:tcW w:w="987" w:type="pct"/>
            <w:tcBorders>
              <w:top w:val="nil"/>
              <w:left w:val="nil"/>
              <w:bottom w:val="nil"/>
              <w:right w:val="nil"/>
            </w:tcBorders>
            <w:noWrap/>
            <w:vAlign w:val="center"/>
          </w:tcPr>
          <w:p w14:paraId="3A229769"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p>
        </w:tc>
        <w:tc>
          <w:tcPr>
            <w:tcW w:w="1210" w:type="pct"/>
            <w:tcBorders>
              <w:top w:val="nil"/>
              <w:left w:val="nil"/>
              <w:bottom w:val="nil"/>
              <w:right w:val="nil"/>
            </w:tcBorders>
            <w:noWrap/>
            <w:vAlign w:val="center"/>
          </w:tcPr>
          <w:p w14:paraId="5C176A0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BMA RR</w:t>
            </w:r>
          </w:p>
        </w:tc>
        <w:tc>
          <w:tcPr>
            <w:tcW w:w="1135" w:type="pct"/>
            <w:tcBorders>
              <w:top w:val="nil"/>
              <w:left w:val="nil"/>
              <w:bottom w:val="nil"/>
              <w:right w:val="nil"/>
            </w:tcBorders>
            <w:noWrap/>
            <w:vAlign w:val="center"/>
          </w:tcPr>
          <w:p w14:paraId="094AF14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RR350 15</w:t>
            </w:r>
          </w:p>
        </w:tc>
        <w:tc>
          <w:tcPr>
            <w:tcW w:w="833" w:type="pct"/>
            <w:tcBorders>
              <w:top w:val="nil"/>
              <w:left w:val="nil"/>
              <w:bottom w:val="nil"/>
              <w:right w:val="nil"/>
            </w:tcBorders>
            <w:noWrap/>
            <w:vAlign w:val="center"/>
          </w:tcPr>
          <w:p w14:paraId="1B15D6E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w:t>
            </w:r>
          </w:p>
        </w:tc>
        <w:tc>
          <w:tcPr>
            <w:tcW w:w="835" w:type="pct"/>
            <w:tcBorders>
              <w:top w:val="nil"/>
              <w:left w:val="nil"/>
              <w:bottom w:val="nil"/>
              <w:right w:val="nil"/>
            </w:tcBorders>
            <w:noWrap/>
            <w:vAlign w:val="center"/>
          </w:tcPr>
          <w:p w14:paraId="2FE22DA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349</w:t>
            </w:r>
          </w:p>
        </w:tc>
      </w:tr>
      <w:tr w:rsidR="00AA4331" w:rsidRPr="00AA4331" w14:paraId="61EAF8EC" w14:textId="77777777" w:rsidTr="00F63679">
        <w:trPr>
          <w:trHeight w:val="300"/>
        </w:trPr>
        <w:tc>
          <w:tcPr>
            <w:tcW w:w="987" w:type="pct"/>
            <w:tcBorders>
              <w:top w:val="nil"/>
              <w:left w:val="nil"/>
              <w:bottom w:val="nil"/>
              <w:right w:val="nil"/>
            </w:tcBorders>
            <w:noWrap/>
            <w:vAlign w:val="center"/>
          </w:tcPr>
          <w:p w14:paraId="502A5000"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p>
        </w:tc>
        <w:tc>
          <w:tcPr>
            <w:tcW w:w="1210" w:type="pct"/>
            <w:tcBorders>
              <w:top w:val="nil"/>
              <w:left w:val="nil"/>
              <w:bottom w:val="nil"/>
              <w:right w:val="nil"/>
            </w:tcBorders>
            <w:noWrap/>
            <w:vAlign w:val="center"/>
          </w:tcPr>
          <w:p w14:paraId="024C027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BMA RR</w:t>
            </w:r>
          </w:p>
        </w:tc>
        <w:tc>
          <w:tcPr>
            <w:tcW w:w="1135" w:type="pct"/>
            <w:tcBorders>
              <w:top w:val="nil"/>
              <w:left w:val="nil"/>
              <w:bottom w:val="nil"/>
              <w:right w:val="nil"/>
            </w:tcBorders>
            <w:noWrap/>
            <w:vAlign w:val="center"/>
          </w:tcPr>
          <w:p w14:paraId="3908643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RR390 16</w:t>
            </w:r>
          </w:p>
        </w:tc>
        <w:tc>
          <w:tcPr>
            <w:tcW w:w="833" w:type="pct"/>
            <w:tcBorders>
              <w:top w:val="nil"/>
              <w:left w:val="nil"/>
              <w:bottom w:val="nil"/>
              <w:right w:val="nil"/>
            </w:tcBorders>
            <w:noWrap/>
            <w:vAlign w:val="center"/>
          </w:tcPr>
          <w:p w14:paraId="11F9F7B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w:t>
            </w:r>
          </w:p>
        </w:tc>
        <w:tc>
          <w:tcPr>
            <w:tcW w:w="835" w:type="pct"/>
            <w:tcBorders>
              <w:top w:val="nil"/>
              <w:left w:val="nil"/>
              <w:bottom w:val="nil"/>
              <w:right w:val="nil"/>
            </w:tcBorders>
            <w:noWrap/>
            <w:vAlign w:val="center"/>
          </w:tcPr>
          <w:p w14:paraId="3DA0EE8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386</w:t>
            </w:r>
          </w:p>
        </w:tc>
      </w:tr>
      <w:tr w:rsidR="00AA4331" w:rsidRPr="00AA4331" w14:paraId="4A2F0B6F" w14:textId="77777777" w:rsidTr="00F63679">
        <w:trPr>
          <w:trHeight w:val="300"/>
        </w:trPr>
        <w:tc>
          <w:tcPr>
            <w:tcW w:w="987" w:type="pct"/>
            <w:tcBorders>
              <w:top w:val="nil"/>
              <w:left w:val="nil"/>
              <w:bottom w:val="nil"/>
              <w:right w:val="nil"/>
            </w:tcBorders>
            <w:noWrap/>
            <w:vAlign w:val="center"/>
          </w:tcPr>
          <w:p w14:paraId="0E5C4DB4"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p>
        </w:tc>
        <w:tc>
          <w:tcPr>
            <w:tcW w:w="1210" w:type="pct"/>
            <w:tcBorders>
              <w:top w:val="nil"/>
              <w:left w:val="nil"/>
              <w:bottom w:val="nil"/>
              <w:right w:val="nil"/>
            </w:tcBorders>
            <w:noWrap/>
            <w:vAlign w:val="center"/>
          </w:tcPr>
          <w:p w14:paraId="061DAF5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BMA RR</w:t>
            </w:r>
          </w:p>
        </w:tc>
        <w:tc>
          <w:tcPr>
            <w:tcW w:w="1135" w:type="pct"/>
            <w:tcBorders>
              <w:top w:val="nil"/>
              <w:left w:val="nil"/>
              <w:bottom w:val="nil"/>
              <w:right w:val="nil"/>
            </w:tcBorders>
            <w:noWrap/>
            <w:vAlign w:val="center"/>
          </w:tcPr>
          <w:p w14:paraId="3BDB370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RR430 17</w:t>
            </w:r>
          </w:p>
        </w:tc>
        <w:tc>
          <w:tcPr>
            <w:tcW w:w="833" w:type="pct"/>
            <w:tcBorders>
              <w:top w:val="nil"/>
              <w:left w:val="nil"/>
              <w:bottom w:val="nil"/>
              <w:right w:val="nil"/>
            </w:tcBorders>
            <w:noWrap/>
            <w:vAlign w:val="center"/>
          </w:tcPr>
          <w:p w14:paraId="63DACC6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w:t>
            </w:r>
          </w:p>
        </w:tc>
        <w:tc>
          <w:tcPr>
            <w:tcW w:w="835" w:type="pct"/>
            <w:tcBorders>
              <w:top w:val="nil"/>
              <w:left w:val="nil"/>
              <w:bottom w:val="nil"/>
              <w:right w:val="nil"/>
            </w:tcBorders>
            <w:noWrap/>
            <w:vAlign w:val="center"/>
          </w:tcPr>
          <w:p w14:paraId="5BE0627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431</w:t>
            </w:r>
          </w:p>
        </w:tc>
      </w:tr>
      <w:tr w:rsidR="00AA4331" w:rsidRPr="00AA4331" w14:paraId="7C56BB88" w14:textId="77777777" w:rsidTr="00F63679">
        <w:trPr>
          <w:trHeight w:val="300"/>
        </w:trPr>
        <w:tc>
          <w:tcPr>
            <w:tcW w:w="987" w:type="pct"/>
            <w:tcBorders>
              <w:top w:val="nil"/>
              <w:left w:val="nil"/>
              <w:bottom w:val="nil"/>
              <w:right w:val="nil"/>
            </w:tcBorders>
            <w:noWrap/>
            <w:vAlign w:val="center"/>
          </w:tcPr>
          <w:p w14:paraId="09D679BE"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p>
        </w:tc>
        <w:tc>
          <w:tcPr>
            <w:tcW w:w="1210" w:type="pct"/>
            <w:tcBorders>
              <w:top w:val="nil"/>
              <w:left w:val="nil"/>
              <w:bottom w:val="nil"/>
              <w:right w:val="nil"/>
            </w:tcBorders>
            <w:noWrap/>
            <w:vAlign w:val="center"/>
          </w:tcPr>
          <w:p w14:paraId="04092E6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BMA RR</w:t>
            </w:r>
          </w:p>
        </w:tc>
        <w:tc>
          <w:tcPr>
            <w:tcW w:w="1135" w:type="pct"/>
            <w:tcBorders>
              <w:top w:val="nil"/>
              <w:left w:val="nil"/>
              <w:bottom w:val="nil"/>
              <w:right w:val="nil"/>
            </w:tcBorders>
            <w:noWrap/>
            <w:vAlign w:val="center"/>
          </w:tcPr>
          <w:p w14:paraId="6F4566E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RR480 18</w:t>
            </w:r>
          </w:p>
        </w:tc>
        <w:tc>
          <w:tcPr>
            <w:tcW w:w="833" w:type="pct"/>
            <w:tcBorders>
              <w:top w:val="nil"/>
              <w:left w:val="nil"/>
              <w:bottom w:val="nil"/>
              <w:right w:val="nil"/>
            </w:tcBorders>
            <w:noWrap/>
            <w:vAlign w:val="center"/>
          </w:tcPr>
          <w:p w14:paraId="548A7F9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w:t>
            </w:r>
          </w:p>
        </w:tc>
        <w:tc>
          <w:tcPr>
            <w:tcW w:w="835" w:type="pct"/>
            <w:tcBorders>
              <w:top w:val="nil"/>
              <w:left w:val="nil"/>
              <w:bottom w:val="nil"/>
              <w:right w:val="nil"/>
            </w:tcBorders>
            <w:noWrap/>
            <w:vAlign w:val="center"/>
          </w:tcPr>
          <w:p w14:paraId="604CC60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478</w:t>
            </w:r>
          </w:p>
        </w:tc>
      </w:tr>
      <w:tr w:rsidR="00AA4331" w:rsidRPr="00AA4331" w14:paraId="3B5ED9B0" w14:textId="77777777" w:rsidTr="00F63679">
        <w:trPr>
          <w:trHeight w:val="300"/>
        </w:trPr>
        <w:tc>
          <w:tcPr>
            <w:tcW w:w="987" w:type="pct"/>
            <w:tcBorders>
              <w:top w:val="nil"/>
              <w:left w:val="nil"/>
              <w:bottom w:val="nil"/>
              <w:right w:val="nil"/>
            </w:tcBorders>
            <w:noWrap/>
            <w:vAlign w:val="center"/>
          </w:tcPr>
          <w:p w14:paraId="2665564E"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p>
        </w:tc>
        <w:tc>
          <w:tcPr>
            <w:tcW w:w="1210" w:type="pct"/>
            <w:tcBorders>
              <w:top w:val="nil"/>
              <w:left w:val="nil"/>
              <w:bottom w:val="nil"/>
              <w:right w:val="nil"/>
            </w:tcBorders>
            <w:noWrap/>
            <w:vAlign w:val="center"/>
          </w:tcPr>
          <w:p w14:paraId="18ACB89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XTRAINER 300 2T</w:t>
            </w:r>
          </w:p>
        </w:tc>
        <w:tc>
          <w:tcPr>
            <w:tcW w:w="1135" w:type="pct"/>
            <w:tcBorders>
              <w:top w:val="nil"/>
              <w:left w:val="nil"/>
              <w:bottom w:val="nil"/>
              <w:right w:val="nil"/>
            </w:tcBorders>
            <w:noWrap/>
            <w:vAlign w:val="center"/>
          </w:tcPr>
          <w:p w14:paraId="353252E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XTRAINER 300 2T</w:t>
            </w:r>
          </w:p>
        </w:tc>
        <w:tc>
          <w:tcPr>
            <w:tcW w:w="833" w:type="pct"/>
            <w:tcBorders>
              <w:top w:val="nil"/>
              <w:left w:val="nil"/>
              <w:bottom w:val="nil"/>
              <w:right w:val="nil"/>
            </w:tcBorders>
            <w:noWrap/>
            <w:vAlign w:val="center"/>
          </w:tcPr>
          <w:p w14:paraId="66A3E7F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2019</w:t>
            </w:r>
          </w:p>
        </w:tc>
        <w:tc>
          <w:tcPr>
            <w:tcW w:w="835" w:type="pct"/>
            <w:tcBorders>
              <w:top w:val="nil"/>
              <w:left w:val="nil"/>
              <w:bottom w:val="nil"/>
              <w:right w:val="nil"/>
            </w:tcBorders>
            <w:noWrap/>
            <w:vAlign w:val="center"/>
          </w:tcPr>
          <w:p w14:paraId="3906224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293</w:t>
            </w:r>
          </w:p>
        </w:tc>
      </w:tr>
      <w:tr w:rsidR="00AA4331" w:rsidRPr="00AA4331" w14:paraId="2983D68F" w14:textId="77777777" w:rsidTr="00F63679">
        <w:trPr>
          <w:trHeight w:val="300"/>
        </w:trPr>
        <w:tc>
          <w:tcPr>
            <w:tcW w:w="987" w:type="pct"/>
            <w:tcBorders>
              <w:top w:val="nil"/>
              <w:left w:val="nil"/>
              <w:bottom w:val="nil"/>
              <w:right w:val="nil"/>
            </w:tcBorders>
            <w:noWrap/>
            <w:vAlign w:val="center"/>
          </w:tcPr>
          <w:p w14:paraId="40D1F620"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BMW</w:t>
            </w:r>
          </w:p>
        </w:tc>
        <w:tc>
          <w:tcPr>
            <w:tcW w:w="1210" w:type="pct"/>
            <w:tcBorders>
              <w:top w:val="nil"/>
              <w:left w:val="nil"/>
              <w:bottom w:val="nil"/>
              <w:right w:val="nil"/>
            </w:tcBorders>
            <w:noWrap/>
            <w:vAlign w:val="center"/>
          </w:tcPr>
          <w:p w14:paraId="51DC048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C400X</w:t>
            </w:r>
          </w:p>
        </w:tc>
        <w:tc>
          <w:tcPr>
            <w:tcW w:w="1135" w:type="pct"/>
            <w:tcBorders>
              <w:top w:val="nil"/>
              <w:left w:val="nil"/>
              <w:bottom w:val="nil"/>
              <w:right w:val="nil"/>
            </w:tcBorders>
            <w:noWrap/>
            <w:vAlign w:val="center"/>
          </w:tcPr>
          <w:p w14:paraId="00A5FC1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0C09/C400X</w:t>
            </w:r>
          </w:p>
        </w:tc>
        <w:tc>
          <w:tcPr>
            <w:tcW w:w="833" w:type="pct"/>
            <w:tcBorders>
              <w:top w:val="nil"/>
              <w:left w:val="nil"/>
              <w:bottom w:val="nil"/>
              <w:right w:val="nil"/>
            </w:tcBorders>
            <w:noWrap/>
            <w:vAlign w:val="center"/>
          </w:tcPr>
          <w:p w14:paraId="7AC4EAC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2018-20</w:t>
            </w:r>
          </w:p>
        </w:tc>
        <w:tc>
          <w:tcPr>
            <w:tcW w:w="835" w:type="pct"/>
            <w:tcBorders>
              <w:top w:val="nil"/>
              <w:left w:val="nil"/>
              <w:bottom w:val="nil"/>
              <w:right w:val="nil"/>
            </w:tcBorders>
            <w:noWrap/>
            <w:vAlign w:val="center"/>
          </w:tcPr>
          <w:p w14:paraId="6F6FA7C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350</w:t>
            </w:r>
          </w:p>
        </w:tc>
      </w:tr>
      <w:tr w:rsidR="00AA4331" w:rsidRPr="00AA4331" w14:paraId="5E83647F" w14:textId="77777777" w:rsidTr="00F63679">
        <w:trPr>
          <w:trHeight w:val="300"/>
        </w:trPr>
        <w:tc>
          <w:tcPr>
            <w:tcW w:w="987" w:type="pct"/>
            <w:tcBorders>
              <w:top w:val="nil"/>
              <w:left w:val="nil"/>
              <w:bottom w:val="nil"/>
              <w:right w:val="nil"/>
            </w:tcBorders>
            <w:noWrap/>
            <w:vAlign w:val="center"/>
          </w:tcPr>
          <w:p w14:paraId="41CAE306"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p>
        </w:tc>
        <w:tc>
          <w:tcPr>
            <w:tcW w:w="1210" w:type="pct"/>
            <w:tcBorders>
              <w:top w:val="nil"/>
              <w:left w:val="nil"/>
              <w:bottom w:val="nil"/>
              <w:right w:val="nil"/>
            </w:tcBorders>
            <w:noWrap/>
            <w:vAlign w:val="center"/>
          </w:tcPr>
          <w:p w14:paraId="1F74241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C650</w:t>
            </w:r>
          </w:p>
        </w:tc>
        <w:tc>
          <w:tcPr>
            <w:tcW w:w="1135" w:type="pct"/>
            <w:tcBorders>
              <w:top w:val="nil"/>
              <w:left w:val="nil"/>
              <w:bottom w:val="nil"/>
              <w:right w:val="nil"/>
            </w:tcBorders>
            <w:noWrap/>
            <w:vAlign w:val="center"/>
          </w:tcPr>
          <w:p w14:paraId="45984D3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C600 SPORT</w:t>
            </w:r>
          </w:p>
        </w:tc>
        <w:tc>
          <w:tcPr>
            <w:tcW w:w="833" w:type="pct"/>
            <w:tcBorders>
              <w:top w:val="nil"/>
              <w:left w:val="nil"/>
              <w:bottom w:val="nil"/>
              <w:right w:val="nil"/>
            </w:tcBorders>
            <w:noWrap/>
            <w:vAlign w:val="center"/>
          </w:tcPr>
          <w:p w14:paraId="7ED6CA7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tcPr>
          <w:p w14:paraId="1121F36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647</w:t>
            </w:r>
          </w:p>
        </w:tc>
      </w:tr>
      <w:tr w:rsidR="00AA4331" w:rsidRPr="00AA4331" w14:paraId="1221B4C5" w14:textId="77777777" w:rsidTr="00F63679">
        <w:trPr>
          <w:trHeight w:val="300"/>
        </w:trPr>
        <w:tc>
          <w:tcPr>
            <w:tcW w:w="987" w:type="pct"/>
            <w:tcBorders>
              <w:top w:val="nil"/>
              <w:left w:val="nil"/>
              <w:bottom w:val="nil"/>
              <w:right w:val="nil"/>
            </w:tcBorders>
            <w:noWrap/>
            <w:vAlign w:val="center"/>
            <w:hideMark/>
          </w:tcPr>
          <w:p w14:paraId="71B3512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73DFA8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C650</w:t>
            </w:r>
          </w:p>
        </w:tc>
        <w:tc>
          <w:tcPr>
            <w:tcW w:w="1135" w:type="pct"/>
            <w:tcBorders>
              <w:top w:val="nil"/>
              <w:left w:val="nil"/>
              <w:bottom w:val="nil"/>
              <w:right w:val="nil"/>
            </w:tcBorders>
            <w:noWrap/>
            <w:vAlign w:val="center"/>
            <w:hideMark/>
          </w:tcPr>
          <w:p w14:paraId="6FC1A68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C650 GT/Sport</w:t>
            </w:r>
          </w:p>
        </w:tc>
        <w:tc>
          <w:tcPr>
            <w:tcW w:w="833" w:type="pct"/>
            <w:tcBorders>
              <w:top w:val="nil"/>
              <w:left w:val="nil"/>
              <w:bottom w:val="nil"/>
              <w:right w:val="nil"/>
            </w:tcBorders>
            <w:noWrap/>
            <w:vAlign w:val="center"/>
            <w:hideMark/>
          </w:tcPr>
          <w:p w14:paraId="731F32F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0EF2C2A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647</w:t>
            </w:r>
          </w:p>
        </w:tc>
      </w:tr>
      <w:tr w:rsidR="00AA4331" w:rsidRPr="00AA4331" w14:paraId="78F52947" w14:textId="77777777" w:rsidTr="00F63679">
        <w:trPr>
          <w:trHeight w:val="300"/>
        </w:trPr>
        <w:tc>
          <w:tcPr>
            <w:tcW w:w="987" w:type="pct"/>
            <w:tcBorders>
              <w:top w:val="nil"/>
              <w:left w:val="nil"/>
              <w:bottom w:val="nil"/>
              <w:right w:val="nil"/>
            </w:tcBorders>
            <w:noWrap/>
            <w:vAlign w:val="center"/>
            <w:hideMark/>
          </w:tcPr>
          <w:p w14:paraId="32209CF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832A0C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F650</w:t>
            </w:r>
          </w:p>
        </w:tc>
        <w:tc>
          <w:tcPr>
            <w:tcW w:w="1135" w:type="pct"/>
            <w:tcBorders>
              <w:top w:val="nil"/>
              <w:left w:val="nil"/>
              <w:bottom w:val="nil"/>
              <w:right w:val="nil"/>
            </w:tcBorders>
            <w:noWrap/>
            <w:vAlign w:val="center"/>
            <w:hideMark/>
          </w:tcPr>
          <w:p w14:paraId="394F8F9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FUNDURO</w:t>
            </w:r>
          </w:p>
        </w:tc>
        <w:tc>
          <w:tcPr>
            <w:tcW w:w="833" w:type="pct"/>
            <w:tcBorders>
              <w:top w:val="nil"/>
              <w:left w:val="nil"/>
              <w:bottom w:val="nil"/>
              <w:right w:val="nil"/>
            </w:tcBorders>
            <w:noWrap/>
            <w:vAlign w:val="center"/>
            <w:hideMark/>
          </w:tcPr>
          <w:p w14:paraId="3C45949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1995-00</w:t>
            </w:r>
          </w:p>
        </w:tc>
        <w:tc>
          <w:tcPr>
            <w:tcW w:w="835" w:type="pct"/>
            <w:tcBorders>
              <w:top w:val="nil"/>
              <w:left w:val="nil"/>
              <w:bottom w:val="nil"/>
              <w:right w:val="nil"/>
            </w:tcBorders>
            <w:noWrap/>
            <w:vAlign w:val="center"/>
            <w:hideMark/>
          </w:tcPr>
          <w:p w14:paraId="54631A4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652</w:t>
            </w:r>
          </w:p>
        </w:tc>
      </w:tr>
      <w:tr w:rsidR="00AA4331" w:rsidRPr="00AA4331" w14:paraId="5A1D65D3" w14:textId="77777777" w:rsidTr="00F63679">
        <w:trPr>
          <w:trHeight w:val="300"/>
        </w:trPr>
        <w:tc>
          <w:tcPr>
            <w:tcW w:w="987" w:type="pct"/>
            <w:tcBorders>
              <w:top w:val="nil"/>
              <w:left w:val="nil"/>
              <w:bottom w:val="nil"/>
              <w:right w:val="nil"/>
            </w:tcBorders>
            <w:noWrap/>
            <w:vAlign w:val="center"/>
            <w:hideMark/>
          </w:tcPr>
          <w:p w14:paraId="703D8E2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483C76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F650CS</w:t>
            </w:r>
          </w:p>
        </w:tc>
        <w:tc>
          <w:tcPr>
            <w:tcW w:w="1135" w:type="pct"/>
            <w:tcBorders>
              <w:top w:val="nil"/>
              <w:left w:val="nil"/>
              <w:bottom w:val="nil"/>
              <w:right w:val="nil"/>
            </w:tcBorders>
            <w:noWrap/>
            <w:vAlign w:val="center"/>
            <w:hideMark/>
          </w:tcPr>
          <w:p w14:paraId="4E84EA9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SCARVER</w:t>
            </w:r>
          </w:p>
        </w:tc>
        <w:tc>
          <w:tcPr>
            <w:tcW w:w="833" w:type="pct"/>
            <w:tcBorders>
              <w:top w:val="nil"/>
              <w:left w:val="nil"/>
              <w:bottom w:val="nil"/>
              <w:right w:val="nil"/>
            </w:tcBorders>
            <w:noWrap/>
            <w:vAlign w:val="center"/>
            <w:hideMark/>
          </w:tcPr>
          <w:p w14:paraId="5C299E7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2002-05</w:t>
            </w:r>
          </w:p>
        </w:tc>
        <w:tc>
          <w:tcPr>
            <w:tcW w:w="835" w:type="pct"/>
            <w:tcBorders>
              <w:top w:val="nil"/>
              <w:left w:val="nil"/>
              <w:bottom w:val="nil"/>
              <w:right w:val="nil"/>
            </w:tcBorders>
            <w:noWrap/>
            <w:vAlign w:val="center"/>
            <w:hideMark/>
          </w:tcPr>
          <w:p w14:paraId="43B0363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652</w:t>
            </w:r>
          </w:p>
        </w:tc>
      </w:tr>
      <w:tr w:rsidR="00AA4331" w:rsidRPr="00AA4331" w14:paraId="77DC9492" w14:textId="77777777" w:rsidTr="00F63679">
        <w:trPr>
          <w:trHeight w:val="300"/>
        </w:trPr>
        <w:tc>
          <w:tcPr>
            <w:tcW w:w="987" w:type="pct"/>
            <w:tcBorders>
              <w:top w:val="nil"/>
              <w:left w:val="nil"/>
              <w:bottom w:val="nil"/>
              <w:right w:val="nil"/>
            </w:tcBorders>
            <w:noWrap/>
            <w:vAlign w:val="center"/>
            <w:hideMark/>
          </w:tcPr>
          <w:p w14:paraId="34D83B2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662F9E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F650CS</w:t>
            </w:r>
          </w:p>
        </w:tc>
        <w:tc>
          <w:tcPr>
            <w:tcW w:w="1135" w:type="pct"/>
            <w:tcBorders>
              <w:top w:val="nil"/>
              <w:left w:val="nil"/>
              <w:bottom w:val="nil"/>
              <w:right w:val="nil"/>
            </w:tcBorders>
            <w:noWrap/>
            <w:vAlign w:val="center"/>
            <w:hideMark/>
          </w:tcPr>
          <w:p w14:paraId="7E1AC4F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SE ROAD</w:t>
            </w:r>
          </w:p>
        </w:tc>
        <w:tc>
          <w:tcPr>
            <w:tcW w:w="833" w:type="pct"/>
            <w:tcBorders>
              <w:top w:val="nil"/>
              <w:left w:val="nil"/>
              <w:bottom w:val="nil"/>
              <w:right w:val="nil"/>
            </w:tcBorders>
            <w:noWrap/>
            <w:vAlign w:val="center"/>
            <w:hideMark/>
          </w:tcPr>
          <w:p w14:paraId="64046AE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2004-06</w:t>
            </w:r>
          </w:p>
        </w:tc>
        <w:tc>
          <w:tcPr>
            <w:tcW w:w="835" w:type="pct"/>
            <w:tcBorders>
              <w:top w:val="nil"/>
              <w:left w:val="nil"/>
              <w:bottom w:val="nil"/>
              <w:right w:val="nil"/>
            </w:tcBorders>
            <w:noWrap/>
            <w:vAlign w:val="center"/>
            <w:hideMark/>
          </w:tcPr>
          <w:p w14:paraId="18866BA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652</w:t>
            </w:r>
          </w:p>
        </w:tc>
      </w:tr>
      <w:tr w:rsidR="00AA4331" w:rsidRPr="00AA4331" w14:paraId="5BB41ACE" w14:textId="77777777" w:rsidTr="00F63679">
        <w:trPr>
          <w:trHeight w:val="300"/>
        </w:trPr>
        <w:tc>
          <w:tcPr>
            <w:tcW w:w="987" w:type="pct"/>
            <w:tcBorders>
              <w:top w:val="nil"/>
              <w:left w:val="nil"/>
              <w:bottom w:val="nil"/>
              <w:right w:val="nil"/>
            </w:tcBorders>
            <w:noWrap/>
            <w:vAlign w:val="center"/>
            <w:hideMark/>
          </w:tcPr>
          <w:p w14:paraId="643C9A0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3ECE0A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F650GS</w:t>
            </w:r>
          </w:p>
        </w:tc>
        <w:tc>
          <w:tcPr>
            <w:tcW w:w="1135" w:type="pct"/>
            <w:tcBorders>
              <w:top w:val="nil"/>
              <w:left w:val="nil"/>
              <w:bottom w:val="nil"/>
              <w:right w:val="nil"/>
            </w:tcBorders>
            <w:noWrap/>
            <w:vAlign w:val="center"/>
            <w:hideMark/>
          </w:tcPr>
          <w:p w14:paraId="3173E4D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DAKAR</w:t>
            </w:r>
          </w:p>
        </w:tc>
        <w:tc>
          <w:tcPr>
            <w:tcW w:w="833" w:type="pct"/>
            <w:tcBorders>
              <w:top w:val="nil"/>
              <w:left w:val="nil"/>
              <w:bottom w:val="nil"/>
              <w:right w:val="nil"/>
            </w:tcBorders>
            <w:noWrap/>
            <w:vAlign w:val="center"/>
            <w:hideMark/>
          </w:tcPr>
          <w:p w14:paraId="461E514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2000-08</w:t>
            </w:r>
          </w:p>
        </w:tc>
        <w:tc>
          <w:tcPr>
            <w:tcW w:w="835" w:type="pct"/>
            <w:tcBorders>
              <w:top w:val="nil"/>
              <w:left w:val="nil"/>
              <w:bottom w:val="nil"/>
              <w:right w:val="nil"/>
            </w:tcBorders>
            <w:noWrap/>
            <w:vAlign w:val="center"/>
            <w:hideMark/>
          </w:tcPr>
          <w:p w14:paraId="1421472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652</w:t>
            </w:r>
          </w:p>
        </w:tc>
      </w:tr>
      <w:tr w:rsidR="00AA4331" w:rsidRPr="00AA4331" w14:paraId="08AAA2BB" w14:textId="77777777" w:rsidTr="00F63679">
        <w:trPr>
          <w:trHeight w:val="300"/>
        </w:trPr>
        <w:tc>
          <w:tcPr>
            <w:tcW w:w="987" w:type="pct"/>
            <w:tcBorders>
              <w:top w:val="nil"/>
              <w:left w:val="nil"/>
              <w:bottom w:val="nil"/>
              <w:right w:val="nil"/>
            </w:tcBorders>
            <w:noWrap/>
            <w:vAlign w:val="center"/>
            <w:hideMark/>
          </w:tcPr>
          <w:p w14:paraId="2775370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6CD4B2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F650GS</w:t>
            </w:r>
          </w:p>
        </w:tc>
        <w:tc>
          <w:tcPr>
            <w:tcW w:w="1135" w:type="pct"/>
            <w:tcBorders>
              <w:top w:val="nil"/>
              <w:left w:val="nil"/>
              <w:bottom w:val="nil"/>
              <w:right w:val="nil"/>
            </w:tcBorders>
            <w:noWrap/>
            <w:vAlign w:val="center"/>
            <w:hideMark/>
          </w:tcPr>
          <w:p w14:paraId="1CCA07A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F650GS</w:t>
            </w:r>
          </w:p>
        </w:tc>
        <w:tc>
          <w:tcPr>
            <w:tcW w:w="833" w:type="pct"/>
            <w:tcBorders>
              <w:top w:val="nil"/>
              <w:left w:val="nil"/>
              <w:bottom w:val="nil"/>
              <w:right w:val="nil"/>
            </w:tcBorders>
            <w:noWrap/>
            <w:vAlign w:val="center"/>
            <w:hideMark/>
          </w:tcPr>
          <w:p w14:paraId="0D94EA7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2000-08</w:t>
            </w:r>
          </w:p>
        </w:tc>
        <w:tc>
          <w:tcPr>
            <w:tcW w:w="835" w:type="pct"/>
            <w:tcBorders>
              <w:top w:val="nil"/>
              <w:left w:val="nil"/>
              <w:bottom w:val="nil"/>
              <w:right w:val="nil"/>
            </w:tcBorders>
            <w:noWrap/>
            <w:vAlign w:val="center"/>
            <w:hideMark/>
          </w:tcPr>
          <w:p w14:paraId="24F290D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652</w:t>
            </w:r>
          </w:p>
        </w:tc>
      </w:tr>
      <w:tr w:rsidR="00AA4331" w:rsidRPr="00AA4331" w14:paraId="0802AEDC" w14:textId="77777777" w:rsidTr="00F63679">
        <w:trPr>
          <w:trHeight w:val="300"/>
        </w:trPr>
        <w:tc>
          <w:tcPr>
            <w:tcW w:w="987" w:type="pct"/>
            <w:tcBorders>
              <w:top w:val="nil"/>
              <w:left w:val="nil"/>
              <w:bottom w:val="nil"/>
              <w:right w:val="nil"/>
            </w:tcBorders>
            <w:noWrap/>
            <w:vAlign w:val="center"/>
            <w:hideMark/>
          </w:tcPr>
          <w:p w14:paraId="15319CA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B5284E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F650ST</w:t>
            </w:r>
          </w:p>
        </w:tc>
        <w:tc>
          <w:tcPr>
            <w:tcW w:w="1135" w:type="pct"/>
            <w:tcBorders>
              <w:top w:val="nil"/>
              <w:left w:val="nil"/>
              <w:bottom w:val="nil"/>
              <w:right w:val="nil"/>
            </w:tcBorders>
            <w:noWrap/>
            <w:vAlign w:val="center"/>
            <w:hideMark/>
          </w:tcPr>
          <w:p w14:paraId="17C1AFD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F650ST</w:t>
            </w:r>
          </w:p>
        </w:tc>
        <w:tc>
          <w:tcPr>
            <w:tcW w:w="833" w:type="pct"/>
            <w:tcBorders>
              <w:top w:val="nil"/>
              <w:left w:val="nil"/>
              <w:bottom w:val="nil"/>
              <w:right w:val="nil"/>
            </w:tcBorders>
            <w:noWrap/>
            <w:vAlign w:val="center"/>
            <w:hideMark/>
          </w:tcPr>
          <w:p w14:paraId="7C84AD9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1998</w:t>
            </w:r>
          </w:p>
        </w:tc>
        <w:tc>
          <w:tcPr>
            <w:tcW w:w="835" w:type="pct"/>
            <w:tcBorders>
              <w:top w:val="nil"/>
              <w:left w:val="nil"/>
              <w:bottom w:val="nil"/>
              <w:right w:val="nil"/>
            </w:tcBorders>
            <w:noWrap/>
            <w:vAlign w:val="center"/>
            <w:hideMark/>
          </w:tcPr>
          <w:p w14:paraId="090460D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652</w:t>
            </w:r>
          </w:p>
        </w:tc>
      </w:tr>
      <w:tr w:rsidR="00AA4331" w:rsidRPr="00AA4331" w14:paraId="0DFFAEDD" w14:textId="77777777" w:rsidTr="00F63679">
        <w:trPr>
          <w:trHeight w:val="300"/>
        </w:trPr>
        <w:tc>
          <w:tcPr>
            <w:tcW w:w="987" w:type="pct"/>
            <w:tcBorders>
              <w:top w:val="nil"/>
              <w:left w:val="nil"/>
              <w:bottom w:val="nil"/>
              <w:right w:val="nil"/>
            </w:tcBorders>
            <w:noWrap/>
            <w:vAlign w:val="center"/>
            <w:hideMark/>
          </w:tcPr>
          <w:p w14:paraId="69FAD03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613955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F650</w:t>
            </w:r>
          </w:p>
        </w:tc>
        <w:tc>
          <w:tcPr>
            <w:tcW w:w="1135" w:type="pct"/>
            <w:tcBorders>
              <w:top w:val="nil"/>
              <w:left w:val="nil"/>
              <w:bottom w:val="nil"/>
              <w:right w:val="nil"/>
            </w:tcBorders>
            <w:noWrap/>
            <w:vAlign w:val="center"/>
            <w:hideMark/>
          </w:tcPr>
          <w:p w14:paraId="48551AF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G650 GS</w:t>
            </w:r>
          </w:p>
        </w:tc>
        <w:tc>
          <w:tcPr>
            <w:tcW w:w="833" w:type="pct"/>
            <w:tcBorders>
              <w:top w:val="nil"/>
              <w:left w:val="nil"/>
              <w:bottom w:val="nil"/>
              <w:right w:val="nil"/>
            </w:tcBorders>
            <w:noWrap/>
            <w:vAlign w:val="center"/>
            <w:hideMark/>
          </w:tcPr>
          <w:p w14:paraId="03F9942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2009-2016</w:t>
            </w:r>
          </w:p>
        </w:tc>
        <w:tc>
          <w:tcPr>
            <w:tcW w:w="835" w:type="pct"/>
            <w:tcBorders>
              <w:top w:val="nil"/>
              <w:left w:val="nil"/>
              <w:bottom w:val="nil"/>
              <w:right w:val="nil"/>
            </w:tcBorders>
            <w:noWrap/>
            <w:vAlign w:val="center"/>
            <w:hideMark/>
          </w:tcPr>
          <w:p w14:paraId="18B5B57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652</w:t>
            </w:r>
          </w:p>
        </w:tc>
      </w:tr>
      <w:tr w:rsidR="00AA4331" w:rsidRPr="00AA4331" w14:paraId="0C1A9B71" w14:textId="77777777" w:rsidTr="00F63679">
        <w:trPr>
          <w:trHeight w:val="300"/>
        </w:trPr>
        <w:tc>
          <w:tcPr>
            <w:tcW w:w="987" w:type="pct"/>
            <w:tcBorders>
              <w:top w:val="nil"/>
              <w:left w:val="nil"/>
              <w:bottom w:val="nil"/>
              <w:right w:val="nil"/>
            </w:tcBorders>
            <w:noWrap/>
            <w:vAlign w:val="center"/>
            <w:hideMark/>
          </w:tcPr>
          <w:p w14:paraId="24E407D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B0D756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F650</w:t>
            </w:r>
          </w:p>
        </w:tc>
        <w:tc>
          <w:tcPr>
            <w:tcW w:w="1135" w:type="pct"/>
            <w:tcBorders>
              <w:top w:val="nil"/>
              <w:left w:val="nil"/>
              <w:bottom w:val="nil"/>
              <w:right w:val="nil"/>
            </w:tcBorders>
            <w:noWrap/>
            <w:vAlign w:val="center"/>
            <w:hideMark/>
          </w:tcPr>
          <w:p w14:paraId="2E5D05D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G650 GS Sertao</w:t>
            </w:r>
          </w:p>
        </w:tc>
        <w:tc>
          <w:tcPr>
            <w:tcW w:w="833" w:type="pct"/>
            <w:tcBorders>
              <w:top w:val="nil"/>
              <w:left w:val="nil"/>
              <w:bottom w:val="nil"/>
              <w:right w:val="nil"/>
            </w:tcBorders>
            <w:noWrap/>
            <w:vAlign w:val="center"/>
            <w:hideMark/>
          </w:tcPr>
          <w:p w14:paraId="41B70A9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2012-2016</w:t>
            </w:r>
          </w:p>
        </w:tc>
        <w:tc>
          <w:tcPr>
            <w:tcW w:w="835" w:type="pct"/>
            <w:tcBorders>
              <w:top w:val="nil"/>
              <w:left w:val="nil"/>
              <w:bottom w:val="nil"/>
              <w:right w:val="nil"/>
            </w:tcBorders>
            <w:noWrap/>
            <w:vAlign w:val="center"/>
            <w:hideMark/>
          </w:tcPr>
          <w:p w14:paraId="261EF14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652</w:t>
            </w:r>
          </w:p>
        </w:tc>
      </w:tr>
      <w:tr w:rsidR="00AA4331" w:rsidRPr="00AA4331" w14:paraId="78471D0D" w14:textId="77777777" w:rsidTr="00F63679">
        <w:trPr>
          <w:trHeight w:val="300"/>
        </w:trPr>
        <w:tc>
          <w:tcPr>
            <w:tcW w:w="987" w:type="pct"/>
            <w:tcBorders>
              <w:top w:val="nil"/>
              <w:left w:val="nil"/>
              <w:bottom w:val="nil"/>
              <w:right w:val="nil"/>
            </w:tcBorders>
            <w:noWrap/>
            <w:vAlign w:val="center"/>
            <w:hideMark/>
          </w:tcPr>
          <w:p w14:paraId="73C9FA7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699AA5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 450 X</w:t>
            </w:r>
          </w:p>
        </w:tc>
        <w:tc>
          <w:tcPr>
            <w:tcW w:w="1135" w:type="pct"/>
            <w:tcBorders>
              <w:top w:val="nil"/>
              <w:left w:val="nil"/>
              <w:bottom w:val="nil"/>
              <w:right w:val="nil"/>
            </w:tcBorders>
            <w:noWrap/>
            <w:vAlign w:val="center"/>
            <w:hideMark/>
          </w:tcPr>
          <w:p w14:paraId="702813E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 450 X</w:t>
            </w:r>
          </w:p>
        </w:tc>
        <w:tc>
          <w:tcPr>
            <w:tcW w:w="833" w:type="pct"/>
            <w:tcBorders>
              <w:top w:val="nil"/>
              <w:left w:val="nil"/>
              <w:bottom w:val="nil"/>
              <w:right w:val="nil"/>
            </w:tcBorders>
            <w:noWrap/>
            <w:vAlign w:val="center"/>
            <w:hideMark/>
          </w:tcPr>
          <w:p w14:paraId="4C91933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2008-10</w:t>
            </w:r>
          </w:p>
        </w:tc>
        <w:tc>
          <w:tcPr>
            <w:tcW w:w="835" w:type="pct"/>
            <w:tcBorders>
              <w:top w:val="nil"/>
              <w:left w:val="nil"/>
              <w:bottom w:val="nil"/>
              <w:right w:val="nil"/>
            </w:tcBorders>
            <w:noWrap/>
            <w:vAlign w:val="center"/>
            <w:hideMark/>
          </w:tcPr>
          <w:p w14:paraId="07CA55B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450</w:t>
            </w:r>
          </w:p>
        </w:tc>
      </w:tr>
      <w:tr w:rsidR="00AA4331" w:rsidRPr="00AA4331" w14:paraId="28D88177" w14:textId="77777777" w:rsidTr="00F63679">
        <w:trPr>
          <w:trHeight w:val="300"/>
        </w:trPr>
        <w:tc>
          <w:tcPr>
            <w:tcW w:w="987" w:type="pct"/>
            <w:tcBorders>
              <w:top w:val="nil"/>
              <w:left w:val="nil"/>
              <w:bottom w:val="nil"/>
              <w:right w:val="nil"/>
            </w:tcBorders>
            <w:noWrap/>
            <w:vAlign w:val="center"/>
            <w:hideMark/>
          </w:tcPr>
          <w:p w14:paraId="5B32782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A394B5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G650GS</w:t>
            </w:r>
          </w:p>
        </w:tc>
        <w:tc>
          <w:tcPr>
            <w:tcW w:w="1135" w:type="pct"/>
            <w:tcBorders>
              <w:top w:val="nil"/>
              <w:left w:val="nil"/>
              <w:bottom w:val="nil"/>
              <w:right w:val="nil"/>
            </w:tcBorders>
            <w:noWrap/>
            <w:vAlign w:val="center"/>
            <w:hideMark/>
          </w:tcPr>
          <w:p w14:paraId="430B044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Sertao</w:t>
            </w:r>
          </w:p>
        </w:tc>
        <w:tc>
          <w:tcPr>
            <w:tcW w:w="833" w:type="pct"/>
            <w:tcBorders>
              <w:top w:val="nil"/>
              <w:left w:val="nil"/>
              <w:bottom w:val="nil"/>
              <w:right w:val="nil"/>
            </w:tcBorders>
            <w:noWrap/>
            <w:vAlign w:val="center"/>
            <w:hideMark/>
          </w:tcPr>
          <w:p w14:paraId="18B08EF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486A15F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650</w:t>
            </w:r>
          </w:p>
        </w:tc>
      </w:tr>
      <w:tr w:rsidR="00AA4331" w:rsidRPr="00AA4331" w14:paraId="61F17ABF" w14:textId="77777777" w:rsidTr="00F63679">
        <w:trPr>
          <w:trHeight w:val="300"/>
        </w:trPr>
        <w:tc>
          <w:tcPr>
            <w:tcW w:w="987" w:type="pct"/>
            <w:tcBorders>
              <w:top w:val="nil"/>
              <w:left w:val="nil"/>
              <w:bottom w:val="nil"/>
              <w:right w:val="nil"/>
            </w:tcBorders>
            <w:noWrap/>
            <w:vAlign w:val="center"/>
            <w:hideMark/>
          </w:tcPr>
          <w:p w14:paraId="14EB6D9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6D774D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G310</w:t>
            </w:r>
          </w:p>
        </w:tc>
        <w:tc>
          <w:tcPr>
            <w:tcW w:w="1135" w:type="pct"/>
            <w:tcBorders>
              <w:top w:val="nil"/>
              <w:left w:val="nil"/>
              <w:bottom w:val="nil"/>
              <w:right w:val="nil"/>
            </w:tcBorders>
            <w:noWrap/>
            <w:vAlign w:val="center"/>
            <w:hideMark/>
          </w:tcPr>
          <w:p w14:paraId="32AA778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G310R-0G01</w:t>
            </w:r>
          </w:p>
        </w:tc>
        <w:tc>
          <w:tcPr>
            <w:tcW w:w="833" w:type="pct"/>
            <w:tcBorders>
              <w:top w:val="nil"/>
              <w:left w:val="nil"/>
              <w:bottom w:val="nil"/>
              <w:right w:val="nil"/>
            </w:tcBorders>
            <w:noWrap/>
            <w:vAlign w:val="center"/>
            <w:hideMark/>
          </w:tcPr>
          <w:p w14:paraId="50B7856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2016-17</w:t>
            </w:r>
          </w:p>
        </w:tc>
        <w:tc>
          <w:tcPr>
            <w:tcW w:w="835" w:type="pct"/>
            <w:tcBorders>
              <w:top w:val="nil"/>
              <w:left w:val="nil"/>
              <w:bottom w:val="nil"/>
              <w:right w:val="nil"/>
            </w:tcBorders>
            <w:noWrap/>
            <w:vAlign w:val="center"/>
            <w:hideMark/>
          </w:tcPr>
          <w:p w14:paraId="2B86803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313</w:t>
            </w:r>
          </w:p>
        </w:tc>
      </w:tr>
      <w:tr w:rsidR="00AA4331" w:rsidRPr="00AA4331" w14:paraId="346F1FB2" w14:textId="77777777" w:rsidTr="00F63679">
        <w:trPr>
          <w:trHeight w:val="300"/>
        </w:trPr>
        <w:tc>
          <w:tcPr>
            <w:tcW w:w="987" w:type="pct"/>
            <w:tcBorders>
              <w:top w:val="nil"/>
              <w:left w:val="nil"/>
              <w:bottom w:val="nil"/>
              <w:right w:val="nil"/>
            </w:tcBorders>
            <w:noWrap/>
            <w:vAlign w:val="center"/>
          </w:tcPr>
          <w:p w14:paraId="07FED72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56904D2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G310GS</w:t>
            </w:r>
          </w:p>
        </w:tc>
        <w:tc>
          <w:tcPr>
            <w:tcW w:w="1135" w:type="pct"/>
            <w:tcBorders>
              <w:top w:val="nil"/>
              <w:left w:val="nil"/>
              <w:bottom w:val="nil"/>
              <w:right w:val="nil"/>
            </w:tcBorders>
            <w:noWrap/>
            <w:vAlign w:val="center"/>
          </w:tcPr>
          <w:p w14:paraId="78EDB40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G310GS-0G02</w:t>
            </w:r>
          </w:p>
        </w:tc>
        <w:tc>
          <w:tcPr>
            <w:tcW w:w="833" w:type="pct"/>
            <w:tcBorders>
              <w:top w:val="nil"/>
              <w:left w:val="nil"/>
              <w:bottom w:val="nil"/>
              <w:right w:val="nil"/>
            </w:tcBorders>
            <w:noWrap/>
            <w:vAlign w:val="center"/>
          </w:tcPr>
          <w:p w14:paraId="522053F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w:t>
            </w:r>
          </w:p>
        </w:tc>
        <w:tc>
          <w:tcPr>
            <w:tcW w:w="835" w:type="pct"/>
            <w:tcBorders>
              <w:top w:val="nil"/>
              <w:left w:val="nil"/>
              <w:bottom w:val="nil"/>
              <w:right w:val="nil"/>
            </w:tcBorders>
            <w:noWrap/>
            <w:vAlign w:val="center"/>
          </w:tcPr>
          <w:p w14:paraId="3D4252C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313</w:t>
            </w:r>
          </w:p>
        </w:tc>
      </w:tr>
      <w:tr w:rsidR="00AA4331" w:rsidRPr="00AA4331" w14:paraId="06B0CF2E" w14:textId="77777777" w:rsidTr="00F63679">
        <w:trPr>
          <w:trHeight w:val="300"/>
        </w:trPr>
        <w:tc>
          <w:tcPr>
            <w:tcW w:w="987" w:type="pct"/>
            <w:tcBorders>
              <w:top w:val="nil"/>
              <w:left w:val="nil"/>
              <w:bottom w:val="nil"/>
              <w:right w:val="nil"/>
            </w:tcBorders>
            <w:noWrap/>
            <w:vAlign w:val="center"/>
            <w:hideMark/>
          </w:tcPr>
          <w:p w14:paraId="261FC35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B96762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R45</w:t>
            </w:r>
          </w:p>
        </w:tc>
        <w:tc>
          <w:tcPr>
            <w:tcW w:w="1135" w:type="pct"/>
            <w:tcBorders>
              <w:top w:val="nil"/>
              <w:left w:val="nil"/>
              <w:bottom w:val="nil"/>
              <w:right w:val="nil"/>
            </w:tcBorders>
            <w:noWrap/>
            <w:vAlign w:val="center"/>
            <w:hideMark/>
          </w:tcPr>
          <w:p w14:paraId="463F152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R45</w:t>
            </w:r>
          </w:p>
        </w:tc>
        <w:tc>
          <w:tcPr>
            <w:tcW w:w="833" w:type="pct"/>
            <w:tcBorders>
              <w:top w:val="nil"/>
              <w:left w:val="nil"/>
              <w:bottom w:val="nil"/>
              <w:right w:val="nil"/>
            </w:tcBorders>
            <w:noWrap/>
            <w:vAlign w:val="center"/>
            <w:hideMark/>
          </w:tcPr>
          <w:p w14:paraId="7D1A427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7375BBC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453</w:t>
            </w:r>
          </w:p>
        </w:tc>
      </w:tr>
      <w:tr w:rsidR="00AA4331" w:rsidRPr="00AA4331" w14:paraId="67A3ED0A" w14:textId="77777777" w:rsidTr="00F63679">
        <w:trPr>
          <w:trHeight w:val="300"/>
        </w:trPr>
        <w:tc>
          <w:tcPr>
            <w:tcW w:w="987" w:type="pct"/>
            <w:tcBorders>
              <w:top w:val="nil"/>
              <w:left w:val="nil"/>
              <w:bottom w:val="nil"/>
              <w:right w:val="nil"/>
            </w:tcBorders>
            <w:noWrap/>
            <w:vAlign w:val="center"/>
            <w:hideMark/>
          </w:tcPr>
          <w:p w14:paraId="4808D92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67E6A0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R50</w:t>
            </w:r>
          </w:p>
        </w:tc>
        <w:tc>
          <w:tcPr>
            <w:tcW w:w="1135" w:type="pct"/>
            <w:tcBorders>
              <w:top w:val="nil"/>
              <w:left w:val="nil"/>
              <w:bottom w:val="nil"/>
              <w:right w:val="nil"/>
            </w:tcBorders>
            <w:noWrap/>
            <w:vAlign w:val="center"/>
            <w:hideMark/>
          </w:tcPr>
          <w:p w14:paraId="0AB7753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R50</w:t>
            </w:r>
          </w:p>
        </w:tc>
        <w:tc>
          <w:tcPr>
            <w:tcW w:w="833" w:type="pct"/>
            <w:tcBorders>
              <w:top w:val="nil"/>
              <w:left w:val="nil"/>
              <w:bottom w:val="nil"/>
              <w:right w:val="nil"/>
            </w:tcBorders>
            <w:noWrap/>
            <w:vAlign w:val="center"/>
            <w:hideMark/>
          </w:tcPr>
          <w:p w14:paraId="3B18F94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1969</w:t>
            </w:r>
          </w:p>
        </w:tc>
        <w:tc>
          <w:tcPr>
            <w:tcW w:w="835" w:type="pct"/>
            <w:tcBorders>
              <w:top w:val="nil"/>
              <w:left w:val="nil"/>
              <w:bottom w:val="nil"/>
              <w:right w:val="nil"/>
            </w:tcBorders>
            <w:noWrap/>
            <w:vAlign w:val="center"/>
            <w:hideMark/>
          </w:tcPr>
          <w:p w14:paraId="481EFB8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499</w:t>
            </w:r>
          </w:p>
        </w:tc>
      </w:tr>
      <w:tr w:rsidR="00AA4331" w:rsidRPr="00AA4331" w14:paraId="637D5660" w14:textId="77777777" w:rsidTr="00F63679">
        <w:trPr>
          <w:trHeight w:val="300"/>
        </w:trPr>
        <w:tc>
          <w:tcPr>
            <w:tcW w:w="987" w:type="pct"/>
            <w:tcBorders>
              <w:top w:val="nil"/>
              <w:left w:val="nil"/>
              <w:bottom w:val="nil"/>
              <w:right w:val="nil"/>
            </w:tcBorders>
            <w:noWrap/>
            <w:vAlign w:val="center"/>
            <w:hideMark/>
          </w:tcPr>
          <w:p w14:paraId="16C97CA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AC04C0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R60</w:t>
            </w:r>
          </w:p>
        </w:tc>
        <w:tc>
          <w:tcPr>
            <w:tcW w:w="1135" w:type="pct"/>
            <w:tcBorders>
              <w:top w:val="nil"/>
              <w:left w:val="nil"/>
              <w:bottom w:val="nil"/>
              <w:right w:val="nil"/>
            </w:tcBorders>
            <w:noWrap/>
            <w:vAlign w:val="center"/>
            <w:hideMark/>
          </w:tcPr>
          <w:p w14:paraId="4E32040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R60</w:t>
            </w:r>
          </w:p>
        </w:tc>
        <w:tc>
          <w:tcPr>
            <w:tcW w:w="833" w:type="pct"/>
            <w:tcBorders>
              <w:top w:val="nil"/>
              <w:left w:val="nil"/>
              <w:bottom w:val="nil"/>
              <w:right w:val="nil"/>
            </w:tcBorders>
            <w:noWrap/>
            <w:vAlign w:val="center"/>
            <w:hideMark/>
          </w:tcPr>
          <w:p w14:paraId="6FD09B8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1967</w:t>
            </w:r>
          </w:p>
        </w:tc>
        <w:tc>
          <w:tcPr>
            <w:tcW w:w="835" w:type="pct"/>
            <w:tcBorders>
              <w:top w:val="nil"/>
              <w:left w:val="nil"/>
              <w:bottom w:val="nil"/>
              <w:right w:val="nil"/>
            </w:tcBorders>
            <w:noWrap/>
            <w:vAlign w:val="center"/>
            <w:hideMark/>
          </w:tcPr>
          <w:p w14:paraId="30EBDCA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590</w:t>
            </w:r>
          </w:p>
        </w:tc>
      </w:tr>
      <w:tr w:rsidR="00AA4331" w:rsidRPr="00AA4331" w14:paraId="45DBBD24" w14:textId="77777777" w:rsidTr="00F63679">
        <w:trPr>
          <w:trHeight w:val="300"/>
        </w:trPr>
        <w:tc>
          <w:tcPr>
            <w:tcW w:w="987" w:type="pct"/>
            <w:tcBorders>
              <w:top w:val="nil"/>
              <w:left w:val="nil"/>
              <w:bottom w:val="nil"/>
              <w:right w:val="nil"/>
            </w:tcBorders>
            <w:noWrap/>
            <w:vAlign w:val="center"/>
            <w:hideMark/>
          </w:tcPr>
          <w:p w14:paraId="5A677AF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EE42FC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R65</w:t>
            </w:r>
          </w:p>
        </w:tc>
        <w:tc>
          <w:tcPr>
            <w:tcW w:w="1135" w:type="pct"/>
            <w:tcBorders>
              <w:top w:val="nil"/>
              <w:left w:val="nil"/>
              <w:bottom w:val="nil"/>
              <w:right w:val="nil"/>
            </w:tcBorders>
            <w:noWrap/>
            <w:vAlign w:val="center"/>
            <w:hideMark/>
          </w:tcPr>
          <w:p w14:paraId="23093F3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R65</w:t>
            </w:r>
          </w:p>
        </w:tc>
        <w:tc>
          <w:tcPr>
            <w:tcW w:w="833" w:type="pct"/>
            <w:tcBorders>
              <w:top w:val="nil"/>
              <w:left w:val="nil"/>
              <w:bottom w:val="nil"/>
              <w:right w:val="nil"/>
            </w:tcBorders>
            <w:noWrap/>
            <w:vAlign w:val="center"/>
            <w:hideMark/>
          </w:tcPr>
          <w:p w14:paraId="34CB89C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1981-88</w:t>
            </w:r>
          </w:p>
        </w:tc>
        <w:tc>
          <w:tcPr>
            <w:tcW w:w="835" w:type="pct"/>
            <w:tcBorders>
              <w:top w:val="nil"/>
              <w:left w:val="nil"/>
              <w:bottom w:val="nil"/>
              <w:right w:val="nil"/>
            </w:tcBorders>
            <w:noWrap/>
            <w:vAlign w:val="center"/>
            <w:hideMark/>
          </w:tcPr>
          <w:p w14:paraId="7F71A53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650</w:t>
            </w:r>
          </w:p>
        </w:tc>
      </w:tr>
      <w:tr w:rsidR="00AA4331" w:rsidRPr="00AA4331" w14:paraId="631CABA8" w14:textId="77777777" w:rsidTr="00F63679">
        <w:trPr>
          <w:trHeight w:val="300"/>
        </w:trPr>
        <w:tc>
          <w:tcPr>
            <w:tcW w:w="987" w:type="pct"/>
            <w:tcBorders>
              <w:top w:val="nil"/>
              <w:left w:val="nil"/>
              <w:bottom w:val="nil"/>
              <w:right w:val="nil"/>
            </w:tcBorders>
            <w:noWrap/>
            <w:vAlign w:val="center"/>
            <w:hideMark/>
          </w:tcPr>
          <w:p w14:paraId="19F3F4A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EFD9E0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R65LS</w:t>
            </w:r>
          </w:p>
        </w:tc>
        <w:tc>
          <w:tcPr>
            <w:tcW w:w="1135" w:type="pct"/>
            <w:tcBorders>
              <w:top w:val="nil"/>
              <w:left w:val="nil"/>
              <w:bottom w:val="nil"/>
              <w:right w:val="nil"/>
            </w:tcBorders>
            <w:noWrap/>
            <w:vAlign w:val="center"/>
            <w:hideMark/>
          </w:tcPr>
          <w:p w14:paraId="22A574C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R65LS</w:t>
            </w:r>
          </w:p>
        </w:tc>
        <w:tc>
          <w:tcPr>
            <w:tcW w:w="833" w:type="pct"/>
            <w:tcBorders>
              <w:top w:val="nil"/>
              <w:left w:val="nil"/>
              <w:bottom w:val="nil"/>
              <w:right w:val="nil"/>
            </w:tcBorders>
            <w:noWrap/>
            <w:vAlign w:val="center"/>
            <w:hideMark/>
          </w:tcPr>
          <w:p w14:paraId="407E9DA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1982-86</w:t>
            </w:r>
          </w:p>
        </w:tc>
        <w:tc>
          <w:tcPr>
            <w:tcW w:w="835" w:type="pct"/>
            <w:tcBorders>
              <w:top w:val="nil"/>
              <w:left w:val="nil"/>
              <w:bottom w:val="nil"/>
              <w:right w:val="nil"/>
            </w:tcBorders>
            <w:noWrap/>
            <w:vAlign w:val="center"/>
            <w:hideMark/>
          </w:tcPr>
          <w:p w14:paraId="5473374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650</w:t>
            </w:r>
          </w:p>
        </w:tc>
      </w:tr>
      <w:tr w:rsidR="00AA4331" w:rsidRPr="00AA4331" w14:paraId="29FB9941" w14:textId="77777777" w:rsidTr="00F63679">
        <w:trPr>
          <w:trHeight w:val="300"/>
        </w:trPr>
        <w:tc>
          <w:tcPr>
            <w:tcW w:w="987" w:type="pct"/>
            <w:tcBorders>
              <w:top w:val="nil"/>
              <w:left w:val="nil"/>
              <w:bottom w:val="nil"/>
              <w:right w:val="nil"/>
            </w:tcBorders>
            <w:noWrap/>
            <w:vAlign w:val="center"/>
            <w:hideMark/>
          </w:tcPr>
          <w:p w14:paraId="5DF2387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06C8D9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R69</w:t>
            </w:r>
          </w:p>
        </w:tc>
        <w:tc>
          <w:tcPr>
            <w:tcW w:w="1135" w:type="pct"/>
            <w:tcBorders>
              <w:top w:val="nil"/>
              <w:left w:val="nil"/>
              <w:bottom w:val="nil"/>
              <w:right w:val="nil"/>
            </w:tcBorders>
            <w:noWrap/>
            <w:vAlign w:val="center"/>
            <w:hideMark/>
          </w:tcPr>
          <w:p w14:paraId="4F8180D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R69</w:t>
            </w:r>
          </w:p>
        </w:tc>
        <w:tc>
          <w:tcPr>
            <w:tcW w:w="833" w:type="pct"/>
            <w:tcBorders>
              <w:top w:val="nil"/>
              <w:left w:val="nil"/>
              <w:bottom w:val="nil"/>
              <w:right w:val="nil"/>
            </w:tcBorders>
            <w:noWrap/>
            <w:vAlign w:val="center"/>
            <w:hideMark/>
          </w:tcPr>
          <w:p w14:paraId="3638E33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1961</w:t>
            </w:r>
          </w:p>
        </w:tc>
        <w:tc>
          <w:tcPr>
            <w:tcW w:w="835" w:type="pct"/>
            <w:tcBorders>
              <w:top w:val="nil"/>
              <w:left w:val="nil"/>
              <w:bottom w:val="nil"/>
              <w:right w:val="nil"/>
            </w:tcBorders>
            <w:noWrap/>
            <w:vAlign w:val="center"/>
            <w:hideMark/>
          </w:tcPr>
          <w:p w14:paraId="3F72964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600</w:t>
            </w:r>
          </w:p>
        </w:tc>
      </w:tr>
      <w:tr w:rsidR="00AA4331" w:rsidRPr="00AA4331" w14:paraId="0F9EB044" w14:textId="77777777" w:rsidTr="00F63679">
        <w:trPr>
          <w:trHeight w:val="300"/>
        </w:trPr>
        <w:tc>
          <w:tcPr>
            <w:tcW w:w="987" w:type="pct"/>
            <w:tcBorders>
              <w:top w:val="nil"/>
              <w:left w:val="nil"/>
              <w:bottom w:val="nil"/>
              <w:right w:val="nil"/>
            </w:tcBorders>
            <w:noWrap/>
            <w:vAlign w:val="center"/>
            <w:hideMark/>
          </w:tcPr>
          <w:p w14:paraId="34331154"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BOLWELL</w:t>
            </w:r>
          </w:p>
        </w:tc>
        <w:tc>
          <w:tcPr>
            <w:tcW w:w="1210" w:type="pct"/>
            <w:tcBorders>
              <w:top w:val="nil"/>
              <w:left w:val="nil"/>
              <w:bottom w:val="nil"/>
              <w:right w:val="nil"/>
            </w:tcBorders>
            <w:noWrap/>
            <w:vAlign w:val="center"/>
            <w:hideMark/>
          </w:tcPr>
          <w:p w14:paraId="262C9EA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LM25W</w:t>
            </w:r>
          </w:p>
        </w:tc>
        <w:tc>
          <w:tcPr>
            <w:tcW w:w="1135" w:type="pct"/>
            <w:tcBorders>
              <w:top w:val="nil"/>
              <w:left w:val="nil"/>
              <w:bottom w:val="nil"/>
              <w:right w:val="nil"/>
            </w:tcBorders>
            <w:noWrap/>
            <w:vAlign w:val="center"/>
            <w:hideMark/>
          </w:tcPr>
          <w:p w14:paraId="18CE5B8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FIRENZE</w:t>
            </w:r>
          </w:p>
        </w:tc>
        <w:tc>
          <w:tcPr>
            <w:tcW w:w="833" w:type="pct"/>
            <w:tcBorders>
              <w:top w:val="nil"/>
              <w:left w:val="nil"/>
              <w:bottom w:val="nil"/>
              <w:right w:val="nil"/>
            </w:tcBorders>
            <w:noWrap/>
            <w:vAlign w:val="center"/>
            <w:hideMark/>
          </w:tcPr>
          <w:p w14:paraId="3F9A507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2009</w:t>
            </w:r>
          </w:p>
        </w:tc>
        <w:tc>
          <w:tcPr>
            <w:tcW w:w="835" w:type="pct"/>
            <w:tcBorders>
              <w:top w:val="nil"/>
              <w:left w:val="nil"/>
              <w:bottom w:val="nil"/>
              <w:right w:val="nil"/>
            </w:tcBorders>
            <w:noWrap/>
            <w:vAlign w:val="center"/>
            <w:hideMark/>
          </w:tcPr>
          <w:p w14:paraId="1E0DB9D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263</w:t>
            </w:r>
          </w:p>
        </w:tc>
      </w:tr>
      <w:tr w:rsidR="00AA4331" w:rsidRPr="00AA4331" w14:paraId="73BE1F56" w14:textId="77777777" w:rsidTr="00F63679">
        <w:trPr>
          <w:trHeight w:val="300"/>
        </w:trPr>
        <w:tc>
          <w:tcPr>
            <w:tcW w:w="987" w:type="pct"/>
            <w:tcBorders>
              <w:top w:val="nil"/>
              <w:left w:val="nil"/>
              <w:bottom w:val="nil"/>
              <w:right w:val="nil"/>
            </w:tcBorders>
            <w:noWrap/>
            <w:vAlign w:val="center"/>
            <w:hideMark/>
          </w:tcPr>
          <w:p w14:paraId="55DCE7A9"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BRAAAP</w:t>
            </w:r>
          </w:p>
        </w:tc>
        <w:tc>
          <w:tcPr>
            <w:tcW w:w="1210" w:type="pct"/>
            <w:tcBorders>
              <w:top w:val="nil"/>
              <w:left w:val="nil"/>
              <w:bottom w:val="nil"/>
              <w:right w:val="nil"/>
            </w:tcBorders>
            <w:noWrap/>
            <w:vAlign w:val="center"/>
            <w:hideMark/>
          </w:tcPr>
          <w:p w14:paraId="16B018C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ST</w:t>
            </w:r>
          </w:p>
        </w:tc>
        <w:tc>
          <w:tcPr>
            <w:tcW w:w="1135" w:type="pct"/>
            <w:tcBorders>
              <w:top w:val="nil"/>
              <w:left w:val="nil"/>
              <w:bottom w:val="nil"/>
              <w:right w:val="nil"/>
            </w:tcBorders>
            <w:noWrap/>
            <w:vAlign w:val="center"/>
            <w:hideMark/>
          </w:tcPr>
          <w:p w14:paraId="7CB2A68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450</w:t>
            </w:r>
          </w:p>
        </w:tc>
        <w:tc>
          <w:tcPr>
            <w:tcW w:w="833" w:type="pct"/>
            <w:tcBorders>
              <w:top w:val="nil"/>
              <w:left w:val="nil"/>
              <w:bottom w:val="nil"/>
              <w:right w:val="nil"/>
            </w:tcBorders>
            <w:noWrap/>
            <w:vAlign w:val="center"/>
            <w:hideMark/>
          </w:tcPr>
          <w:p w14:paraId="6CACC53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2016-17</w:t>
            </w:r>
          </w:p>
        </w:tc>
        <w:tc>
          <w:tcPr>
            <w:tcW w:w="835" w:type="pct"/>
            <w:tcBorders>
              <w:top w:val="nil"/>
              <w:left w:val="nil"/>
              <w:bottom w:val="nil"/>
              <w:right w:val="nil"/>
            </w:tcBorders>
            <w:noWrap/>
            <w:vAlign w:val="center"/>
            <w:hideMark/>
          </w:tcPr>
          <w:p w14:paraId="3B16C63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450</w:t>
            </w:r>
          </w:p>
        </w:tc>
      </w:tr>
      <w:tr w:rsidR="00AA4331" w:rsidRPr="00AA4331" w14:paraId="343C0D62" w14:textId="77777777" w:rsidTr="00F63679">
        <w:trPr>
          <w:trHeight w:val="300"/>
        </w:trPr>
        <w:tc>
          <w:tcPr>
            <w:tcW w:w="987" w:type="pct"/>
            <w:tcBorders>
              <w:top w:val="nil"/>
              <w:left w:val="nil"/>
              <w:bottom w:val="nil"/>
              <w:right w:val="nil"/>
            </w:tcBorders>
            <w:noWrap/>
            <w:vAlign w:val="center"/>
          </w:tcPr>
          <w:p w14:paraId="5FC528C4"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BRP</w:t>
            </w:r>
          </w:p>
        </w:tc>
        <w:tc>
          <w:tcPr>
            <w:tcW w:w="1210" w:type="pct"/>
            <w:tcBorders>
              <w:top w:val="nil"/>
              <w:left w:val="nil"/>
              <w:bottom w:val="nil"/>
              <w:right w:val="nil"/>
            </w:tcBorders>
            <w:noWrap/>
            <w:vAlign w:val="center"/>
          </w:tcPr>
          <w:p w14:paraId="29B9D13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Can am Ryker</w:t>
            </w:r>
          </w:p>
        </w:tc>
        <w:tc>
          <w:tcPr>
            <w:tcW w:w="1135" w:type="pct"/>
            <w:tcBorders>
              <w:top w:val="nil"/>
              <w:left w:val="nil"/>
              <w:bottom w:val="nil"/>
              <w:right w:val="nil"/>
            </w:tcBorders>
            <w:noWrap/>
            <w:vAlign w:val="center"/>
          </w:tcPr>
          <w:p w14:paraId="589C78B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Rotax 600 ACE</w:t>
            </w:r>
          </w:p>
        </w:tc>
        <w:tc>
          <w:tcPr>
            <w:tcW w:w="833" w:type="pct"/>
            <w:tcBorders>
              <w:top w:val="nil"/>
              <w:left w:val="nil"/>
              <w:bottom w:val="nil"/>
              <w:right w:val="nil"/>
            </w:tcBorders>
            <w:noWrap/>
            <w:vAlign w:val="center"/>
          </w:tcPr>
          <w:p w14:paraId="05D095E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w:t>
            </w:r>
          </w:p>
        </w:tc>
        <w:tc>
          <w:tcPr>
            <w:tcW w:w="835" w:type="pct"/>
            <w:tcBorders>
              <w:top w:val="nil"/>
              <w:left w:val="nil"/>
              <w:bottom w:val="nil"/>
              <w:right w:val="nil"/>
            </w:tcBorders>
            <w:noWrap/>
            <w:vAlign w:val="center"/>
          </w:tcPr>
          <w:p w14:paraId="2E13449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599</w:t>
            </w:r>
          </w:p>
        </w:tc>
      </w:tr>
      <w:tr w:rsidR="00AA4331" w:rsidRPr="00AA4331" w14:paraId="5E3852E0" w14:textId="77777777" w:rsidTr="00F63679">
        <w:trPr>
          <w:trHeight w:val="300"/>
        </w:trPr>
        <w:tc>
          <w:tcPr>
            <w:tcW w:w="987" w:type="pct"/>
            <w:tcBorders>
              <w:top w:val="nil"/>
              <w:left w:val="nil"/>
              <w:bottom w:val="nil"/>
              <w:right w:val="nil"/>
            </w:tcBorders>
            <w:noWrap/>
            <w:vAlign w:val="center"/>
            <w:hideMark/>
          </w:tcPr>
          <w:p w14:paraId="7EDA33FA"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BSA</w:t>
            </w:r>
          </w:p>
        </w:tc>
        <w:tc>
          <w:tcPr>
            <w:tcW w:w="1210" w:type="pct"/>
            <w:tcBorders>
              <w:top w:val="nil"/>
              <w:left w:val="nil"/>
              <w:bottom w:val="nil"/>
              <w:right w:val="nil"/>
            </w:tcBorders>
            <w:noWrap/>
            <w:vAlign w:val="center"/>
            <w:hideMark/>
          </w:tcPr>
          <w:p w14:paraId="1408F3A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A50</w:t>
            </w:r>
          </w:p>
        </w:tc>
        <w:tc>
          <w:tcPr>
            <w:tcW w:w="1135" w:type="pct"/>
            <w:tcBorders>
              <w:top w:val="nil"/>
              <w:left w:val="nil"/>
              <w:bottom w:val="nil"/>
              <w:right w:val="nil"/>
            </w:tcBorders>
            <w:noWrap/>
            <w:vAlign w:val="center"/>
            <w:hideMark/>
          </w:tcPr>
          <w:p w14:paraId="36794FC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A50</w:t>
            </w:r>
          </w:p>
        </w:tc>
        <w:tc>
          <w:tcPr>
            <w:tcW w:w="833" w:type="pct"/>
            <w:tcBorders>
              <w:top w:val="nil"/>
              <w:left w:val="nil"/>
              <w:bottom w:val="nil"/>
              <w:right w:val="nil"/>
            </w:tcBorders>
            <w:noWrap/>
            <w:vAlign w:val="center"/>
            <w:hideMark/>
          </w:tcPr>
          <w:p w14:paraId="66F6388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1964-70</w:t>
            </w:r>
          </w:p>
        </w:tc>
        <w:tc>
          <w:tcPr>
            <w:tcW w:w="835" w:type="pct"/>
            <w:tcBorders>
              <w:top w:val="nil"/>
              <w:left w:val="nil"/>
              <w:bottom w:val="nil"/>
              <w:right w:val="nil"/>
            </w:tcBorders>
            <w:noWrap/>
            <w:vAlign w:val="center"/>
            <w:hideMark/>
          </w:tcPr>
          <w:p w14:paraId="0EE40FA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w:t>
            </w:r>
          </w:p>
        </w:tc>
      </w:tr>
      <w:tr w:rsidR="00AA4331" w:rsidRPr="00AA4331" w14:paraId="3D30FEED" w14:textId="77777777" w:rsidTr="00F63679">
        <w:trPr>
          <w:trHeight w:val="300"/>
        </w:trPr>
        <w:tc>
          <w:tcPr>
            <w:tcW w:w="987" w:type="pct"/>
            <w:tcBorders>
              <w:top w:val="nil"/>
              <w:left w:val="nil"/>
              <w:bottom w:val="nil"/>
              <w:right w:val="nil"/>
            </w:tcBorders>
            <w:noWrap/>
            <w:vAlign w:val="center"/>
            <w:hideMark/>
          </w:tcPr>
          <w:p w14:paraId="31D04ED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F6D646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A65</w:t>
            </w:r>
          </w:p>
        </w:tc>
        <w:tc>
          <w:tcPr>
            <w:tcW w:w="1135" w:type="pct"/>
            <w:tcBorders>
              <w:top w:val="nil"/>
              <w:left w:val="nil"/>
              <w:bottom w:val="nil"/>
              <w:right w:val="nil"/>
            </w:tcBorders>
            <w:noWrap/>
            <w:vAlign w:val="center"/>
            <w:hideMark/>
          </w:tcPr>
          <w:p w14:paraId="42B266A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A65</w:t>
            </w:r>
          </w:p>
        </w:tc>
        <w:tc>
          <w:tcPr>
            <w:tcW w:w="833" w:type="pct"/>
            <w:tcBorders>
              <w:top w:val="nil"/>
              <w:left w:val="nil"/>
              <w:bottom w:val="nil"/>
              <w:right w:val="nil"/>
            </w:tcBorders>
            <w:noWrap/>
            <w:vAlign w:val="center"/>
            <w:hideMark/>
          </w:tcPr>
          <w:p w14:paraId="5119630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1966-69</w:t>
            </w:r>
          </w:p>
        </w:tc>
        <w:tc>
          <w:tcPr>
            <w:tcW w:w="835" w:type="pct"/>
            <w:tcBorders>
              <w:top w:val="nil"/>
              <w:left w:val="nil"/>
              <w:bottom w:val="nil"/>
              <w:right w:val="nil"/>
            </w:tcBorders>
            <w:noWrap/>
            <w:vAlign w:val="center"/>
            <w:hideMark/>
          </w:tcPr>
          <w:p w14:paraId="55F899C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650</w:t>
            </w:r>
          </w:p>
        </w:tc>
      </w:tr>
      <w:tr w:rsidR="00AA4331" w:rsidRPr="00AA4331" w14:paraId="1D704BE2" w14:textId="77777777" w:rsidTr="00F63679">
        <w:trPr>
          <w:trHeight w:val="300"/>
        </w:trPr>
        <w:tc>
          <w:tcPr>
            <w:tcW w:w="987" w:type="pct"/>
            <w:tcBorders>
              <w:top w:val="nil"/>
              <w:left w:val="nil"/>
              <w:bottom w:val="nil"/>
              <w:right w:val="nil"/>
            </w:tcBorders>
            <w:noWrap/>
            <w:vAlign w:val="center"/>
            <w:hideMark/>
          </w:tcPr>
          <w:p w14:paraId="1BB09F7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1E1879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A7</w:t>
            </w:r>
          </w:p>
        </w:tc>
        <w:tc>
          <w:tcPr>
            <w:tcW w:w="1135" w:type="pct"/>
            <w:tcBorders>
              <w:top w:val="nil"/>
              <w:left w:val="nil"/>
              <w:bottom w:val="nil"/>
              <w:right w:val="nil"/>
            </w:tcBorders>
            <w:noWrap/>
            <w:vAlign w:val="center"/>
            <w:hideMark/>
          </w:tcPr>
          <w:p w14:paraId="241CA2E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A7</w:t>
            </w:r>
          </w:p>
        </w:tc>
        <w:tc>
          <w:tcPr>
            <w:tcW w:w="833" w:type="pct"/>
            <w:tcBorders>
              <w:top w:val="nil"/>
              <w:left w:val="nil"/>
              <w:bottom w:val="nil"/>
              <w:right w:val="nil"/>
            </w:tcBorders>
            <w:noWrap/>
            <w:vAlign w:val="center"/>
            <w:hideMark/>
          </w:tcPr>
          <w:p w14:paraId="79A1231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1961</w:t>
            </w:r>
          </w:p>
        </w:tc>
        <w:tc>
          <w:tcPr>
            <w:tcW w:w="835" w:type="pct"/>
            <w:tcBorders>
              <w:top w:val="nil"/>
              <w:left w:val="nil"/>
              <w:bottom w:val="nil"/>
              <w:right w:val="nil"/>
            </w:tcBorders>
            <w:noWrap/>
            <w:vAlign w:val="center"/>
            <w:hideMark/>
          </w:tcPr>
          <w:p w14:paraId="35CD3B7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w:t>
            </w:r>
          </w:p>
        </w:tc>
      </w:tr>
      <w:tr w:rsidR="00AA4331" w:rsidRPr="00AA4331" w14:paraId="6941565B" w14:textId="77777777" w:rsidTr="00F63679">
        <w:trPr>
          <w:trHeight w:val="300"/>
        </w:trPr>
        <w:tc>
          <w:tcPr>
            <w:tcW w:w="987" w:type="pct"/>
            <w:tcBorders>
              <w:top w:val="nil"/>
              <w:left w:val="nil"/>
              <w:bottom w:val="nil"/>
              <w:right w:val="nil"/>
            </w:tcBorders>
            <w:noWrap/>
            <w:vAlign w:val="center"/>
            <w:hideMark/>
          </w:tcPr>
          <w:p w14:paraId="781BE14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09E929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B40</w:t>
            </w:r>
          </w:p>
        </w:tc>
        <w:tc>
          <w:tcPr>
            <w:tcW w:w="1135" w:type="pct"/>
            <w:tcBorders>
              <w:top w:val="nil"/>
              <w:left w:val="nil"/>
              <w:bottom w:val="nil"/>
              <w:right w:val="nil"/>
            </w:tcBorders>
            <w:noWrap/>
            <w:vAlign w:val="center"/>
            <w:hideMark/>
          </w:tcPr>
          <w:p w14:paraId="3E6AD2C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B40</w:t>
            </w:r>
          </w:p>
        </w:tc>
        <w:tc>
          <w:tcPr>
            <w:tcW w:w="833" w:type="pct"/>
            <w:tcBorders>
              <w:top w:val="nil"/>
              <w:left w:val="nil"/>
              <w:bottom w:val="nil"/>
              <w:right w:val="nil"/>
            </w:tcBorders>
            <w:noWrap/>
            <w:vAlign w:val="center"/>
            <w:hideMark/>
          </w:tcPr>
          <w:p w14:paraId="2324AB9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1969</w:t>
            </w:r>
          </w:p>
        </w:tc>
        <w:tc>
          <w:tcPr>
            <w:tcW w:w="835" w:type="pct"/>
            <w:tcBorders>
              <w:top w:val="nil"/>
              <w:left w:val="nil"/>
              <w:bottom w:val="nil"/>
              <w:right w:val="nil"/>
            </w:tcBorders>
            <w:noWrap/>
            <w:vAlign w:val="center"/>
            <w:hideMark/>
          </w:tcPr>
          <w:p w14:paraId="50D728B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350</w:t>
            </w:r>
          </w:p>
        </w:tc>
      </w:tr>
      <w:tr w:rsidR="00AA4331" w:rsidRPr="00AA4331" w14:paraId="24FD80DC" w14:textId="77777777" w:rsidTr="00F63679">
        <w:trPr>
          <w:trHeight w:val="300"/>
        </w:trPr>
        <w:tc>
          <w:tcPr>
            <w:tcW w:w="987" w:type="pct"/>
            <w:tcBorders>
              <w:top w:val="nil"/>
              <w:left w:val="nil"/>
              <w:bottom w:val="nil"/>
              <w:right w:val="nil"/>
            </w:tcBorders>
            <w:noWrap/>
            <w:vAlign w:val="center"/>
            <w:hideMark/>
          </w:tcPr>
          <w:p w14:paraId="0A9AE08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2A3DA4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B44</w:t>
            </w:r>
          </w:p>
        </w:tc>
        <w:tc>
          <w:tcPr>
            <w:tcW w:w="1135" w:type="pct"/>
            <w:tcBorders>
              <w:top w:val="nil"/>
              <w:left w:val="nil"/>
              <w:bottom w:val="nil"/>
              <w:right w:val="nil"/>
            </w:tcBorders>
            <w:noWrap/>
            <w:vAlign w:val="center"/>
            <w:hideMark/>
          </w:tcPr>
          <w:p w14:paraId="12FABE9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B44</w:t>
            </w:r>
          </w:p>
        </w:tc>
        <w:tc>
          <w:tcPr>
            <w:tcW w:w="833" w:type="pct"/>
            <w:tcBorders>
              <w:top w:val="nil"/>
              <w:left w:val="nil"/>
              <w:bottom w:val="nil"/>
              <w:right w:val="nil"/>
            </w:tcBorders>
            <w:noWrap/>
            <w:vAlign w:val="center"/>
            <w:hideMark/>
          </w:tcPr>
          <w:p w14:paraId="386DD7F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1967-71</w:t>
            </w:r>
          </w:p>
        </w:tc>
        <w:tc>
          <w:tcPr>
            <w:tcW w:w="835" w:type="pct"/>
            <w:tcBorders>
              <w:top w:val="nil"/>
              <w:left w:val="nil"/>
              <w:bottom w:val="nil"/>
              <w:right w:val="nil"/>
            </w:tcBorders>
            <w:noWrap/>
            <w:vAlign w:val="center"/>
            <w:hideMark/>
          </w:tcPr>
          <w:p w14:paraId="6902A19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440</w:t>
            </w:r>
          </w:p>
        </w:tc>
      </w:tr>
      <w:tr w:rsidR="00AA4331" w:rsidRPr="00AA4331" w14:paraId="7F593796" w14:textId="77777777" w:rsidTr="00F63679">
        <w:trPr>
          <w:trHeight w:val="300"/>
        </w:trPr>
        <w:tc>
          <w:tcPr>
            <w:tcW w:w="987" w:type="pct"/>
            <w:tcBorders>
              <w:top w:val="nil"/>
              <w:left w:val="nil"/>
              <w:bottom w:val="nil"/>
              <w:right w:val="nil"/>
            </w:tcBorders>
            <w:noWrap/>
            <w:vAlign w:val="center"/>
            <w:hideMark/>
          </w:tcPr>
          <w:p w14:paraId="2C45467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8AC6B0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B50</w:t>
            </w:r>
          </w:p>
        </w:tc>
        <w:tc>
          <w:tcPr>
            <w:tcW w:w="1135" w:type="pct"/>
            <w:tcBorders>
              <w:top w:val="nil"/>
              <w:left w:val="nil"/>
              <w:bottom w:val="nil"/>
              <w:right w:val="nil"/>
            </w:tcBorders>
            <w:noWrap/>
            <w:vAlign w:val="center"/>
            <w:hideMark/>
          </w:tcPr>
          <w:p w14:paraId="0993407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B50</w:t>
            </w:r>
          </w:p>
        </w:tc>
        <w:tc>
          <w:tcPr>
            <w:tcW w:w="833" w:type="pct"/>
            <w:tcBorders>
              <w:top w:val="nil"/>
              <w:left w:val="nil"/>
              <w:bottom w:val="nil"/>
              <w:right w:val="nil"/>
            </w:tcBorders>
            <w:noWrap/>
            <w:vAlign w:val="center"/>
            <w:hideMark/>
          </w:tcPr>
          <w:p w14:paraId="711DDDF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1971</w:t>
            </w:r>
          </w:p>
        </w:tc>
        <w:tc>
          <w:tcPr>
            <w:tcW w:w="835" w:type="pct"/>
            <w:tcBorders>
              <w:top w:val="nil"/>
              <w:left w:val="nil"/>
              <w:bottom w:val="nil"/>
              <w:right w:val="nil"/>
            </w:tcBorders>
            <w:noWrap/>
            <w:vAlign w:val="center"/>
            <w:hideMark/>
          </w:tcPr>
          <w:p w14:paraId="21D83AE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495</w:t>
            </w:r>
          </w:p>
        </w:tc>
      </w:tr>
      <w:tr w:rsidR="00AA4331" w:rsidRPr="00AA4331" w14:paraId="2E7F3145" w14:textId="77777777" w:rsidTr="00F63679">
        <w:trPr>
          <w:trHeight w:val="300"/>
        </w:trPr>
        <w:tc>
          <w:tcPr>
            <w:tcW w:w="987" w:type="pct"/>
            <w:tcBorders>
              <w:top w:val="nil"/>
              <w:left w:val="nil"/>
              <w:bottom w:val="nil"/>
              <w:right w:val="nil"/>
            </w:tcBorders>
            <w:noWrap/>
            <w:vAlign w:val="center"/>
            <w:hideMark/>
          </w:tcPr>
          <w:p w14:paraId="1CB67D1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FEA92A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B50SS GOLDSTAR</w:t>
            </w:r>
          </w:p>
        </w:tc>
        <w:tc>
          <w:tcPr>
            <w:tcW w:w="1135" w:type="pct"/>
            <w:tcBorders>
              <w:top w:val="nil"/>
              <w:left w:val="nil"/>
              <w:bottom w:val="nil"/>
              <w:right w:val="nil"/>
            </w:tcBorders>
            <w:noWrap/>
            <w:vAlign w:val="center"/>
            <w:hideMark/>
          </w:tcPr>
          <w:p w14:paraId="050A128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B50SS GOLDSTAR</w:t>
            </w:r>
          </w:p>
        </w:tc>
        <w:tc>
          <w:tcPr>
            <w:tcW w:w="833" w:type="pct"/>
            <w:tcBorders>
              <w:top w:val="nil"/>
              <w:left w:val="nil"/>
              <w:bottom w:val="nil"/>
              <w:right w:val="nil"/>
            </w:tcBorders>
            <w:noWrap/>
            <w:vAlign w:val="center"/>
            <w:hideMark/>
          </w:tcPr>
          <w:p w14:paraId="6E766FE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1971</w:t>
            </w:r>
          </w:p>
        </w:tc>
        <w:tc>
          <w:tcPr>
            <w:tcW w:w="835" w:type="pct"/>
            <w:tcBorders>
              <w:top w:val="nil"/>
              <w:left w:val="nil"/>
              <w:bottom w:val="nil"/>
              <w:right w:val="nil"/>
            </w:tcBorders>
            <w:noWrap/>
            <w:vAlign w:val="center"/>
            <w:hideMark/>
          </w:tcPr>
          <w:p w14:paraId="50B0ECF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498</w:t>
            </w:r>
          </w:p>
        </w:tc>
      </w:tr>
      <w:tr w:rsidR="00AA4331" w:rsidRPr="00AA4331" w14:paraId="4317B05F" w14:textId="77777777" w:rsidTr="00F63679">
        <w:trPr>
          <w:trHeight w:val="300"/>
        </w:trPr>
        <w:tc>
          <w:tcPr>
            <w:tcW w:w="987" w:type="pct"/>
            <w:tcBorders>
              <w:top w:val="nil"/>
              <w:left w:val="nil"/>
              <w:bottom w:val="nil"/>
              <w:right w:val="nil"/>
            </w:tcBorders>
            <w:noWrap/>
            <w:vAlign w:val="center"/>
            <w:hideMark/>
          </w:tcPr>
          <w:p w14:paraId="6091FBB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B7322B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GOLD STAR</w:t>
            </w:r>
          </w:p>
        </w:tc>
        <w:tc>
          <w:tcPr>
            <w:tcW w:w="1135" w:type="pct"/>
            <w:tcBorders>
              <w:top w:val="nil"/>
              <w:left w:val="nil"/>
              <w:bottom w:val="nil"/>
              <w:right w:val="nil"/>
            </w:tcBorders>
            <w:noWrap/>
            <w:vAlign w:val="center"/>
            <w:hideMark/>
          </w:tcPr>
          <w:p w14:paraId="6B07313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GOLD STAR</w:t>
            </w:r>
          </w:p>
        </w:tc>
        <w:tc>
          <w:tcPr>
            <w:tcW w:w="833" w:type="pct"/>
            <w:tcBorders>
              <w:top w:val="nil"/>
              <w:left w:val="nil"/>
              <w:bottom w:val="nil"/>
              <w:right w:val="nil"/>
            </w:tcBorders>
            <w:noWrap/>
            <w:vAlign w:val="center"/>
            <w:hideMark/>
          </w:tcPr>
          <w:p w14:paraId="0DF75B4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1962</w:t>
            </w:r>
          </w:p>
        </w:tc>
        <w:tc>
          <w:tcPr>
            <w:tcW w:w="835" w:type="pct"/>
            <w:tcBorders>
              <w:top w:val="nil"/>
              <w:left w:val="nil"/>
              <w:bottom w:val="nil"/>
              <w:right w:val="nil"/>
            </w:tcBorders>
            <w:noWrap/>
            <w:vAlign w:val="center"/>
            <w:hideMark/>
          </w:tcPr>
          <w:p w14:paraId="65748B7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w:t>
            </w:r>
          </w:p>
        </w:tc>
      </w:tr>
      <w:tr w:rsidR="00AA4331" w:rsidRPr="00AA4331" w14:paraId="5A1DBE5D" w14:textId="77777777" w:rsidTr="00F63679">
        <w:trPr>
          <w:trHeight w:val="300"/>
        </w:trPr>
        <w:tc>
          <w:tcPr>
            <w:tcW w:w="987" w:type="pct"/>
            <w:tcBorders>
              <w:top w:val="nil"/>
              <w:left w:val="nil"/>
              <w:bottom w:val="nil"/>
              <w:right w:val="nil"/>
            </w:tcBorders>
            <w:noWrap/>
            <w:vAlign w:val="center"/>
            <w:hideMark/>
          </w:tcPr>
          <w:p w14:paraId="7ED5F94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1CA52D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LIGHTNING</w:t>
            </w:r>
          </w:p>
        </w:tc>
        <w:tc>
          <w:tcPr>
            <w:tcW w:w="1135" w:type="pct"/>
            <w:tcBorders>
              <w:top w:val="nil"/>
              <w:left w:val="nil"/>
              <w:bottom w:val="nil"/>
              <w:right w:val="nil"/>
            </w:tcBorders>
            <w:noWrap/>
            <w:vAlign w:val="center"/>
            <w:hideMark/>
          </w:tcPr>
          <w:p w14:paraId="79DA028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LIGHTNING</w:t>
            </w:r>
          </w:p>
        </w:tc>
        <w:tc>
          <w:tcPr>
            <w:tcW w:w="833" w:type="pct"/>
            <w:tcBorders>
              <w:top w:val="nil"/>
              <w:left w:val="nil"/>
              <w:bottom w:val="nil"/>
              <w:right w:val="nil"/>
            </w:tcBorders>
            <w:noWrap/>
            <w:vAlign w:val="center"/>
            <w:hideMark/>
          </w:tcPr>
          <w:p w14:paraId="3BA1282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1964</w:t>
            </w:r>
          </w:p>
        </w:tc>
        <w:tc>
          <w:tcPr>
            <w:tcW w:w="835" w:type="pct"/>
            <w:tcBorders>
              <w:top w:val="nil"/>
              <w:left w:val="nil"/>
              <w:bottom w:val="nil"/>
              <w:right w:val="nil"/>
            </w:tcBorders>
            <w:noWrap/>
            <w:vAlign w:val="center"/>
            <w:hideMark/>
          </w:tcPr>
          <w:p w14:paraId="308E31E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654</w:t>
            </w:r>
          </w:p>
        </w:tc>
      </w:tr>
      <w:tr w:rsidR="00AA4331" w:rsidRPr="00AA4331" w14:paraId="61E499DF" w14:textId="77777777" w:rsidTr="00F63679">
        <w:trPr>
          <w:trHeight w:val="300"/>
        </w:trPr>
        <w:tc>
          <w:tcPr>
            <w:tcW w:w="987" w:type="pct"/>
            <w:tcBorders>
              <w:top w:val="nil"/>
              <w:left w:val="nil"/>
              <w:bottom w:val="nil"/>
              <w:right w:val="nil"/>
            </w:tcBorders>
            <w:noWrap/>
            <w:vAlign w:val="center"/>
            <w:hideMark/>
          </w:tcPr>
          <w:p w14:paraId="421CE64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9BA17B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SPITFIRE MKIII</w:t>
            </w:r>
          </w:p>
        </w:tc>
        <w:tc>
          <w:tcPr>
            <w:tcW w:w="1135" w:type="pct"/>
            <w:tcBorders>
              <w:top w:val="nil"/>
              <w:left w:val="nil"/>
              <w:bottom w:val="nil"/>
              <w:right w:val="nil"/>
            </w:tcBorders>
            <w:noWrap/>
            <w:vAlign w:val="center"/>
            <w:hideMark/>
          </w:tcPr>
          <w:p w14:paraId="232D9C7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SPITFIRE MKIII</w:t>
            </w:r>
          </w:p>
        </w:tc>
        <w:tc>
          <w:tcPr>
            <w:tcW w:w="833" w:type="pct"/>
            <w:tcBorders>
              <w:top w:val="nil"/>
              <w:left w:val="nil"/>
              <w:bottom w:val="nil"/>
              <w:right w:val="nil"/>
            </w:tcBorders>
            <w:noWrap/>
            <w:vAlign w:val="center"/>
            <w:hideMark/>
          </w:tcPr>
          <w:p w14:paraId="27D8E6F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1967</w:t>
            </w:r>
          </w:p>
        </w:tc>
        <w:tc>
          <w:tcPr>
            <w:tcW w:w="835" w:type="pct"/>
            <w:tcBorders>
              <w:top w:val="nil"/>
              <w:left w:val="nil"/>
              <w:bottom w:val="nil"/>
              <w:right w:val="nil"/>
            </w:tcBorders>
            <w:noWrap/>
            <w:vAlign w:val="center"/>
            <w:hideMark/>
          </w:tcPr>
          <w:p w14:paraId="472141C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650</w:t>
            </w:r>
          </w:p>
        </w:tc>
      </w:tr>
      <w:tr w:rsidR="00AA4331" w:rsidRPr="00AA4331" w14:paraId="0EB5234B" w14:textId="77777777" w:rsidTr="00F63679">
        <w:trPr>
          <w:trHeight w:val="300"/>
        </w:trPr>
        <w:tc>
          <w:tcPr>
            <w:tcW w:w="987" w:type="pct"/>
            <w:tcBorders>
              <w:top w:val="nil"/>
              <w:left w:val="nil"/>
              <w:bottom w:val="nil"/>
              <w:right w:val="nil"/>
            </w:tcBorders>
            <w:noWrap/>
            <w:vAlign w:val="center"/>
            <w:hideMark/>
          </w:tcPr>
          <w:p w14:paraId="19EFFD8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6DD944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THUNDERBOLT</w:t>
            </w:r>
          </w:p>
        </w:tc>
        <w:tc>
          <w:tcPr>
            <w:tcW w:w="1135" w:type="pct"/>
            <w:tcBorders>
              <w:top w:val="nil"/>
              <w:left w:val="nil"/>
              <w:bottom w:val="nil"/>
              <w:right w:val="nil"/>
            </w:tcBorders>
            <w:noWrap/>
            <w:vAlign w:val="center"/>
            <w:hideMark/>
          </w:tcPr>
          <w:p w14:paraId="1D8F6EF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THUNDERBOLT</w:t>
            </w:r>
          </w:p>
        </w:tc>
        <w:tc>
          <w:tcPr>
            <w:tcW w:w="833" w:type="pct"/>
            <w:tcBorders>
              <w:top w:val="nil"/>
              <w:left w:val="nil"/>
              <w:bottom w:val="nil"/>
              <w:right w:val="nil"/>
            </w:tcBorders>
            <w:noWrap/>
            <w:vAlign w:val="center"/>
            <w:hideMark/>
          </w:tcPr>
          <w:p w14:paraId="22A1ED6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1968</w:t>
            </w:r>
          </w:p>
        </w:tc>
        <w:tc>
          <w:tcPr>
            <w:tcW w:w="835" w:type="pct"/>
            <w:tcBorders>
              <w:top w:val="nil"/>
              <w:left w:val="nil"/>
              <w:bottom w:val="nil"/>
              <w:right w:val="nil"/>
            </w:tcBorders>
            <w:noWrap/>
            <w:vAlign w:val="center"/>
            <w:hideMark/>
          </w:tcPr>
          <w:p w14:paraId="391C535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499</w:t>
            </w:r>
          </w:p>
        </w:tc>
      </w:tr>
      <w:tr w:rsidR="00AA4331" w:rsidRPr="00AA4331" w14:paraId="104110E2" w14:textId="77777777" w:rsidTr="00F63679">
        <w:trPr>
          <w:trHeight w:val="300"/>
        </w:trPr>
        <w:tc>
          <w:tcPr>
            <w:tcW w:w="987" w:type="pct"/>
            <w:tcBorders>
              <w:top w:val="nil"/>
              <w:left w:val="nil"/>
              <w:bottom w:val="nil"/>
              <w:right w:val="nil"/>
            </w:tcBorders>
            <w:noWrap/>
            <w:vAlign w:val="center"/>
            <w:hideMark/>
          </w:tcPr>
          <w:p w14:paraId="5617B80E"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BUELL</w:t>
            </w:r>
          </w:p>
        </w:tc>
        <w:tc>
          <w:tcPr>
            <w:tcW w:w="1210" w:type="pct"/>
            <w:tcBorders>
              <w:top w:val="nil"/>
              <w:left w:val="nil"/>
              <w:bottom w:val="nil"/>
              <w:right w:val="nil"/>
            </w:tcBorders>
            <w:noWrap/>
            <w:vAlign w:val="center"/>
            <w:hideMark/>
          </w:tcPr>
          <w:p w14:paraId="66FCD9A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Blast</w:t>
            </w:r>
          </w:p>
        </w:tc>
        <w:tc>
          <w:tcPr>
            <w:tcW w:w="1135" w:type="pct"/>
            <w:tcBorders>
              <w:top w:val="nil"/>
              <w:left w:val="nil"/>
              <w:bottom w:val="nil"/>
              <w:right w:val="nil"/>
            </w:tcBorders>
            <w:noWrap/>
            <w:vAlign w:val="center"/>
            <w:hideMark/>
          </w:tcPr>
          <w:p w14:paraId="0D37FE4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STREET FIGHTER</w:t>
            </w:r>
          </w:p>
        </w:tc>
        <w:tc>
          <w:tcPr>
            <w:tcW w:w="833" w:type="pct"/>
            <w:tcBorders>
              <w:top w:val="nil"/>
              <w:left w:val="nil"/>
              <w:bottom w:val="nil"/>
              <w:right w:val="nil"/>
            </w:tcBorders>
            <w:noWrap/>
            <w:vAlign w:val="center"/>
            <w:hideMark/>
          </w:tcPr>
          <w:p w14:paraId="3823566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2002-07</w:t>
            </w:r>
          </w:p>
        </w:tc>
        <w:tc>
          <w:tcPr>
            <w:tcW w:w="835" w:type="pct"/>
            <w:tcBorders>
              <w:top w:val="nil"/>
              <w:left w:val="nil"/>
              <w:bottom w:val="nil"/>
              <w:right w:val="nil"/>
            </w:tcBorders>
            <w:noWrap/>
            <w:vAlign w:val="center"/>
            <w:hideMark/>
          </w:tcPr>
          <w:p w14:paraId="3EB7122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491</w:t>
            </w:r>
          </w:p>
        </w:tc>
      </w:tr>
      <w:tr w:rsidR="00AA4331" w:rsidRPr="00AA4331" w14:paraId="212CFB55" w14:textId="77777777" w:rsidTr="00F63679">
        <w:trPr>
          <w:trHeight w:val="300"/>
        </w:trPr>
        <w:tc>
          <w:tcPr>
            <w:tcW w:w="987" w:type="pct"/>
            <w:tcBorders>
              <w:top w:val="nil"/>
              <w:left w:val="nil"/>
              <w:bottom w:val="nil"/>
              <w:right w:val="nil"/>
            </w:tcBorders>
            <w:noWrap/>
            <w:vAlign w:val="center"/>
            <w:hideMark/>
          </w:tcPr>
          <w:p w14:paraId="2B315AFC"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BUG</w:t>
            </w:r>
          </w:p>
        </w:tc>
        <w:tc>
          <w:tcPr>
            <w:tcW w:w="1210" w:type="pct"/>
            <w:tcBorders>
              <w:top w:val="nil"/>
              <w:left w:val="nil"/>
              <w:bottom w:val="nil"/>
              <w:right w:val="nil"/>
            </w:tcBorders>
            <w:noWrap/>
            <w:vAlign w:val="center"/>
            <w:hideMark/>
          </w:tcPr>
          <w:p w14:paraId="1F7C47D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SEE KYMCO</w:t>
            </w:r>
          </w:p>
        </w:tc>
        <w:tc>
          <w:tcPr>
            <w:tcW w:w="1135" w:type="pct"/>
            <w:tcBorders>
              <w:top w:val="nil"/>
              <w:left w:val="nil"/>
              <w:bottom w:val="nil"/>
              <w:right w:val="nil"/>
            </w:tcBorders>
            <w:noWrap/>
            <w:vAlign w:val="center"/>
            <w:hideMark/>
          </w:tcPr>
          <w:p w14:paraId="7DDC07B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833" w:type="pct"/>
            <w:tcBorders>
              <w:top w:val="nil"/>
              <w:left w:val="nil"/>
              <w:bottom w:val="nil"/>
              <w:right w:val="nil"/>
            </w:tcBorders>
            <w:noWrap/>
            <w:vAlign w:val="center"/>
            <w:hideMark/>
          </w:tcPr>
          <w:p w14:paraId="7D2031A5" w14:textId="77777777" w:rsidR="00AA4331" w:rsidRPr="00AA4331" w:rsidRDefault="00AA4331" w:rsidP="00AA4331">
            <w:pPr>
              <w:spacing w:after="0" w:line="240" w:lineRule="auto"/>
              <w:jc w:val="center"/>
              <w:rPr>
                <w:rFonts w:ascii="Times New Roman" w:eastAsia="Times New Roman" w:hAnsi="Times New Roman"/>
                <w:lang w:eastAsia="en-AU"/>
              </w:rPr>
            </w:pPr>
          </w:p>
        </w:tc>
        <w:tc>
          <w:tcPr>
            <w:tcW w:w="835" w:type="pct"/>
            <w:tcBorders>
              <w:top w:val="nil"/>
              <w:left w:val="nil"/>
              <w:bottom w:val="nil"/>
              <w:right w:val="nil"/>
            </w:tcBorders>
            <w:noWrap/>
            <w:vAlign w:val="center"/>
            <w:hideMark/>
          </w:tcPr>
          <w:p w14:paraId="571D7C0E" w14:textId="77777777" w:rsidR="00AA4331" w:rsidRPr="00AA4331" w:rsidRDefault="00AA4331" w:rsidP="00AA4331">
            <w:pPr>
              <w:spacing w:after="0" w:line="240" w:lineRule="auto"/>
              <w:jc w:val="center"/>
              <w:rPr>
                <w:rFonts w:ascii="Times New Roman" w:eastAsia="Times New Roman" w:hAnsi="Times New Roman"/>
                <w:lang w:eastAsia="en-AU"/>
              </w:rPr>
            </w:pPr>
          </w:p>
        </w:tc>
      </w:tr>
      <w:tr w:rsidR="00AA4331" w:rsidRPr="00AA4331" w14:paraId="319575FA" w14:textId="77777777" w:rsidTr="00F63679">
        <w:trPr>
          <w:trHeight w:val="300"/>
        </w:trPr>
        <w:tc>
          <w:tcPr>
            <w:tcW w:w="987" w:type="pct"/>
            <w:tcBorders>
              <w:top w:val="nil"/>
              <w:left w:val="nil"/>
              <w:bottom w:val="nil"/>
              <w:right w:val="nil"/>
            </w:tcBorders>
            <w:noWrap/>
            <w:vAlign w:val="center"/>
            <w:hideMark/>
          </w:tcPr>
          <w:p w14:paraId="55B2A1FA"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BULTACO</w:t>
            </w:r>
          </w:p>
        </w:tc>
        <w:tc>
          <w:tcPr>
            <w:tcW w:w="1210" w:type="pct"/>
            <w:tcBorders>
              <w:top w:val="nil"/>
              <w:left w:val="nil"/>
              <w:bottom w:val="nil"/>
              <w:right w:val="nil"/>
            </w:tcBorders>
            <w:noWrap/>
            <w:vAlign w:val="center"/>
            <w:hideMark/>
          </w:tcPr>
          <w:p w14:paraId="40FCD33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ALPINA</w:t>
            </w:r>
          </w:p>
        </w:tc>
        <w:tc>
          <w:tcPr>
            <w:tcW w:w="1135" w:type="pct"/>
            <w:tcBorders>
              <w:top w:val="nil"/>
              <w:left w:val="nil"/>
              <w:bottom w:val="nil"/>
              <w:right w:val="nil"/>
            </w:tcBorders>
            <w:noWrap/>
            <w:vAlign w:val="center"/>
            <w:hideMark/>
          </w:tcPr>
          <w:p w14:paraId="3E3F547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ALPINA</w:t>
            </w:r>
          </w:p>
        </w:tc>
        <w:tc>
          <w:tcPr>
            <w:tcW w:w="833" w:type="pct"/>
            <w:tcBorders>
              <w:top w:val="nil"/>
              <w:left w:val="nil"/>
              <w:bottom w:val="nil"/>
              <w:right w:val="nil"/>
            </w:tcBorders>
            <w:noWrap/>
            <w:vAlign w:val="center"/>
            <w:hideMark/>
          </w:tcPr>
          <w:p w14:paraId="1E99677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1974</w:t>
            </w:r>
          </w:p>
        </w:tc>
        <w:tc>
          <w:tcPr>
            <w:tcW w:w="835" w:type="pct"/>
            <w:tcBorders>
              <w:top w:val="nil"/>
              <w:left w:val="nil"/>
              <w:bottom w:val="nil"/>
              <w:right w:val="nil"/>
            </w:tcBorders>
            <w:noWrap/>
            <w:vAlign w:val="center"/>
            <w:hideMark/>
          </w:tcPr>
          <w:p w14:paraId="7E2376E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350</w:t>
            </w:r>
          </w:p>
        </w:tc>
      </w:tr>
      <w:tr w:rsidR="00AA4331" w:rsidRPr="00AA4331" w14:paraId="04210D85" w14:textId="77777777" w:rsidTr="00F63679">
        <w:trPr>
          <w:trHeight w:val="300"/>
        </w:trPr>
        <w:tc>
          <w:tcPr>
            <w:tcW w:w="987" w:type="pct"/>
            <w:tcBorders>
              <w:top w:val="nil"/>
              <w:left w:val="nil"/>
              <w:bottom w:val="nil"/>
              <w:right w:val="nil"/>
            </w:tcBorders>
            <w:noWrap/>
            <w:vAlign w:val="center"/>
            <w:hideMark/>
          </w:tcPr>
          <w:p w14:paraId="4DDBCD9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46BD90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FRONTERA</w:t>
            </w:r>
          </w:p>
        </w:tc>
        <w:tc>
          <w:tcPr>
            <w:tcW w:w="1135" w:type="pct"/>
            <w:tcBorders>
              <w:top w:val="nil"/>
              <w:left w:val="nil"/>
              <w:bottom w:val="nil"/>
              <w:right w:val="nil"/>
            </w:tcBorders>
            <w:noWrap/>
            <w:vAlign w:val="center"/>
            <w:hideMark/>
          </w:tcPr>
          <w:p w14:paraId="3872997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FRONTERA</w:t>
            </w:r>
          </w:p>
        </w:tc>
        <w:tc>
          <w:tcPr>
            <w:tcW w:w="833" w:type="pct"/>
            <w:tcBorders>
              <w:top w:val="nil"/>
              <w:left w:val="nil"/>
              <w:bottom w:val="nil"/>
              <w:right w:val="nil"/>
            </w:tcBorders>
            <w:noWrap/>
            <w:vAlign w:val="center"/>
            <w:hideMark/>
          </w:tcPr>
          <w:p w14:paraId="1F7670F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1974</w:t>
            </w:r>
          </w:p>
        </w:tc>
        <w:tc>
          <w:tcPr>
            <w:tcW w:w="835" w:type="pct"/>
            <w:tcBorders>
              <w:top w:val="nil"/>
              <w:left w:val="nil"/>
              <w:bottom w:val="nil"/>
              <w:right w:val="nil"/>
            </w:tcBorders>
            <w:noWrap/>
            <w:vAlign w:val="center"/>
            <w:hideMark/>
          </w:tcPr>
          <w:p w14:paraId="1DD80AB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360</w:t>
            </w:r>
          </w:p>
        </w:tc>
      </w:tr>
      <w:tr w:rsidR="00AA4331" w:rsidRPr="00AA4331" w14:paraId="18EB7115" w14:textId="77777777" w:rsidTr="00F63679">
        <w:trPr>
          <w:trHeight w:val="300"/>
        </w:trPr>
        <w:tc>
          <w:tcPr>
            <w:tcW w:w="987" w:type="pct"/>
            <w:tcBorders>
              <w:top w:val="nil"/>
              <w:left w:val="nil"/>
              <w:bottom w:val="nil"/>
              <w:right w:val="nil"/>
            </w:tcBorders>
            <w:noWrap/>
            <w:vAlign w:val="center"/>
            <w:hideMark/>
          </w:tcPr>
          <w:p w14:paraId="0310496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2DD0D6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SHERPA</w:t>
            </w:r>
          </w:p>
        </w:tc>
        <w:tc>
          <w:tcPr>
            <w:tcW w:w="1135" w:type="pct"/>
            <w:tcBorders>
              <w:top w:val="nil"/>
              <w:left w:val="nil"/>
              <w:bottom w:val="nil"/>
              <w:right w:val="nil"/>
            </w:tcBorders>
            <w:noWrap/>
            <w:vAlign w:val="center"/>
            <w:hideMark/>
          </w:tcPr>
          <w:p w14:paraId="1558BEA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SHERPA</w:t>
            </w:r>
          </w:p>
        </w:tc>
        <w:tc>
          <w:tcPr>
            <w:tcW w:w="833" w:type="pct"/>
            <w:tcBorders>
              <w:top w:val="nil"/>
              <w:left w:val="nil"/>
              <w:bottom w:val="nil"/>
              <w:right w:val="nil"/>
            </w:tcBorders>
            <w:noWrap/>
            <w:vAlign w:val="center"/>
            <w:hideMark/>
          </w:tcPr>
          <w:p w14:paraId="0896018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1974</w:t>
            </w:r>
          </w:p>
        </w:tc>
        <w:tc>
          <w:tcPr>
            <w:tcW w:w="835" w:type="pct"/>
            <w:tcBorders>
              <w:top w:val="nil"/>
              <w:left w:val="nil"/>
              <w:bottom w:val="nil"/>
              <w:right w:val="nil"/>
            </w:tcBorders>
            <w:noWrap/>
            <w:vAlign w:val="center"/>
            <w:hideMark/>
          </w:tcPr>
          <w:p w14:paraId="7DC5661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350</w:t>
            </w:r>
          </w:p>
        </w:tc>
      </w:tr>
      <w:tr w:rsidR="00AA4331" w:rsidRPr="00AA4331" w14:paraId="6A59C2AF" w14:textId="77777777" w:rsidTr="00F63679">
        <w:trPr>
          <w:trHeight w:val="300"/>
        </w:trPr>
        <w:tc>
          <w:tcPr>
            <w:tcW w:w="987" w:type="pct"/>
            <w:tcBorders>
              <w:top w:val="nil"/>
              <w:left w:val="nil"/>
              <w:bottom w:val="nil"/>
              <w:right w:val="nil"/>
            </w:tcBorders>
            <w:noWrap/>
            <w:vAlign w:val="center"/>
            <w:hideMark/>
          </w:tcPr>
          <w:p w14:paraId="1B5DE090"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CAGIVA</w:t>
            </w:r>
          </w:p>
        </w:tc>
        <w:tc>
          <w:tcPr>
            <w:tcW w:w="1210" w:type="pct"/>
            <w:tcBorders>
              <w:top w:val="nil"/>
              <w:left w:val="nil"/>
              <w:bottom w:val="nil"/>
              <w:right w:val="nil"/>
            </w:tcBorders>
            <w:noWrap/>
            <w:vAlign w:val="center"/>
            <w:hideMark/>
          </w:tcPr>
          <w:p w14:paraId="7B7CB50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360WR</w:t>
            </w:r>
          </w:p>
        </w:tc>
        <w:tc>
          <w:tcPr>
            <w:tcW w:w="1135" w:type="pct"/>
            <w:tcBorders>
              <w:top w:val="nil"/>
              <w:left w:val="nil"/>
              <w:bottom w:val="nil"/>
              <w:right w:val="nil"/>
            </w:tcBorders>
            <w:noWrap/>
            <w:vAlign w:val="center"/>
            <w:hideMark/>
          </w:tcPr>
          <w:p w14:paraId="7A3A8B2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360WR</w:t>
            </w:r>
          </w:p>
        </w:tc>
        <w:tc>
          <w:tcPr>
            <w:tcW w:w="833" w:type="pct"/>
            <w:tcBorders>
              <w:top w:val="nil"/>
              <w:left w:val="nil"/>
              <w:bottom w:val="nil"/>
              <w:right w:val="nil"/>
            </w:tcBorders>
            <w:noWrap/>
            <w:vAlign w:val="center"/>
            <w:hideMark/>
          </w:tcPr>
          <w:p w14:paraId="32F9A33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1998-02</w:t>
            </w:r>
          </w:p>
        </w:tc>
        <w:tc>
          <w:tcPr>
            <w:tcW w:w="835" w:type="pct"/>
            <w:tcBorders>
              <w:top w:val="nil"/>
              <w:left w:val="nil"/>
              <w:bottom w:val="nil"/>
              <w:right w:val="nil"/>
            </w:tcBorders>
            <w:noWrap/>
            <w:vAlign w:val="center"/>
            <w:hideMark/>
          </w:tcPr>
          <w:p w14:paraId="2DF6A66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348</w:t>
            </w:r>
          </w:p>
        </w:tc>
      </w:tr>
      <w:tr w:rsidR="00AA4331" w:rsidRPr="00AA4331" w14:paraId="59E5F77F" w14:textId="77777777" w:rsidTr="00F63679">
        <w:trPr>
          <w:trHeight w:val="300"/>
        </w:trPr>
        <w:tc>
          <w:tcPr>
            <w:tcW w:w="987" w:type="pct"/>
            <w:tcBorders>
              <w:top w:val="nil"/>
              <w:left w:val="nil"/>
              <w:bottom w:val="nil"/>
              <w:right w:val="nil"/>
            </w:tcBorders>
            <w:noWrap/>
            <w:vAlign w:val="center"/>
            <w:hideMark/>
          </w:tcPr>
          <w:p w14:paraId="108E9F8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A8B8DE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410TE</w:t>
            </w:r>
          </w:p>
        </w:tc>
        <w:tc>
          <w:tcPr>
            <w:tcW w:w="1135" w:type="pct"/>
            <w:tcBorders>
              <w:top w:val="nil"/>
              <w:left w:val="nil"/>
              <w:bottom w:val="nil"/>
              <w:right w:val="nil"/>
            </w:tcBorders>
            <w:noWrap/>
            <w:vAlign w:val="center"/>
            <w:hideMark/>
          </w:tcPr>
          <w:p w14:paraId="66CEF0A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410TE</w:t>
            </w:r>
          </w:p>
        </w:tc>
        <w:tc>
          <w:tcPr>
            <w:tcW w:w="833" w:type="pct"/>
            <w:tcBorders>
              <w:top w:val="nil"/>
              <w:left w:val="nil"/>
              <w:bottom w:val="nil"/>
              <w:right w:val="nil"/>
            </w:tcBorders>
            <w:noWrap/>
            <w:vAlign w:val="center"/>
            <w:hideMark/>
          </w:tcPr>
          <w:p w14:paraId="2BF29FB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1996</w:t>
            </w:r>
          </w:p>
        </w:tc>
        <w:tc>
          <w:tcPr>
            <w:tcW w:w="835" w:type="pct"/>
            <w:tcBorders>
              <w:top w:val="nil"/>
              <w:left w:val="nil"/>
              <w:bottom w:val="nil"/>
              <w:right w:val="nil"/>
            </w:tcBorders>
            <w:noWrap/>
            <w:vAlign w:val="center"/>
            <w:hideMark/>
          </w:tcPr>
          <w:p w14:paraId="15E6FF8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399</w:t>
            </w:r>
          </w:p>
        </w:tc>
      </w:tr>
      <w:tr w:rsidR="00AA4331" w:rsidRPr="00AA4331" w14:paraId="68E4E073" w14:textId="77777777" w:rsidTr="00F63679">
        <w:trPr>
          <w:trHeight w:val="300"/>
        </w:trPr>
        <w:tc>
          <w:tcPr>
            <w:tcW w:w="987" w:type="pct"/>
            <w:tcBorders>
              <w:top w:val="nil"/>
              <w:left w:val="nil"/>
              <w:bottom w:val="nil"/>
              <w:right w:val="nil"/>
            </w:tcBorders>
            <w:noWrap/>
            <w:vAlign w:val="center"/>
            <w:hideMark/>
          </w:tcPr>
          <w:p w14:paraId="66549CF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716F47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610TEE</w:t>
            </w:r>
          </w:p>
        </w:tc>
        <w:tc>
          <w:tcPr>
            <w:tcW w:w="1135" w:type="pct"/>
            <w:tcBorders>
              <w:top w:val="nil"/>
              <w:left w:val="nil"/>
              <w:bottom w:val="nil"/>
              <w:right w:val="nil"/>
            </w:tcBorders>
            <w:noWrap/>
            <w:vAlign w:val="center"/>
            <w:hideMark/>
          </w:tcPr>
          <w:p w14:paraId="26AE5F2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610TEE</w:t>
            </w:r>
          </w:p>
        </w:tc>
        <w:tc>
          <w:tcPr>
            <w:tcW w:w="833" w:type="pct"/>
            <w:tcBorders>
              <w:top w:val="nil"/>
              <w:left w:val="nil"/>
              <w:bottom w:val="nil"/>
              <w:right w:val="nil"/>
            </w:tcBorders>
            <w:noWrap/>
            <w:vAlign w:val="center"/>
            <w:hideMark/>
          </w:tcPr>
          <w:p w14:paraId="0A859C7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1998</w:t>
            </w:r>
          </w:p>
        </w:tc>
        <w:tc>
          <w:tcPr>
            <w:tcW w:w="835" w:type="pct"/>
            <w:tcBorders>
              <w:top w:val="nil"/>
              <w:left w:val="nil"/>
              <w:bottom w:val="nil"/>
              <w:right w:val="nil"/>
            </w:tcBorders>
            <w:noWrap/>
            <w:vAlign w:val="center"/>
            <w:hideMark/>
          </w:tcPr>
          <w:p w14:paraId="42D10CC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576</w:t>
            </w:r>
          </w:p>
        </w:tc>
      </w:tr>
      <w:tr w:rsidR="00AA4331" w:rsidRPr="00AA4331" w14:paraId="0960717D" w14:textId="77777777" w:rsidTr="00F63679">
        <w:trPr>
          <w:trHeight w:val="300"/>
        </w:trPr>
        <w:tc>
          <w:tcPr>
            <w:tcW w:w="987" w:type="pct"/>
            <w:tcBorders>
              <w:top w:val="nil"/>
              <w:left w:val="nil"/>
              <w:bottom w:val="nil"/>
              <w:right w:val="nil"/>
            </w:tcBorders>
            <w:noWrap/>
            <w:vAlign w:val="center"/>
            <w:hideMark/>
          </w:tcPr>
          <w:p w14:paraId="2F837CA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25233E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650 ALAZZURA</w:t>
            </w:r>
          </w:p>
        </w:tc>
        <w:tc>
          <w:tcPr>
            <w:tcW w:w="1135" w:type="pct"/>
            <w:tcBorders>
              <w:top w:val="nil"/>
              <w:left w:val="nil"/>
              <w:bottom w:val="nil"/>
              <w:right w:val="nil"/>
            </w:tcBorders>
            <w:noWrap/>
            <w:vAlign w:val="center"/>
            <w:hideMark/>
          </w:tcPr>
          <w:p w14:paraId="069E6DA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650 ALAZZURA</w:t>
            </w:r>
          </w:p>
        </w:tc>
        <w:tc>
          <w:tcPr>
            <w:tcW w:w="833" w:type="pct"/>
            <w:tcBorders>
              <w:top w:val="nil"/>
              <w:left w:val="nil"/>
              <w:bottom w:val="nil"/>
              <w:right w:val="nil"/>
            </w:tcBorders>
            <w:noWrap/>
            <w:vAlign w:val="center"/>
            <w:hideMark/>
          </w:tcPr>
          <w:p w14:paraId="06E16AC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1984-88</w:t>
            </w:r>
          </w:p>
        </w:tc>
        <w:tc>
          <w:tcPr>
            <w:tcW w:w="835" w:type="pct"/>
            <w:tcBorders>
              <w:top w:val="nil"/>
              <w:left w:val="nil"/>
              <w:bottom w:val="nil"/>
              <w:right w:val="nil"/>
            </w:tcBorders>
            <w:noWrap/>
            <w:vAlign w:val="center"/>
            <w:hideMark/>
          </w:tcPr>
          <w:p w14:paraId="10C8FB6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650</w:t>
            </w:r>
          </w:p>
        </w:tc>
      </w:tr>
      <w:tr w:rsidR="00AA4331" w:rsidRPr="00AA4331" w14:paraId="2B5972E7" w14:textId="77777777" w:rsidTr="00F63679">
        <w:trPr>
          <w:trHeight w:val="300"/>
        </w:trPr>
        <w:tc>
          <w:tcPr>
            <w:tcW w:w="987" w:type="pct"/>
            <w:tcBorders>
              <w:top w:val="nil"/>
              <w:left w:val="nil"/>
              <w:bottom w:val="nil"/>
              <w:right w:val="nil"/>
            </w:tcBorders>
            <w:noWrap/>
            <w:vAlign w:val="center"/>
            <w:hideMark/>
          </w:tcPr>
          <w:p w14:paraId="53EE733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DC6142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650 ELFANT</w:t>
            </w:r>
          </w:p>
        </w:tc>
        <w:tc>
          <w:tcPr>
            <w:tcW w:w="1135" w:type="pct"/>
            <w:tcBorders>
              <w:top w:val="nil"/>
              <w:left w:val="nil"/>
              <w:bottom w:val="nil"/>
              <w:right w:val="nil"/>
            </w:tcBorders>
            <w:noWrap/>
            <w:vAlign w:val="center"/>
            <w:hideMark/>
          </w:tcPr>
          <w:p w14:paraId="32FF6DC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650 ELFANT</w:t>
            </w:r>
          </w:p>
        </w:tc>
        <w:tc>
          <w:tcPr>
            <w:tcW w:w="833" w:type="pct"/>
            <w:tcBorders>
              <w:top w:val="nil"/>
              <w:left w:val="nil"/>
              <w:bottom w:val="nil"/>
              <w:right w:val="nil"/>
            </w:tcBorders>
            <w:noWrap/>
            <w:vAlign w:val="center"/>
            <w:hideMark/>
          </w:tcPr>
          <w:p w14:paraId="0C23A79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1985-88</w:t>
            </w:r>
          </w:p>
        </w:tc>
        <w:tc>
          <w:tcPr>
            <w:tcW w:w="835" w:type="pct"/>
            <w:tcBorders>
              <w:top w:val="nil"/>
              <w:left w:val="nil"/>
              <w:bottom w:val="nil"/>
              <w:right w:val="nil"/>
            </w:tcBorders>
            <w:noWrap/>
            <w:vAlign w:val="center"/>
            <w:hideMark/>
          </w:tcPr>
          <w:p w14:paraId="4EE1111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650</w:t>
            </w:r>
          </w:p>
        </w:tc>
      </w:tr>
      <w:tr w:rsidR="00AA4331" w:rsidRPr="00AA4331" w14:paraId="06337128" w14:textId="77777777" w:rsidTr="00F63679">
        <w:trPr>
          <w:trHeight w:val="300"/>
        </w:trPr>
        <w:tc>
          <w:tcPr>
            <w:tcW w:w="987" w:type="pct"/>
            <w:tcBorders>
              <w:top w:val="nil"/>
              <w:left w:val="nil"/>
              <w:bottom w:val="nil"/>
              <w:right w:val="nil"/>
            </w:tcBorders>
            <w:noWrap/>
            <w:vAlign w:val="center"/>
            <w:hideMark/>
          </w:tcPr>
          <w:p w14:paraId="2199CFB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4C1E05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CANYON 500</w:t>
            </w:r>
          </w:p>
        </w:tc>
        <w:tc>
          <w:tcPr>
            <w:tcW w:w="1135" w:type="pct"/>
            <w:tcBorders>
              <w:top w:val="nil"/>
              <w:left w:val="nil"/>
              <w:bottom w:val="nil"/>
              <w:right w:val="nil"/>
            </w:tcBorders>
            <w:noWrap/>
            <w:vAlign w:val="center"/>
            <w:hideMark/>
          </w:tcPr>
          <w:p w14:paraId="3CC7588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DUAL SPORTS</w:t>
            </w:r>
          </w:p>
        </w:tc>
        <w:tc>
          <w:tcPr>
            <w:tcW w:w="833" w:type="pct"/>
            <w:tcBorders>
              <w:top w:val="nil"/>
              <w:left w:val="nil"/>
              <w:bottom w:val="nil"/>
              <w:right w:val="nil"/>
            </w:tcBorders>
            <w:noWrap/>
            <w:vAlign w:val="center"/>
            <w:hideMark/>
          </w:tcPr>
          <w:p w14:paraId="469CB38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1999-06</w:t>
            </w:r>
          </w:p>
        </w:tc>
        <w:tc>
          <w:tcPr>
            <w:tcW w:w="835" w:type="pct"/>
            <w:tcBorders>
              <w:top w:val="nil"/>
              <w:left w:val="nil"/>
              <w:bottom w:val="nil"/>
              <w:right w:val="nil"/>
            </w:tcBorders>
            <w:noWrap/>
            <w:vAlign w:val="center"/>
            <w:hideMark/>
          </w:tcPr>
          <w:p w14:paraId="049FEC2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498</w:t>
            </w:r>
          </w:p>
        </w:tc>
      </w:tr>
      <w:tr w:rsidR="00AA4331" w:rsidRPr="00AA4331" w14:paraId="03FDFCE0" w14:textId="77777777" w:rsidTr="00F63679">
        <w:trPr>
          <w:trHeight w:val="300"/>
        </w:trPr>
        <w:tc>
          <w:tcPr>
            <w:tcW w:w="987" w:type="pct"/>
            <w:tcBorders>
              <w:top w:val="nil"/>
              <w:left w:val="nil"/>
              <w:bottom w:val="nil"/>
              <w:right w:val="nil"/>
            </w:tcBorders>
            <w:noWrap/>
            <w:vAlign w:val="center"/>
            <w:hideMark/>
          </w:tcPr>
          <w:p w14:paraId="7E88CEF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178C5D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CANYON 600</w:t>
            </w:r>
          </w:p>
        </w:tc>
        <w:tc>
          <w:tcPr>
            <w:tcW w:w="1135" w:type="pct"/>
            <w:tcBorders>
              <w:top w:val="nil"/>
              <w:left w:val="nil"/>
              <w:bottom w:val="nil"/>
              <w:right w:val="nil"/>
            </w:tcBorders>
            <w:noWrap/>
            <w:vAlign w:val="center"/>
            <w:hideMark/>
          </w:tcPr>
          <w:p w14:paraId="714B1A3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DUAL SPORTS</w:t>
            </w:r>
          </w:p>
        </w:tc>
        <w:tc>
          <w:tcPr>
            <w:tcW w:w="833" w:type="pct"/>
            <w:tcBorders>
              <w:top w:val="nil"/>
              <w:left w:val="nil"/>
              <w:bottom w:val="nil"/>
              <w:right w:val="nil"/>
            </w:tcBorders>
            <w:noWrap/>
            <w:vAlign w:val="center"/>
            <w:hideMark/>
          </w:tcPr>
          <w:p w14:paraId="693A21B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1996-98</w:t>
            </w:r>
          </w:p>
        </w:tc>
        <w:tc>
          <w:tcPr>
            <w:tcW w:w="835" w:type="pct"/>
            <w:tcBorders>
              <w:top w:val="nil"/>
              <w:left w:val="nil"/>
              <w:bottom w:val="nil"/>
              <w:right w:val="nil"/>
            </w:tcBorders>
            <w:noWrap/>
            <w:vAlign w:val="center"/>
            <w:hideMark/>
          </w:tcPr>
          <w:p w14:paraId="762BA8F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601</w:t>
            </w:r>
          </w:p>
        </w:tc>
      </w:tr>
      <w:tr w:rsidR="00AA4331" w:rsidRPr="00AA4331" w14:paraId="0E01095B" w14:textId="77777777" w:rsidTr="00F63679">
        <w:trPr>
          <w:trHeight w:val="300"/>
        </w:trPr>
        <w:tc>
          <w:tcPr>
            <w:tcW w:w="987" w:type="pct"/>
            <w:tcBorders>
              <w:top w:val="nil"/>
              <w:left w:val="nil"/>
              <w:bottom w:val="nil"/>
              <w:right w:val="nil"/>
            </w:tcBorders>
            <w:noWrap/>
            <w:vAlign w:val="center"/>
            <w:hideMark/>
          </w:tcPr>
          <w:p w14:paraId="41DADBA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428FA4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RIVER 600</w:t>
            </w:r>
          </w:p>
        </w:tc>
        <w:tc>
          <w:tcPr>
            <w:tcW w:w="1135" w:type="pct"/>
            <w:tcBorders>
              <w:top w:val="nil"/>
              <w:left w:val="nil"/>
              <w:bottom w:val="nil"/>
              <w:right w:val="nil"/>
            </w:tcBorders>
            <w:noWrap/>
            <w:vAlign w:val="center"/>
            <w:hideMark/>
          </w:tcPr>
          <w:p w14:paraId="33150A4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RIVER 600</w:t>
            </w:r>
          </w:p>
        </w:tc>
        <w:tc>
          <w:tcPr>
            <w:tcW w:w="833" w:type="pct"/>
            <w:tcBorders>
              <w:top w:val="nil"/>
              <w:left w:val="nil"/>
              <w:bottom w:val="nil"/>
              <w:right w:val="nil"/>
            </w:tcBorders>
            <w:noWrap/>
            <w:vAlign w:val="center"/>
            <w:hideMark/>
          </w:tcPr>
          <w:p w14:paraId="4938BD0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1995-98</w:t>
            </w:r>
          </w:p>
        </w:tc>
        <w:tc>
          <w:tcPr>
            <w:tcW w:w="835" w:type="pct"/>
            <w:tcBorders>
              <w:top w:val="nil"/>
              <w:left w:val="nil"/>
              <w:bottom w:val="nil"/>
              <w:right w:val="nil"/>
            </w:tcBorders>
            <w:noWrap/>
            <w:vAlign w:val="center"/>
            <w:hideMark/>
          </w:tcPr>
          <w:p w14:paraId="20B9ABD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601</w:t>
            </w:r>
          </w:p>
        </w:tc>
      </w:tr>
      <w:tr w:rsidR="00AA4331" w:rsidRPr="00AA4331" w14:paraId="64C34E8B" w14:textId="77777777" w:rsidTr="00F63679">
        <w:trPr>
          <w:trHeight w:val="300"/>
        </w:trPr>
        <w:tc>
          <w:tcPr>
            <w:tcW w:w="987" w:type="pct"/>
            <w:tcBorders>
              <w:top w:val="nil"/>
              <w:left w:val="nil"/>
              <w:bottom w:val="nil"/>
              <w:right w:val="nil"/>
            </w:tcBorders>
            <w:noWrap/>
            <w:vAlign w:val="center"/>
            <w:hideMark/>
          </w:tcPr>
          <w:p w14:paraId="58D0A3C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727DA3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W16 600</w:t>
            </w:r>
          </w:p>
        </w:tc>
        <w:tc>
          <w:tcPr>
            <w:tcW w:w="1135" w:type="pct"/>
            <w:tcBorders>
              <w:top w:val="nil"/>
              <w:left w:val="nil"/>
              <w:bottom w:val="nil"/>
              <w:right w:val="nil"/>
            </w:tcBorders>
            <w:noWrap/>
            <w:vAlign w:val="center"/>
            <w:hideMark/>
          </w:tcPr>
          <w:p w14:paraId="2EEB506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W16 600</w:t>
            </w:r>
          </w:p>
        </w:tc>
        <w:tc>
          <w:tcPr>
            <w:tcW w:w="833" w:type="pct"/>
            <w:tcBorders>
              <w:top w:val="nil"/>
              <w:left w:val="nil"/>
              <w:bottom w:val="nil"/>
              <w:right w:val="nil"/>
            </w:tcBorders>
            <w:noWrap/>
            <w:vAlign w:val="center"/>
            <w:hideMark/>
          </w:tcPr>
          <w:p w14:paraId="1478C39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1995-97</w:t>
            </w:r>
          </w:p>
        </w:tc>
        <w:tc>
          <w:tcPr>
            <w:tcW w:w="835" w:type="pct"/>
            <w:tcBorders>
              <w:top w:val="nil"/>
              <w:left w:val="nil"/>
              <w:bottom w:val="nil"/>
              <w:right w:val="nil"/>
            </w:tcBorders>
            <w:noWrap/>
            <w:vAlign w:val="center"/>
            <w:hideMark/>
          </w:tcPr>
          <w:p w14:paraId="77F3F32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601</w:t>
            </w:r>
          </w:p>
        </w:tc>
      </w:tr>
      <w:tr w:rsidR="00AA4331" w:rsidRPr="00AA4331" w14:paraId="5833A3D0" w14:textId="77777777" w:rsidTr="00F63679">
        <w:trPr>
          <w:trHeight w:val="300"/>
        </w:trPr>
        <w:tc>
          <w:tcPr>
            <w:tcW w:w="987" w:type="pct"/>
            <w:tcBorders>
              <w:top w:val="nil"/>
              <w:left w:val="nil"/>
              <w:bottom w:val="nil"/>
              <w:right w:val="nil"/>
            </w:tcBorders>
            <w:noWrap/>
            <w:vAlign w:val="center"/>
            <w:hideMark/>
          </w:tcPr>
          <w:p w14:paraId="33A9199E"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CCM</w:t>
            </w:r>
          </w:p>
        </w:tc>
        <w:tc>
          <w:tcPr>
            <w:tcW w:w="1210" w:type="pct"/>
            <w:tcBorders>
              <w:top w:val="nil"/>
              <w:left w:val="nil"/>
              <w:bottom w:val="nil"/>
              <w:right w:val="nil"/>
            </w:tcBorders>
            <w:noWrap/>
            <w:vAlign w:val="center"/>
            <w:hideMark/>
          </w:tcPr>
          <w:p w14:paraId="7948842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GP Series</w:t>
            </w:r>
          </w:p>
        </w:tc>
        <w:tc>
          <w:tcPr>
            <w:tcW w:w="1135" w:type="pct"/>
            <w:tcBorders>
              <w:top w:val="nil"/>
              <w:left w:val="nil"/>
              <w:bottom w:val="nil"/>
              <w:right w:val="nil"/>
            </w:tcBorders>
            <w:noWrap/>
            <w:vAlign w:val="center"/>
            <w:hideMark/>
          </w:tcPr>
          <w:p w14:paraId="6E03EB5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GP450-1(A1 30kW)</w:t>
            </w:r>
          </w:p>
        </w:tc>
        <w:tc>
          <w:tcPr>
            <w:tcW w:w="833" w:type="pct"/>
            <w:tcBorders>
              <w:top w:val="nil"/>
              <w:left w:val="nil"/>
              <w:bottom w:val="nil"/>
              <w:right w:val="nil"/>
            </w:tcBorders>
            <w:noWrap/>
            <w:vAlign w:val="center"/>
            <w:hideMark/>
          </w:tcPr>
          <w:p w14:paraId="27687AF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2015-16</w:t>
            </w:r>
          </w:p>
        </w:tc>
        <w:tc>
          <w:tcPr>
            <w:tcW w:w="835" w:type="pct"/>
            <w:tcBorders>
              <w:top w:val="nil"/>
              <w:left w:val="nil"/>
              <w:bottom w:val="nil"/>
              <w:right w:val="nil"/>
            </w:tcBorders>
            <w:noWrap/>
            <w:vAlign w:val="center"/>
            <w:hideMark/>
          </w:tcPr>
          <w:p w14:paraId="6E413FA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450</w:t>
            </w:r>
          </w:p>
        </w:tc>
      </w:tr>
      <w:tr w:rsidR="00AA4331" w:rsidRPr="00AA4331" w14:paraId="1141A880" w14:textId="77777777" w:rsidTr="00F63679">
        <w:trPr>
          <w:trHeight w:val="300"/>
        </w:trPr>
        <w:tc>
          <w:tcPr>
            <w:tcW w:w="987" w:type="pct"/>
            <w:tcBorders>
              <w:top w:val="nil"/>
              <w:left w:val="nil"/>
              <w:bottom w:val="nil"/>
              <w:right w:val="nil"/>
            </w:tcBorders>
            <w:noWrap/>
            <w:vAlign w:val="center"/>
            <w:hideMark/>
          </w:tcPr>
          <w:p w14:paraId="50203A9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F75103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GP Series</w:t>
            </w:r>
          </w:p>
        </w:tc>
        <w:tc>
          <w:tcPr>
            <w:tcW w:w="1135" w:type="pct"/>
            <w:tcBorders>
              <w:top w:val="nil"/>
              <w:left w:val="nil"/>
              <w:bottom w:val="nil"/>
              <w:right w:val="nil"/>
            </w:tcBorders>
            <w:noWrap/>
            <w:vAlign w:val="center"/>
            <w:hideMark/>
          </w:tcPr>
          <w:p w14:paraId="48FB175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GP450-2(A1 30kW)</w:t>
            </w:r>
          </w:p>
        </w:tc>
        <w:tc>
          <w:tcPr>
            <w:tcW w:w="833" w:type="pct"/>
            <w:tcBorders>
              <w:top w:val="nil"/>
              <w:left w:val="nil"/>
              <w:bottom w:val="nil"/>
              <w:right w:val="nil"/>
            </w:tcBorders>
            <w:noWrap/>
            <w:vAlign w:val="center"/>
            <w:hideMark/>
          </w:tcPr>
          <w:p w14:paraId="63BC5CD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2015-16</w:t>
            </w:r>
          </w:p>
        </w:tc>
        <w:tc>
          <w:tcPr>
            <w:tcW w:w="835" w:type="pct"/>
            <w:tcBorders>
              <w:top w:val="nil"/>
              <w:left w:val="nil"/>
              <w:bottom w:val="nil"/>
              <w:right w:val="nil"/>
            </w:tcBorders>
            <w:noWrap/>
            <w:vAlign w:val="center"/>
            <w:hideMark/>
          </w:tcPr>
          <w:p w14:paraId="4C41BEC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450</w:t>
            </w:r>
          </w:p>
        </w:tc>
      </w:tr>
      <w:tr w:rsidR="00AA4331" w:rsidRPr="00AA4331" w14:paraId="6210E94A" w14:textId="77777777" w:rsidTr="00F63679">
        <w:trPr>
          <w:trHeight w:val="300"/>
        </w:trPr>
        <w:tc>
          <w:tcPr>
            <w:tcW w:w="987" w:type="pct"/>
            <w:tcBorders>
              <w:top w:val="nil"/>
              <w:left w:val="nil"/>
              <w:bottom w:val="nil"/>
              <w:right w:val="nil"/>
            </w:tcBorders>
            <w:noWrap/>
            <w:vAlign w:val="center"/>
            <w:hideMark/>
          </w:tcPr>
          <w:p w14:paraId="1EE9EACD"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CFMOTO</w:t>
            </w:r>
          </w:p>
        </w:tc>
        <w:tc>
          <w:tcPr>
            <w:tcW w:w="1210" w:type="pct"/>
            <w:tcBorders>
              <w:top w:val="nil"/>
              <w:left w:val="nil"/>
              <w:bottom w:val="nil"/>
              <w:right w:val="nil"/>
            </w:tcBorders>
            <w:noWrap/>
            <w:vAlign w:val="center"/>
            <w:hideMark/>
          </w:tcPr>
          <w:p w14:paraId="0EE18C1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CF 650</w:t>
            </w:r>
          </w:p>
        </w:tc>
        <w:tc>
          <w:tcPr>
            <w:tcW w:w="1135" w:type="pct"/>
            <w:tcBorders>
              <w:top w:val="nil"/>
              <w:left w:val="nil"/>
              <w:bottom w:val="nil"/>
              <w:right w:val="nil"/>
            </w:tcBorders>
            <w:noWrap/>
            <w:vAlign w:val="center"/>
            <w:hideMark/>
          </w:tcPr>
          <w:p w14:paraId="7DC760F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CF650NK-LAM</w:t>
            </w:r>
          </w:p>
        </w:tc>
        <w:tc>
          <w:tcPr>
            <w:tcW w:w="833" w:type="pct"/>
            <w:tcBorders>
              <w:top w:val="nil"/>
              <w:left w:val="nil"/>
              <w:bottom w:val="nil"/>
              <w:right w:val="nil"/>
            </w:tcBorders>
            <w:noWrap/>
            <w:vAlign w:val="center"/>
            <w:hideMark/>
          </w:tcPr>
          <w:p w14:paraId="64DF8FB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2012-16</w:t>
            </w:r>
          </w:p>
        </w:tc>
        <w:tc>
          <w:tcPr>
            <w:tcW w:w="835" w:type="pct"/>
            <w:tcBorders>
              <w:top w:val="nil"/>
              <w:left w:val="nil"/>
              <w:bottom w:val="nil"/>
              <w:right w:val="nil"/>
            </w:tcBorders>
            <w:noWrap/>
            <w:vAlign w:val="center"/>
            <w:hideMark/>
          </w:tcPr>
          <w:p w14:paraId="6F992AE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5A3D03B5" w14:textId="77777777" w:rsidTr="00F63679">
        <w:trPr>
          <w:trHeight w:val="300"/>
        </w:trPr>
        <w:tc>
          <w:tcPr>
            <w:tcW w:w="987" w:type="pct"/>
            <w:tcBorders>
              <w:top w:val="nil"/>
              <w:left w:val="nil"/>
              <w:bottom w:val="nil"/>
              <w:right w:val="nil"/>
            </w:tcBorders>
            <w:noWrap/>
            <w:vAlign w:val="center"/>
            <w:hideMark/>
          </w:tcPr>
          <w:p w14:paraId="3DD2AD6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653030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CF 650</w:t>
            </w:r>
          </w:p>
        </w:tc>
        <w:tc>
          <w:tcPr>
            <w:tcW w:w="1135" w:type="pct"/>
            <w:tcBorders>
              <w:top w:val="nil"/>
              <w:left w:val="nil"/>
              <w:bottom w:val="nil"/>
              <w:right w:val="nil"/>
            </w:tcBorders>
            <w:noWrap/>
            <w:vAlign w:val="center"/>
            <w:hideMark/>
          </w:tcPr>
          <w:p w14:paraId="49A7659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CF650TK-LAM</w:t>
            </w:r>
          </w:p>
        </w:tc>
        <w:tc>
          <w:tcPr>
            <w:tcW w:w="833" w:type="pct"/>
            <w:tcBorders>
              <w:top w:val="nil"/>
              <w:left w:val="nil"/>
              <w:bottom w:val="nil"/>
              <w:right w:val="nil"/>
            </w:tcBorders>
            <w:noWrap/>
            <w:vAlign w:val="center"/>
            <w:hideMark/>
          </w:tcPr>
          <w:p w14:paraId="35F0B04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2013-17</w:t>
            </w:r>
          </w:p>
        </w:tc>
        <w:tc>
          <w:tcPr>
            <w:tcW w:w="835" w:type="pct"/>
            <w:tcBorders>
              <w:top w:val="nil"/>
              <w:left w:val="nil"/>
              <w:bottom w:val="nil"/>
              <w:right w:val="nil"/>
            </w:tcBorders>
            <w:noWrap/>
            <w:vAlign w:val="center"/>
            <w:hideMark/>
          </w:tcPr>
          <w:p w14:paraId="6DA7D25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70322890" w14:textId="77777777" w:rsidTr="00F63679">
        <w:trPr>
          <w:trHeight w:val="300"/>
        </w:trPr>
        <w:tc>
          <w:tcPr>
            <w:tcW w:w="987" w:type="pct"/>
            <w:tcBorders>
              <w:top w:val="nil"/>
              <w:left w:val="nil"/>
              <w:bottom w:val="nil"/>
              <w:right w:val="nil"/>
            </w:tcBorders>
            <w:noWrap/>
            <w:vAlign w:val="center"/>
            <w:hideMark/>
          </w:tcPr>
          <w:p w14:paraId="71C4284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D49C00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CF 650 (400NK)</w:t>
            </w:r>
          </w:p>
        </w:tc>
        <w:tc>
          <w:tcPr>
            <w:tcW w:w="1135" w:type="pct"/>
            <w:tcBorders>
              <w:top w:val="nil"/>
              <w:left w:val="nil"/>
              <w:bottom w:val="nil"/>
              <w:right w:val="nil"/>
            </w:tcBorders>
            <w:noWrap/>
            <w:vAlign w:val="center"/>
            <w:hideMark/>
          </w:tcPr>
          <w:p w14:paraId="615881D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400NK</w:t>
            </w:r>
          </w:p>
        </w:tc>
        <w:tc>
          <w:tcPr>
            <w:tcW w:w="833" w:type="pct"/>
            <w:tcBorders>
              <w:top w:val="nil"/>
              <w:left w:val="nil"/>
              <w:bottom w:val="nil"/>
              <w:right w:val="nil"/>
            </w:tcBorders>
            <w:noWrap/>
            <w:vAlign w:val="center"/>
            <w:hideMark/>
          </w:tcPr>
          <w:p w14:paraId="1B790E6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2016-17</w:t>
            </w:r>
          </w:p>
        </w:tc>
        <w:tc>
          <w:tcPr>
            <w:tcW w:w="835" w:type="pct"/>
            <w:tcBorders>
              <w:top w:val="nil"/>
              <w:left w:val="nil"/>
              <w:bottom w:val="nil"/>
              <w:right w:val="nil"/>
            </w:tcBorders>
            <w:noWrap/>
            <w:vAlign w:val="center"/>
            <w:hideMark/>
          </w:tcPr>
          <w:p w14:paraId="0E29AF2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r>
      <w:tr w:rsidR="00AA4331" w:rsidRPr="00AA4331" w14:paraId="468AD1E5" w14:textId="77777777" w:rsidTr="00F63679">
        <w:trPr>
          <w:trHeight w:val="300"/>
        </w:trPr>
        <w:tc>
          <w:tcPr>
            <w:tcW w:w="987" w:type="pct"/>
            <w:tcBorders>
              <w:top w:val="nil"/>
              <w:left w:val="nil"/>
              <w:bottom w:val="nil"/>
              <w:right w:val="nil"/>
            </w:tcBorders>
            <w:noWrap/>
            <w:vAlign w:val="center"/>
            <w:hideMark/>
          </w:tcPr>
          <w:p w14:paraId="4F4B06A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C4A6B7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CF 650</w:t>
            </w:r>
          </w:p>
        </w:tc>
        <w:tc>
          <w:tcPr>
            <w:tcW w:w="1135" w:type="pct"/>
            <w:tcBorders>
              <w:top w:val="nil"/>
              <w:left w:val="nil"/>
              <w:bottom w:val="nil"/>
              <w:right w:val="nil"/>
            </w:tcBorders>
            <w:noWrap/>
            <w:vAlign w:val="center"/>
            <w:hideMark/>
          </w:tcPr>
          <w:p w14:paraId="1E097C5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650NK-LAM</w:t>
            </w:r>
          </w:p>
        </w:tc>
        <w:tc>
          <w:tcPr>
            <w:tcW w:w="833" w:type="pct"/>
            <w:tcBorders>
              <w:top w:val="nil"/>
              <w:left w:val="nil"/>
              <w:bottom w:val="nil"/>
              <w:right w:val="nil"/>
            </w:tcBorders>
            <w:noWrap/>
            <w:vAlign w:val="center"/>
            <w:hideMark/>
          </w:tcPr>
          <w:p w14:paraId="6CF2D8D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2016-17</w:t>
            </w:r>
          </w:p>
        </w:tc>
        <w:tc>
          <w:tcPr>
            <w:tcW w:w="835" w:type="pct"/>
            <w:tcBorders>
              <w:top w:val="nil"/>
              <w:left w:val="nil"/>
              <w:bottom w:val="nil"/>
              <w:right w:val="nil"/>
            </w:tcBorders>
            <w:noWrap/>
            <w:vAlign w:val="center"/>
            <w:hideMark/>
          </w:tcPr>
          <w:p w14:paraId="3B765AE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7CED16CA" w14:textId="77777777" w:rsidTr="00F63679">
        <w:trPr>
          <w:trHeight w:val="300"/>
        </w:trPr>
        <w:tc>
          <w:tcPr>
            <w:tcW w:w="987" w:type="pct"/>
            <w:tcBorders>
              <w:top w:val="nil"/>
              <w:left w:val="nil"/>
              <w:bottom w:val="nil"/>
              <w:right w:val="nil"/>
            </w:tcBorders>
            <w:noWrap/>
            <w:vAlign w:val="center"/>
            <w:hideMark/>
          </w:tcPr>
          <w:p w14:paraId="56A326F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C19C2D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CF650</w:t>
            </w:r>
          </w:p>
        </w:tc>
        <w:tc>
          <w:tcPr>
            <w:tcW w:w="1135" w:type="pct"/>
            <w:tcBorders>
              <w:top w:val="nil"/>
              <w:left w:val="nil"/>
              <w:bottom w:val="nil"/>
              <w:right w:val="nil"/>
            </w:tcBorders>
            <w:noWrap/>
            <w:vAlign w:val="center"/>
            <w:hideMark/>
          </w:tcPr>
          <w:p w14:paraId="1354A36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650MT</w:t>
            </w:r>
          </w:p>
        </w:tc>
        <w:tc>
          <w:tcPr>
            <w:tcW w:w="833" w:type="pct"/>
            <w:tcBorders>
              <w:top w:val="nil"/>
              <w:left w:val="nil"/>
              <w:bottom w:val="nil"/>
              <w:right w:val="nil"/>
            </w:tcBorders>
            <w:noWrap/>
            <w:vAlign w:val="center"/>
            <w:hideMark/>
          </w:tcPr>
          <w:p w14:paraId="310D4C1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2016-17</w:t>
            </w:r>
          </w:p>
        </w:tc>
        <w:tc>
          <w:tcPr>
            <w:tcW w:w="835" w:type="pct"/>
            <w:tcBorders>
              <w:top w:val="nil"/>
              <w:left w:val="nil"/>
              <w:bottom w:val="nil"/>
              <w:right w:val="nil"/>
            </w:tcBorders>
            <w:noWrap/>
            <w:vAlign w:val="center"/>
            <w:hideMark/>
          </w:tcPr>
          <w:p w14:paraId="662D8FA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60AE2E6C" w14:textId="77777777" w:rsidTr="00F63679">
        <w:trPr>
          <w:trHeight w:val="300"/>
        </w:trPr>
        <w:tc>
          <w:tcPr>
            <w:tcW w:w="987" w:type="pct"/>
            <w:tcBorders>
              <w:top w:val="nil"/>
              <w:left w:val="nil"/>
              <w:bottom w:val="nil"/>
              <w:right w:val="nil"/>
            </w:tcBorders>
            <w:noWrap/>
            <w:vAlign w:val="center"/>
            <w:hideMark/>
          </w:tcPr>
          <w:p w14:paraId="2E903FC4"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COSSCK</w:t>
            </w:r>
          </w:p>
        </w:tc>
        <w:tc>
          <w:tcPr>
            <w:tcW w:w="1210" w:type="pct"/>
            <w:tcBorders>
              <w:top w:val="nil"/>
              <w:left w:val="nil"/>
              <w:bottom w:val="nil"/>
              <w:right w:val="nil"/>
            </w:tcBorders>
            <w:noWrap/>
            <w:vAlign w:val="center"/>
            <w:hideMark/>
          </w:tcPr>
          <w:p w14:paraId="6EEB09C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650</w:t>
            </w:r>
          </w:p>
        </w:tc>
        <w:tc>
          <w:tcPr>
            <w:tcW w:w="1135" w:type="pct"/>
            <w:tcBorders>
              <w:top w:val="nil"/>
              <w:left w:val="nil"/>
              <w:bottom w:val="nil"/>
              <w:right w:val="nil"/>
            </w:tcBorders>
            <w:noWrap/>
            <w:vAlign w:val="center"/>
            <w:hideMark/>
          </w:tcPr>
          <w:p w14:paraId="49E2433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Ural</w:t>
            </w:r>
          </w:p>
        </w:tc>
        <w:tc>
          <w:tcPr>
            <w:tcW w:w="833" w:type="pct"/>
            <w:tcBorders>
              <w:top w:val="nil"/>
              <w:left w:val="nil"/>
              <w:bottom w:val="nil"/>
              <w:right w:val="nil"/>
            </w:tcBorders>
            <w:noWrap/>
            <w:vAlign w:val="center"/>
            <w:hideMark/>
          </w:tcPr>
          <w:p w14:paraId="0839C35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1974</w:t>
            </w:r>
          </w:p>
        </w:tc>
        <w:tc>
          <w:tcPr>
            <w:tcW w:w="835" w:type="pct"/>
            <w:tcBorders>
              <w:top w:val="nil"/>
              <w:left w:val="nil"/>
              <w:bottom w:val="nil"/>
              <w:right w:val="nil"/>
            </w:tcBorders>
            <w:noWrap/>
            <w:vAlign w:val="center"/>
            <w:hideMark/>
          </w:tcPr>
          <w:p w14:paraId="2B07AE1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5E013272" w14:textId="77777777" w:rsidTr="00F63679">
        <w:trPr>
          <w:trHeight w:val="300"/>
        </w:trPr>
        <w:tc>
          <w:tcPr>
            <w:tcW w:w="987" w:type="pct"/>
            <w:tcBorders>
              <w:top w:val="nil"/>
              <w:left w:val="nil"/>
              <w:bottom w:val="nil"/>
              <w:right w:val="nil"/>
            </w:tcBorders>
            <w:noWrap/>
            <w:vAlign w:val="center"/>
            <w:hideMark/>
          </w:tcPr>
          <w:p w14:paraId="1537DA6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b/>
                <w:bCs/>
                <w:color w:val="000000"/>
                <w:lang w:eastAsia="en-AU"/>
              </w:rPr>
              <w:t>DERBI</w:t>
            </w:r>
          </w:p>
        </w:tc>
        <w:tc>
          <w:tcPr>
            <w:tcW w:w="1210" w:type="pct"/>
            <w:tcBorders>
              <w:top w:val="nil"/>
              <w:left w:val="nil"/>
              <w:bottom w:val="nil"/>
              <w:right w:val="nil"/>
            </w:tcBorders>
            <w:noWrap/>
            <w:vAlign w:val="center"/>
            <w:hideMark/>
          </w:tcPr>
          <w:p w14:paraId="1AC33E5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MULHACEN</w:t>
            </w:r>
          </w:p>
        </w:tc>
        <w:tc>
          <w:tcPr>
            <w:tcW w:w="1135" w:type="pct"/>
            <w:tcBorders>
              <w:top w:val="nil"/>
              <w:left w:val="nil"/>
              <w:bottom w:val="nil"/>
              <w:right w:val="nil"/>
            </w:tcBorders>
            <w:noWrap/>
            <w:vAlign w:val="center"/>
            <w:hideMark/>
          </w:tcPr>
          <w:p w14:paraId="4F3C93E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MULHACEN</w:t>
            </w:r>
          </w:p>
        </w:tc>
        <w:tc>
          <w:tcPr>
            <w:tcW w:w="833" w:type="pct"/>
            <w:tcBorders>
              <w:top w:val="nil"/>
              <w:left w:val="nil"/>
              <w:bottom w:val="nil"/>
              <w:right w:val="nil"/>
            </w:tcBorders>
            <w:noWrap/>
            <w:vAlign w:val="center"/>
            <w:hideMark/>
          </w:tcPr>
          <w:p w14:paraId="620228F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2008</w:t>
            </w:r>
          </w:p>
        </w:tc>
        <w:tc>
          <w:tcPr>
            <w:tcW w:w="835" w:type="pct"/>
            <w:tcBorders>
              <w:top w:val="nil"/>
              <w:left w:val="nil"/>
              <w:bottom w:val="nil"/>
              <w:right w:val="nil"/>
            </w:tcBorders>
            <w:noWrap/>
            <w:vAlign w:val="center"/>
            <w:hideMark/>
          </w:tcPr>
          <w:p w14:paraId="07EB03E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659</w:t>
            </w:r>
          </w:p>
        </w:tc>
      </w:tr>
      <w:tr w:rsidR="00AA4331" w:rsidRPr="00AA4331" w14:paraId="10312B1C" w14:textId="77777777" w:rsidTr="00F63679">
        <w:trPr>
          <w:trHeight w:val="300"/>
        </w:trPr>
        <w:tc>
          <w:tcPr>
            <w:tcW w:w="987" w:type="pct"/>
            <w:tcBorders>
              <w:top w:val="nil"/>
              <w:left w:val="nil"/>
              <w:bottom w:val="nil"/>
              <w:right w:val="nil"/>
            </w:tcBorders>
            <w:noWrap/>
            <w:vAlign w:val="center"/>
            <w:hideMark/>
          </w:tcPr>
          <w:p w14:paraId="6EF9197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55343E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RAMBLA</w:t>
            </w:r>
          </w:p>
        </w:tc>
        <w:tc>
          <w:tcPr>
            <w:tcW w:w="1135" w:type="pct"/>
            <w:tcBorders>
              <w:top w:val="nil"/>
              <w:left w:val="nil"/>
              <w:bottom w:val="nil"/>
              <w:right w:val="nil"/>
            </w:tcBorders>
            <w:noWrap/>
            <w:vAlign w:val="center"/>
            <w:hideMark/>
          </w:tcPr>
          <w:p w14:paraId="46609BA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RA 300</w:t>
            </w:r>
          </w:p>
        </w:tc>
        <w:tc>
          <w:tcPr>
            <w:tcW w:w="833" w:type="pct"/>
            <w:tcBorders>
              <w:top w:val="nil"/>
              <w:left w:val="nil"/>
              <w:bottom w:val="nil"/>
              <w:right w:val="nil"/>
            </w:tcBorders>
            <w:noWrap/>
            <w:vAlign w:val="center"/>
            <w:hideMark/>
          </w:tcPr>
          <w:p w14:paraId="0340525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2010</w:t>
            </w:r>
          </w:p>
        </w:tc>
        <w:tc>
          <w:tcPr>
            <w:tcW w:w="835" w:type="pct"/>
            <w:tcBorders>
              <w:top w:val="nil"/>
              <w:left w:val="nil"/>
              <w:bottom w:val="nil"/>
              <w:right w:val="nil"/>
            </w:tcBorders>
            <w:noWrap/>
            <w:vAlign w:val="center"/>
            <w:hideMark/>
          </w:tcPr>
          <w:p w14:paraId="55A403C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278</w:t>
            </w:r>
          </w:p>
        </w:tc>
      </w:tr>
      <w:tr w:rsidR="00AA4331" w:rsidRPr="00AA4331" w14:paraId="770FF972" w14:textId="77777777" w:rsidTr="00F63679">
        <w:trPr>
          <w:trHeight w:val="300"/>
        </w:trPr>
        <w:tc>
          <w:tcPr>
            <w:tcW w:w="987" w:type="pct"/>
            <w:tcBorders>
              <w:top w:val="nil"/>
              <w:left w:val="nil"/>
              <w:bottom w:val="nil"/>
              <w:right w:val="nil"/>
            </w:tcBorders>
            <w:noWrap/>
            <w:vAlign w:val="center"/>
            <w:hideMark/>
          </w:tcPr>
          <w:p w14:paraId="494F7E6E"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DNEPR</w:t>
            </w:r>
          </w:p>
        </w:tc>
        <w:tc>
          <w:tcPr>
            <w:tcW w:w="1210" w:type="pct"/>
            <w:tcBorders>
              <w:top w:val="nil"/>
              <w:left w:val="nil"/>
              <w:bottom w:val="nil"/>
              <w:right w:val="nil"/>
            </w:tcBorders>
            <w:noWrap/>
            <w:vAlign w:val="center"/>
            <w:hideMark/>
          </w:tcPr>
          <w:p w14:paraId="09B210B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K650</w:t>
            </w:r>
          </w:p>
        </w:tc>
        <w:tc>
          <w:tcPr>
            <w:tcW w:w="1135" w:type="pct"/>
            <w:tcBorders>
              <w:top w:val="nil"/>
              <w:left w:val="nil"/>
              <w:bottom w:val="nil"/>
              <w:right w:val="nil"/>
            </w:tcBorders>
            <w:noWrap/>
            <w:vAlign w:val="center"/>
            <w:hideMark/>
          </w:tcPr>
          <w:p w14:paraId="0F37EC4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K650</w:t>
            </w:r>
          </w:p>
        </w:tc>
        <w:tc>
          <w:tcPr>
            <w:tcW w:w="833" w:type="pct"/>
            <w:tcBorders>
              <w:top w:val="nil"/>
              <w:left w:val="nil"/>
              <w:bottom w:val="nil"/>
              <w:right w:val="nil"/>
            </w:tcBorders>
            <w:noWrap/>
            <w:vAlign w:val="center"/>
            <w:hideMark/>
          </w:tcPr>
          <w:p w14:paraId="6F70820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1972</w:t>
            </w:r>
          </w:p>
        </w:tc>
        <w:tc>
          <w:tcPr>
            <w:tcW w:w="835" w:type="pct"/>
            <w:tcBorders>
              <w:top w:val="nil"/>
              <w:left w:val="nil"/>
              <w:bottom w:val="nil"/>
              <w:right w:val="nil"/>
            </w:tcBorders>
            <w:noWrap/>
            <w:vAlign w:val="center"/>
            <w:hideMark/>
          </w:tcPr>
          <w:p w14:paraId="4A38909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650</w:t>
            </w:r>
          </w:p>
        </w:tc>
      </w:tr>
      <w:tr w:rsidR="00AA4331" w:rsidRPr="00AA4331" w14:paraId="33EE3667" w14:textId="77777777" w:rsidTr="00F63679">
        <w:trPr>
          <w:trHeight w:val="300"/>
        </w:trPr>
        <w:tc>
          <w:tcPr>
            <w:tcW w:w="987" w:type="pct"/>
            <w:tcBorders>
              <w:top w:val="nil"/>
              <w:left w:val="nil"/>
              <w:bottom w:val="nil"/>
              <w:right w:val="nil"/>
            </w:tcBorders>
            <w:noWrap/>
            <w:vAlign w:val="center"/>
            <w:hideMark/>
          </w:tcPr>
          <w:p w14:paraId="3AE18FA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A50388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K650</w:t>
            </w:r>
          </w:p>
        </w:tc>
        <w:tc>
          <w:tcPr>
            <w:tcW w:w="1135" w:type="pct"/>
            <w:tcBorders>
              <w:top w:val="nil"/>
              <w:left w:val="nil"/>
              <w:bottom w:val="nil"/>
              <w:right w:val="nil"/>
            </w:tcBorders>
            <w:noWrap/>
            <w:vAlign w:val="center"/>
            <w:hideMark/>
          </w:tcPr>
          <w:p w14:paraId="72967F5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K650 DNEPR</w:t>
            </w:r>
          </w:p>
        </w:tc>
        <w:tc>
          <w:tcPr>
            <w:tcW w:w="833" w:type="pct"/>
            <w:tcBorders>
              <w:top w:val="nil"/>
              <w:left w:val="nil"/>
              <w:bottom w:val="nil"/>
              <w:right w:val="nil"/>
            </w:tcBorders>
            <w:noWrap/>
            <w:vAlign w:val="center"/>
            <w:hideMark/>
          </w:tcPr>
          <w:p w14:paraId="12A0323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1967-74</w:t>
            </w:r>
          </w:p>
        </w:tc>
        <w:tc>
          <w:tcPr>
            <w:tcW w:w="835" w:type="pct"/>
            <w:tcBorders>
              <w:top w:val="nil"/>
              <w:left w:val="nil"/>
              <w:bottom w:val="nil"/>
              <w:right w:val="nil"/>
            </w:tcBorders>
            <w:noWrap/>
            <w:vAlign w:val="center"/>
            <w:hideMark/>
          </w:tcPr>
          <w:p w14:paraId="26B2C9A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650</w:t>
            </w:r>
          </w:p>
        </w:tc>
      </w:tr>
      <w:tr w:rsidR="00AA4331" w:rsidRPr="00AA4331" w14:paraId="14BCE8FA" w14:textId="77777777" w:rsidTr="00F63679">
        <w:trPr>
          <w:trHeight w:val="300"/>
        </w:trPr>
        <w:tc>
          <w:tcPr>
            <w:tcW w:w="987" w:type="pct"/>
            <w:tcBorders>
              <w:top w:val="nil"/>
              <w:left w:val="nil"/>
              <w:bottom w:val="nil"/>
              <w:right w:val="nil"/>
            </w:tcBorders>
            <w:noWrap/>
            <w:vAlign w:val="center"/>
            <w:hideMark/>
          </w:tcPr>
          <w:p w14:paraId="54A9CC2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1090F7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MT9</w:t>
            </w:r>
          </w:p>
        </w:tc>
        <w:tc>
          <w:tcPr>
            <w:tcW w:w="1135" w:type="pct"/>
            <w:tcBorders>
              <w:top w:val="nil"/>
              <w:left w:val="nil"/>
              <w:bottom w:val="nil"/>
              <w:right w:val="nil"/>
            </w:tcBorders>
            <w:noWrap/>
            <w:vAlign w:val="center"/>
            <w:hideMark/>
          </w:tcPr>
          <w:p w14:paraId="23A31D4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MT9</w:t>
            </w:r>
          </w:p>
        </w:tc>
        <w:tc>
          <w:tcPr>
            <w:tcW w:w="833" w:type="pct"/>
            <w:tcBorders>
              <w:top w:val="nil"/>
              <w:left w:val="nil"/>
              <w:bottom w:val="nil"/>
              <w:right w:val="nil"/>
            </w:tcBorders>
            <w:noWrap/>
            <w:vAlign w:val="center"/>
            <w:hideMark/>
          </w:tcPr>
          <w:p w14:paraId="43A6E67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1974</w:t>
            </w:r>
          </w:p>
        </w:tc>
        <w:tc>
          <w:tcPr>
            <w:tcW w:w="835" w:type="pct"/>
            <w:tcBorders>
              <w:top w:val="nil"/>
              <w:left w:val="nil"/>
              <w:bottom w:val="nil"/>
              <w:right w:val="nil"/>
            </w:tcBorders>
            <w:noWrap/>
            <w:vAlign w:val="center"/>
            <w:hideMark/>
          </w:tcPr>
          <w:p w14:paraId="74E51E0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650</w:t>
            </w:r>
          </w:p>
        </w:tc>
      </w:tr>
      <w:tr w:rsidR="00AA4331" w:rsidRPr="00AA4331" w14:paraId="0053890B" w14:textId="77777777" w:rsidTr="00F63679">
        <w:trPr>
          <w:trHeight w:val="300"/>
        </w:trPr>
        <w:tc>
          <w:tcPr>
            <w:tcW w:w="987" w:type="pct"/>
            <w:tcBorders>
              <w:top w:val="nil"/>
              <w:left w:val="nil"/>
              <w:bottom w:val="nil"/>
              <w:right w:val="nil"/>
            </w:tcBorders>
            <w:noWrap/>
            <w:vAlign w:val="center"/>
            <w:hideMark/>
          </w:tcPr>
          <w:p w14:paraId="2E4285C7"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DUCATI</w:t>
            </w:r>
          </w:p>
        </w:tc>
        <w:tc>
          <w:tcPr>
            <w:tcW w:w="1210" w:type="pct"/>
            <w:tcBorders>
              <w:top w:val="nil"/>
              <w:left w:val="nil"/>
              <w:bottom w:val="nil"/>
              <w:right w:val="nil"/>
            </w:tcBorders>
            <w:noWrap/>
            <w:vAlign w:val="center"/>
            <w:hideMark/>
          </w:tcPr>
          <w:p w14:paraId="4912FDA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 MONSTER</w:t>
            </w:r>
          </w:p>
        </w:tc>
        <w:tc>
          <w:tcPr>
            <w:tcW w:w="1135" w:type="pct"/>
            <w:tcBorders>
              <w:top w:val="nil"/>
              <w:left w:val="nil"/>
              <w:bottom w:val="nil"/>
              <w:right w:val="nil"/>
            </w:tcBorders>
            <w:noWrap/>
            <w:vAlign w:val="center"/>
            <w:hideMark/>
          </w:tcPr>
          <w:p w14:paraId="7899F21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 MONSTER</w:t>
            </w:r>
          </w:p>
        </w:tc>
        <w:tc>
          <w:tcPr>
            <w:tcW w:w="833" w:type="pct"/>
            <w:tcBorders>
              <w:top w:val="nil"/>
              <w:left w:val="nil"/>
              <w:bottom w:val="nil"/>
              <w:right w:val="nil"/>
            </w:tcBorders>
            <w:noWrap/>
            <w:vAlign w:val="center"/>
            <w:hideMark/>
          </w:tcPr>
          <w:p w14:paraId="44EA4BC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2002</w:t>
            </w:r>
          </w:p>
        </w:tc>
        <w:tc>
          <w:tcPr>
            <w:tcW w:w="835" w:type="pct"/>
            <w:tcBorders>
              <w:top w:val="nil"/>
              <w:left w:val="nil"/>
              <w:bottom w:val="nil"/>
              <w:right w:val="nil"/>
            </w:tcBorders>
            <w:noWrap/>
            <w:vAlign w:val="center"/>
            <w:hideMark/>
          </w:tcPr>
          <w:p w14:paraId="6B6AEEA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398</w:t>
            </w:r>
          </w:p>
        </w:tc>
      </w:tr>
      <w:tr w:rsidR="00AA4331" w:rsidRPr="00AA4331" w14:paraId="12547F92" w14:textId="77777777" w:rsidTr="00F63679">
        <w:trPr>
          <w:trHeight w:val="300"/>
        </w:trPr>
        <w:tc>
          <w:tcPr>
            <w:tcW w:w="987" w:type="pct"/>
            <w:tcBorders>
              <w:top w:val="nil"/>
              <w:left w:val="nil"/>
              <w:bottom w:val="nil"/>
              <w:right w:val="nil"/>
            </w:tcBorders>
            <w:noWrap/>
            <w:vAlign w:val="center"/>
            <w:hideMark/>
          </w:tcPr>
          <w:p w14:paraId="1FBD19F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49A616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 SIE</w:t>
            </w:r>
          </w:p>
        </w:tc>
        <w:tc>
          <w:tcPr>
            <w:tcW w:w="1135" w:type="pct"/>
            <w:tcBorders>
              <w:top w:val="nil"/>
              <w:left w:val="nil"/>
              <w:bottom w:val="nil"/>
              <w:right w:val="nil"/>
            </w:tcBorders>
            <w:noWrap/>
            <w:vAlign w:val="center"/>
            <w:hideMark/>
          </w:tcPr>
          <w:p w14:paraId="21970BD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400 S I E monster </w:t>
            </w:r>
          </w:p>
        </w:tc>
        <w:tc>
          <w:tcPr>
            <w:tcW w:w="833" w:type="pct"/>
            <w:tcBorders>
              <w:top w:val="nil"/>
              <w:left w:val="nil"/>
              <w:bottom w:val="nil"/>
              <w:right w:val="nil"/>
            </w:tcBorders>
            <w:noWrap/>
            <w:vAlign w:val="center"/>
            <w:hideMark/>
          </w:tcPr>
          <w:p w14:paraId="3AAD76F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835" w:type="pct"/>
            <w:tcBorders>
              <w:top w:val="nil"/>
              <w:left w:val="nil"/>
              <w:bottom w:val="nil"/>
              <w:right w:val="nil"/>
            </w:tcBorders>
            <w:noWrap/>
            <w:vAlign w:val="center"/>
            <w:hideMark/>
          </w:tcPr>
          <w:p w14:paraId="2BB9CF5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398</w:t>
            </w:r>
          </w:p>
        </w:tc>
      </w:tr>
      <w:tr w:rsidR="00AA4331" w:rsidRPr="00AA4331" w14:paraId="5438F228" w14:textId="77777777" w:rsidTr="00F63679">
        <w:trPr>
          <w:trHeight w:val="300"/>
        </w:trPr>
        <w:tc>
          <w:tcPr>
            <w:tcW w:w="987" w:type="pct"/>
            <w:tcBorders>
              <w:top w:val="nil"/>
              <w:left w:val="nil"/>
              <w:bottom w:val="nil"/>
              <w:right w:val="nil"/>
            </w:tcBorders>
            <w:noWrap/>
            <w:vAlign w:val="center"/>
            <w:hideMark/>
          </w:tcPr>
          <w:p w14:paraId="4EAECFA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360AAF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 SS JUNIOR</w:t>
            </w:r>
          </w:p>
        </w:tc>
        <w:tc>
          <w:tcPr>
            <w:tcW w:w="1135" w:type="pct"/>
            <w:tcBorders>
              <w:top w:val="nil"/>
              <w:left w:val="nil"/>
              <w:bottom w:val="nil"/>
              <w:right w:val="nil"/>
            </w:tcBorders>
            <w:noWrap/>
            <w:vAlign w:val="center"/>
            <w:hideMark/>
          </w:tcPr>
          <w:p w14:paraId="4E8C484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 SS</w:t>
            </w:r>
          </w:p>
        </w:tc>
        <w:tc>
          <w:tcPr>
            <w:tcW w:w="833" w:type="pct"/>
            <w:tcBorders>
              <w:top w:val="nil"/>
              <w:left w:val="nil"/>
              <w:bottom w:val="nil"/>
              <w:right w:val="nil"/>
            </w:tcBorders>
            <w:noWrap/>
            <w:vAlign w:val="center"/>
            <w:hideMark/>
          </w:tcPr>
          <w:p w14:paraId="76BED27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1989-96</w:t>
            </w:r>
          </w:p>
        </w:tc>
        <w:tc>
          <w:tcPr>
            <w:tcW w:w="835" w:type="pct"/>
            <w:tcBorders>
              <w:top w:val="nil"/>
              <w:left w:val="nil"/>
              <w:bottom w:val="nil"/>
              <w:right w:val="nil"/>
            </w:tcBorders>
            <w:noWrap/>
            <w:vAlign w:val="center"/>
            <w:hideMark/>
          </w:tcPr>
          <w:p w14:paraId="119D224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398</w:t>
            </w:r>
          </w:p>
        </w:tc>
      </w:tr>
      <w:tr w:rsidR="00AA4331" w:rsidRPr="00AA4331" w14:paraId="42FC4186" w14:textId="77777777" w:rsidTr="00F63679">
        <w:trPr>
          <w:trHeight w:val="300"/>
        </w:trPr>
        <w:tc>
          <w:tcPr>
            <w:tcW w:w="987" w:type="pct"/>
            <w:tcBorders>
              <w:top w:val="nil"/>
              <w:left w:val="nil"/>
              <w:bottom w:val="nil"/>
              <w:right w:val="nil"/>
            </w:tcBorders>
            <w:noWrap/>
            <w:vAlign w:val="center"/>
            <w:hideMark/>
          </w:tcPr>
          <w:p w14:paraId="27AEC5B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6E4E25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400SS</w:t>
            </w:r>
          </w:p>
        </w:tc>
        <w:tc>
          <w:tcPr>
            <w:tcW w:w="1135" w:type="pct"/>
            <w:tcBorders>
              <w:top w:val="nil"/>
              <w:left w:val="nil"/>
              <w:bottom w:val="nil"/>
              <w:right w:val="nil"/>
            </w:tcBorders>
            <w:noWrap/>
            <w:vAlign w:val="center"/>
            <w:hideMark/>
          </w:tcPr>
          <w:p w14:paraId="45CCE98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400SS</w:t>
            </w:r>
          </w:p>
        </w:tc>
        <w:tc>
          <w:tcPr>
            <w:tcW w:w="833" w:type="pct"/>
            <w:tcBorders>
              <w:top w:val="nil"/>
              <w:left w:val="nil"/>
              <w:bottom w:val="nil"/>
              <w:right w:val="nil"/>
            </w:tcBorders>
            <w:noWrap/>
            <w:vAlign w:val="center"/>
            <w:hideMark/>
          </w:tcPr>
          <w:p w14:paraId="612858B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1992-95</w:t>
            </w:r>
          </w:p>
        </w:tc>
        <w:tc>
          <w:tcPr>
            <w:tcW w:w="835" w:type="pct"/>
            <w:tcBorders>
              <w:top w:val="nil"/>
              <w:left w:val="nil"/>
              <w:bottom w:val="nil"/>
              <w:right w:val="nil"/>
            </w:tcBorders>
            <w:noWrap/>
            <w:vAlign w:val="center"/>
            <w:hideMark/>
          </w:tcPr>
          <w:p w14:paraId="63E0D29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398</w:t>
            </w:r>
          </w:p>
        </w:tc>
      </w:tr>
      <w:tr w:rsidR="00AA4331" w:rsidRPr="00AA4331" w14:paraId="4BBE5EF4" w14:textId="77777777" w:rsidTr="00F63679">
        <w:trPr>
          <w:trHeight w:val="300"/>
        </w:trPr>
        <w:tc>
          <w:tcPr>
            <w:tcW w:w="987" w:type="pct"/>
            <w:tcBorders>
              <w:top w:val="nil"/>
              <w:left w:val="nil"/>
              <w:bottom w:val="nil"/>
              <w:right w:val="nil"/>
            </w:tcBorders>
            <w:noWrap/>
            <w:vAlign w:val="center"/>
            <w:hideMark/>
          </w:tcPr>
          <w:p w14:paraId="626A9AE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EC4847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500SL</w:t>
            </w:r>
          </w:p>
        </w:tc>
        <w:tc>
          <w:tcPr>
            <w:tcW w:w="1135" w:type="pct"/>
            <w:tcBorders>
              <w:top w:val="nil"/>
              <w:left w:val="nil"/>
              <w:bottom w:val="nil"/>
              <w:right w:val="nil"/>
            </w:tcBorders>
            <w:noWrap/>
            <w:vAlign w:val="center"/>
            <w:hideMark/>
          </w:tcPr>
          <w:p w14:paraId="441B14E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PANTAH</w:t>
            </w:r>
          </w:p>
        </w:tc>
        <w:tc>
          <w:tcPr>
            <w:tcW w:w="833" w:type="pct"/>
            <w:tcBorders>
              <w:top w:val="nil"/>
              <w:left w:val="nil"/>
              <w:bottom w:val="nil"/>
              <w:right w:val="nil"/>
            </w:tcBorders>
            <w:noWrap/>
            <w:vAlign w:val="center"/>
            <w:hideMark/>
          </w:tcPr>
          <w:p w14:paraId="5DFD16C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1984</w:t>
            </w:r>
          </w:p>
        </w:tc>
        <w:tc>
          <w:tcPr>
            <w:tcW w:w="835" w:type="pct"/>
            <w:tcBorders>
              <w:top w:val="nil"/>
              <w:left w:val="nil"/>
              <w:bottom w:val="nil"/>
              <w:right w:val="nil"/>
            </w:tcBorders>
            <w:noWrap/>
            <w:vAlign w:val="center"/>
            <w:hideMark/>
          </w:tcPr>
          <w:p w14:paraId="515F2FE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499</w:t>
            </w:r>
          </w:p>
        </w:tc>
      </w:tr>
      <w:tr w:rsidR="00AA4331" w:rsidRPr="00AA4331" w14:paraId="566AEAC3" w14:textId="77777777" w:rsidTr="00F63679">
        <w:trPr>
          <w:trHeight w:val="300"/>
        </w:trPr>
        <w:tc>
          <w:tcPr>
            <w:tcW w:w="987" w:type="pct"/>
            <w:tcBorders>
              <w:top w:val="nil"/>
              <w:left w:val="nil"/>
              <w:bottom w:val="nil"/>
              <w:right w:val="nil"/>
            </w:tcBorders>
            <w:noWrap/>
            <w:vAlign w:val="center"/>
            <w:hideMark/>
          </w:tcPr>
          <w:p w14:paraId="614D97E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8C9238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 DESMO</w:t>
            </w:r>
          </w:p>
        </w:tc>
        <w:tc>
          <w:tcPr>
            <w:tcW w:w="1135" w:type="pct"/>
            <w:tcBorders>
              <w:top w:val="nil"/>
              <w:left w:val="nil"/>
              <w:bottom w:val="nil"/>
              <w:right w:val="nil"/>
            </w:tcBorders>
            <w:noWrap/>
            <w:vAlign w:val="center"/>
            <w:hideMark/>
          </w:tcPr>
          <w:p w14:paraId="5765BF9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 Sport Desmo</w:t>
            </w:r>
          </w:p>
        </w:tc>
        <w:tc>
          <w:tcPr>
            <w:tcW w:w="833" w:type="pct"/>
            <w:tcBorders>
              <w:top w:val="nil"/>
              <w:left w:val="nil"/>
              <w:bottom w:val="nil"/>
              <w:right w:val="nil"/>
            </w:tcBorders>
            <w:noWrap/>
            <w:vAlign w:val="center"/>
            <w:hideMark/>
          </w:tcPr>
          <w:p w14:paraId="75752A1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1978</w:t>
            </w:r>
          </w:p>
        </w:tc>
        <w:tc>
          <w:tcPr>
            <w:tcW w:w="835" w:type="pct"/>
            <w:tcBorders>
              <w:top w:val="nil"/>
              <w:left w:val="nil"/>
              <w:bottom w:val="nil"/>
              <w:right w:val="nil"/>
            </w:tcBorders>
            <w:noWrap/>
            <w:vAlign w:val="center"/>
            <w:hideMark/>
          </w:tcPr>
          <w:p w14:paraId="2ADC09A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497</w:t>
            </w:r>
          </w:p>
        </w:tc>
      </w:tr>
      <w:tr w:rsidR="00AA4331" w:rsidRPr="00AA4331" w14:paraId="4FC0D8D9" w14:textId="77777777" w:rsidTr="00F63679">
        <w:trPr>
          <w:trHeight w:val="300"/>
        </w:trPr>
        <w:tc>
          <w:tcPr>
            <w:tcW w:w="987" w:type="pct"/>
            <w:tcBorders>
              <w:top w:val="nil"/>
              <w:left w:val="nil"/>
              <w:bottom w:val="nil"/>
              <w:right w:val="nil"/>
            </w:tcBorders>
            <w:noWrap/>
            <w:vAlign w:val="center"/>
            <w:hideMark/>
          </w:tcPr>
          <w:p w14:paraId="5EBD234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8FFAFA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600 MONSTER</w:t>
            </w:r>
          </w:p>
        </w:tc>
        <w:tc>
          <w:tcPr>
            <w:tcW w:w="1135" w:type="pct"/>
            <w:tcBorders>
              <w:top w:val="nil"/>
              <w:left w:val="nil"/>
              <w:bottom w:val="nil"/>
              <w:right w:val="nil"/>
            </w:tcBorders>
            <w:noWrap/>
            <w:vAlign w:val="center"/>
            <w:hideMark/>
          </w:tcPr>
          <w:p w14:paraId="2402E82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600 MONSTER</w:t>
            </w:r>
          </w:p>
        </w:tc>
        <w:tc>
          <w:tcPr>
            <w:tcW w:w="833" w:type="pct"/>
            <w:tcBorders>
              <w:top w:val="nil"/>
              <w:left w:val="nil"/>
              <w:bottom w:val="nil"/>
              <w:right w:val="nil"/>
            </w:tcBorders>
            <w:noWrap/>
            <w:vAlign w:val="center"/>
            <w:hideMark/>
          </w:tcPr>
          <w:p w14:paraId="1E91AA8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1994-01</w:t>
            </w:r>
          </w:p>
        </w:tc>
        <w:tc>
          <w:tcPr>
            <w:tcW w:w="835" w:type="pct"/>
            <w:tcBorders>
              <w:top w:val="nil"/>
              <w:left w:val="nil"/>
              <w:bottom w:val="nil"/>
              <w:right w:val="nil"/>
            </w:tcBorders>
            <w:noWrap/>
            <w:vAlign w:val="center"/>
            <w:hideMark/>
          </w:tcPr>
          <w:p w14:paraId="55483FB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583</w:t>
            </w:r>
          </w:p>
        </w:tc>
      </w:tr>
      <w:tr w:rsidR="00AA4331" w:rsidRPr="00AA4331" w14:paraId="59CE8B5D" w14:textId="77777777" w:rsidTr="00F63679">
        <w:trPr>
          <w:trHeight w:val="300"/>
        </w:trPr>
        <w:tc>
          <w:tcPr>
            <w:tcW w:w="987" w:type="pct"/>
            <w:tcBorders>
              <w:top w:val="nil"/>
              <w:left w:val="nil"/>
              <w:bottom w:val="nil"/>
              <w:right w:val="nil"/>
            </w:tcBorders>
            <w:noWrap/>
            <w:vAlign w:val="center"/>
            <w:hideMark/>
          </w:tcPr>
          <w:p w14:paraId="344BCB5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AC549A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600 MONSTER</w:t>
            </w:r>
          </w:p>
        </w:tc>
        <w:tc>
          <w:tcPr>
            <w:tcW w:w="1135" w:type="pct"/>
            <w:tcBorders>
              <w:top w:val="nil"/>
              <w:left w:val="nil"/>
              <w:bottom w:val="nil"/>
              <w:right w:val="nil"/>
            </w:tcBorders>
            <w:noWrap/>
            <w:vAlign w:val="center"/>
            <w:hideMark/>
          </w:tcPr>
          <w:p w14:paraId="5DA8A06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DARK</w:t>
            </w:r>
          </w:p>
        </w:tc>
        <w:tc>
          <w:tcPr>
            <w:tcW w:w="833" w:type="pct"/>
            <w:tcBorders>
              <w:top w:val="nil"/>
              <w:left w:val="nil"/>
              <w:bottom w:val="nil"/>
              <w:right w:val="nil"/>
            </w:tcBorders>
            <w:noWrap/>
            <w:vAlign w:val="center"/>
            <w:hideMark/>
          </w:tcPr>
          <w:p w14:paraId="291F7E5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1998-01</w:t>
            </w:r>
          </w:p>
        </w:tc>
        <w:tc>
          <w:tcPr>
            <w:tcW w:w="835" w:type="pct"/>
            <w:tcBorders>
              <w:top w:val="nil"/>
              <w:left w:val="nil"/>
              <w:bottom w:val="nil"/>
              <w:right w:val="nil"/>
            </w:tcBorders>
            <w:noWrap/>
            <w:vAlign w:val="center"/>
            <w:hideMark/>
          </w:tcPr>
          <w:p w14:paraId="383EBC6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583</w:t>
            </w:r>
          </w:p>
        </w:tc>
      </w:tr>
      <w:tr w:rsidR="00AA4331" w:rsidRPr="00AA4331" w14:paraId="76DC274D" w14:textId="77777777" w:rsidTr="00F63679">
        <w:trPr>
          <w:trHeight w:val="300"/>
        </w:trPr>
        <w:tc>
          <w:tcPr>
            <w:tcW w:w="987" w:type="pct"/>
            <w:tcBorders>
              <w:top w:val="nil"/>
              <w:left w:val="nil"/>
              <w:bottom w:val="nil"/>
              <w:right w:val="nil"/>
            </w:tcBorders>
            <w:noWrap/>
            <w:vAlign w:val="center"/>
            <w:hideMark/>
          </w:tcPr>
          <w:p w14:paraId="63C567B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728DE2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600 S</w:t>
            </w:r>
          </w:p>
        </w:tc>
        <w:tc>
          <w:tcPr>
            <w:tcW w:w="1135" w:type="pct"/>
            <w:tcBorders>
              <w:top w:val="nil"/>
              <w:left w:val="nil"/>
              <w:bottom w:val="nil"/>
              <w:right w:val="nil"/>
            </w:tcBorders>
            <w:noWrap/>
            <w:vAlign w:val="center"/>
            <w:hideMark/>
          </w:tcPr>
          <w:p w14:paraId="65DE5B1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600 SUPERSPORT</w:t>
            </w:r>
          </w:p>
        </w:tc>
        <w:tc>
          <w:tcPr>
            <w:tcW w:w="833" w:type="pct"/>
            <w:tcBorders>
              <w:top w:val="nil"/>
              <w:left w:val="nil"/>
              <w:bottom w:val="nil"/>
              <w:right w:val="nil"/>
            </w:tcBorders>
            <w:noWrap/>
            <w:vAlign w:val="center"/>
            <w:hideMark/>
          </w:tcPr>
          <w:p w14:paraId="1E5AAAE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1994-97</w:t>
            </w:r>
          </w:p>
        </w:tc>
        <w:tc>
          <w:tcPr>
            <w:tcW w:w="835" w:type="pct"/>
            <w:tcBorders>
              <w:top w:val="nil"/>
              <w:left w:val="nil"/>
              <w:bottom w:val="nil"/>
              <w:right w:val="nil"/>
            </w:tcBorders>
            <w:noWrap/>
            <w:vAlign w:val="center"/>
            <w:hideMark/>
          </w:tcPr>
          <w:p w14:paraId="175A1B7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583</w:t>
            </w:r>
          </w:p>
        </w:tc>
      </w:tr>
      <w:tr w:rsidR="00AA4331" w:rsidRPr="00AA4331" w14:paraId="08931559" w14:textId="77777777" w:rsidTr="00F63679">
        <w:trPr>
          <w:trHeight w:val="300"/>
        </w:trPr>
        <w:tc>
          <w:tcPr>
            <w:tcW w:w="987" w:type="pct"/>
            <w:tcBorders>
              <w:top w:val="nil"/>
              <w:left w:val="nil"/>
              <w:bottom w:val="nil"/>
              <w:right w:val="nil"/>
            </w:tcBorders>
            <w:noWrap/>
            <w:vAlign w:val="center"/>
            <w:hideMark/>
          </w:tcPr>
          <w:p w14:paraId="76DC9FF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8F1D59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600M</w:t>
            </w:r>
          </w:p>
        </w:tc>
        <w:tc>
          <w:tcPr>
            <w:tcW w:w="1135" w:type="pct"/>
            <w:tcBorders>
              <w:top w:val="nil"/>
              <w:left w:val="nil"/>
              <w:bottom w:val="nil"/>
              <w:right w:val="nil"/>
            </w:tcBorders>
            <w:noWrap/>
            <w:vAlign w:val="center"/>
            <w:hideMark/>
          </w:tcPr>
          <w:p w14:paraId="409CF73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600M</w:t>
            </w:r>
          </w:p>
        </w:tc>
        <w:tc>
          <w:tcPr>
            <w:tcW w:w="833" w:type="pct"/>
            <w:tcBorders>
              <w:top w:val="nil"/>
              <w:left w:val="nil"/>
              <w:bottom w:val="nil"/>
              <w:right w:val="nil"/>
            </w:tcBorders>
            <w:noWrap/>
            <w:vAlign w:val="center"/>
            <w:hideMark/>
          </w:tcPr>
          <w:p w14:paraId="60C523F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1994-01</w:t>
            </w:r>
          </w:p>
        </w:tc>
        <w:tc>
          <w:tcPr>
            <w:tcW w:w="835" w:type="pct"/>
            <w:tcBorders>
              <w:top w:val="nil"/>
              <w:left w:val="nil"/>
              <w:bottom w:val="nil"/>
              <w:right w:val="nil"/>
            </w:tcBorders>
            <w:noWrap/>
            <w:vAlign w:val="center"/>
            <w:hideMark/>
          </w:tcPr>
          <w:p w14:paraId="0601A7E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583</w:t>
            </w:r>
          </w:p>
        </w:tc>
      </w:tr>
      <w:tr w:rsidR="00AA4331" w:rsidRPr="00AA4331" w14:paraId="25B6B18C" w14:textId="77777777" w:rsidTr="00F63679">
        <w:trPr>
          <w:trHeight w:val="300"/>
        </w:trPr>
        <w:tc>
          <w:tcPr>
            <w:tcW w:w="987" w:type="pct"/>
            <w:tcBorders>
              <w:top w:val="nil"/>
              <w:left w:val="nil"/>
              <w:bottom w:val="nil"/>
              <w:right w:val="nil"/>
            </w:tcBorders>
            <w:noWrap/>
            <w:vAlign w:val="center"/>
            <w:hideMark/>
          </w:tcPr>
          <w:p w14:paraId="0DA6B54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F8606C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600SL</w:t>
            </w:r>
          </w:p>
        </w:tc>
        <w:tc>
          <w:tcPr>
            <w:tcW w:w="1135" w:type="pct"/>
            <w:tcBorders>
              <w:top w:val="nil"/>
              <w:left w:val="nil"/>
              <w:bottom w:val="nil"/>
              <w:right w:val="nil"/>
            </w:tcBorders>
            <w:noWrap/>
            <w:vAlign w:val="center"/>
            <w:hideMark/>
          </w:tcPr>
          <w:p w14:paraId="63BE651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PANTAH</w:t>
            </w:r>
          </w:p>
        </w:tc>
        <w:tc>
          <w:tcPr>
            <w:tcW w:w="833" w:type="pct"/>
            <w:tcBorders>
              <w:top w:val="nil"/>
              <w:left w:val="nil"/>
              <w:bottom w:val="nil"/>
              <w:right w:val="nil"/>
            </w:tcBorders>
            <w:noWrap/>
            <w:vAlign w:val="center"/>
            <w:hideMark/>
          </w:tcPr>
          <w:p w14:paraId="1A39260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1980-84</w:t>
            </w:r>
          </w:p>
        </w:tc>
        <w:tc>
          <w:tcPr>
            <w:tcW w:w="835" w:type="pct"/>
            <w:tcBorders>
              <w:top w:val="nil"/>
              <w:left w:val="nil"/>
              <w:bottom w:val="nil"/>
              <w:right w:val="nil"/>
            </w:tcBorders>
            <w:noWrap/>
            <w:vAlign w:val="center"/>
            <w:hideMark/>
          </w:tcPr>
          <w:p w14:paraId="1D74D25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583</w:t>
            </w:r>
          </w:p>
        </w:tc>
      </w:tr>
      <w:tr w:rsidR="00AA4331" w:rsidRPr="00AA4331" w14:paraId="771DE0FB" w14:textId="77777777" w:rsidTr="00F63679">
        <w:trPr>
          <w:trHeight w:val="300"/>
        </w:trPr>
        <w:tc>
          <w:tcPr>
            <w:tcW w:w="987" w:type="pct"/>
            <w:tcBorders>
              <w:top w:val="nil"/>
              <w:left w:val="nil"/>
              <w:bottom w:val="nil"/>
              <w:right w:val="nil"/>
            </w:tcBorders>
            <w:noWrap/>
            <w:vAlign w:val="center"/>
            <w:hideMark/>
          </w:tcPr>
          <w:p w14:paraId="6CC5FC1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264A2A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600SS</w:t>
            </w:r>
          </w:p>
        </w:tc>
        <w:tc>
          <w:tcPr>
            <w:tcW w:w="1135" w:type="pct"/>
            <w:tcBorders>
              <w:top w:val="nil"/>
              <w:left w:val="nil"/>
              <w:bottom w:val="nil"/>
              <w:right w:val="nil"/>
            </w:tcBorders>
            <w:noWrap/>
            <w:vAlign w:val="center"/>
            <w:hideMark/>
          </w:tcPr>
          <w:p w14:paraId="69BF844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600SS</w:t>
            </w:r>
          </w:p>
        </w:tc>
        <w:tc>
          <w:tcPr>
            <w:tcW w:w="833" w:type="pct"/>
            <w:tcBorders>
              <w:top w:val="nil"/>
              <w:left w:val="nil"/>
              <w:bottom w:val="nil"/>
              <w:right w:val="nil"/>
            </w:tcBorders>
            <w:noWrap/>
            <w:vAlign w:val="center"/>
            <w:hideMark/>
          </w:tcPr>
          <w:p w14:paraId="7343764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1994-98</w:t>
            </w:r>
          </w:p>
        </w:tc>
        <w:tc>
          <w:tcPr>
            <w:tcW w:w="835" w:type="pct"/>
            <w:tcBorders>
              <w:top w:val="nil"/>
              <w:left w:val="nil"/>
              <w:bottom w:val="nil"/>
              <w:right w:val="nil"/>
            </w:tcBorders>
            <w:noWrap/>
            <w:vAlign w:val="center"/>
            <w:hideMark/>
          </w:tcPr>
          <w:p w14:paraId="7E1E9A9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583</w:t>
            </w:r>
          </w:p>
        </w:tc>
      </w:tr>
      <w:tr w:rsidR="00AA4331" w:rsidRPr="00AA4331" w14:paraId="035166B4" w14:textId="77777777" w:rsidTr="00F63679">
        <w:trPr>
          <w:trHeight w:val="300"/>
        </w:trPr>
        <w:tc>
          <w:tcPr>
            <w:tcW w:w="987" w:type="pct"/>
            <w:tcBorders>
              <w:top w:val="nil"/>
              <w:left w:val="nil"/>
              <w:bottom w:val="nil"/>
              <w:right w:val="nil"/>
            </w:tcBorders>
            <w:noWrap/>
            <w:vAlign w:val="center"/>
            <w:hideMark/>
          </w:tcPr>
          <w:p w14:paraId="504CF1B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2E124E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620 MONSTER LITE</w:t>
            </w:r>
          </w:p>
        </w:tc>
        <w:tc>
          <w:tcPr>
            <w:tcW w:w="1135" w:type="pct"/>
            <w:tcBorders>
              <w:top w:val="nil"/>
              <w:left w:val="nil"/>
              <w:bottom w:val="nil"/>
              <w:right w:val="nil"/>
            </w:tcBorders>
            <w:noWrap/>
            <w:vAlign w:val="center"/>
            <w:hideMark/>
          </w:tcPr>
          <w:p w14:paraId="0250EF8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M620 LITE</w:t>
            </w:r>
          </w:p>
        </w:tc>
        <w:tc>
          <w:tcPr>
            <w:tcW w:w="833" w:type="pct"/>
            <w:tcBorders>
              <w:top w:val="nil"/>
              <w:left w:val="nil"/>
              <w:bottom w:val="nil"/>
              <w:right w:val="nil"/>
            </w:tcBorders>
            <w:noWrap/>
            <w:vAlign w:val="center"/>
            <w:hideMark/>
          </w:tcPr>
          <w:p w14:paraId="760210C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2003-07</w:t>
            </w:r>
          </w:p>
        </w:tc>
        <w:tc>
          <w:tcPr>
            <w:tcW w:w="835" w:type="pct"/>
            <w:tcBorders>
              <w:top w:val="nil"/>
              <w:left w:val="nil"/>
              <w:bottom w:val="nil"/>
              <w:right w:val="nil"/>
            </w:tcBorders>
            <w:noWrap/>
            <w:vAlign w:val="center"/>
            <w:hideMark/>
          </w:tcPr>
          <w:p w14:paraId="484B142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618</w:t>
            </w:r>
          </w:p>
        </w:tc>
      </w:tr>
      <w:tr w:rsidR="00AA4331" w:rsidRPr="00AA4331" w14:paraId="3C13C4FF" w14:textId="77777777" w:rsidTr="00F63679">
        <w:trPr>
          <w:trHeight w:val="300"/>
        </w:trPr>
        <w:tc>
          <w:tcPr>
            <w:tcW w:w="987" w:type="pct"/>
            <w:tcBorders>
              <w:top w:val="nil"/>
              <w:left w:val="nil"/>
              <w:bottom w:val="nil"/>
              <w:right w:val="nil"/>
            </w:tcBorders>
            <w:noWrap/>
            <w:vAlign w:val="center"/>
            <w:hideMark/>
          </w:tcPr>
          <w:p w14:paraId="64DDB9E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9314A0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620 MULTISTRADA LITE</w:t>
            </w:r>
          </w:p>
        </w:tc>
        <w:tc>
          <w:tcPr>
            <w:tcW w:w="1135" w:type="pct"/>
            <w:tcBorders>
              <w:top w:val="nil"/>
              <w:left w:val="nil"/>
              <w:bottom w:val="nil"/>
              <w:right w:val="nil"/>
            </w:tcBorders>
            <w:noWrap/>
            <w:vAlign w:val="center"/>
            <w:hideMark/>
          </w:tcPr>
          <w:p w14:paraId="62F0E19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MTS620 24.5Kw</w:t>
            </w:r>
          </w:p>
        </w:tc>
        <w:tc>
          <w:tcPr>
            <w:tcW w:w="833" w:type="pct"/>
            <w:tcBorders>
              <w:top w:val="nil"/>
              <w:left w:val="nil"/>
              <w:bottom w:val="nil"/>
              <w:right w:val="nil"/>
            </w:tcBorders>
            <w:noWrap/>
            <w:vAlign w:val="center"/>
            <w:hideMark/>
          </w:tcPr>
          <w:p w14:paraId="4E0BB79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2005-07</w:t>
            </w:r>
          </w:p>
        </w:tc>
        <w:tc>
          <w:tcPr>
            <w:tcW w:w="835" w:type="pct"/>
            <w:tcBorders>
              <w:top w:val="nil"/>
              <w:left w:val="nil"/>
              <w:bottom w:val="nil"/>
              <w:right w:val="nil"/>
            </w:tcBorders>
            <w:noWrap/>
            <w:vAlign w:val="center"/>
            <w:hideMark/>
          </w:tcPr>
          <w:p w14:paraId="328F3C9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618</w:t>
            </w:r>
          </w:p>
        </w:tc>
      </w:tr>
      <w:tr w:rsidR="00AA4331" w:rsidRPr="00AA4331" w14:paraId="58694443" w14:textId="77777777" w:rsidTr="00F63679">
        <w:trPr>
          <w:trHeight w:val="300"/>
        </w:trPr>
        <w:tc>
          <w:tcPr>
            <w:tcW w:w="987" w:type="pct"/>
            <w:tcBorders>
              <w:top w:val="nil"/>
              <w:left w:val="nil"/>
              <w:bottom w:val="nil"/>
              <w:right w:val="nil"/>
            </w:tcBorders>
            <w:noWrap/>
            <w:vAlign w:val="center"/>
            <w:hideMark/>
          </w:tcPr>
          <w:p w14:paraId="5D792C3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CA177E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659 Monster </w:t>
            </w:r>
          </w:p>
        </w:tc>
        <w:tc>
          <w:tcPr>
            <w:tcW w:w="1135" w:type="pct"/>
            <w:tcBorders>
              <w:top w:val="nil"/>
              <w:left w:val="nil"/>
              <w:bottom w:val="nil"/>
              <w:right w:val="nil"/>
            </w:tcBorders>
            <w:noWrap/>
            <w:vAlign w:val="center"/>
            <w:hideMark/>
          </w:tcPr>
          <w:p w14:paraId="29815E1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Monster 659</w:t>
            </w:r>
          </w:p>
        </w:tc>
        <w:tc>
          <w:tcPr>
            <w:tcW w:w="833" w:type="pct"/>
            <w:tcBorders>
              <w:top w:val="nil"/>
              <w:left w:val="nil"/>
              <w:bottom w:val="nil"/>
              <w:right w:val="nil"/>
            </w:tcBorders>
            <w:noWrap/>
            <w:vAlign w:val="center"/>
            <w:hideMark/>
          </w:tcPr>
          <w:p w14:paraId="6303604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1391B8B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659</w:t>
            </w:r>
          </w:p>
        </w:tc>
      </w:tr>
      <w:tr w:rsidR="00AA4331" w:rsidRPr="00AA4331" w14:paraId="1E373C31" w14:textId="77777777" w:rsidTr="00F63679">
        <w:trPr>
          <w:trHeight w:val="300"/>
        </w:trPr>
        <w:tc>
          <w:tcPr>
            <w:tcW w:w="987" w:type="pct"/>
            <w:tcBorders>
              <w:top w:val="nil"/>
              <w:left w:val="nil"/>
              <w:bottom w:val="nil"/>
              <w:right w:val="nil"/>
            </w:tcBorders>
            <w:noWrap/>
            <w:vAlign w:val="center"/>
            <w:hideMark/>
          </w:tcPr>
          <w:p w14:paraId="596CA61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82D965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DM 350</w:t>
            </w:r>
          </w:p>
        </w:tc>
        <w:tc>
          <w:tcPr>
            <w:tcW w:w="1135" w:type="pct"/>
            <w:tcBorders>
              <w:top w:val="nil"/>
              <w:left w:val="nil"/>
              <w:bottom w:val="nil"/>
              <w:right w:val="nil"/>
            </w:tcBorders>
            <w:noWrap/>
            <w:vAlign w:val="center"/>
            <w:hideMark/>
          </w:tcPr>
          <w:p w14:paraId="47ECEEA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350</w:t>
            </w:r>
          </w:p>
        </w:tc>
        <w:tc>
          <w:tcPr>
            <w:tcW w:w="833" w:type="pct"/>
            <w:tcBorders>
              <w:top w:val="nil"/>
              <w:left w:val="nil"/>
              <w:bottom w:val="nil"/>
              <w:right w:val="nil"/>
            </w:tcBorders>
            <w:noWrap/>
            <w:vAlign w:val="center"/>
            <w:hideMark/>
          </w:tcPr>
          <w:p w14:paraId="678C6A3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pre 85</w:t>
            </w:r>
          </w:p>
        </w:tc>
        <w:tc>
          <w:tcPr>
            <w:tcW w:w="835" w:type="pct"/>
            <w:tcBorders>
              <w:top w:val="nil"/>
              <w:left w:val="nil"/>
              <w:bottom w:val="nil"/>
              <w:right w:val="nil"/>
            </w:tcBorders>
            <w:noWrap/>
            <w:vAlign w:val="center"/>
            <w:hideMark/>
          </w:tcPr>
          <w:p w14:paraId="10D388E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350</w:t>
            </w:r>
          </w:p>
        </w:tc>
      </w:tr>
      <w:tr w:rsidR="00AA4331" w:rsidRPr="00AA4331" w14:paraId="4EECF103" w14:textId="77777777" w:rsidTr="00F63679">
        <w:trPr>
          <w:trHeight w:val="300"/>
        </w:trPr>
        <w:tc>
          <w:tcPr>
            <w:tcW w:w="987" w:type="pct"/>
            <w:tcBorders>
              <w:top w:val="nil"/>
              <w:left w:val="nil"/>
              <w:bottom w:val="nil"/>
              <w:right w:val="nil"/>
            </w:tcBorders>
            <w:noWrap/>
            <w:vAlign w:val="center"/>
            <w:hideMark/>
          </w:tcPr>
          <w:p w14:paraId="480CE17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1327EE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DM 450</w:t>
            </w:r>
          </w:p>
        </w:tc>
        <w:tc>
          <w:tcPr>
            <w:tcW w:w="1135" w:type="pct"/>
            <w:tcBorders>
              <w:top w:val="nil"/>
              <w:left w:val="nil"/>
              <w:bottom w:val="nil"/>
              <w:right w:val="nil"/>
            </w:tcBorders>
            <w:noWrap/>
            <w:vAlign w:val="center"/>
            <w:hideMark/>
          </w:tcPr>
          <w:p w14:paraId="793A3FB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450</w:t>
            </w:r>
          </w:p>
        </w:tc>
        <w:tc>
          <w:tcPr>
            <w:tcW w:w="833" w:type="pct"/>
            <w:tcBorders>
              <w:top w:val="nil"/>
              <w:left w:val="nil"/>
              <w:bottom w:val="nil"/>
              <w:right w:val="nil"/>
            </w:tcBorders>
            <w:noWrap/>
            <w:vAlign w:val="center"/>
            <w:hideMark/>
          </w:tcPr>
          <w:p w14:paraId="4AAC839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pre 85</w:t>
            </w:r>
          </w:p>
        </w:tc>
        <w:tc>
          <w:tcPr>
            <w:tcW w:w="835" w:type="pct"/>
            <w:tcBorders>
              <w:top w:val="nil"/>
              <w:left w:val="nil"/>
              <w:bottom w:val="nil"/>
              <w:right w:val="nil"/>
            </w:tcBorders>
            <w:noWrap/>
            <w:vAlign w:val="center"/>
            <w:hideMark/>
          </w:tcPr>
          <w:p w14:paraId="57400AD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448</w:t>
            </w:r>
          </w:p>
        </w:tc>
      </w:tr>
      <w:tr w:rsidR="00AA4331" w:rsidRPr="00AA4331" w14:paraId="5EF4B880" w14:textId="77777777" w:rsidTr="00F63679">
        <w:trPr>
          <w:trHeight w:val="300"/>
        </w:trPr>
        <w:tc>
          <w:tcPr>
            <w:tcW w:w="987" w:type="pct"/>
            <w:tcBorders>
              <w:top w:val="nil"/>
              <w:left w:val="nil"/>
              <w:bottom w:val="nil"/>
              <w:right w:val="nil"/>
            </w:tcBorders>
            <w:noWrap/>
            <w:vAlign w:val="center"/>
            <w:hideMark/>
          </w:tcPr>
          <w:p w14:paraId="72E6D32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C409CC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DM450</w:t>
            </w:r>
          </w:p>
        </w:tc>
        <w:tc>
          <w:tcPr>
            <w:tcW w:w="1135" w:type="pct"/>
            <w:tcBorders>
              <w:top w:val="nil"/>
              <w:left w:val="nil"/>
              <w:bottom w:val="nil"/>
              <w:right w:val="nil"/>
            </w:tcBorders>
            <w:noWrap/>
            <w:vAlign w:val="center"/>
            <w:hideMark/>
          </w:tcPr>
          <w:p w14:paraId="75CB249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DM450</w:t>
            </w:r>
          </w:p>
        </w:tc>
        <w:tc>
          <w:tcPr>
            <w:tcW w:w="833" w:type="pct"/>
            <w:tcBorders>
              <w:top w:val="nil"/>
              <w:left w:val="nil"/>
              <w:bottom w:val="nil"/>
              <w:right w:val="nil"/>
            </w:tcBorders>
            <w:noWrap/>
            <w:vAlign w:val="center"/>
            <w:hideMark/>
          </w:tcPr>
          <w:p w14:paraId="0D473B0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1972</w:t>
            </w:r>
          </w:p>
        </w:tc>
        <w:tc>
          <w:tcPr>
            <w:tcW w:w="835" w:type="pct"/>
            <w:tcBorders>
              <w:top w:val="nil"/>
              <w:left w:val="nil"/>
              <w:bottom w:val="nil"/>
              <w:right w:val="nil"/>
            </w:tcBorders>
            <w:noWrap/>
            <w:vAlign w:val="center"/>
            <w:hideMark/>
          </w:tcPr>
          <w:p w14:paraId="00AF44F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450</w:t>
            </w:r>
          </w:p>
        </w:tc>
      </w:tr>
      <w:tr w:rsidR="00AA4331" w:rsidRPr="00AA4331" w14:paraId="148967B4" w14:textId="77777777" w:rsidTr="00F63679">
        <w:trPr>
          <w:trHeight w:val="300"/>
        </w:trPr>
        <w:tc>
          <w:tcPr>
            <w:tcW w:w="987" w:type="pct"/>
            <w:tcBorders>
              <w:top w:val="nil"/>
              <w:left w:val="nil"/>
              <w:bottom w:val="nil"/>
              <w:right w:val="nil"/>
            </w:tcBorders>
            <w:noWrap/>
            <w:vAlign w:val="center"/>
            <w:hideMark/>
          </w:tcPr>
          <w:p w14:paraId="6D56F65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C3660B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DM500</w:t>
            </w:r>
          </w:p>
        </w:tc>
        <w:tc>
          <w:tcPr>
            <w:tcW w:w="1135" w:type="pct"/>
            <w:tcBorders>
              <w:top w:val="nil"/>
              <w:left w:val="nil"/>
              <w:bottom w:val="nil"/>
              <w:right w:val="nil"/>
            </w:tcBorders>
            <w:noWrap/>
            <w:vAlign w:val="center"/>
            <w:hideMark/>
          </w:tcPr>
          <w:p w14:paraId="0D29545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DM500</w:t>
            </w:r>
          </w:p>
        </w:tc>
        <w:tc>
          <w:tcPr>
            <w:tcW w:w="833" w:type="pct"/>
            <w:tcBorders>
              <w:top w:val="nil"/>
              <w:left w:val="nil"/>
              <w:bottom w:val="nil"/>
              <w:right w:val="nil"/>
            </w:tcBorders>
            <w:noWrap/>
            <w:vAlign w:val="center"/>
            <w:hideMark/>
          </w:tcPr>
          <w:p w14:paraId="0594DA0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1981-84</w:t>
            </w:r>
          </w:p>
        </w:tc>
        <w:tc>
          <w:tcPr>
            <w:tcW w:w="835" w:type="pct"/>
            <w:tcBorders>
              <w:top w:val="nil"/>
              <w:left w:val="nil"/>
              <w:bottom w:val="nil"/>
              <w:right w:val="nil"/>
            </w:tcBorders>
            <w:noWrap/>
            <w:vAlign w:val="center"/>
            <w:hideMark/>
          </w:tcPr>
          <w:p w14:paraId="3A7E262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498</w:t>
            </w:r>
          </w:p>
        </w:tc>
      </w:tr>
      <w:tr w:rsidR="00AA4331" w:rsidRPr="00AA4331" w14:paraId="302926B1" w14:textId="77777777" w:rsidTr="00F63679">
        <w:trPr>
          <w:trHeight w:val="300"/>
        </w:trPr>
        <w:tc>
          <w:tcPr>
            <w:tcW w:w="987" w:type="pct"/>
            <w:tcBorders>
              <w:top w:val="nil"/>
              <w:left w:val="nil"/>
              <w:bottom w:val="nil"/>
              <w:right w:val="nil"/>
            </w:tcBorders>
            <w:noWrap/>
            <w:vAlign w:val="center"/>
            <w:hideMark/>
          </w:tcPr>
          <w:p w14:paraId="765C223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7991F7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F3</w:t>
            </w:r>
          </w:p>
        </w:tc>
        <w:tc>
          <w:tcPr>
            <w:tcW w:w="1135" w:type="pct"/>
            <w:tcBorders>
              <w:top w:val="nil"/>
              <w:left w:val="nil"/>
              <w:bottom w:val="nil"/>
              <w:right w:val="nil"/>
            </w:tcBorders>
            <w:noWrap/>
            <w:vAlign w:val="center"/>
            <w:hideMark/>
          </w:tcPr>
          <w:p w14:paraId="5859451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350 F3</w:t>
            </w:r>
          </w:p>
        </w:tc>
        <w:tc>
          <w:tcPr>
            <w:tcW w:w="833" w:type="pct"/>
            <w:tcBorders>
              <w:top w:val="nil"/>
              <w:left w:val="nil"/>
              <w:bottom w:val="nil"/>
              <w:right w:val="nil"/>
            </w:tcBorders>
            <w:noWrap/>
            <w:vAlign w:val="center"/>
            <w:hideMark/>
          </w:tcPr>
          <w:p w14:paraId="73BC5EE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1986-1989</w:t>
            </w:r>
          </w:p>
        </w:tc>
        <w:tc>
          <w:tcPr>
            <w:tcW w:w="835" w:type="pct"/>
            <w:tcBorders>
              <w:top w:val="nil"/>
              <w:left w:val="nil"/>
              <w:bottom w:val="nil"/>
              <w:right w:val="nil"/>
            </w:tcBorders>
            <w:noWrap/>
            <w:vAlign w:val="center"/>
            <w:hideMark/>
          </w:tcPr>
          <w:p w14:paraId="1C9235D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349</w:t>
            </w:r>
          </w:p>
        </w:tc>
      </w:tr>
      <w:tr w:rsidR="00AA4331" w:rsidRPr="00AA4331" w14:paraId="45F2F660" w14:textId="77777777" w:rsidTr="00F63679">
        <w:trPr>
          <w:trHeight w:val="300"/>
        </w:trPr>
        <w:tc>
          <w:tcPr>
            <w:tcW w:w="987" w:type="pct"/>
            <w:tcBorders>
              <w:top w:val="nil"/>
              <w:left w:val="nil"/>
              <w:bottom w:val="nil"/>
              <w:right w:val="nil"/>
            </w:tcBorders>
            <w:noWrap/>
            <w:vAlign w:val="center"/>
            <w:hideMark/>
          </w:tcPr>
          <w:p w14:paraId="35BE321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C9545E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F4</w:t>
            </w:r>
          </w:p>
        </w:tc>
        <w:tc>
          <w:tcPr>
            <w:tcW w:w="1135" w:type="pct"/>
            <w:tcBorders>
              <w:top w:val="nil"/>
              <w:left w:val="nil"/>
              <w:bottom w:val="nil"/>
              <w:right w:val="nil"/>
            </w:tcBorders>
            <w:noWrap/>
            <w:vAlign w:val="center"/>
            <w:hideMark/>
          </w:tcPr>
          <w:p w14:paraId="65A7475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 F4</w:t>
            </w:r>
          </w:p>
        </w:tc>
        <w:tc>
          <w:tcPr>
            <w:tcW w:w="833" w:type="pct"/>
            <w:tcBorders>
              <w:top w:val="nil"/>
              <w:left w:val="nil"/>
              <w:bottom w:val="nil"/>
              <w:right w:val="nil"/>
            </w:tcBorders>
            <w:noWrap/>
            <w:vAlign w:val="center"/>
            <w:hideMark/>
          </w:tcPr>
          <w:p w14:paraId="5D68DD0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1986</w:t>
            </w:r>
          </w:p>
        </w:tc>
        <w:tc>
          <w:tcPr>
            <w:tcW w:w="835" w:type="pct"/>
            <w:tcBorders>
              <w:top w:val="nil"/>
              <w:left w:val="nil"/>
              <w:bottom w:val="nil"/>
              <w:right w:val="nil"/>
            </w:tcBorders>
            <w:noWrap/>
            <w:vAlign w:val="center"/>
            <w:hideMark/>
          </w:tcPr>
          <w:p w14:paraId="1AF50CA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r>
      <w:tr w:rsidR="00AA4331" w:rsidRPr="00AA4331" w14:paraId="2569005F" w14:textId="77777777" w:rsidTr="00F63679">
        <w:trPr>
          <w:trHeight w:val="300"/>
        </w:trPr>
        <w:tc>
          <w:tcPr>
            <w:tcW w:w="987" w:type="pct"/>
            <w:tcBorders>
              <w:top w:val="nil"/>
              <w:left w:val="nil"/>
              <w:bottom w:val="nil"/>
              <w:right w:val="nil"/>
            </w:tcBorders>
            <w:noWrap/>
            <w:vAlign w:val="center"/>
            <w:hideMark/>
          </w:tcPr>
          <w:p w14:paraId="14E291F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305DF4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M4</w:t>
            </w:r>
          </w:p>
        </w:tc>
        <w:tc>
          <w:tcPr>
            <w:tcW w:w="1135" w:type="pct"/>
            <w:tcBorders>
              <w:top w:val="nil"/>
              <w:left w:val="nil"/>
              <w:bottom w:val="nil"/>
              <w:right w:val="nil"/>
            </w:tcBorders>
            <w:noWrap/>
            <w:vAlign w:val="center"/>
            <w:hideMark/>
          </w:tcPr>
          <w:p w14:paraId="2353BC5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M620ie LITE</w:t>
            </w:r>
          </w:p>
        </w:tc>
        <w:tc>
          <w:tcPr>
            <w:tcW w:w="833" w:type="pct"/>
            <w:tcBorders>
              <w:top w:val="nil"/>
              <w:left w:val="nil"/>
              <w:bottom w:val="nil"/>
              <w:right w:val="nil"/>
            </w:tcBorders>
            <w:noWrap/>
            <w:vAlign w:val="center"/>
            <w:hideMark/>
          </w:tcPr>
          <w:p w14:paraId="5E6D917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2003-04</w:t>
            </w:r>
          </w:p>
        </w:tc>
        <w:tc>
          <w:tcPr>
            <w:tcW w:w="835" w:type="pct"/>
            <w:tcBorders>
              <w:top w:val="nil"/>
              <w:left w:val="nil"/>
              <w:bottom w:val="nil"/>
              <w:right w:val="nil"/>
            </w:tcBorders>
            <w:noWrap/>
            <w:vAlign w:val="center"/>
            <w:hideMark/>
          </w:tcPr>
          <w:p w14:paraId="2C71D0E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620</w:t>
            </w:r>
          </w:p>
        </w:tc>
      </w:tr>
      <w:tr w:rsidR="00AA4331" w:rsidRPr="00AA4331" w14:paraId="3805EAAE" w14:textId="77777777" w:rsidTr="00F63679">
        <w:trPr>
          <w:trHeight w:val="300"/>
        </w:trPr>
        <w:tc>
          <w:tcPr>
            <w:tcW w:w="987" w:type="pct"/>
            <w:tcBorders>
              <w:top w:val="nil"/>
              <w:left w:val="nil"/>
              <w:bottom w:val="nil"/>
              <w:right w:val="nil"/>
            </w:tcBorders>
            <w:noWrap/>
            <w:vAlign w:val="center"/>
            <w:hideMark/>
          </w:tcPr>
          <w:p w14:paraId="4840020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A9B4F6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M5</w:t>
            </w:r>
          </w:p>
        </w:tc>
        <w:tc>
          <w:tcPr>
            <w:tcW w:w="1135" w:type="pct"/>
            <w:tcBorders>
              <w:top w:val="nil"/>
              <w:left w:val="nil"/>
              <w:bottom w:val="nil"/>
              <w:right w:val="nil"/>
            </w:tcBorders>
            <w:noWrap/>
            <w:vAlign w:val="center"/>
            <w:hideMark/>
          </w:tcPr>
          <w:p w14:paraId="1342732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Monster 659</w:t>
            </w:r>
          </w:p>
        </w:tc>
        <w:tc>
          <w:tcPr>
            <w:tcW w:w="833" w:type="pct"/>
            <w:tcBorders>
              <w:top w:val="nil"/>
              <w:left w:val="nil"/>
              <w:bottom w:val="nil"/>
              <w:right w:val="nil"/>
            </w:tcBorders>
            <w:noWrap/>
            <w:vAlign w:val="center"/>
            <w:hideMark/>
          </w:tcPr>
          <w:p w14:paraId="7749146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2011</w:t>
            </w:r>
          </w:p>
        </w:tc>
        <w:tc>
          <w:tcPr>
            <w:tcW w:w="835" w:type="pct"/>
            <w:tcBorders>
              <w:top w:val="nil"/>
              <w:left w:val="nil"/>
              <w:bottom w:val="nil"/>
              <w:right w:val="nil"/>
            </w:tcBorders>
            <w:noWrap/>
            <w:vAlign w:val="center"/>
            <w:hideMark/>
          </w:tcPr>
          <w:p w14:paraId="49A0C72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659</w:t>
            </w:r>
          </w:p>
        </w:tc>
      </w:tr>
      <w:tr w:rsidR="00AA4331" w:rsidRPr="00AA4331" w14:paraId="49084761" w14:textId="77777777" w:rsidTr="00F63679">
        <w:trPr>
          <w:trHeight w:val="300"/>
        </w:trPr>
        <w:tc>
          <w:tcPr>
            <w:tcW w:w="987" w:type="pct"/>
            <w:tcBorders>
              <w:top w:val="nil"/>
              <w:left w:val="nil"/>
              <w:bottom w:val="nil"/>
              <w:right w:val="nil"/>
            </w:tcBorders>
            <w:noWrap/>
            <w:vAlign w:val="center"/>
            <w:hideMark/>
          </w:tcPr>
          <w:p w14:paraId="5608ED2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F7FBAA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KA (Scrambler)</w:t>
            </w:r>
          </w:p>
        </w:tc>
        <w:tc>
          <w:tcPr>
            <w:tcW w:w="1135" w:type="pct"/>
            <w:tcBorders>
              <w:top w:val="nil"/>
              <w:left w:val="nil"/>
              <w:bottom w:val="nil"/>
              <w:right w:val="nil"/>
            </w:tcBorders>
            <w:noWrap/>
            <w:vAlign w:val="center"/>
            <w:hideMark/>
          </w:tcPr>
          <w:p w14:paraId="52277FD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00AA Sixty2</w:t>
            </w:r>
          </w:p>
        </w:tc>
        <w:tc>
          <w:tcPr>
            <w:tcW w:w="833" w:type="pct"/>
            <w:tcBorders>
              <w:top w:val="nil"/>
              <w:left w:val="nil"/>
              <w:bottom w:val="nil"/>
              <w:right w:val="nil"/>
            </w:tcBorders>
            <w:noWrap/>
            <w:vAlign w:val="center"/>
            <w:hideMark/>
          </w:tcPr>
          <w:p w14:paraId="505F39C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2015-16</w:t>
            </w:r>
          </w:p>
        </w:tc>
        <w:tc>
          <w:tcPr>
            <w:tcW w:w="835" w:type="pct"/>
            <w:tcBorders>
              <w:top w:val="nil"/>
              <w:left w:val="nil"/>
              <w:bottom w:val="nil"/>
              <w:right w:val="nil"/>
            </w:tcBorders>
            <w:noWrap/>
            <w:vAlign w:val="center"/>
            <w:hideMark/>
          </w:tcPr>
          <w:p w14:paraId="7038AB1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399</w:t>
            </w:r>
          </w:p>
        </w:tc>
      </w:tr>
      <w:tr w:rsidR="00AA4331" w:rsidRPr="00AA4331" w14:paraId="13A6033F" w14:textId="77777777" w:rsidTr="00F63679">
        <w:trPr>
          <w:trHeight w:val="300"/>
        </w:trPr>
        <w:tc>
          <w:tcPr>
            <w:tcW w:w="987" w:type="pct"/>
            <w:tcBorders>
              <w:top w:val="nil"/>
              <w:left w:val="nil"/>
              <w:bottom w:val="nil"/>
              <w:right w:val="nil"/>
            </w:tcBorders>
            <w:noWrap/>
            <w:vAlign w:val="center"/>
          </w:tcPr>
          <w:p w14:paraId="5DA72CB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716BC94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MD</w:t>
            </w:r>
          </w:p>
        </w:tc>
        <w:tc>
          <w:tcPr>
            <w:tcW w:w="1135" w:type="pct"/>
            <w:tcBorders>
              <w:top w:val="nil"/>
              <w:left w:val="nil"/>
              <w:bottom w:val="nil"/>
              <w:right w:val="nil"/>
            </w:tcBorders>
            <w:noWrap/>
            <w:vAlign w:val="center"/>
          </w:tcPr>
          <w:p w14:paraId="4F150C8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02AU</w:t>
            </w:r>
          </w:p>
        </w:tc>
        <w:tc>
          <w:tcPr>
            <w:tcW w:w="833" w:type="pct"/>
            <w:tcBorders>
              <w:top w:val="nil"/>
              <w:left w:val="nil"/>
              <w:bottom w:val="nil"/>
              <w:right w:val="nil"/>
            </w:tcBorders>
            <w:noWrap/>
            <w:vAlign w:val="center"/>
          </w:tcPr>
          <w:p w14:paraId="758F1E6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2017</w:t>
            </w:r>
          </w:p>
        </w:tc>
        <w:tc>
          <w:tcPr>
            <w:tcW w:w="835" w:type="pct"/>
            <w:tcBorders>
              <w:top w:val="nil"/>
              <w:left w:val="nil"/>
              <w:bottom w:val="nil"/>
              <w:right w:val="nil"/>
            </w:tcBorders>
            <w:noWrap/>
            <w:vAlign w:val="center"/>
          </w:tcPr>
          <w:p w14:paraId="0E8EB44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659</w:t>
            </w:r>
          </w:p>
        </w:tc>
      </w:tr>
      <w:tr w:rsidR="00AA4331" w:rsidRPr="00AA4331" w14:paraId="070BC683" w14:textId="77777777" w:rsidTr="00F63679">
        <w:trPr>
          <w:trHeight w:val="300"/>
        </w:trPr>
        <w:tc>
          <w:tcPr>
            <w:tcW w:w="987" w:type="pct"/>
            <w:tcBorders>
              <w:top w:val="nil"/>
              <w:left w:val="nil"/>
              <w:bottom w:val="nil"/>
              <w:right w:val="nil"/>
            </w:tcBorders>
            <w:noWrap/>
            <w:vAlign w:val="center"/>
            <w:hideMark/>
          </w:tcPr>
          <w:p w14:paraId="62D7555C"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ELSTAR SHINERAY</w:t>
            </w:r>
          </w:p>
        </w:tc>
        <w:tc>
          <w:tcPr>
            <w:tcW w:w="1210" w:type="pct"/>
            <w:tcBorders>
              <w:top w:val="nil"/>
              <w:left w:val="nil"/>
              <w:bottom w:val="nil"/>
              <w:right w:val="nil"/>
            </w:tcBorders>
            <w:noWrap/>
            <w:vAlign w:val="center"/>
            <w:hideMark/>
          </w:tcPr>
          <w:p w14:paraId="79F2A39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XY400</w:t>
            </w:r>
          </w:p>
        </w:tc>
        <w:tc>
          <w:tcPr>
            <w:tcW w:w="1135" w:type="pct"/>
            <w:tcBorders>
              <w:top w:val="nil"/>
              <w:left w:val="nil"/>
              <w:bottom w:val="nil"/>
              <w:right w:val="nil"/>
            </w:tcBorders>
            <w:noWrap/>
            <w:vAlign w:val="center"/>
            <w:hideMark/>
          </w:tcPr>
          <w:p w14:paraId="6C7A59F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WB400 &amp; WB400c</w:t>
            </w:r>
          </w:p>
        </w:tc>
        <w:tc>
          <w:tcPr>
            <w:tcW w:w="833" w:type="pct"/>
            <w:tcBorders>
              <w:top w:val="nil"/>
              <w:left w:val="nil"/>
              <w:bottom w:val="nil"/>
              <w:right w:val="nil"/>
            </w:tcBorders>
            <w:noWrap/>
            <w:vAlign w:val="center"/>
            <w:hideMark/>
          </w:tcPr>
          <w:p w14:paraId="2CD9C2C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2015-16</w:t>
            </w:r>
          </w:p>
        </w:tc>
        <w:tc>
          <w:tcPr>
            <w:tcW w:w="835" w:type="pct"/>
            <w:tcBorders>
              <w:top w:val="nil"/>
              <w:left w:val="nil"/>
              <w:bottom w:val="nil"/>
              <w:right w:val="nil"/>
            </w:tcBorders>
            <w:noWrap/>
            <w:vAlign w:val="center"/>
            <w:hideMark/>
          </w:tcPr>
          <w:p w14:paraId="39121DB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397</w:t>
            </w:r>
          </w:p>
        </w:tc>
      </w:tr>
      <w:tr w:rsidR="00AA4331" w:rsidRPr="00AA4331" w14:paraId="4E5624CF" w14:textId="77777777" w:rsidTr="00F63679">
        <w:trPr>
          <w:trHeight w:val="300"/>
        </w:trPr>
        <w:tc>
          <w:tcPr>
            <w:tcW w:w="987" w:type="pct"/>
            <w:tcBorders>
              <w:top w:val="nil"/>
              <w:left w:val="nil"/>
              <w:bottom w:val="nil"/>
              <w:right w:val="nil"/>
            </w:tcBorders>
            <w:noWrap/>
            <w:vAlign w:val="center"/>
          </w:tcPr>
          <w:p w14:paraId="69CB43D0"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p>
        </w:tc>
        <w:tc>
          <w:tcPr>
            <w:tcW w:w="1210" w:type="pct"/>
            <w:tcBorders>
              <w:top w:val="nil"/>
              <w:left w:val="nil"/>
              <w:bottom w:val="nil"/>
              <w:right w:val="nil"/>
            </w:tcBorders>
            <w:noWrap/>
            <w:vAlign w:val="center"/>
          </w:tcPr>
          <w:p w14:paraId="35F5738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XY400</w:t>
            </w:r>
          </w:p>
        </w:tc>
        <w:tc>
          <w:tcPr>
            <w:tcW w:w="1135" w:type="pct"/>
            <w:tcBorders>
              <w:top w:val="nil"/>
              <w:left w:val="nil"/>
              <w:bottom w:val="nil"/>
              <w:right w:val="nil"/>
            </w:tcBorders>
            <w:noWrap/>
            <w:vAlign w:val="center"/>
          </w:tcPr>
          <w:p w14:paraId="245EE52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CLASSIC C</w:t>
            </w:r>
          </w:p>
        </w:tc>
        <w:tc>
          <w:tcPr>
            <w:tcW w:w="833" w:type="pct"/>
            <w:tcBorders>
              <w:top w:val="nil"/>
              <w:left w:val="nil"/>
              <w:bottom w:val="nil"/>
              <w:right w:val="nil"/>
            </w:tcBorders>
            <w:noWrap/>
            <w:vAlign w:val="center"/>
          </w:tcPr>
          <w:p w14:paraId="6788F4F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w:t>
            </w:r>
          </w:p>
        </w:tc>
        <w:tc>
          <w:tcPr>
            <w:tcW w:w="835" w:type="pct"/>
            <w:tcBorders>
              <w:top w:val="nil"/>
              <w:left w:val="nil"/>
              <w:bottom w:val="nil"/>
              <w:right w:val="nil"/>
            </w:tcBorders>
            <w:noWrap/>
            <w:vAlign w:val="center"/>
          </w:tcPr>
          <w:p w14:paraId="0C2A504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397</w:t>
            </w:r>
          </w:p>
        </w:tc>
      </w:tr>
      <w:tr w:rsidR="00AA4331" w:rsidRPr="00AA4331" w14:paraId="2264CEE0" w14:textId="77777777" w:rsidTr="00F63679">
        <w:trPr>
          <w:trHeight w:val="300"/>
        </w:trPr>
        <w:tc>
          <w:tcPr>
            <w:tcW w:w="987" w:type="pct"/>
            <w:tcBorders>
              <w:top w:val="nil"/>
              <w:left w:val="nil"/>
              <w:bottom w:val="nil"/>
              <w:right w:val="nil"/>
            </w:tcBorders>
            <w:noWrap/>
            <w:vAlign w:val="center"/>
          </w:tcPr>
          <w:p w14:paraId="59CEE673"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p>
        </w:tc>
        <w:tc>
          <w:tcPr>
            <w:tcW w:w="1210" w:type="pct"/>
            <w:tcBorders>
              <w:top w:val="nil"/>
              <w:left w:val="nil"/>
              <w:bottom w:val="nil"/>
              <w:right w:val="nil"/>
            </w:tcBorders>
            <w:noWrap/>
            <w:vAlign w:val="center"/>
          </w:tcPr>
          <w:p w14:paraId="716BAE0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XY400</w:t>
            </w:r>
          </w:p>
        </w:tc>
        <w:tc>
          <w:tcPr>
            <w:tcW w:w="1135" w:type="pct"/>
            <w:tcBorders>
              <w:top w:val="nil"/>
              <w:left w:val="nil"/>
              <w:bottom w:val="nil"/>
              <w:right w:val="nil"/>
            </w:tcBorders>
            <w:noWrap/>
            <w:vAlign w:val="center"/>
          </w:tcPr>
          <w:p w14:paraId="4B00441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SCRAMBLER C</w:t>
            </w:r>
          </w:p>
        </w:tc>
        <w:tc>
          <w:tcPr>
            <w:tcW w:w="833" w:type="pct"/>
            <w:tcBorders>
              <w:top w:val="nil"/>
              <w:left w:val="nil"/>
              <w:bottom w:val="nil"/>
              <w:right w:val="nil"/>
            </w:tcBorders>
            <w:noWrap/>
            <w:vAlign w:val="center"/>
          </w:tcPr>
          <w:p w14:paraId="644128C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w:t>
            </w:r>
          </w:p>
        </w:tc>
        <w:tc>
          <w:tcPr>
            <w:tcW w:w="835" w:type="pct"/>
            <w:tcBorders>
              <w:top w:val="nil"/>
              <w:left w:val="nil"/>
              <w:bottom w:val="nil"/>
              <w:right w:val="nil"/>
            </w:tcBorders>
            <w:noWrap/>
            <w:vAlign w:val="center"/>
          </w:tcPr>
          <w:p w14:paraId="32C749B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397</w:t>
            </w:r>
          </w:p>
        </w:tc>
      </w:tr>
      <w:tr w:rsidR="00AA4331" w:rsidRPr="00AA4331" w14:paraId="07269A4C" w14:textId="77777777" w:rsidTr="00F63679">
        <w:trPr>
          <w:trHeight w:val="300"/>
        </w:trPr>
        <w:tc>
          <w:tcPr>
            <w:tcW w:w="987" w:type="pct"/>
            <w:tcBorders>
              <w:top w:val="nil"/>
              <w:left w:val="nil"/>
              <w:bottom w:val="nil"/>
              <w:right w:val="nil"/>
            </w:tcBorders>
            <w:noWrap/>
            <w:vAlign w:val="center"/>
          </w:tcPr>
          <w:p w14:paraId="10611A7B"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p>
        </w:tc>
        <w:tc>
          <w:tcPr>
            <w:tcW w:w="1210" w:type="pct"/>
            <w:tcBorders>
              <w:top w:val="nil"/>
              <w:left w:val="nil"/>
              <w:bottom w:val="nil"/>
              <w:right w:val="nil"/>
            </w:tcBorders>
            <w:noWrap/>
            <w:vAlign w:val="center"/>
          </w:tcPr>
          <w:p w14:paraId="78418F8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XY400</w:t>
            </w:r>
          </w:p>
        </w:tc>
        <w:tc>
          <w:tcPr>
            <w:tcW w:w="1135" w:type="pct"/>
            <w:tcBorders>
              <w:top w:val="nil"/>
              <w:left w:val="nil"/>
              <w:bottom w:val="nil"/>
              <w:right w:val="nil"/>
            </w:tcBorders>
            <w:noWrap/>
            <w:vAlign w:val="center"/>
          </w:tcPr>
          <w:p w14:paraId="062B829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CAFÉ RACER</w:t>
            </w:r>
          </w:p>
        </w:tc>
        <w:tc>
          <w:tcPr>
            <w:tcW w:w="833" w:type="pct"/>
            <w:tcBorders>
              <w:top w:val="nil"/>
              <w:left w:val="nil"/>
              <w:bottom w:val="nil"/>
              <w:right w:val="nil"/>
            </w:tcBorders>
            <w:noWrap/>
            <w:vAlign w:val="center"/>
          </w:tcPr>
          <w:p w14:paraId="4E3D80D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w:t>
            </w:r>
          </w:p>
        </w:tc>
        <w:tc>
          <w:tcPr>
            <w:tcW w:w="835" w:type="pct"/>
            <w:tcBorders>
              <w:top w:val="nil"/>
              <w:left w:val="nil"/>
              <w:bottom w:val="nil"/>
              <w:right w:val="nil"/>
            </w:tcBorders>
            <w:noWrap/>
            <w:vAlign w:val="center"/>
          </w:tcPr>
          <w:p w14:paraId="2884BBD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397</w:t>
            </w:r>
          </w:p>
        </w:tc>
      </w:tr>
      <w:tr w:rsidR="00AA4331" w:rsidRPr="00AA4331" w14:paraId="3B667C4B" w14:textId="77777777" w:rsidTr="00F63679">
        <w:trPr>
          <w:trHeight w:val="300"/>
        </w:trPr>
        <w:tc>
          <w:tcPr>
            <w:tcW w:w="987" w:type="pct"/>
            <w:tcBorders>
              <w:top w:val="nil"/>
              <w:left w:val="nil"/>
              <w:bottom w:val="nil"/>
              <w:right w:val="nil"/>
            </w:tcBorders>
            <w:noWrap/>
            <w:vAlign w:val="center"/>
          </w:tcPr>
          <w:p w14:paraId="6EFA06C3"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p>
        </w:tc>
        <w:tc>
          <w:tcPr>
            <w:tcW w:w="1210" w:type="pct"/>
            <w:tcBorders>
              <w:top w:val="nil"/>
              <w:left w:val="nil"/>
              <w:bottom w:val="nil"/>
              <w:right w:val="nil"/>
            </w:tcBorders>
            <w:noWrap/>
            <w:vAlign w:val="center"/>
          </w:tcPr>
          <w:p w14:paraId="08E246A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XY400</w:t>
            </w:r>
          </w:p>
        </w:tc>
        <w:tc>
          <w:tcPr>
            <w:tcW w:w="1135" w:type="pct"/>
            <w:tcBorders>
              <w:top w:val="nil"/>
              <w:left w:val="nil"/>
              <w:bottom w:val="nil"/>
              <w:right w:val="nil"/>
            </w:tcBorders>
            <w:noWrap/>
            <w:vAlign w:val="center"/>
          </w:tcPr>
          <w:p w14:paraId="6BBE1A9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CAFÉ RACER F</w:t>
            </w:r>
          </w:p>
        </w:tc>
        <w:tc>
          <w:tcPr>
            <w:tcW w:w="833" w:type="pct"/>
            <w:tcBorders>
              <w:top w:val="nil"/>
              <w:left w:val="nil"/>
              <w:bottom w:val="nil"/>
              <w:right w:val="nil"/>
            </w:tcBorders>
            <w:noWrap/>
            <w:vAlign w:val="center"/>
          </w:tcPr>
          <w:p w14:paraId="770FC29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w:t>
            </w:r>
          </w:p>
        </w:tc>
        <w:tc>
          <w:tcPr>
            <w:tcW w:w="835" w:type="pct"/>
            <w:tcBorders>
              <w:top w:val="nil"/>
              <w:left w:val="nil"/>
              <w:bottom w:val="nil"/>
              <w:right w:val="nil"/>
            </w:tcBorders>
            <w:noWrap/>
            <w:vAlign w:val="center"/>
          </w:tcPr>
          <w:p w14:paraId="32A9E94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397</w:t>
            </w:r>
          </w:p>
        </w:tc>
      </w:tr>
      <w:tr w:rsidR="00AA4331" w:rsidRPr="00AA4331" w14:paraId="0340B353" w14:textId="77777777" w:rsidTr="00F63679">
        <w:trPr>
          <w:trHeight w:val="300"/>
        </w:trPr>
        <w:tc>
          <w:tcPr>
            <w:tcW w:w="987" w:type="pct"/>
            <w:tcBorders>
              <w:top w:val="nil"/>
              <w:left w:val="nil"/>
              <w:bottom w:val="nil"/>
              <w:right w:val="nil"/>
            </w:tcBorders>
            <w:noWrap/>
            <w:vAlign w:val="center"/>
            <w:hideMark/>
          </w:tcPr>
          <w:p w14:paraId="65BB11A0"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ENFIELD</w:t>
            </w:r>
          </w:p>
        </w:tc>
        <w:tc>
          <w:tcPr>
            <w:tcW w:w="1210" w:type="pct"/>
            <w:tcBorders>
              <w:top w:val="nil"/>
              <w:left w:val="nil"/>
              <w:bottom w:val="nil"/>
              <w:right w:val="nil"/>
            </w:tcBorders>
            <w:noWrap/>
            <w:vAlign w:val="center"/>
            <w:hideMark/>
          </w:tcPr>
          <w:p w14:paraId="54A012C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BULLET</w:t>
            </w:r>
          </w:p>
        </w:tc>
        <w:tc>
          <w:tcPr>
            <w:tcW w:w="1135" w:type="pct"/>
            <w:tcBorders>
              <w:top w:val="nil"/>
              <w:left w:val="nil"/>
              <w:bottom w:val="nil"/>
              <w:right w:val="nil"/>
            </w:tcBorders>
            <w:noWrap/>
            <w:vAlign w:val="center"/>
            <w:hideMark/>
          </w:tcPr>
          <w:p w14:paraId="1BFDF6A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CLASSIC</w:t>
            </w:r>
          </w:p>
        </w:tc>
        <w:tc>
          <w:tcPr>
            <w:tcW w:w="833" w:type="pct"/>
            <w:tcBorders>
              <w:top w:val="nil"/>
              <w:left w:val="nil"/>
              <w:bottom w:val="nil"/>
              <w:right w:val="nil"/>
            </w:tcBorders>
            <w:noWrap/>
            <w:vAlign w:val="center"/>
            <w:hideMark/>
          </w:tcPr>
          <w:p w14:paraId="78EB1BC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1993-08</w:t>
            </w:r>
          </w:p>
        </w:tc>
        <w:tc>
          <w:tcPr>
            <w:tcW w:w="835" w:type="pct"/>
            <w:tcBorders>
              <w:top w:val="nil"/>
              <w:left w:val="nil"/>
              <w:bottom w:val="nil"/>
              <w:right w:val="nil"/>
            </w:tcBorders>
            <w:noWrap/>
            <w:vAlign w:val="center"/>
            <w:hideMark/>
          </w:tcPr>
          <w:p w14:paraId="6E95C8A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499</w:t>
            </w:r>
          </w:p>
        </w:tc>
      </w:tr>
      <w:tr w:rsidR="00AA4331" w:rsidRPr="00AA4331" w14:paraId="3BA9B5F1" w14:textId="77777777" w:rsidTr="00F63679">
        <w:trPr>
          <w:trHeight w:val="300"/>
        </w:trPr>
        <w:tc>
          <w:tcPr>
            <w:tcW w:w="987" w:type="pct"/>
            <w:tcBorders>
              <w:top w:val="nil"/>
              <w:left w:val="nil"/>
              <w:bottom w:val="nil"/>
              <w:right w:val="nil"/>
            </w:tcBorders>
            <w:noWrap/>
            <w:vAlign w:val="center"/>
            <w:hideMark/>
          </w:tcPr>
          <w:p w14:paraId="642C313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E6928C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BULLET</w:t>
            </w:r>
          </w:p>
        </w:tc>
        <w:tc>
          <w:tcPr>
            <w:tcW w:w="1135" w:type="pct"/>
            <w:tcBorders>
              <w:top w:val="nil"/>
              <w:left w:val="nil"/>
              <w:bottom w:val="nil"/>
              <w:right w:val="nil"/>
            </w:tcBorders>
            <w:noWrap/>
            <w:vAlign w:val="center"/>
            <w:hideMark/>
          </w:tcPr>
          <w:p w14:paraId="734E5FA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DELUXE</w:t>
            </w:r>
          </w:p>
        </w:tc>
        <w:tc>
          <w:tcPr>
            <w:tcW w:w="833" w:type="pct"/>
            <w:tcBorders>
              <w:top w:val="nil"/>
              <w:left w:val="nil"/>
              <w:bottom w:val="nil"/>
              <w:right w:val="nil"/>
            </w:tcBorders>
            <w:noWrap/>
            <w:vAlign w:val="center"/>
            <w:hideMark/>
          </w:tcPr>
          <w:p w14:paraId="20B8E2E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1993-08</w:t>
            </w:r>
          </w:p>
        </w:tc>
        <w:tc>
          <w:tcPr>
            <w:tcW w:w="835" w:type="pct"/>
            <w:tcBorders>
              <w:top w:val="nil"/>
              <w:left w:val="nil"/>
              <w:bottom w:val="nil"/>
              <w:right w:val="nil"/>
            </w:tcBorders>
            <w:noWrap/>
            <w:vAlign w:val="center"/>
            <w:hideMark/>
          </w:tcPr>
          <w:p w14:paraId="6FE4E81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499</w:t>
            </w:r>
          </w:p>
        </w:tc>
      </w:tr>
      <w:tr w:rsidR="00AA4331" w:rsidRPr="00AA4331" w14:paraId="05CA4687" w14:textId="77777777" w:rsidTr="00F63679">
        <w:trPr>
          <w:trHeight w:val="300"/>
        </w:trPr>
        <w:tc>
          <w:tcPr>
            <w:tcW w:w="987" w:type="pct"/>
            <w:tcBorders>
              <w:top w:val="nil"/>
              <w:left w:val="nil"/>
              <w:bottom w:val="nil"/>
              <w:right w:val="nil"/>
            </w:tcBorders>
            <w:noWrap/>
            <w:vAlign w:val="center"/>
            <w:hideMark/>
          </w:tcPr>
          <w:p w14:paraId="78B5BFE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F8F191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BULLET</w:t>
            </w:r>
          </w:p>
        </w:tc>
        <w:tc>
          <w:tcPr>
            <w:tcW w:w="1135" w:type="pct"/>
            <w:tcBorders>
              <w:top w:val="nil"/>
              <w:left w:val="nil"/>
              <w:bottom w:val="nil"/>
              <w:right w:val="nil"/>
            </w:tcBorders>
            <w:noWrap/>
            <w:vAlign w:val="center"/>
            <w:hideMark/>
          </w:tcPr>
          <w:p w14:paraId="5FC1849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ELECTRA ROAD</w:t>
            </w:r>
          </w:p>
        </w:tc>
        <w:tc>
          <w:tcPr>
            <w:tcW w:w="833" w:type="pct"/>
            <w:tcBorders>
              <w:top w:val="nil"/>
              <w:left w:val="nil"/>
              <w:bottom w:val="nil"/>
              <w:right w:val="nil"/>
            </w:tcBorders>
            <w:noWrap/>
            <w:vAlign w:val="center"/>
            <w:hideMark/>
          </w:tcPr>
          <w:p w14:paraId="1E0909A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2006-08</w:t>
            </w:r>
          </w:p>
        </w:tc>
        <w:tc>
          <w:tcPr>
            <w:tcW w:w="835" w:type="pct"/>
            <w:tcBorders>
              <w:top w:val="nil"/>
              <w:left w:val="nil"/>
              <w:bottom w:val="nil"/>
              <w:right w:val="nil"/>
            </w:tcBorders>
            <w:noWrap/>
            <w:vAlign w:val="center"/>
            <w:hideMark/>
          </w:tcPr>
          <w:p w14:paraId="5BC3E8E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499</w:t>
            </w:r>
          </w:p>
        </w:tc>
      </w:tr>
      <w:tr w:rsidR="00AA4331" w:rsidRPr="00AA4331" w14:paraId="239DBC10" w14:textId="77777777" w:rsidTr="00F63679">
        <w:trPr>
          <w:trHeight w:val="300"/>
        </w:trPr>
        <w:tc>
          <w:tcPr>
            <w:tcW w:w="987" w:type="pct"/>
            <w:tcBorders>
              <w:top w:val="nil"/>
              <w:left w:val="nil"/>
              <w:bottom w:val="nil"/>
              <w:right w:val="nil"/>
            </w:tcBorders>
            <w:noWrap/>
            <w:vAlign w:val="center"/>
            <w:hideMark/>
          </w:tcPr>
          <w:p w14:paraId="3C00586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44C131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BULLET 350</w:t>
            </w:r>
          </w:p>
        </w:tc>
        <w:tc>
          <w:tcPr>
            <w:tcW w:w="1135" w:type="pct"/>
            <w:tcBorders>
              <w:top w:val="nil"/>
              <w:left w:val="nil"/>
              <w:bottom w:val="nil"/>
              <w:right w:val="nil"/>
            </w:tcBorders>
            <w:noWrap/>
            <w:vAlign w:val="center"/>
            <w:hideMark/>
          </w:tcPr>
          <w:p w14:paraId="2585A25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DELUXE</w:t>
            </w:r>
          </w:p>
        </w:tc>
        <w:tc>
          <w:tcPr>
            <w:tcW w:w="833" w:type="pct"/>
            <w:tcBorders>
              <w:top w:val="nil"/>
              <w:left w:val="nil"/>
              <w:bottom w:val="nil"/>
              <w:right w:val="nil"/>
            </w:tcBorders>
            <w:noWrap/>
            <w:vAlign w:val="center"/>
            <w:hideMark/>
          </w:tcPr>
          <w:p w14:paraId="12B0B73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1988-01</w:t>
            </w:r>
          </w:p>
        </w:tc>
        <w:tc>
          <w:tcPr>
            <w:tcW w:w="835" w:type="pct"/>
            <w:tcBorders>
              <w:top w:val="nil"/>
              <w:left w:val="nil"/>
              <w:bottom w:val="nil"/>
              <w:right w:val="nil"/>
            </w:tcBorders>
            <w:noWrap/>
            <w:vAlign w:val="center"/>
            <w:hideMark/>
          </w:tcPr>
          <w:p w14:paraId="2070D4B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346</w:t>
            </w:r>
          </w:p>
        </w:tc>
      </w:tr>
      <w:tr w:rsidR="00AA4331" w:rsidRPr="00AA4331" w14:paraId="3F83A4FF" w14:textId="77777777" w:rsidTr="00F63679">
        <w:trPr>
          <w:trHeight w:val="300"/>
        </w:trPr>
        <w:tc>
          <w:tcPr>
            <w:tcW w:w="987" w:type="pct"/>
            <w:tcBorders>
              <w:top w:val="nil"/>
              <w:left w:val="nil"/>
              <w:bottom w:val="nil"/>
              <w:right w:val="nil"/>
            </w:tcBorders>
            <w:noWrap/>
            <w:vAlign w:val="center"/>
            <w:hideMark/>
          </w:tcPr>
          <w:p w14:paraId="7544792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EE8574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BULLET 350</w:t>
            </w:r>
          </w:p>
        </w:tc>
        <w:tc>
          <w:tcPr>
            <w:tcW w:w="1135" w:type="pct"/>
            <w:tcBorders>
              <w:top w:val="nil"/>
              <w:left w:val="nil"/>
              <w:bottom w:val="nil"/>
              <w:right w:val="nil"/>
            </w:tcBorders>
            <w:noWrap/>
            <w:vAlign w:val="center"/>
            <w:hideMark/>
          </w:tcPr>
          <w:p w14:paraId="1269531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SUPERSTAR</w:t>
            </w:r>
          </w:p>
        </w:tc>
        <w:tc>
          <w:tcPr>
            <w:tcW w:w="833" w:type="pct"/>
            <w:tcBorders>
              <w:top w:val="nil"/>
              <w:left w:val="nil"/>
              <w:bottom w:val="nil"/>
              <w:right w:val="nil"/>
            </w:tcBorders>
            <w:noWrap/>
            <w:vAlign w:val="center"/>
            <w:hideMark/>
          </w:tcPr>
          <w:p w14:paraId="6DA4EBA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1988-95</w:t>
            </w:r>
          </w:p>
        </w:tc>
        <w:tc>
          <w:tcPr>
            <w:tcW w:w="835" w:type="pct"/>
            <w:tcBorders>
              <w:top w:val="nil"/>
              <w:left w:val="nil"/>
              <w:bottom w:val="nil"/>
              <w:right w:val="nil"/>
            </w:tcBorders>
            <w:noWrap/>
            <w:vAlign w:val="center"/>
            <w:hideMark/>
          </w:tcPr>
          <w:p w14:paraId="6AF120C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346</w:t>
            </w:r>
          </w:p>
        </w:tc>
      </w:tr>
      <w:tr w:rsidR="00AA4331" w:rsidRPr="00AA4331" w14:paraId="1FF9FB8D" w14:textId="77777777" w:rsidTr="00F63679">
        <w:trPr>
          <w:trHeight w:val="300"/>
        </w:trPr>
        <w:tc>
          <w:tcPr>
            <w:tcW w:w="987" w:type="pct"/>
            <w:tcBorders>
              <w:top w:val="nil"/>
              <w:left w:val="nil"/>
              <w:bottom w:val="nil"/>
              <w:right w:val="nil"/>
            </w:tcBorders>
            <w:noWrap/>
            <w:vAlign w:val="center"/>
            <w:hideMark/>
          </w:tcPr>
          <w:p w14:paraId="385DACB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CB7DFC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BULLET 350</w:t>
            </w:r>
          </w:p>
        </w:tc>
        <w:tc>
          <w:tcPr>
            <w:tcW w:w="1135" w:type="pct"/>
            <w:tcBorders>
              <w:top w:val="nil"/>
              <w:left w:val="nil"/>
              <w:bottom w:val="nil"/>
              <w:right w:val="nil"/>
            </w:tcBorders>
            <w:noWrap/>
            <w:vAlign w:val="center"/>
            <w:hideMark/>
          </w:tcPr>
          <w:p w14:paraId="351042A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CLASSIC</w:t>
            </w:r>
          </w:p>
        </w:tc>
        <w:tc>
          <w:tcPr>
            <w:tcW w:w="833" w:type="pct"/>
            <w:tcBorders>
              <w:top w:val="nil"/>
              <w:left w:val="nil"/>
              <w:bottom w:val="nil"/>
              <w:right w:val="nil"/>
            </w:tcBorders>
            <w:noWrap/>
            <w:vAlign w:val="center"/>
            <w:hideMark/>
          </w:tcPr>
          <w:p w14:paraId="4BD9385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1993-01</w:t>
            </w:r>
          </w:p>
        </w:tc>
        <w:tc>
          <w:tcPr>
            <w:tcW w:w="835" w:type="pct"/>
            <w:tcBorders>
              <w:top w:val="nil"/>
              <w:left w:val="nil"/>
              <w:bottom w:val="nil"/>
              <w:right w:val="nil"/>
            </w:tcBorders>
            <w:noWrap/>
            <w:vAlign w:val="center"/>
            <w:hideMark/>
          </w:tcPr>
          <w:p w14:paraId="675416C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346</w:t>
            </w:r>
          </w:p>
        </w:tc>
      </w:tr>
      <w:tr w:rsidR="00AA4331" w:rsidRPr="00AA4331" w14:paraId="12E33177" w14:textId="77777777" w:rsidTr="00F63679">
        <w:trPr>
          <w:trHeight w:val="300"/>
        </w:trPr>
        <w:tc>
          <w:tcPr>
            <w:tcW w:w="987" w:type="pct"/>
            <w:tcBorders>
              <w:top w:val="nil"/>
              <w:left w:val="nil"/>
              <w:bottom w:val="nil"/>
              <w:right w:val="nil"/>
            </w:tcBorders>
            <w:noWrap/>
            <w:vAlign w:val="center"/>
            <w:hideMark/>
          </w:tcPr>
          <w:p w14:paraId="5434195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DBD765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BULLETT 500</w:t>
            </w:r>
          </w:p>
        </w:tc>
        <w:tc>
          <w:tcPr>
            <w:tcW w:w="1135" w:type="pct"/>
            <w:tcBorders>
              <w:top w:val="nil"/>
              <w:left w:val="nil"/>
              <w:bottom w:val="nil"/>
              <w:right w:val="nil"/>
            </w:tcBorders>
            <w:noWrap/>
            <w:vAlign w:val="center"/>
            <w:hideMark/>
          </w:tcPr>
          <w:p w14:paraId="187125D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w:t>
            </w:r>
          </w:p>
        </w:tc>
        <w:tc>
          <w:tcPr>
            <w:tcW w:w="833" w:type="pct"/>
            <w:tcBorders>
              <w:top w:val="nil"/>
              <w:left w:val="nil"/>
              <w:bottom w:val="nil"/>
              <w:right w:val="nil"/>
            </w:tcBorders>
            <w:noWrap/>
            <w:vAlign w:val="center"/>
            <w:hideMark/>
          </w:tcPr>
          <w:p w14:paraId="47C4B0D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1995</w:t>
            </w:r>
          </w:p>
        </w:tc>
        <w:tc>
          <w:tcPr>
            <w:tcW w:w="835" w:type="pct"/>
            <w:tcBorders>
              <w:top w:val="nil"/>
              <w:left w:val="nil"/>
              <w:bottom w:val="nil"/>
              <w:right w:val="nil"/>
            </w:tcBorders>
            <w:noWrap/>
            <w:vAlign w:val="center"/>
            <w:hideMark/>
          </w:tcPr>
          <w:p w14:paraId="5FC13A3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499</w:t>
            </w:r>
          </w:p>
        </w:tc>
      </w:tr>
      <w:tr w:rsidR="00AA4331" w:rsidRPr="00AA4331" w14:paraId="325B4D82" w14:textId="77777777" w:rsidTr="00F63679">
        <w:trPr>
          <w:trHeight w:val="300"/>
        </w:trPr>
        <w:tc>
          <w:tcPr>
            <w:tcW w:w="987" w:type="pct"/>
            <w:tcBorders>
              <w:top w:val="nil"/>
              <w:left w:val="nil"/>
              <w:bottom w:val="nil"/>
              <w:right w:val="nil"/>
            </w:tcBorders>
            <w:noWrap/>
            <w:vAlign w:val="center"/>
            <w:hideMark/>
          </w:tcPr>
          <w:p w14:paraId="30ED61C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DCC9D9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BULLET 65</w:t>
            </w:r>
          </w:p>
        </w:tc>
        <w:tc>
          <w:tcPr>
            <w:tcW w:w="1135" w:type="pct"/>
            <w:tcBorders>
              <w:top w:val="nil"/>
              <w:left w:val="nil"/>
              <w:bottom w:val="nil"/>
              <w:right w:val="nil"/>
            </w:tcBorders>
            <w:noWrap/>
            <w:vAlign w:val="center"/>
            <w:hideMark/>
          </w:tcPr>
          <w:p w14:paraId="4DC7116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ROAD</w:t>
            </w:r>
          </w:p>
        </w:tc>
        <w:tc>
          <w:tcPr>
            <w:tcW w:w="833" w:type="pct"/>
            <w:tcBorders>
              <w:top w:val="nil"/>
              <w:left w:val="nil"/>
              <w:bottom w:val="nil"/>
              <w:right w:val="nil"/>
            </w:tcBorders>
            <w:noWrap/>
            <w:vAlign w:val="center"/>
            <w:hideMark/>
          </w:tcPr>
          <w:p w14:paraId="68F2C0C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2003-04</w:t>
            </w:r>
          </w:p>
        </w:tc>
        <w:tc>
          <w:tcPr>
            <w:tcW w:w="835" w:type="pct"/>
            <w:tcBorders>
              <w:top w:val="nil"/>
              <w:left w:val="nil"/>
              <w:bottom w:val="nil"/>
              <w:right w:val="nil"/>
            </w:tcBorders>
            <w:noWrap/>
            <w:vAlign w:val="center"/>
            <w:hideMark/>
          </w:tcPr>
          <w:p w14:paraId="43DA8CE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499</w:t>
            </w:r>
          </w:p>
        </w:tc>
      </w:tr>
      <w:tr w:rsidR="00AA4331" w:rsidRPr="00AA4331" w14:paraId="7A4809CA" w14:textId="77777777" w:rsidTr="00F63679">
        <w:trPr>
          <w:trHeight w:val="300"/>
        </w:trPr>
        <w:tc>
          <w:tcPr>
            <w:tcW w:w="987" w:type="pct"/>
            <w:tcBorders>
              <w:top w:val="nil"/>
              <w:left w:val="nil"/>
              <w:bottom w:val="nil"/>
              <w:right w:val="nil"/>
            </w:tcBorders>
            <w:noWrap/>
            <w:vAlign w:val="center"/>
            <w:hideMark/>
          </w:tcPr>
          <w:p w14:paraId="73B94FC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736D0E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LIGHTNING</w:t>
            </w:r>
          </w:p>
        </w:tc>
        <w:tc>
          <w:tcPr>
            <w:tcW w:w="1135" w:type="pct"/>
            <w:tcBorders>
              <w:top w:val="nil"/>
              <w:left w:val="nil"/>
              <w:bottom w:val="nil"/>
              <w:right w:val="nil"/>
            </w:tcBorders>
            <w:noWrap/>
            <w:vAlign w:val="center"/>
            <w:hideMark/>
          </w:tcPr>
          <w:p w14:paraId="7CF7E8C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ROAD</w:t>
            </w:r>
          </w:p>
        </w:tc>
        <w:tc>
          <w:tcPr>
            <w:tcW w:w="833" w:type="pct"/>
            <w:tcBorders>
              <w:top w:val="nil"/>
              <w:left w:val="nil"/>
              <w:bottom w:val="nil"/>
              <w:right w:val="nil"/>
            </w:tcBorders>
            <w:noWrap/>
            <w:vAlign w:val="center"/>
            <w:hideMark/>
          </w:tcPr>
          <w:p w14:paraId="4DAA1E7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2000-08</w:t>
            </w:r>
          </w:p>
        </w:tc>
        <w:tc>
          <w:tcPr>
            <w:tcW w:w="835" w:type="pct"/>
            <w:tcBorders>
              <w:top w:val="nil"/>
              <w:left w:val="nil"/>
              <w:bottom w:val="nil"/>
              <w:right w:val="nil"/>
            </w:tcBorders>
            <w:noWrap/>
            <w:vAlign w:val="center"/>
            <w:hideMark/>
          </w:tcPr>
          <w:p w14:paraId="125FA4F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499</w:t>
            </w:r>
          </w:p>
        </w:tc>
      </w:tr>
      <w:tr w:rsidR="00AA4331" w:rsidRPr="00AA4331" w14:paraId="7566E0D1" w14:textId="77777777" w:rsidTr="00F63679">
        <w:trPr>
          <w:trHeight w:val="300"/>
        </w:trPr>
        <w:tc>
          <w:tcPr>
            <w:tcW w:w="987" w:type="pct"/>
            <w:tcBorders>
              <w:top w:val="nil"/>
              <w:left w:val="nil"/>
              <w:bottom w:val="nil"/>
              <w:right w:val="nil"/>
            </w:tcBorders>
            <w:noWrap/>
            <w:vAlign w:val="center"/>
            <w:hideMark/>
          </w:tcPr>
          <w:p w14:paraId="38AC92D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F89A00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MILITARY</w:t>
            </w:r>
          </w:p>
        </w:tc>
        <w:tc>
          <w:tcPr>
            <w:tcW w:w="1135" w:type="pct"/>
            <w:tcBorders>
              <w:top w:val="nil"/>
              <w:left w:val="nil"/>
              <w:bottom w:val="nil"/>
              <w:right w:val="nil"/>
            </w:tcBorders>
            <w:noWrap/>
            <w:vAlign w:val="center"/>
            <w:hideMark/>
          </w:tcPr>
          <w:p w14:paraId="6DCC7A7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ROAD</w:t>
            </w:r>
          </w:p>
        </w:tc>
        <w:tc>
          <w:tcPr>
            <w:tcW w:w="833" w:type="pct"/>
            <w:tcBorders>
              <w:top w:val="nil"/>
              <w:left w:val="nil"/>
              <w:bottom w:val="nil"/>
              <w:right w:val="nil"/>
            </w:tcBorders>
            <w:noWrap/>
            <w:vAlign w:val="center"/>
            <w:hideMark/>
          </w:tcPr>
          <w:p w14:paraId="588400B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2002-08</w:t>
            </w:r>
          </w:p>
        </w:tc>
        <w:tc>
          <w:tcPr>
            <w:tcW w:w="835" w:type="pct"/>
            <w:tcBorders>
              <w:top w:val="nil"/>
              <w:left w:val="nil"/>
              <w:bottom w:val="nil"/>
              <w:right w:val="nil"/>
            </w:tcBorders>
            <w:noWrap/>
            <w:vAlign w:val="center"/>
            <w:hideMark/>
          </w:tcPr>
          <w:p w14:paraId="5B1CA80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499</w:t>
            </w:r>
          </w:p>
        </w:tc>
      </w:tr>
      <w:tr w:rsidR="00AA4331" w:rsidRPr="00AA4331" w14:paraId="366EEB3B" w14:textId="77777777" w:rsidTr="00F63679">
        <w:trPr>
          <w:trHeight w:val="300"/>
        </w:trPr>
        <w:tc>
          <w:tcPr>
            <w:tcW w:w="987" w:type="pct"/>
            <w:tcBorders>
              <w:top w:val="nil"/>
              <w:left w:val="nil"/>
              <w:bottom w:val="nil"/>
              <w:right w:val="nil"/>
            </w:tcBorders>
            <w:noWrap/>
            <w:vAlign w:val="center"/>
            <w:hideMark/>
          </w:tcPr>
          <w:p w14:paraId="06CBAEA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EF933A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TAURAS</w:t>
            </w:r>
          </w:p>
        </w:tc>
        <w:tc>
          <w:tcPr>
            <w:tcW w:w="1135" w:type="pct"/>
            <w:tcBorders>
              <w:top w:val="nil"/>
              <w:left w:val="nil"/>
              <w:bottom w:val="nil"/>
              <w:right w:val="nil"/>
            </w:tcBorders>
            <w:noWrap/>
            <w:vAlign w:val="center"/>
            <w:hideMark/>
          </w:tcPr>
          <w:p w14:paraId="49409EA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DIESEL</w:t>
            </w:r>
          </w:p>
        </w:tc>
        <w:tc>
          <w:tcPr>
            <w:tcW w:w="833" w:type="pct"/>
            <w:tcBorders>
              <w:top w:val="nil"/>
              <w:left w:val="nil"/>
              <w:bottom w:val="nil"/>
              <w:right w:val="nil"/>
            </w:tcBorders>
            <w:noWrap/>
            <w:vAlign w:val="center"/>
            <w:hideMark/>
          </w:tcPr>
          <w:p w14:paraId="4F147EC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2001</w:t>
            </w:r>
          </w:p>
        </w:tc>
        <w:tc>
          <w:tcPr>
            <w:tcW w:w="835" w:type="pct"/>
            <w:tcBorders>
              <w:top w:val="nil"/>
              <w:left w:val="nil"/>
              <w:bottom w:val="nil"/>
              <w:right w:val="nil"/>
            </w:tcBorders>
            <w:noWrap/>
            <w:vAlign w:val="center"/>
            <w:hideMark/>
          </w:tcPr>
          <w:p w14:paraId="60519FD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325</w:t>
            </w:r>
          </w:p>
        </w:tc>
      </w:tr>
      <w:tr w:rsidR="00AA4331" w:rsidRPr="00AA4331" w14:paraId="56573188" w14:textId="77777777" w:rsidTr="00F63679">
        <w:trPr>
          <w:trHeight w:val="300"/>
        </w:trPr>
        <w:tc>
          <w:tcPr>
            <w:tcW w:w="987" w:type="pct"/>
            <w:tcBorders>
              <w:top w:val="nil"/>
              <w:left w:val="nil"/>
              <w:bottom w:val="nil"/>
              <w:right w:val="nil"/>
            </w:tcBorders>
            <w:noWrap/>
            <w:vAlign w:val="center"/>
            <w:hideMark/>
          </w:tcPr>
          <w:p w14:paraId="5842F945"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FANTIC</w:t>
            </w:r>
          </w:p>
        </w:tc>
        <w:tc>
          <w:tcPr>
            <w:tcW w:w="1210" w:type="pct"/>
            <w:tcBorders>
              <w:top w:val="nil"/>
              <w:left w:val="nil"/>
              <w:bottom w:val="nil"/>
              <w:right w:val="nil"/>
            </w:tcBorders>
            <w:noWrap/>
            <w:vAlign w:val="center"/>
            <w:hideMark/>
          </w:tcPr>
          <w:p w14:paraId="1C61A6C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TZ</w:t>
            </w:r>
          </w:p>
        </w:tc>
        <w:tc>
          <w:tcPr>
            <w:tcW w:w="1135" w:type="pct"/>
            <w:tcBorders>
              <w:top w:val="nil"/>
              <w:left w:val="nil"/>
              <w:bottom w:val="nil"/>
              <w:right w:val="nil"/>
            </w:tcBorders>
            <w:noWrap/>
            <w:vAlign w:val="center"/>
            <w:hideMark/>
          </w:tcPr>
          <w:p w14:paraId="6949056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EC300</w:t>
            </w:r>
          </w:p>
        </w:tc>
        <w:tc>
          <w:tcPr>
            <w:tcW w:w="833" w:type="pct"/>
            <w:tcBorders>
              <w:top w:val="nil"/>
              <w:left w:val="nil"/>
              <w:bottom w:val="nil"/>
              <w:right w:val="nil"/>
            </w:tcBorders>
            <w:noWrap/>
            <w:vAlign w:val="center"/>
            <w:hideMark/>
          </w:tcPr>
          <w:p w14:paraId="31610EB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2011-12</w:t>
            </w:r>
          </w:p>
        </w:tc>
        <w:tc>
          <w:tcPr>
            <w:tcW w:w="835" w:type="pct"/>
            <w:tcBorders>
              <w:top w:val="nil"/>
              <w:left w:val="nil"/>
              <w:bottom w:val="nil"/>
              <w:right w:val="nil"/>
            </w:tcBorders>
            <w:noWrap/>
            <w:vAlign w:val="center"/>
            <w:hideMark/>
          </w:tcPr>
          <w:p w14:paraId="737E7B9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300</w:t>
            </w:r>
          </w:p>
        </w:tc>
      </w:tr>
      <w:tr w:rsidR="00AA4331" w:rsidRPr="00AA4331" w14:paraId="29B9FDFA" w14:textId="77777777" w:rsidTr="00F63679">
        <w:trPr>
          <w:trHeight w:val="300"/>
        </w:trPr>
        <w:tc>
          <w:tcPr>
            <w:tcW w:w="987" w:type="pct"/>
            <w:tcBorders>
              <w:top w:val="nil"/>
              <w:left w:val="nil"/>
              <w:bottom w:val="nil"/>
              <w:right w:val="nil"/>
            </w:tcBorders>
            <w:noWrap/>
            <w:vAlign w:val="center"/>
            <w:hideMark/>
          </w:tcPr>
          <w:p w14:paraId="6A140FB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EAC9DA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TZ</w:t>
            </w:r>
          </w:p>
        </w:tc>
        <w:tc>
          <w:tcPr>
            <w:tcW w:w="1135" w:type="pct"/>
            <w:tcBorders>
              <w:top w:val="nil"/>
              <w:left w:val="nil"/>
              <w:bottom w:val="nil"/>
              <w:right w:val="nil"/>
            </w:tcBorders>
            <w:noWrap/>
            <w:vAlign w:val="center"/>
            <w:hideMark/>
          </w:tcPr>
          <w:p w14:paraId="5F27E66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Gas Gas EC30</w:t>
            </w:r>
          </w:p>
        </w:tc>
        <w:tc>
          <w:tcPr>
            <w:tcW w:w="833" w:type="pct"/>
            <w:tcBorders>
              <w:top w:val="nil"/>
              <w:left w:val="nil"/>
              <w:bottom w:val="nil"/>
              <w:right w:val="nil"/>
            </w:tcBorders>
            <w:noWrap/>
            <w:vAlign w:val="center"/>
            <w:hideMark/>
          </w:tcPr>
          <w:p w14:paraId="18BEF11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2012</w:t>
            </w:r>
          </w:p>
        </w:tc>
        <w:tc>
          <w:tcPr>
            <w:tcW w:w="835" w:type="pct"/>
            <w:tcBorders>
              <w:top w:val="nil"/>
              <w:left w:val="nil"/>
              <w:bottom w:val="nil"/>
              <w:right w:val="nil"/>
            </w:tcBorders>
            <w:noWrap/>
            <w:vAlign w:val="center"/>
            <w:hideMark/>
          </w:tcPr>
          <w:p w14:paraId="7034840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300</w:t>
            </w:r>
          </w:p>
        </w:tc>
      </w:tr>
      <w:tr w:rsidR="00AA4331" w:rsidRPr="00AA4331" w14:paraId="3DA00B12" w14:textId="77777777" w:rsidTr="00F63679">
        <w:trPr>
          <w:trHeight w:val="300"/>
        </w:trPr>
        <w:tc>
          <w:tcPr>
            <w:tcW w:w="987" w:type="pct"/>
            <w:tcBorders>
              <w:top w:val="nil"/>
              <w:left w:val="nil"/>
              <w:bottom w:val="nil"/>
              <w:right w:val="nil"/>
            </w:tcBorders>
            <w:noWrap/>
            <w:vAlign w:val="center"/>
          </w:tcPr>
          <w:p w14:paraId="5F5115FE"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GAS-GAS</w:t>
            </w:r>
          </w:p>
        </w:tc>
        <w:tc>
          <w:tcPr>
            <w:tcW w:w="1210" w:type="pct"/>
            <w:tcBorders>
              <w:top w:val="nil"/>
              <w:left w:val="nil"/>
              <w:bottom w:val="nil"/>
              <w:right w:val="nil"/>
            </w:tcBorders>
            <w:noWrap/>
            <w:vAlign w:val="center"/>
          </w:tcPr>
          <w:p w14:paraId="44C597A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4E (IPA 48807)</w:t>
            </w:r>
          </w:p>
        </w:tc>
        <w:tc>
          <w:tcPr>
            <w:tcW w:w="1135" w:type="pct"/>
            <w:tcBorders>
              <w:top w:val="nil"/>
              <w:left w:val="nil"/>
              <w:bottom w:val="nil"/>
              <w:right w:val="nil"/>
            </w:tcBorders>
            <w:noWrap/>
            <w:vAlign w:val="center"/>
          </w:tcPr>
          <w:p w14:paraId="6B56B39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EC 30</w:t>
            </w:r>
          </w:p>
        </w:tc>
        <w:tc>
          <w:tcPr>
            <w:tcW w:w="833" w:type="pct"/>
            <w:tcBorders>
              <w:top w:val="nil"/>
              <w:left w:val="nil"/>
              <w:bottom w:val="nil"/>
              <w:right w:val="nil"/>
            </w:tcBorders>
            <w:noWrap/>
            <w:vAlign w:val="center"/>
          </w:tcPr>
          <w:p w14:paraId="7835436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w:t>
            </w:r>
          </w:p>
        </w:tc>
        <w:tc>
          <w:tcPr>
            <w:tcW w:w="835" w:type="pct"/>
            <w:tcBorders>
              <w:top w:val="nil"/>
              <w:left w:val="nil"/>
              <w:bottom w:val="nil"/>
              <w:right w:val="nil"/>
            </w:tcBorders>
            <w:noWrap/>
            <w:vAlign w:val="center"/>
          </w:tcPr>
          <w:p w14:paraId="2E66ED0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299</w:t>
            </w:r>
          </w:p>
        </w:tc>
      </w:tr>
      <w:tr w:rsidR="00AA4331" w:rsidRPr="00AA4331" w14:paraId="7681B0E8" w14:textId="77777777" w:rsidTr="00F63679">
        <w:trPr>
          <w:trHeight w:val="300"/>
        </w:trPr>
        <w:tc>
          <w:tcPr>
            <w:tcW w:w="987" w:type="pct"/>
            <w:tcBorders>
              <w:top w:val="nil"/>
              <w:left w:val="nil"/>
              <w:bottom w:val="nil"/>
              <w:right w:val="nil"/>
            </w:tcBorders>
            <w:noWrap/>
            <w:vAlign w:val="center"/>
          </w:tcPr>
          <w:p w14:paraId="3FD59019"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p>
        </w:tc>
        <w:tc>
          <w:tcPr>
            <w:tcW w:w="1210" w:type="pct"/>
            <w:tcBorders>
              <w:top w:val="nil"/>
              <w:left w:val="nil"/>
              <w:bottom w:val="nil"/>
              <w:right w:val="nil"/>
            </w:tcBorders>
            <w:noWrap/>
            <w:vAlign w:val="center"/>
          </w:tcPr>
          <w:p w14:paraId="7F05F1C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4E</w:t>
            </w:r>
          </w:p>
        </w:tc>
        <w:tc>
          <w:tcPr>
            <w:tcW w:w="1135" w:type="pct"/>
            <w:tcBorders>
              <w:top w:val="nil"/>
              <w:left w:val="nil"/>
              <w:bottom w:val="nil"/>
              <w:right w:val="nil"/>
            </w:tcBorders>
            <w:noWrap/>
            <w:vAlign w:val="center"/>
          </w:tcPr>
          <w:p w14:paraId="2218A82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EC 30</w:t>
            </w:r>
          </w:p>
        </w:tc>
        <w:tc>
          <w:tcPr>
            <w:tcW w:w="833" w:type="pct"/>
            <w:tcBorders>
              <w:top w:val="nil"/>
              <w:left w:val="nil"/>
              <w:bottom w:val="nil"/>
              <w:right w:val="nil"/>
            </w:tcBorders>
            <w:noWrap/>
            <w:vAlign w:val="center"/>
          </w:tcPr>
          <w:p w14:paraId="26F7794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2017</w:t>
            </w:r>
          </w:p>
        </w:tc>
        <w:tc>
          <w:tcPr>
            <w:tcW w:w="835" w:type="pct"/>
            <w:tcBorders>
              <w:top w:val="nil"/>
              <w:left w:val="nil"/>
              <w:bottom w:val="nil"/>
              <w:right w:val="nil"/>
            </w:tcBorders>
            <w:noWrap/>
            <w:vAlign w:val="center"/>
          </w:tcPr>
          <w:p w14:paraId="7EF4202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299</w:t>
            </w:r>
          </w:p>
        </w:tc>
      </w:tr>
      <w:tr w:rsidR="00AA4331" w:rsidRPr="00AA4331" w14:paraId="72F9F8A1" w14:textId="77777777" w:rsidTr="00F63679">
        <w:trPr>
          <w:trHeight w:val="300"/>
        </w:trPr>
        <w:tc>
          <w:tcPr>
            <w:tcW w:w="987" w:type="pct"/>
            <w:tcBorders>
              <w:top w:val="nil"/>
              <w:left w:val="nil"/>
              <w:bottom w:val="nil"/>
              <w:right w:val="nil"/>
            </w:tcBorders>
            <w:noWrap/>
            <w:vAlign w:val="center"/>
          </w:tcPr>
          <w:p w14:paraId="686CBE86"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p>
        </w:tc>
        <w:tc>
          <w:tcPr>
            <w:tcW w:w="1210" w:type="pct"/>
            <w:tcBorders>
              <w:top w:val="nil"/>
              <w:left w:val="nil"/>
              <w:bottom w:val="nil"/>
              <w:right w:val="nil"/>
            </w:tcBorders>
            <w:noWrap/>
            <w:vAlign w:val="center"/>
          </w:tcPr>
          <w:p w14:paraId="2ED5F97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4E</w:t>
            </w:r>
          </w:p>
        </w:tc>
        <w:tc>
          <w:tcPr>
            <w:tcW w:w="1135" w:type="pct"/>
            <w:tcBorders>
              <w:top w:val="nil"/>
              <w:left w:val="nil"/>
              <w:bottom w:val="nil"/>
              <w:right w:val="nil"/>
            </w:tcBorders>
            <w:noWrap/>
            <w:vAlign w:val="center"/>
          </w:tcPr>
          <w:p w14:paraId="61D01B7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EC25</w:t>
            </w:r>
          </w:p>
        </w:tc>
        <w:tc>
          <w:tcPr>
            <w:tcW w:w="833" w:type="pct"/>
            <w:tcBorders>
              <w:top w:val="nil"/>
              <w:left w:val="nil"/>
              <w:bottom w:val="nil"/>
              <w:right w:val="nil"/>
            </w:tcBorders>
            <w:noWrap/>
            <w:vAlign w:val="center"/>
          </w:tcPr>
          <w:p w14:paraId="07BA071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2017</w:t>
            </w:r>
          </w:p>
        </w:tc>
        <w:tc>
          <w:tcPr>
            <w:tcW w:w="835" w:type="pct"/>
            <w:tcBorders>
              <w:top w:val="nil"/>
              <w:left w:val="nil"/>
              <w:bottom w:val="nil"/>
              <w:right w:val="nil"/>
            </w:tcBorders>
            <w:noWrap/>
            <w:vAlign w:val="center"/>
          </w:tcPr>
          <w:p w14:paraId="06AE979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299</w:t>
            </w:r>
          </w:p>
        </w:tc>
      </w:tr>
      <w:tr w:rsidR="00AA4331" w:rsidRPr="00AA4331" w14:paraId="0A001700" w14:textId="77777777" w:rsidTr="00F63679">
        <w:trPr>
          <w:trHeight w:val="300"/>
        </w:trPr>
        <w:tc>
          <w:tcPr>
            <w:tcW w:w="987" w:type="pct"/>
            <w:tcBorders>
              <w:top w:val="nil"/>
              <w:left w:val="nil"/>
              <w:bottom w:val="nil"/>
              <w:right w:val="nil"/>
            </w:tcBorders>
            <w:noWrap/>
            <w:vAlign w:val="center"/>
            <w:hideMark/>
          </w:tcPr>
          <w:p w14:paraId="7AC43FF5"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p>
        </w:tc>
        <w:tc>
          <w:tcPr>
            <w:tcW w:w="1210" w:type="pct"/>
            <w:tcBorders>
              <w:top w:val="nil"/>
              <w:left w:val="nil"/>
              <w:bottom w:val="nil"/>
              <w:right w:val="nil"/>
            </w:tcBorders>
            <w:noWrap/>
            <w:vAlign w:val="center"/>
            <w:hideMark/>
          </w:tcPr>
          <w:p w14:paraId="55D6836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EC Series</w:t>
            </w:r>
          </w:p>
        </w:tc>
        <w:tc>
          <w:tcPr>
            <w:tcW w:w="1135" w:type="pct"/>
            <w:tcBorders>
              <w:top w:val="nil"/>
              <w:left w:val="nil"/>
              <w:bottom w:val="nil"/>
              <w:right w:val="nil"/>
            </w:tcBorders>
            <w:noWrap/>
            <w:vAlign w:val="center"/>
            <w:hideMark/>
          </w:tcPr>
          <w:p w14:paraId="217CDC5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EC300</w:t>
            </w:r>
          </w:p>
        </w:tc>
        <w:tc>
          <w:tcPr>
            <w:tcW w:w="833" w:type="pct"/>
            <w:tcBorders>
              <w:top w:val="nil"/>
              <w:left w:val="nil"/>
              <w:bottom w:val="nil"/>
              <w:right w:val="nil"/>
            </w:tcBorders>
            <w:noWrap/>
            <w:vAlign w:val="center"/>
            <w:hideMark/>
          </w:tcPr>
          <w:p w14:paraId="4E1CE29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2001-current</w:t>
            </w:r>
          </w:p>
        </w:tc>
        <w:tc>
          <w:tcPr>
            <w:tcW w:w="835" w:type="pct"/>
            <w:tcBorders>
              <w:top w:val="nil"/>
              <w:left w:val="nil"/>
              <w:bottom w:val="nil"/>
              <w:right w:val="nil"/>
            </w:tcBorders>
            <w:noWrap/>
            <w:vAlign w:val="center"/>
            <w:hideMark/>
          </w:tcPr>
          <w:p w14:paraId="452DD2E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293</w:t>
            </w:r>
          </w:p>
        </w:tc>
      </w:tr>
      <w:tr w:rsidR="00AA4331" w:rsidRPr="00AA4331" w14:paraId="4F62F42F" w14:textId="77777777" w:rsidTr="00F63679">
        <w:trPr>
          <w:trHeight w:val="300"/>
        </w:trPr>
        <w:tc>
          <w:tcPr>
            <w:tcW w:w="987" w:type="pct"/>
            <w:tcBorders>
              <w:top w:val="nil"/>
              <w:left w:val="nil"/>
              <w:bottom w:val="nil"/>
              <w:right w:val="nil"/>
            </w:tcBorders>
            <w:noWrap/>
            <w:vAlign w:val="center"/>
            <w:hideMark/>
          </w:tcPr>
          <w:p w14:paraId="407F07E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45E3B5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EC Series</w:t>
            </w:r>
          </w:p>
        </w:tc>
        <w:tc>
          <w:tcPr>
            <w:tcW w:w="1135" w:type="pct"/>
            <w:tcBorders>
              <w:top w:val="nil"/>
              <w:left w:val="nil"/>
              <w:bottom w:val="nil"/>
              <w:right w:val="nil"/>
            </w:tcBorders>
            <w:noWrap/>
            <w:vAlign w:val="center"/>
            <w:hideMark/>
          </w:tcPr>
          <w:p w14:paraId="0E18964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EC350F</w:t>
            </w:r>
          </w:p>
        </w:tc>
        <w:tc>
          <w:tcPr>
            <w:tcW w:w="833" w:type="pct"/>
            <w:tcBorders>
              <w:top w:val="nil"/>
              <w:left w:val="nil"/>
              <w:bottom w:val="nil"/>
              <w:right w:val="nil"/>
            </w:tcBorders>
            <w:noWrap/>
            <w:vAlign w:val="center"/>
            <w:hideMark/>
          </w:tcPr>
          <w:p w14:paraId="604A422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2021-current</w:t>
            </w:r>
          </w:p>
        </w:tc>
        <w:tc>
          <w:tcPr>
            <w:tcW w:w="835" w:type="pct"/>
            <w:tcBorders>
              <w:top w:val="nil"/>
              <w:left w:val="nil"/>
              <w:bottom w:val="nil"/>
              <w:right w:val="nil"/>
            </w:tcBorders>
            <w:noWrap/>
            <w:vAlign w:val="center"/>
            <w:hideMark/>
          </w:tcPr>
          <w:p w14:paraId="1BD82DD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350</w:t>
            </w:r>
          </w:p>
        </w:tc>
      </w:tr>
      <w:tr w:rsidR="00AA4331" w:rsidRPr="00AA4331" w14:paraId="0FAD6524" w14:textId="77777777" w:rsidTr="00F63679">
        <w:trPr>
          <w:trHeight w:val="300"/>
        </w:trPr>
        <w:tc>
          <w:tcPr>
            <w:tcW w:w="987" w:type="pct"/>
            <w:tcBorders>
              <w:top w:val="nil"/>
              <w:left w:val="nil"/>
              <w:bottom w:val="nil"/>
              <w:right w:val="nil"/>
            </w:tcBorders>
            <w:noWrap/>
            <w:vAlign w:val="center"/>
            <w:hideMark/>
          </w:tcPr>
          <w:p w14:paraId="223E849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370922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EC400</w:t>
            </w:r>
          </w:p>
        </w:tc>
        <w:tc>
          <w:tcPr>
            <w:tcW w:w="1135" w:type="pct"/>
            <w:tcBorders>
              <w:top w:val="nil"/>
              <w:left w:val="nil"/>
              <w:bottom w:val="nil"/>
              <w:right w:val="nil"/>
            </w:tcBorders>
            <w:noWrap/>
            <w:vAlign w:val="center"/>
            <w:hideMark/>
          </w:tcPr>
          <w:p w14:paraId="20A4D0F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FSE ENDURO</w:t>
            </w:r>
          </w:p>
        </w:tc>
        <w:tc>
          <w:tcPr>
            <w:tcW w:w="833" w:type="pct"/>
            <w:tcBorders>
              <w:top w:val="nil"/>
              <w:left w:val="nil"/>
              <w:bottom w:val="nil"/>
              <w:right w:val="nil"/>
            </w:tcBorders>
            <w:noWrap/>
            <w:vAlign w:val="center"/>
            <w:hideMark/>
          </w:tcPr>
          <w:p w14:paraId="6DF08C6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2002-03</w:t>
            </w:r>
          </w:p>
        </w:tc>
        <w:tc>
          <w:tcPr>
            <w:tcW w:w="835" w:type="pct"/>
            <w:tcBorders>
              <w:top w:val="nil"/>
              <w:left w:val="nil"/>
              <w:bottom w:val="nil"/>
              <w:right w:val="nil"/>
            </w:tcBorders>
            <w:noWrap/>
            <w:vAlign w:val="center"/>
            <w:hideMark/>
          </w:tcPr>
          <w:p w14:paraId="4047705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399</w:t>
            </w:r>
          </w:p>
        </w:tc>
      </w:tr>
      <w:tr w:rsidR="00AA4331" w:rsidRPr="00AA4331" w14:paraId="0DB52EED" w14:textId="77777777" w:rsidTr="00F63679">
        <w:trPr>
          <w:trHeight w:val="300"/>
        </w:trPr>
        <w:tc>
          <w:tcPr>
            <w:tcW w:w="987" w:type="pct"/>
            <w:tcBorders>
              <w:top w:val="nil"/>
              <w:left w:val="nil"/>
              <w:bottom w:val="nil"/>
              <w:right w:val="nil"/>
            </w:tcBorders>
            <w:noWrap/>
            <w:vAlign w:val="center"/>
            <w:hideMark/>
          </w:tcPr>
          <w:p w14:paraId="0A0DDE0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10ADAF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EC450</w:t>
            </w:r>
          </w:p>
        </w:tc>
        <w:tc>
          <w:tcPr>
            <w:tcW w:w="1135" w:type="pct"/>
            <w:tcBorders>
              <w:top w:val="nil"/>
              <w:left w:val="nil"/>
              <w:bottom w:val="nil"/>
              <w:right w:val="nil"/>
            </w:tcBorders>
            <w:noWrap/>
            <w:vAlign w:val="center"/>
            <w:hideMark/>
          </w:tcPr>
          <w:p w14:paraId="287E8F8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FSE ENDURO</w:t>
            </w:r>
          </w:p>
        </w:tc>
        <w:tc>
          <w:tcPr>
            <w:tcW w:w="833" w:type="pct"/>
            <w:tcBorders>
              <w:top w:val="nil"/>
              <w:left w:val="nil"/>
              <w:bottom w:val="nil"/>
              <w:right w:val="nil"/>
            </w:tcBorders>
            <w:noWrap/>
            <w:vAlign w:val="center"/>
            <w:hideMark/>
          </w:tcPr>
          <w:p w14:paraId="1A54A2B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2003-05</w:t>
            </w:r>
          </w:p>
        </w:tc>
        <w:tc>
          <w:tcPr>
            <w:tcW w:w="835" w:type="pct"/>
            <w:tcBorders>
              <w:top w:val="nil"/>
              <w:left w:val="nil"/>
              <w:bottom w:val="nil"/>
              <w:right w:val="nil"/>
            </w:tcBorders>
            <w:noWrap/>
            <w:vAlign w:val="center"/>
            <w:hideMark/>
          </w:tcPr>
          <w:p w14:paraId="3BF3A95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449</w:t>
            </w:r>
          </w:p>
        </w:tc>
      </w:tr>
      <w:tr w:rsidR="00AA4331" w:rsidRPr="00AA4331" w14:paraId="4F6C5095" w14:textId="77777777" w:rsidTr="00F63679">
        <w:trPr>
          <w:trHeight w:val="300"/>
        </w:trPr>
        <w:tc>
          <w:tcPr>
            <w:tcW w:w="987" w:type="pct"/>
            <w:tcBorders>
              <w:top w:val="nil"/>
              <w:left w:val="nil"/>
              <w:bottom w:val="nil"/>
              <w:right w:val="nil"/>
            </w:tcBorders>
            <w:noWrap/>
            <w:vAlign w:val="center"/>
            <w:hideMark/>
          </w:tcPr>
          <w:p w14:paraId="7AD6014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EFBF00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EC450</w:t>
            </w:r>
          </w:p>
        </w:tc>
        <w:tc>
          <w:tcPr>
            <w:tcW w:w="1135" w:type="pct"/>
            <w:tcBorders>
              <w:top w:val="nil"/>
              <w:left w:val="nil"/>
              <w:bottom w:val="nil"/>
              <w:right w:val="nil"/>
            </w:tcBorders>
            <w:noWrap/>
            <w:vAlign w:val="center"/>
            <w:hideMark/>
          </w:tcPr>
          <w:p w14:paraId="2235659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FSE SUPERMOTARD</w:t>
            </w:r>
          </w:p>
        </w:tc>
        <w:tc>
          <w:tcPr>
            <w:tcW w:w="833" w:type="pct"/>
            <w:tcBorders>
              <w:top w:val="nil"/>
              <w:left w:val="nil"/>
              <w:bottom w:val="nil"/>
              <w:right w:val="nil"/>
            </w:tcBorders>
            <w:noWrap/>
            <w:vAlign w:val="center"/>
            <w:hideMark/>
          </w:tcPr>
          <w:p w14:paraId="7587FCB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2003-08</w:t>
            </w:r>
          </w:p>
        </w:tc>
        <w:tc>
          <w:tcPr>
            <w:tcW w:w="835" w:type="pct"/>
            <w:tcBorders>
              <w:top w:val="nil"/>
              <w:left w:val="nil"/>
              <w:bottom w:val="nil"/>
              <w:right w:val="nil"/>
            </w:tcBorders>
            <w:noWrap/>
            <w:vAlign w:val="center"/>
            <w:hideMark/>
          </w:tcPr>
          <w:p w14:paraId="7CF7F48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449</w:t>
            </w:r>
          </w:p>
        </w:tc>
      </w:tr>
      <w:tr w:rsidR="00AA4331" w:rsidRPr="00AA4331" w14:paraId="70A4224A" w14:textId="77777777" w:rsidTr="00F63679">
        <w:trPr>
          <w:trHeight w:val="300"/>
        </w:trPr>
        <w:tc>
          <w:tcPr>
            <w:tcW w:w="987" w:type="pct"/>
            <w:tcBorders>
              <w:top w:val="nil"/>
              <w:left w:val="nil"/>
              <w:bottom w:val="nil"/>
              <w:right w:val="nil"/>
            </w:tcBorders>
            <w:noWrap/>
            <w:vAlign w:val="center"/>
            <w:hideMark/>
          </w:tcPr>
          <w:p w14:paraId="095C3BE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271A86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EC450</w:t>
            </w:r>
          </w:p>
        </w:tc>
        <w:tc>
          <w:tcPr>
            <w:tcW w:w="1135" w:type="pct"/>
            <w:tcBorders>
              <w:top w:val="nil"/>
              <w:left w:val="nil"/>
              <w:bottom w:val="nil"/>
              <w:right w:val="nil"/>
            </w:tcBorders>
            <w:noWrap/>
            <w:vAlign w:val="center"/>
            <w:hideMark/>
          </w:tcPr>
          <w:p w14:paraId="4D55B7A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FSR ENDURO</w:t>
            </w:r>
          </w:p>
        </w:tc>
        <w:tc>
          <w:tcPr>
            <w:tcW w:w="833" w:type="pct"/>
            <w:tcBorders>
              <w:top w:val="nil"/>
              <w:left w:val="nil"/>
              <w:bottom w:val="nil"/>
              <w:right w:val="nil"/>
            </w:tcBorders>
            <w:noWrap/>
            <w:vAlign w:val="center"/>
            <w:hideMark/>
          </w:tcPr>
          <w:p w14:paraId="6C736BC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2006-08</w:t>
            </w:r>
          </w:p>
        </w:tc>
        <w:tc>
          <w:tcPr>
            <w:tcW w:w="835" w:type="pct"/>
            <w:tcBorders>
              <w:top w:val="nil"/>
              <w:left w:val="nil"/>
              <w:bottom w:val="nil"/>
              <w:right w:val="nil"/>
            </w:tcBorders>
            <w:noWrap/>
            <w:vAlign w:val="center"/>
            <w:hideMark/>
          </w:tcPr>
          <w:p w14:paraId="22FA1FD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449</w:t>
            </w:r>
          </w:p>
        </w:tc>
      </w:tr>
      <w:tr w:rsidR="00AA4331" w:rsidRPr="00AA4331" w14:paraId="3886B280" w14:textId="77777777" w:rsidTr="00F63679">
        <w:trPr>
          <w:trHeight w:val="300"/>
        </w:trPr>
        <w:tc>
          <w:tcPr>
            <w:tcW w:w="987" w:type="pct"/>
            <w:tcBorders>
              <w:top w:val="nil"/>
              <w:left w:val="nil"/>
              <w:bottom w:val="nil"/>
              <w:right w:val="nil"/>
            </w:tcBorders>
            <w:noWrap/>
            <w:vAlign w:val="center"/>
            <w:hideMark/>
          </w:tcPr>
          <w:p w14:paraId="63C4710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2304AF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FS 400</w:t>
            </w:r>
          </w:p>
        </w:tc>
        <w:tc>
          <w:tcPr>
            <w:tcW w:w="1135" w:type="pct"/>
            <w:tcBorders>
              <w:top w:val="nil"/>
              <w:left w:val="nil"/>
              <w:bottom w:val="nil"/>
              <w:right w:val="nil"/>
            </w:tcBorders>
            <w:noWrap/>
            <w:vAlign w:val="center"/>
            <w:hideMark/>
          </w:tcPr>
          <w:p w14:paraId="11B7EB0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FS40A</w:t>
            </w:r>
          </w:p>
        </w:tc>
        <w:tc>
          <w:tcPr>
            <w:tcW w:w="833" w:type="pct"/>
            <w:tcBorders>
              <w:top w:val="nil"/>
              <w:left w:val="nil"/>
              <w:bottom w:val="nil"/>
              <w:right w:val="nil"/>
            </w:tcBorders>
            <w:noWrap/>
            <w:vAlign w:val="center"/>
            <w:hideMark/>
          </w:tcPr>
          <w:p w14:paraId="57BF249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2006</w:t>
            </w:r>
          </w:p>
        </w:tc>
        <w:tc>
          <w:tcPr>
            <w:tcW w:w="835" w:type="pct"/>
            <w:tcBorders>
              <w:top w:val="nil"/>
              <w:left w:val="nil"/>
              <w:bottom w:val="nil"/>
              <w:right w:val="nil"/>
            </w:tcBorders>
            <w:noWrap/>
            <w:vAlign w:val="center"/>
            <w:hideMark/>
          </w:tcPr>
          <w:p w14:paraId="5AEC5BB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398</w:t>
            </w:r>
          </w:p>
        </w:tc>
      </w:tr>
      <w:tr w:rsidR="00AA4331" w:rsidRPr="00AA4331" w14:paraId="12D3EDB2" w14:textId="77777777" w:rsidTr="00F63679">
        <w:trPr>
          <w:trHeight w:val="300"/>
        </w:trPr>
        <w:tc>
          <w:tcPr>
            <w:tcW w:w="987" w:type="pct"/>
            <w:tcBorders>
              <w:top w:val="nil"/>
              <w:left w:val="nil"/>
              <w:bottom w:val="nil"/>
              <w:right w:val="nil"/>
            </w:tcBorders>
            <w:noWrap/>
            <w:vAlign w:val="center"/>
            <w:hideMark/>
          </w:tcPr>
          <w:p w14:paraId="227AB57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8913FD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FS 450</w:t>
            </w:r>
          </w:p>
        </w:tc>
        <w:tc>
          <w:tcPr>
            <w:tcW w:w="1135" w:type="pct"/>
            <w:tcBorders>
              <w:top w:val="nil"/>
              <w:left w:val="nil"/>
              <w:bottom w:val="nil"/>
              <w:right w:val="nil"/>
            </w:tcBorders>
            <w:noWrap/>
            <w:vAlign w:val="center"/>
            <w:hideMark/>
          </w:tcPr>
          <w:p w14:paraId="574B2D9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FS45</w:t>
            </w:r>
          </w:p>
        </w:tc>
        <w:tc>
          <w:tcPr>
            <w:tcW w:w="833" w:type="pct"/>
            <w:tcBorders>
              <w:top w:val="nil"/>
              <w:left w:val="nil"/>
              <w:bottom w:val="nil"/>
              <w:right w:val="nil"/>
            </w:tcBorders>
            <w:noWrap/>
            <w:vAlign w:val="center"/>
            <w:hideMark/>
          </w:tcPr>
          <w:p w14:paraId="7A20D7D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2006</w:t>
            </w:r>
          </w:p>
        </w:tc>
        <w:tc>
          <w:tcPr>
            <w:tcW w:w="835" w:type="pct"/>
            <w:tcBorders>
              <w:top w:val="nil"/>
              <w:left w:val="nil"/>
              <w:bottom w:val="nil"/>
              <w:right w:val="nil"/>
            </w:tcBorders>
            <w:noWrap/>
            <w:vAlign w:val="center"/>
            <w:hideMark/>
          </w:tcPr>
          <w:p w14:paraId="59043E3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443</w:t>
            </w:r>
          </w:p>
        </w:tc>
      </w:tr>
      <w:tr w:rsidR="00AA4331" w:rsidRPr="00AA4331" w14:paraId="4D3A3667" w14:textId="77777777" w:rsidTr="00F63679">
        <w:trPr>
          <w:trHeight w:val="300"/>
        </w:trPr>
        <w:tc>
          <w:tcPr>
            <w:tcW w:w="987" w:type="pct"/>
            <w:tcBorders>
              <w:top w:val="nil"/>
              <w:left w:val="nil"/>
              <w:bottom w:val="nil"/>
              <w:right w:val="nil"/>
            </w:tcBorders>
            <w:noWrap/>
            <w:vAlign w:val="center"/>
            <w:hideMark/>
          </w:tcPr>
          <w:p w14:paraId="6752891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462703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FS 500</w:t>
            </w:r>
          </w:p>
        </w:tc>
        <w:tc>
          <w:tcPr>
            <w:tcW w:w="1135" w:type="pct"/>
            <w:tcBorders>
              <w:top w:val="nil"/>
              <w:left w:val="nil"/>
              <w:bottom w:val="nil"/>
              <w:right w:val="nil"/>
            </w:tcBorders>
            <w:noWrap/>
            <w:vAlign w:val="center"/>
            <w:hideMark/>
          </w:tcPr>
          <w:p w14:paraId="2F7758D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FS50 (503)</w:t>
            </w:r>
          </w:p>
        </w:tc>
        <w:tc>
          <w:tcPr>
            <w:tcW w:w="833" w:type="pct"/>
            <w:tcBorders>
              <w:top w:val="nil"/>
              <w:left w:val="nil"/>
              <w:bottom w:val="nil"/>
              <w:right w:val="nil"/>
            </w:tcBorders>
            <w:noWrap/>
            <w:vAlign w:val="center"/>
            <w:hideMark/>
          </w:tcPr>
          <w:p w14:paraId="1098747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2006-2009</w:t>
            </w:r>
          </w:p>
        </w:tc>
        <w:tc>
          <w:tcPr>
            <w:tcW w:w="835" w:type="pct"/>
            <w:tcBorders>
              <w:top w:val="nil"/>
              <w:left w:val="nil"/>
              <w:bottom w:val="nil"/>
              <w:right w:val="nil"/>
            </w:tcBorders>
            <w:noWrap/>
            <w:vAlign w:val="center"/>
            <w:hideMark/>
          </w:tcPr>
          <w:p w14:paraId="43B9E2A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503</w:t>
            </w:r>
          </w:p>
        </w:tc>
      </w:tr>
      <w:tr w:rsidR="00AA4331" w:rsidRPr="00AA4331" w14:paraId="3D33AA23" w14:textId="77777777" w:rsidTr="00F63679">
        <w:trPr>
          <w:trHeight w:val="300"/>
        </w:trPr>
        <w:tc>
          <w:tcPr>
            <w:tcW w:w="987" w:type="pct"/>
            <w:tcBorders>
              <w:top w:val="nil"/>
              <w:left w:val="nil"/>
              <w:bottom w:val="nil"/>
              <w:right w:val="nil"/>
            </w:tcBorders>
            <w:noWrap/>
            <w:vAlign w:val="center"/>
            <w:hideMark/>
          </w:tcPr>
          <w:p w14:paraId="4D45FDA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12119F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FSE 400</w:t>
            </w:r>
          </w:p>
        </w:tc>
        <w:tc>
          <w:tcPr>
            <w:tcW w:w="1135" w:type="pct"/>
            <w:tcBorders>
              <w:top w:val="nil"/>
              <w:left w:val="nil"/>
              <w:bottom w:val="nil"/>
              <w:right w:val="nil"/>
            </w:tcBorders>
            <w:noWrap/>
            <w:vAlign w:val="center"/>
            <w:hideMark/>
          </w:tcPr>
          <w:p w14:paraId="3DEE870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c>
          <w:tcPr>
            <w:tcW w:w="833" w:type="pct"/>
            <w:tcBorders>
              <w:top w:val="nil"/>
              <w:left w:val="nil"/>
              <w:bottom w:val="nil"/>
              <w:right w:val="nil"/>
            </w:tcBorders>
            <w:noWrap/>
            <w:vAlign w:val="center"/>
            <w:hideMark/>
          </w:tcPr>
          <w:p w14:paraId="02BDFC8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2002</w:t>
            </w:r>
          </w:p>
        </w:tc>
        <w:tc>
          <w:tcPr>
            <w:tcW w:w="835" w:type="pct"/>
            <w:tcBorders>
              <w:top w:val="nil"/>
              <w:left w:val="nil"/>
              <w:bottom w:val="nil"/>
              <w:right w:val="nil"/>
            </w:tcBorders>
            <w:noWrap/>
            <w:vAlign w:val="center"/>
            <w:hideMark/>
          </w:tcPr>
          <w:p w14:paraId="4D8D34E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398</w:t>
            </w:r>
          </w:p>
        </w:tc>
      </w:tr>
      <w:tr w:rsidR="00AA4331" w:rsidRPr="00AA4331" w14:paraId="1C0AF877" w14:textId="77777777" w:rsidTr="00F63679">
        <w:trPr>
          <w:trHeight w:val="300"/>
        </w:trPr>
        <w:tc>
          <w:tcPr>
            <w:tcW w:w="987" w:type="pct"/>
            <w:tcBorders>
              <w:top w:val="nil"/>
              <w:left w:val="nil"/>
              <w:bottom w:val="nil"/>
              <w:right w:val="nil"/>
            </w:tcBorders>
            <w:noWrap/>
            <w:vAlign w:val="center"/>
            <w:hideMark/>
          </w:tcPr>
          <w:p w14:paraId="0212C2E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4CAF42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FSE 450</w:t>
            </w:r>
          </w:p>
        </w:tc>
        <w:tc>
          <w:tcPr>
            <w:tcW w:w="1135" w:type="pct"/>
            <w:tcBorders>
              <w:top w:val="nil"/>
              <w:left w:val="nil"/>
              <w:bottom w:val="nil"/>
              <w:right w:val="nil"/>
            </w:tcBorders>
            <w:noWrap/>
            <w:vAlign w:val="center"/>
            <w:hideMark/>
          </w:tcPr>
          <w:p w14:paraId="190446E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450</w:t>
            </w:r>
          </w:p>
        </w:tc>
        <w:tc>
          <w:tcPr>
            <w:tcW w:w="833" w:type="pct"/>
            <w:tcBorders>
              <w:top w:val="nil"/>
              <w:left w:val="nil"/>
              <w:bottom w:val="nil"/>
              <w:right w:val="nil"/>
            </w:tcBorders>
            <w:noWrap/>
            <w:vAlign w:val="center"/>
            <w:hideMark/>
          </w:tcPr>
          <w:p w14:paraId="5421874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2003-08</w:t>
            </w:r>
          </w:p>
        </w:tc>
        <w:tc>
          <w:tcPr>
            <w:tcW w:w="835" w:type="pct"/>
            <w:tcBorders>
              <w:top w:val="nil"/>
              <w:left w:val="nil"/>
              <w:bottom w:val="nil"/>
              <w:right w:val="nil"/>
            </w:tcBorders>
            <w:noWrap/>
            <w:vAlign w:val="center"/>
            <w:hideMark/>
          </w:tcPr>
          <w:p w14:paraId="25507E5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398</w:t>
            </w:r>
          </w:p>
        </w:tc>
      </w:tr>
      <w:tr w:rsidR="00AA4331" w:rsidRPr="00AA4331" w14:paraId="28B497C1" w14:textId="77777777" w:rsidTr="00F63679">
        <w:trPr>
          <w:trHeight w:val="300"/>
        </w:trPr>
        <w:tc>
          <w:tcPr>
            <w:tcW w:w="987" w:type="pct"/>
            <w:tcBorders>
              <w:top w:val="nil"/>
              <w:left w:val="nil"/>
              <w:bottom w:val="nil"/>
              <w:right w:val="nil"/>
            </w:tcBorders>
            <w:noWrap/>
            <w:vAlign w:val="center"/>
            <w:hideMark/>
          </w:tcPr>
          <w:p w14:paraId="6BEABD8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776BFA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PAMPERA</w:t>
            </w:r>
          </w:p>
        </w:tc>
        <w:tc>
          <w:tcPr>
            <w:tcW w:w="1135" w:type="pct"/>
            <w:tcBorders>
              <w:top w:val="nil"/>
              <w:left w:val="nil"/>
              <w:bottom w:val="nil"/>
              <w:right w:val="nil"/>
            </w:tcBorders>
            <w:noWrap/>
            <w:vAlign w:val="center"/>
            <w:hideMark/>
          </w:tcPr>
          <w:p w14:paraId="11A29BF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320 TRAIL</w:t>
            </w:r>
          </w:p>
        </w:tc>
        <w:tc>
          <w:tcPr>
            <w:tcW w:w="833" w:type="pct"/>
            <w:tcBorders>
              <w:top w:val="nil"/>
              <w:left w:val="nil"/>
              <w:bottom w:val="nil"/>
              <w:right w:val="nil"/>
            </w:tcBorders>
            <w:noWrap/>
            <w:vAlign w:val="center"/>
            <w:hideMark/>
          </w:tcPr>
          <w:p w14:paraId="2646451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1998-02</w:t>
            </w:r>
          </w:p>
        </w:tc>
        <w:tc>
          <w:tcPr>
            <w:tcW w:w="835" w:type="pct"/>
            <w:tcBorders>
              <w:top w:val="nil"/>
              <w:left w:val="nil"/>
              <w:bottom w:val="nil"/>
              <w:right w:val="nil"/>
            </w:tcBorders>
            <w:noWrap/>
            <w:vAlign w:val="center"/>
            <w:hideMark/>
          </w:tcPr>
          <w:p w14:paraId="70D4A46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333</w:t>
            </w:r>
          </w:p>
        </w:tc>
      </w:tr>
      <w:tr w:rsidR="00AA4331" w:rsidRPr="00AA4331" w14:paraId="01338424" w14:textId="77777777" w:rsidTr="00F63679">
        <w:trPr>
          <w:trHeight w:val="300"/>
        </w:trPr>
        <w:tc>
          <w:tcPr>
            <w:tcW w:w="987" w:type="pct"/>
            <w:tcBorders>
              <w:top w:val="nil"/>
              <w:left w:val="nil"/>
              <w:bottom w:val="nil"/>
              <w:right w:val="nil"/>
            </w:tcBorders>
            <w:noWrap/>
            <w:vAlign w:val="center"/>
            <w:hideMark/>
          </w:tcPr>
          <w:p w14:paraId="332E9CC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E40898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PAMPERA</w:t>
            </w:r>
          </w:p>
        </w:tc>
        <w:tc>
          <w:tcPr>
            <w:tcW w:w="1135" w:type="pct"/>
            <w:tcBorders>
              <w:top w:val="nil"/>
              <w:left w:val="nil"/>
              <w:bottom w:val="nil"/>
              <w:right w:val="nil"/>
            </w:tcBorders>
            <w:noWrap/>
            <w:vAlign w:val="center"/>
            <w:hideMark/>
          </w:tcPr>
          <w:p w14:paraId="2CE9E69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 TRAIL</w:t>
            </w:r>
          </w:p>
        </w:tc>
        <w:tc>
          <w:tcPr>
            <w:tcW w:w="833" w:type="pct"/>
            <w:tcBorders>
              <w:top w:val="nil"/>
              <w:left w:val="nil"/>
              <w:bottom w:val="nil"/>
              <w:right w:val="nil"/>
            </w:tcBorders>
            <w:noWrap/>
            <w:vAlign w:val="center"/>
            <w:hideMark/>
          </w:tcPr>
          <w:p w14:paraId="243F750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2006-08</w:t>
            </w:r>
          </w:p>
        </w:tc>
        <w:tc>
          <w:tcPr>
            <w:tcW w:w="835" w:type="pct"/>
            <w:tcBorders>
              <w:top w:val="nil"/>
              <w:left w:val="nil"/>
              <w:bottom w:val="nil"/>
              <w:right w:val="nil"/>
            </w:tcBorders>
            <w:noWrap/>
            <w:vAlign w:val="center"/>
            <w:hideMark/>
          </w:tcPr>
          <w:p w14:paraId="3178C53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399</w:t>
            </w:r>
          </w:p>
        </w:tc>
      </w:tr>
      <w:tr w:rsidR="00AA4331" w:rsidRPr="00AA4331" w14:paraId="7C8D4015" w14:textId="77777777" w:rsidTr="00F63679">
        <w:trPr>
          <w:trHeight w:val="300"/>
        </w:trPr>
        <w:tc>
          <w:tcPr>
            <w:tcW w:w="987" w:type="pct"/>
            <w:tcBorders>
              <w:top w:val="nil"/>
              <w:left w:val="nil"/>
              <w:bottom w:val="nil"/>
              <w:right w:val="nil"/>
            </w:tcBorders>
            <w:noWrap/>
            <w:vAlign w:val="center"/>
            <w:hideMark/>
          </w:tcPr>
          <w:p w14:paraId="3060F76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300D9B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PAMPERA</w:t>
            </w:r>
          </w:p>
        </w:tc>
        <w:tc>
          <w:tcPr>
            <w:tcW w:w="1135" w:type="pct"/>
            <w:tcBorders>
              <w:top w:val="nil"/>
              <w:left w:val="nil"/>
              <w:bottom w:val="nil"/>
              <w:right w:val="nil"/>
            </w:tcBorders>
            <w:noWrap/>
            <w:vAlign w:val="center"/>
            <w:hideMark/>
          </w:tcPr>
          <w:p w14:paraId="22ADA4B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450</w:t>
            </w:r>
          </w:p>
        </w:tc>
        <w:tc>
          <w:tcPr>
            <w:tcW w:w="833" w:type="pct"/>
            <w:tcBorders>
              <w:top w:val="nil"/>
              <w:left w:val="nil"/>
              <w:bottom w:val="nil"/>
              <w:right w:val="nil"/>
            </w:tcBorders>
            <w:noWrap/>
            <w:vAlign w:val="center"/>
            <w:hideMark/>
          </w:tcPr>
          <w:p w14:paraId="7A944D5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2007-08</w:t>
            </w:r>
          </w:p>
        </w:tc>
        <w:tc>
          <w:tcPr>
            <w:tcW w:w="835" w:type="pct"/>
            <w:tcBorders>
              <w:top w:val="nil"/>
              <w:left w:val="nil"/>
              <w:bottom w:val="nil"/>
              <w:right w:val="nil"/>
            </w:tcBorders>
            <w:noWrap/>
            <w:vAlign w:val="center"/>
            <w:hideMark/>
          </w:tcPr>
          <w:p w14:paraId="2667F0C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443</w:t>
            </w:r>
          </w:p>
        </w:tc>
      </w:tr>
      <w:tr w:rsidR="00AA4331" w:rsidRPr="00AA4331" w14:paraId="1C3B759D" w14:textId="77777777" w:rsidTr="00F63679">
        <w:trPr>
          <w:trHeight w:val="300"/>
        </w:trPr>
        <w:tc>
          <w:tcPr>
            <w:tcW w:w="987" w:type="pct"/>
            <w:tcBorders>
              <w:top w:val="nil"/>
              <w:left w:val="nil"/>
              <w:bottom w:val="nil"/>
              <w:right w:val="nil"/>
            </w:tcBorders>
            <w:noWrap/>
            <w:vAlign w:val="center"/>
            <w:hideMark/>
          </w:tcPr>
          <w:p w14:paraId="51E0698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93C47B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SM400</w:t>
            </w:r>
          </w:p>
        </w:tc>
        <w:tc>
          <w:tcPr>
            <w:tcW w:w="1135" w:type="pct"/>
            <w:tcBorders>
              <w:top w:val="nil"/>
              <w:left w:val="nil"/>
              <w:bottom w:val="nil"/>
              <w:right w:val="nil"/>
            </w:tcBorders>
            <w:noWrap/>
            <w:vAlign w:val="center"/>
            <w:hideMark/>
          </w:tcPr>
          <w:p w14:paraId="089806C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SUPERMOTARD</w:t>
            </w:r>
          </w:p>
        </w:tc>
        <w:tc>
          <w:tcPr>
            <w:tcW w:w="833" w:type="pct"/>
            <w:tcBorders>
              <w:top w:val="nil"/>
              <w:left w:val="nil"/>
              <w:bottom w:val="nil"/>
              <w:right w:val="nil"/>
            </w:tcBorders>
            <w:noWrap/>
            <w:vAlign w:val="center"/>
            <w:hideMark/>
          </w:tcPr>
          <w:p w14:paraId="4B47FAB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2003-08</w:t>
            </w:r>
          </w:p>
        </w:tc>
        <w:tc>
          <w:tcPr>
            <w:tcW w:w="835" w:type="pct"/>
            <w:tcBorders>
              <w:top w:val="nil"/>
              <w:left w:val="nil"/>
              <w:bottom w:val="nil"/>
              <w:right w:val="nil"/>
            </w:tcBorders>
            <w:noWrap/>
            <w:vAlign w:val="center"/>
            <w:hideMark/>
          </w:tcPr>
          <w:p w14:paraId="23695DA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399</w:t>
            </w:r>
          </w:p>
        </w:tc>
      </w:tr>
      <w:tr w:rsidR="00AA4331" w:rsidRPr="00AA4331" w14:paraId="689DDAD4" w14:textId="77777777" w:rsidTr="00F63679">
        <w:trPr>
          <w:trHeight w:val="300"/>
        </w:trPr>
        <w:tc>
          <w:tcPr>
            <w:tcW w:w="987" w:type="pct"/>
            <w:tcBorders>
              <w:top w:val="nil"/>
              <w:left w:val="nil"/>
              <w:bottom w:val="nil"/>
              <w:right w:val="nil"/>
            </w:tcBorders>
            <w:noWrap/>
            <w:vAlign w:val="center"/>
            <w:hideMark/>
          </w:tcPr>
          <w:p w14:paraId="301BD19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6455C1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SM450</w:t>
            </w:r>
          </w:p>
        </w:tc>
        <w:tc>
          <w:tcPr>
            <w:tcW w:w="1135" w:type="pct"/>
            <w:tcBorders>
              <w:top w:val="nil"/>
              <w:left w:val="nil"/>
              <w:bottom w:val="nil"/>
              <w:right w:val="nil"/>
            </w:tcBorders>
            <w:noWrap/>
            <w:vAlign w:val="center"/>
            <w:hideMark/>
          </w:tcPr>
          <w:p w14:paraId="1DEB837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SUPERMOTARD</w:t>
            </w:r>
          </w:p>
        </w:tc>
        <w:tc>
          <w:tcPr>
            <w:tcW w:w="833" w:type="pct"/>
            <w:tcBorders>
              <w:top w:val="nil"/>
              <w:left w:val="nil"/>
              <w:bottom w:val="nil"/>
              <w:right w:val="nil"/>
            </w:tcBorders>
            <w:noWrap/>
            <w:vAlign w:val="center"/>
            <w:hideMark/>
          </w:tcPr>
          <w:p w14:paraId="6F1FA8F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2003-08</w:t>
            </w:r>
          </w:p>
        </w:tc>
        <w:tc>
          <w:tcPr>
            <w:tcW w:w="835" w:type="pct"/>
            <w:tcBorders>
              <w:top w:val="nil"/>
              <w:left w:val="nil"/>
              <w:bottom w:val="nil"/>
              <w:right w:val="nil"/>
            </w:tcBorders>
            <w:noWrap/>
            <w:vAlign w:val="center"/>
            <w:hideMark/>
          </w:tcPr>
          <w:p w14:paraId="2CA2478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443</w:t>
            </w:r>
          </w:p>
        </w:tc>
      </w:tr>
      <w:tr w:rsidR="00AA4331" w:rsidRPr="00AA4331" w14:paraId="53416B30" w14:textId="77777777" w:rsidTr="00F63679">
        <w:trPr>
          <w:trHeight w:val="300"/>
        </w:trPr>
        <w:tc>
          <w:tcPr>
            <w:tcW w:w="987" w:type="pct"/>
            <w:tcBorders>
              <w:top w:val="nil"/>
              <w:left w:val="nil"/>
              <w:bottom w:val="nil"/>
              <w:right w:val="nil"/>
            </w:tcBorders>
            <w:noWrap/>
            <w:vAlign w:val="center"/>
            <w:hideMark/>
          </w:tcPr>
          <w:p w14:paraId="0AE0F55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331143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TT300</w:t>
            </w:r>
          </w:p>
        </w:tc>
        <w:tc>
          <w:tcPr>
            <w:tcW w:w="1135" w:type="pct"/>
            <w:tcBorders>
              <w:top w:val="nil"/>
              <w:left w:val="nil"/>
              <w:bottom w:val="nil"/>
              <w:right w:val="nil"/>
            </w:tcBorders>
            <w:noWrap/>
            <w:vAlign w:val="center"/>
            <w:hideMark/>
          </w:tcPr>
          <w:p w14:paraId="3CE2A89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EC300</w:t>
            </w:r>
          </w:p>
        </w:tc>
        <w:tc>
          <w:tcPr>
            <w:tcW w:w="833" w:type="pct"/>
            <w:tcBorders>
              <w:top w:val="nil"/>
              <w:left w:val="nil"/>
              <w:bottom w:val="nil"/>
              <w:right w:val="nil"/>
            </w:tcBorders>
            <w:noWrap/>
            <w:vAlign w:val="center"/>
            <w:hideMark/>
          </w:tcPr>
          <w:p w14:paraId="5E69FAA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1998-08</w:t>
            </w:r>
          </w:p>
        </w:tc>
        <w:tc>
          <w:tcPr>
            <w:tcW w:w="835" w:type="pct"/>
            <w:tcBorders>
              <w:top w:val="nil"/>
              <w:left w:val="nil"/>
              <w:bottom w:val="nil"/>
              <w:right w:val="nil"/>
            </w:tcBorders>
            <w:noWrap/>
            <w:vAlign w:val="center"/>
            <w:hideMark/>
          </w:tcPr>
          <w:p w14:paraId="22C0A33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295</w:t>
            </w:r>
          </w:p>
        </w:tc>
      </w:tr>
      <w:tr w:rsidR="00AA4331" w:rsidRPr="00AA4331" w14:paraId="5833E562" w14:textId="77777777" w:rsidTr="00F63679">
        <w:trPr>
          <w:trHeight w:val="300"/>
        </w:trPr>
        <w:tc>
          <w:tcPr>
            <w:tcW w:w="987" w:type="pct"/>
            <w:tcBorders>
              <w:top w:val="nil"/>
              <w:left w:val="nil"/>
              <w:bottom w:val="nil"/>
              <w:right w:val="nil"/>
            </w:tcBorders>
            <w:noWrap/>
            <w:vAlign w:val="center"/>
            <w:hideMark/>
          </w:tcPr>
          <w:p w14:paraId="0FB9E8D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A26D9E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EC ENDURO</w:t>
            </w:r>
          </w:p>
        </w:tc>
        <w:tc>
          <w:tcPr>
            <w:tcW w:w="1135" w:type="pct"/>
            <w:tcBorders>
              <w:top w:val="nil"/>
              <w:left w:val="nil"/>
              <w:bottom w:val="nil"/>
              <w:right w:val="nil"/>
            </w:tcBorders>
            <w:noWrap/>
            <w:vAlign w:val="center"/>
            <w:hideMark/>
          </w:tcPr>
          <w:p w14:paraId="6F830DB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EC30</w:t>
            </w:r>
          </w:p>
        </w:tc>
        <w:tc>
          <w:tcPr>
            <w:tcW w:w="833" w:type="pct"/>
            <w:tcBorders>
              <w:top w:val="nil"/>
              <w:left w:val="nil"/>
              <w:bottom w:val="nil"/>
              <w:right w:val="nil"/>
            </w:tcBorders>
            <w:noWrap/>
            <w:vAlign w:val="center"/>
            <w:hideMark/>
          </w:tcPr>
          <w:p w14:paraId="11B1532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2016-17</w:t>
            </w:r>
          </w:p>
        </w:tc>
        <w:tc>
          <w:tcPr>
            <w:tcW w:w="835" w:type="pct"/>
            <w:tcBorders>
              <w:top w:val="nil"/>
              <w:left w:val="nil"/>
              <w:bottom w:val="nil"/>
              <w:right w:val="nil"/>
            </w:tcBorders>
            <w:noWrap/>
            <w:vAlign w:val="center"/>
            <w:hideMark/>
          </w:tcPr>
          <w:p w14:paraId="5ACF27B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299</w:t>
            </w:r>
          </w:p>
        </w:tc>
      </w:tr>
      <w:tr w:rsidR="00AA4331" w:rsidRPr="00AA4331" w14:paraId="775DB257" w14:textId="77777777" w:rsidTr="00F63679">
        <w:trPr>
          <w:trHeight w:val="300"/>
        </w:trPr>
        <w:tc>
          <w:tcPr>
            <w:tcW w:w="987" w:type="pct"/>
            <w:tcBorders>
              <w:top w:val="nil"/>
              <w:left w:val="nil"/>
              <w:bottom w:val="nil"/>
              <w:right w:val="nil"/>
            </w:tcBorders>
            <w:noWrap/>
            <w:vAlign w:val="center"/>
          </w:tcPr>
          <w:p w14:paraId="59F3C02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771EC8E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CONTACT ES</w:t>
            </w:r>
          </w:p>
        </w:tc>
        <w:tc>
          <w:tcPr>
            <w:tcW w:w="1135" w:type="pct"/>
            <w:tcBorders>
              <w:top w:val="nil"/>
              <w:left w:val="nil"/>
              <w:bottom w:val="nil"/>
              <w:right w:val="nil"/>
            </w:tcBorders>
            <w:noWrap/>
            <w:vAlign w:val="center"/>
          </w:tcPr>
          <w:p w14:paraId="730DCC4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280 ES</w:t>
            </w:r>
          </w:p>
        </w:tc>
        <w:tc>
          <w:tcPr>
            <w:tcW w:w="833" w:type="pct"/>
            <w:tcBorders>
              <w:top w:val="nil"/>
              <w:left w:val="nil"/>
              <w:bottom w:val="nil"/>
              <w:right w:val="nil"/>
            </w:tcBorders>
            <w:noWrap/>
            <w:vAlign w:val="center"/>
          </w:tcPr>
          <w:p w14:paraId="7362F74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w:t>
            </w:r>
          </w:p>
        </w:tc>
        <w:tc>
          <w:tcPr>
            <w:tcW w:w="835" w:type="pct"/>
            <w:tcBorders>
              <w:top w:val="nil"/>
              <w:left w:val="nil"/>
              <w:bottom w:val="nil"/>
              <w:right w:val="nil"/>
            </w:tcBorders>
            <w:noWrap/>
            <w:vAlign w:val="center"/>
          </w:tcPr>
          <w:p w14:paraId="36B5CBF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272</w:t>
            </w:r>
          </w:p>
        </w:tc>
      </w:tr>
      <w:tr w:rsidR="00AA4331" w:rsidRPr="00AA4331" w14:paraId="73BE8FAB" w14:textId="77777777" w:rsidTr="00F63679">
        <w:trPr>
          <w:trHeight w:val="300"/>
        </w:trPr>
        <w:tc>
          <w:tcPr>
            <w:tcW w:w="987" w:type="pct"/>
            <w:tcBorders>
              <w:top w:val="nil"/>
              <w:left w:val="nil"/>
              <w:bottom w:val="nil"/>
              <w:right w:val="nil"/>
            </w:tcBorders>
            <w:noWrap/>
            <w:vAlign w:val="center"/>
            <w:hideMark/>
          </w:tcPr>
          <w:p w14:paraId="608FB2FB"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GILERA</w:t>
            </w:r>
          </w:p>
        </w:tc>
        <w:tc>
          <w:tcPr>
            <w:tcW w:w="1210" w:type="pct"/>
            <w:tcBorders>
              <w:top w:val="nil"/>
              <w:left w:val="nil"/>
              <w:bottom w:val="nil"/>
              <w:right w:val="nil"/>
            </w:tcBorders>
            <w:noWrap/>
            <w:vAlign w:val="center"/>
            <w:hideMark/>
          </w:tcPr>
          <w:p w14:paraId="03D23F4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FUOCO 500</w:t>
            </w:r>
          </w:p>
        </w:tc>
        <w:tc>
          <w:tcPr>
            <w:tcW w:w="1135" w:type="pct"/>
            <w:tcBorders>
              <w:top w:val="nil"/>
              <w:left w:val="nil"/>
              <w:bottom w:val="nil"/>
              <w:right w:val="nil"/>
            </w:tcBorders>
            <w:noWrap/>
            <w:vAlign w:val="center"/>
            <w:hideMark/>
          </w:tcPr>
          <w:p w14:paraId="33D3009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FUOCO 500</w:t>
            </w:r>
          </w:p>
        </w:tc>
        <w:tc>
          <w:tcPr>
            <w:tcW w:w="833" w:type="pct"/>
            <w:tcBorders>
              <w:top w:val="nil"/>
              <w:left w:val="nil"/>
              <w:bottom w:val="nil"/>
              <w:right w:val="nil"/>
            </w:tcBorders>
            <w:noWrap/>
            <w:vAlign w:val="center"/>
            <w:hideMark/>
          </w:tcPr>
          <w:p w14:paraId="40CB046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2007-13</w:t>
            </w:r>
          </w:p>
        </w:tc>
        <w:tc>
          <w:tcPr>
            <w:tcW w:w="835" w:type="pct"/>
            <w:tcBorders>
              <w:top w:val="nil"/>
              <w:left w:val="nil"/>
              <w:bottom w:val="nil"/>
              <w:right w:val="nil"/>
            </w:tcBorders>
            <w:noWrap/>
            <w:vAlign w:val="center"/>
            <w:hideMark/>
          </w:tcPr>
          <w:p w14:paraId="477522A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493</w:t>
            </w:r>
          </w:p>
        </w:tc>
      </w:tr>
      <w:tr w:rsidR="00AA4331" w:rsidRPr="00AA4331" w14:paraId="249B477C" w14:textId="77777777" w:rsidTr="00F63679">
        <w:trPr>
          <w:trHeight w:val="300"/>
        </w:trPr>
        <w:tc>
          <w:tcPr>
            <w:tcW w:w="987" w:type="pct"/>
            <w:tcBorders>
              <w:top w:val="nil"/>
              <w:left w:val="nil"/>
              <w:bottom w:val="nil"/>
              <w:right w:val="nil"/>
            </w:tcBorders>
            <w:noWrap/>
            <w:vAlign w:val="center"/>
            <w:hideMark/>
          </w:tcPr>
          <w:p w14:paraId="709A85C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30A606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NEXUS 500</w:t>
            </w:r>
          </w:p>
        </w:tc>
        <w:tc>
          <w:tcPr>
            <w:tcW w:w="1135" w:type="pct"/>
            <w:tcBorders>
              <w:top w:val="nil"/>
              <w:left w:val="nil"/>
              <w:bottom w:val="nil"/>
              <w:right w:val="nil"/>
            </w:tcBorders>
            <w:noWrap/>
            <w:vAlign w:val="center"/>
            <w:hideMark/>
          </w:tcPr>
          <w:p w14:paraId="702061A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NEXUS 500</w:t>
            </w:r>
          </w:p>
        </w:tc>
        <w:tc>
          <w:tcPr>
            <w:tcW w:w="833" w:type="pct"/>
            <w:tcBorders>
              <w:top w:val="nil"/>
              <w:left w:val="nil"/>
              <w:bottom w:val="nil"/>
              <w:right w:val="nil"/>
            </w:tcBorders>
            <w:noWrap/>
            <w:vAlign w:val="center"/>
            <w:hideMark/>
          </w:tcPr>
          <w:p w14:paraId="254EF34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2003-08</w:t>
            </w:r>
          </w:p>
        </w:tc>
        <w:tc>
          <w:tcPr>
            <w:tcW w:w="835" w:type="pct"/>
            <w:tcBorders>
              <w:top w:val="nil"/>
              <w:left w:val="nil"/>
              <w:bottom w:val="nil"/>
              <w:right w:val="nil"/>
            </w:tcBorders>
            <w:noWrap/>
            <w:vAlign w:val="center"/>
            <w:hideMark/>
          </w:tcPr>
          <w:p w14:paraId="60D69EE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460</w:t>
            </w:r>
          </w:p>
        </w:tc>
      </w:tr>
      <w:tr w:rsidR="00AA4331" w:rsidRPr="00AA4331" w14:paraId="328FD406" w14:textId="77777777" w:rsidTr="00F63679">
        <w:trPr>
          <w:trHeight w:val="300"/>
        </w:trPr>
        <w:tc>
          <w:tcPr>
            <w:tcW w:w="987" w:type="pct"/>
            <w:tcBorders>
              <w:top w:val="nil"/>
              <w:left w:val="nil"/>
              <w:bottom w:val="nil"/>
              <w:right w:val="nil"/>
            </w:tcBorders>
            <w:noWrap/>
            <w:vAlign w:val="center"/>
            <w:hideMark/>
          </w:tcPr>
          <w:p w14:paraId="741216AB"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HARLEY DAVIDSON</w:t>
            </w:r>
          </w:p>
        </w:tc>
        <w:tc>
          <w:tcPr>
            <w:tcW w:w="1210" w:type="pct"/>
            <w:tcBorders>
              <w:top w:val="nil"/>
              <w:left w:val="nil"/>
              <w:bottom w:val="nil"/>
              <w:right w:val="nil"/>
            </w:tcBorders>
            <w:noWrap/>
            <w:vAlign w:val="center"/>
            <w:hideMark/>
          </w:tcPr>
          <w:p w14:paraId="74FC87E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SS350</w:t>
            </w:r>
          </w:p>
        </w:tc>
        <w:tc>
          <w:tcPr>
            <w:tcW w:w="1135" w:type="pct"/>
            <w:tcBorders>
              <w:top w:val="nil"/>
              <w:left w:val="nil"/>
              <w:bottom w:val="nil"/>
              <w:right w:val="nil"/>
            </w:tcBorders>
            <w:noWrap/>
            <w:vAlign w:val="center"/>
            <w:hideMark/>
          </w:tcPr>
          <w:p w14:paraId="16F72E7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Sprint </w:t>
            </w:r>
          </w:p>
        </w:tc>
        <w:tc>
          <w:tcPr>
            <w:tcW w:w="833" w:type="pct"/>
            <w:tcBorders>
              <w:top w:val="nil"/>
              <w:left w:val="nil"/>
              <w:bottom w:val="nil"/>
              <w:right w:val="nil"/>
            </w:tcBorders>
            <w:noWrap/>
            <w:vAlign w:val="center"/>
            <w:hideMark/>
          </w:tcPr>
          <w:p w14:paraId="23BF75C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69-1974</w:t>
            </w:r>
          </w:p>
        </w:tc>
        <w:tc>
          <w:tcPr>
            <w:tcW w:w="835" w:type="pct"/>
            <w:tcBorders>
              <w:top w:val="nil"/>
              <w:left w:val="nil"/>
              <w:bottom w:val="nil"/>
              <w:right w:val="nil"/>
            </w:tcBorders>
            <w:noWrap/>
            <w:vAlign w:val="center"/>
            <w:hideMark/>
          </w:tcPr>
          <w:p w14:paraId="03175E7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350</w:t>
            </w:r>
          </w:p>
        </w:tc>
      </w:tr>
      <w:tr w:rsidR="00AA4331" w:rsidRPr="00AA4331" w14:paraId="3B173B20" w14:textId="77777777" w:rsidTr="00F63679">
        <w:trPr>
          <w:trHeight w:val="300"/>
        </w:trPr>
        <w:tc>
          <w:tcPr>
            <w:tcW w:w="987" w:type="pct"/>
            <w:tcBorders>
              <w:top w:val="nil"/>
              <w:left w:val="nil"/>
              <w:bottom w:val="nil"/>
              <w:right w:val="nil"/>
            </w:tcBorders>
            <w:noWrap/>
            <w:vAlign w:val="center"/>
            <w:hideMark/>
          </w:tcPr>
          <w:p w14:paraId="52C5A70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3A56E8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XGS SERIES</w:t>
            </w:r>
          </w:p>
        </w:tc>
        <w:tc>
          <w:tcPr>
            <w:tcW w:w="1135" w:type="pct"/>
            <w:tcBorders>
              <w:top w:val="nil"/>
              <w:left w:val="nil"/>
              <w:bottom w:val="nil"/>
              <w:right w:val="nil"/>
            </w:tcBorders>
            <w:noWrap/>
            <w:vAlign w:val="center"/>
            <w:hideMark/>
          </w:tcPr>
          <w:p w14:paraId="7C8E8A6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Street 500 -XG500 16MY</w:t>
            </w:r>
          </w:p>
        </w:tc>
        <w:tc>
          <w:tcPr>
            <w:tcW w:w="833" w:type="pct"/>
            <w:tcBorders>
              <w:top w:val="nil"/>
              <w:left w:val="nil"/>
              <w:bottom w:val="nil"/>
              <w:right w:val="nil"/>
            </w:tcBorders>
            <w:noWrap/>
            <w:vAlign w:val="center"/>
            <w:hideMark/>
          </w:tcPr>
          <w:p w14:paraId="0360B5A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2014-15</w:t>
            </w:r>
          </w:p>
        </w:tc>
        <w:tc>
          <w:tcPr>
            <w:tcW w:w="835" w:type="pct"/>
            <w:tcBorders>
              <w:top w:val="nil"/>
              <w:left w:val="nil"/>
              <w:bottom w:val="nil"/>
              <w:right w:val="nil"/>
            </w:tcBorders>
            <w:noWrap/>
            <w:vAlign w:val="center"/>
            <w:hideMark/>
          </w:tcPr>
          <w:p w14:paraId="3025F43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494</w:t>
            </w:r>
          </w:p>
        </w:tc>
      </w:tr>
      <w:tr w:rsidR="00AA4331" w:rsidRPr="00AA4331" w14:paraId="3077462D" w14:textId="77777777" w:rsidTr="00F63679">
        <w:trPr>
          <w:trHeight w:val="300"/>
        </w:trPr>
        <w:tc>
          <w:tcPr>
            <w:tcW w:w="987" w:type="pct"/>
            <w:tcBorders>
              <w:top w:val="nil"/>
              <w:left w:val="nil"/>
              <w:bottom w:val="nil"/>
              <w:right w:val="nil"/>
            </w:tcBorders>
            <w:noWrap/>
            <w:vAlign w:val="center"/>
          </w:tcPr>
          <w:p w14:paraId="0543FD3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1C56D2F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XGS SERIES</w:t>
            </w:r>
          </w:p>
        </w:tc>
        <w:tc>
          <w:tcPr>
            <w:tcW w:w="1135" w:type="pct"/>
            <w:tcBorders>
              <w:top w:val="nil"/>
              <w:left w:val="nil"/>
              <w:bottom w:val="nil"/>
              <w:right w:val="nil"/>
            </w:tcBorders>
            <w:noWrap/>
            <w:vAlign w:val="center"/>
          </w:tcPr>
          <w:p w14:paraId="49E93F3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Street 500</w:t>
            </w:r>
          </w:p>
        </w:tc>
        <w:tc>
          <w:tcPr>
            <w:tcW w:w="833" w:type="pct"/>
            <w:tcBorders>
              <w:top w:val="nil"/>
              <w:left w:val="nil"/>
              <w:bottom w:val="nil"/>
              <w:right w:val="nil"/>
            </w:tcBorders>
            <w:noWrap/>
            <w:vAlign w:val="center"/>
          </w:tcPr>
          <w:p w14:paraId="142A7B1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2016-on</w:t>
            </w:r>
          </w:p>
        </w:tc>
        <w:tc>
          <w:tcPr>
            <w:tcW w:w="835" w:type="pct"/>
            <w:tcBorders>
              <w:top w:val="nil"/>
              <w:left w:val="nil"/>
              <w:bottom w:val="nil"/>
              <w:right w:val="nil"/>
            </w:tcBorders>
            <w:noWrap/>
            <w:vAlign w:val="center"/>
          </w:tcPr>
          <w:p w14:paraId="3CC0187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494</w:t>
            </w:r>
          </w:p>
        </w:tc>
      </w:tr>
      <w:tr w:rsidR="00AA4331" w:rsidRPr="00AA4331" w14:paraId="4597D5AD" w14:textId="77777777" w:rsidTr="00F63679">
        <w:trPr>
          <w:trHeight w:val="300"/>
        </w:trPr>
        <w:tc>
          <w:tcPr>
            <w:tcW w:w="987" w:type="pct"/>
            <w:tcBorders>
              <w:top w:val="nil"/>
              <w:left w:val="nil"/>
              <w:bottom w:val="nil"/>
              <w:right w:val="nil"/>
            </w:tcBorders>
            <w:noWrap/>
            <w:vAlign w:val="center"/>
            <w:hideMark/>
          </w:tcPr>
          <w:p w14:paraId="6ACC07F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05B2E0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XGS SERIES</w:t>
            </w:r>
          </w:p>
        </w:tc>
        <w:tc>
          <w:tcPr>
            <w:tcW w:w="1135" w:type="pct"/>
            <w:tcBorders>
              <w:top w:val="nil"/>
              <w:left w:val="nil"/>
              <w:bottom w:val="nil"/>
              <w:right w:val="nil"/>
            </w:tcBorders>
            <w:noWrap/>
            <w:vAlign w:val="center"/>
            <w:hideMark/>
          </w:tcPr>
          <w:p w14:paraId="3500C61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XG500 17MY</w:t>
            </w:r>
          </w:p>
        </w:tc>
        <w:tc>
          <w:tcPr>
            <w:tcW w:w="833" w:type="pct"/>
            <w:tcBorders>
              <w:top w:val="nil"/>
              <w:left w:val="nil"/>
              <w:bottom w:val="nil"/>
              <w:right w:val="nil"/>
            </w:tcBorders>
            <w:noWrap/>
            <w:vAlign w:val="center"/>
            <w:hideMark/>
          </w:tcPr>
          <w:p w14:paraId="79BC1F2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2016-17</w:t>
            </w:r>
          </w:p>
        </w:tc>
        <w:tc>
          <w:tcPr>
            <w:tcW w:w="835" w:type="pct"/>
            <w:tcBorders>
              <w:top w:val="nil"/>
              <w:left w:val="nil"/>
              <w:bottom w:val="nil"/>
              <w:right w:val="nil"/>
            </w:tcBorders>
            <w:noWrap/>
            <w:vAlign w:val="center"/>
            <w:hideMark/>
          </w:tcPr>
          <w:p w14:paraId="4103B08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494</w:t>
            </w:r>
          </w:p>
        </w:tc>
      </w:tr>
      <w:tr w:rsidR="00AA4331" w:rsidRPr="00AA4331" w14:paraId="3B4E50F4" w14:textId="77777777" w:rsidTr="00F63679">
        <w:trPr>
          <w:trHeight w:val="300"/>
        </w:trPr>
        <w:tc>
          <w:tcPr>
            <w:tcW w:w="987" w:type="pct"/>
            <w:tcBorders>
              <w:top w:val="nil"/>
              <w:left w:val="nil"/>
              <w:bottom w:val="nil"/>
              <w:right w:val="nil"/>
            </w:tcBorders>
            <w:noWrap/>
            <w:vAlign w:val="center"/>
            <w:hideMark/>
          </w:tcPr>
          <w:p w14:paraId="6CED353F"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HONDA</w:t>
            </w:r>
          </w:p>
        </w:tc>
        <w:tc>
          <w:tcPr>
            <w:tcW w:w="1210" w:type="pct"/>
            <w:tcBorders>
              <w:top w:val="nil"/>
              <w:left w:val="nil"/>
              <w:bottom w:val="nil"/>
              <w:right w:val="nil"/>
            </w:tcBorders>
            <w:noWrap/>
            <w:vAlign w:val="center"/>
            <w:hideMark/>
          </w:tcPr>
          <w:p w14:paraId="6320A53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600V TRANSALP</w:t>
            </w:r>
          </w:p>
        </w:tc>
        <w:tc>
          <w:tcPr>
            <w:tcW w:w="1135" w:type="pct"/>
            <w:tcBorders>
              <w:top w:val="nil"/>
              <w:left w:val="nil"/>
              <w:bottom w:val="nil"/>
              <w:right w:val="nil"/>
            </w:tcBorders>
            <w:noWrap/>
            <w:vAlign w:val="center"/>
            <w:hideMark/>
          </w:tcPr>
          <w:p w14:paraId="766E845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600V </w:t>
            </w:r>
          </w:p>
        </w:tc>
        <w:tc>
          <w:tcPr>
            <w:tcW w:w="833" w:type="pct"/>
            <w:tcBorders>
              <w:top w:val="nil"/>
              <w:left w:val="nil"/>
              <w:bottom w:val="nil"/>
              <w:right w:val="nil"/>
            </w:tcBorders>
            <w:noWrap/>
            <w:vAlign w:val="center"/>
            <w:hideMark/>
          </w:tcPr>
          <w:p w14:paraId="08D8169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1988</w:t>
            </w:r>
          </w:p>
        </w:tc>
        <w:tc>
          <w:tcPr>
            <w:tcW w:w="835" w:type="pct"/>
            <w:tcBorders>
              <w:top w:val="nil"/>
              <w:left w:val="nil"/>
              <w:bottom w:val="nil"/>
              <w:right w:val="nil"/>
            </w:tcBorders>
            <w:noWrap/>
            <w:vAlign w:val="center"/>
            <w:hideMark/>
          </w:tcPr>
          <w:p w14:paraId="64E8353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583</w:t>
            </w:r>
          </w:p>
        </w:tc>
      </w:tr>
      <w:tr w:rsidR="00AA4331" w:rsidRPr="00AA4331" w14:paraId="203B848A" w14:textId="77777777" w:rsidTr="00F63679">
        <w:trPr>
          <w:trHeight w:val="300"/>
        </w:trPr>
        <w:tc>
          <w:tcPr>
            <w:tcW w:w="987" w:type="pct"/>
            <w:tcBorders>
              <w:top w:val="nil"/>
              <w:left w:val="nil"/>
              <w:bottom w:val="nil"/>
              <w:right w:val="nil"/>
            </w:tcBorders>
            <w:noWrap/>
            <w:vAlign w:val="center"/>
            <w:hideMark/>
          </w:tcPr>
          <w:p w14:paraId="46846F8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1B7E53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BROS</w:t>
            </w:r>
          </w:p>
        </w:tc>
        <w:tc>
          <w:tcPr>
            <w:tcW w:w="1135" w:type="pct"/>
            <w:tcBorders>
              <w:top w:val="nil"/>
              <w:left w:val="nil"/>
              <w:bottom w:val="nil"/>
              <w:right w:val="nil"/>
            </w:tcBorders>
            <w:noWrap/>
            <w:vAlign w:val="center"/>
            <w:hideMark/>
          </w:tcPr>
          <w:p w14:paraId="66E2226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BROS</w:t>
            </w:r>
          </w:p>
        </w:tc>
        <w:tc>
          <w:tcPr>
            <w:tcW w:w="833" w:type="pct"/>
            <w:tcBorders>
              <w:top w:val="nil"/>
              <w:left w:val="nil"/>
              <w:bottom w:val="nil"/>
              <w:right w:val="nil"/>
            </w:tcBorders>
            <w:noWrap/>
            <w:vAlign w:val="center"/>
            <w:hideMark/>
          </w:tcPr>
          <w:p w14:paraId="0C4EFA6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1992</w:t>
            </w:r>
          </w:p>
        </w:tc>
        <w:tc>
          <w:tcPr>
            <w:tcW w:w="835" w:type="pct"/>
            <w:tcBorders>
              <w:top w:val="nil"/>
              <w:left w:val="nil"/>
              <w:bottom w:val="nil"/>
              <w:right w:val="nil"/>
            </w:tcBorders>
            <w:noWrap/>
            <w:vAlign w:val="center"/>
            <w:hideMark/>
          </w:tcPr>
          <w:p w14:paraId="4CE8F63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399</w:t>
            </w:r>
          </w:p>
        </w:tc>
      </w:tr>
      <w:tr w:rsidR="00AA4331" w:rsidRPr="00AA4331" w14:paraId="733917CE" w14:textId="77777777" w:rsidTr="00F63679">
        <w:trPr>
          <w:trHeight w:val="300"/>
        </w:trPr>
        <w:tc>
          <w:tcPr>
            <w:tcW w:w="987" w:type="pct"/>
            <w:tcBorders>
              <w:top w:val="nil"/>
              <w:left w:val="nil"/>
              <w:bottom w:val="nil"/>
              <w:right w:val="nil"/>
            </w:tcBorders>
            <w:noWrap/>
            <w:vAlign w:val="center"/>
            <w:hideMark/>
          </w:tcPr>
          <w:p w14:paraId="265857B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6298FB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C70</w:t>
            </w:r>
          </w:p>
        </w:tc>
        <w:tc>
          <w:tcPr>
            <w:tcW w:w="1135" w:type="pct"/>
            <w:tcBorders>
              <w:top w:val="nil"/>
              <w:left w:val="nil"/>
              <w:bottom w:val="nil"/>
              <w:right w:val="nil"/>
            </w:tcBorders>
            <w:noWrap/>
            <w:vAlign w:val="center"/>
            <w:hideMark/>
          </w:tcPr>
          <w:p w14:paraId="237B854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DREAM</w:t>
            </w:r>
          </w:p>
        </w:tc>
        <w:tc>
          <w:tcPr>
            <w:tcW w:w="833" w:type="pct"/>
            <w:tcBorders>
              <w:top w:val="nil"/>
              <w:left w:val="nil"/>
              <w:bottom w:val="nil"/>
              <w:right w:val="nil"/>
            </w:tcBorders>
            <w:noWrap/>
            <w:vAlign w:val="center"/>
            <w:hideMark/>
          </w:tcPr>
          <w:p w14:paraId="54B58D5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pre 1970</w:t>
            </w:r>
          </w:p>
        </w:tc>
        <w:tc>
          <w:tcPr>
            <w:tcW w:w="835" w:type="pct"/>
            <w:tcBorders>
              <w:top w:val="nil"/>
              <w:left w:val="nil"/>
              <w:bottom w:val="nil"/>
              <w:right w:val="nil"/>
            </w:tcBorders>
            <w:noWrap/>
            <w:vAlign w:val="center"/>
            <w:hideMark/>
          </w:tcPr>
          <w:p w14:paraId="53FB856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305</w:t>
            </w:r>
          </w:p>
        </w:tc>
      </w:tr>
      <w:tr w:rsidR="00AA4331" w:rsidRPr="00AA4331" w14:paraId="73E1135A" w14:textId="77777777" w:rsidTr="00F63679">
        <w:trPr>
          <w:trHeight w:val="300"/>
        </w:trPr>
        <w:tc>
          <w:tcPr>
            <w:tcW w:w="987" w:type="pct"/>
            <w:tcBorders>
              <w:top w:val="nil"/>
              <w:left w:val="nil"/>
              <w:bottom w:val="nil"/>
              <w:right w:val="nil"/>
            </w:tcBorders>
            <w:noWrap/>
            <w:vAlign w:val="center"/>
          </w:tcPr>
          <w:p w14:paraId="705328C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4151412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CB300R</w:t>
            </w:r>
          </w:p>
        </w:tc>
        <w:tc>
          <w:tcPr>
            <w:tcW w:w="1135" w:type="pct"/>
            <w:tcBorders>
              <w:top w:val="nil"/>
              <w:left w:val="nil"/>
              <w:bottom w:val="nil"/>
              <w:right w:val="nil"/>
            </w:tcBorders>
            <w:noWrap/>
            <w:vAlign w:val="center"/>
          </w:tcPr>
          <w:p w14:paraId="653C3DD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CBF300NA</w:t>
            </w:r>
          </w:p>
        </w:tc>
        <w:tc>
          <w:tcPr>
            <w:tcW w:w="833" w:type="pct"/>
            <w:tcBorders>
              <w:top w:val="nil"/>
              <w:left w:val="nil"/>
              <w:bottom w:val="nil"/>
              <w:right w:val="nil"/>
            </w:tcBorders>
            <w:noWrap/>
            <w:vAlign w:val="center"/>
          </w:tcPr>
          <w:p w14:paraId="531C68E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2018-20</w:t>
            </w:r>
          </w:p>
        </w:tc>
        <w:tc>
          <w:tcPr>
            <w:tcW w:w="835" w:type="pct"/>
            <w:tcBorders>
              <w:top w:val="nil"/>
              <w:left w:val="nil"/>
              <w:bottom w:val="nil"/>
              <w:right w:val="nil"/>
            </w:tcBorders>
            <w:noWrap/>
            <w:vAlign w:val="center"/>
          </w:tcPr>
          <w:p w14:paraId="03F1F21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286</w:t>
            </w:r>
          </w:p>
        </w:tc>
      </w:tr>
      <w:tr w:rsidR="00AA4331" w:rsidRPr="00AA4331" w14:paraId="6EC3C2AC" w14:textId="77777777" w:rsidTr="00F63679">
        <w:trPr>
          <w:trHeight w:val="300"/>
        </w:trPr>
        <w:tc>
          <w:tcPr>
            <w:tcW w:w="987" w:type="pct"/>
            <w:tcBorders>
              <w:top w:val="nil"/>
              <w:left w:val="nil"/>
              <w:bottom w:val="nil"/>
              <w:right w:val="nil"/>
            </w:tcBorders>
            <w:noWrap/>
            <w:vAlign w:val="center"/>
            <w:hideMark/>
          </w:tcPr>
          <w:p w14:paraId="1CB049F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212AD0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CB300 (FA)</w:t>
            </w:r>
          </w:p>
        </w:tc>
        <w:tc>
          <w:tcPr>
            <w:tcW w:w="1135" w:type="pct"/>
            <w:tcBorders>
              <w:top w:val="nil"/>
              <w:left w:val="nil"/>
              <w:bottom w:val="nil"/>
              <w:right w:val="nil"/>
            </w:tcBorders>
            <w:noWrap/>
            <w:vAlign w:val="center"/>
            <w:hideMark/>
          </w:tcPr>
          <w:p w14:paraId="11858C2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CB300FA</w:t>
            </w:r>
          </w:p>
        </w:tc>
        <w:tc>
          <w:tcPr>
            <w:tcW w:w="833" w:type="pct"/>
            <w:tcBorders>
              <w:top w:val="nil"/>
              <w:left w:val="nil"/>
              <w:bottom w:val="nil"/>
              <w:right w:val="nil"/>
            </w:tcBorders>
            <w:noWrap/>
            <w:vAlign w:val="center"/>
            <w:hideMark/>
          </w:tcPr>
          <w:p w14:paraId="4B5EE2D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2014-17</w:t>
            </w:r>
          </w:p>
        </w:tc>
        <w:tc>
          <w:tcPr>
            <w:tcW w:w="835" w:type="pct"/>
            <w:tcBorders>
              <w:top w:val="nil"/>
              <w:left w:val="nil"/>
              <w:bottom w:val="nil"/>
              <w:right w:val="nil"/>
            </w:tcBorders>
            <w:noWrap/>
            <w:vAlign w:val="center"/>
            <w:hideMark/>
          </w:tcPr>
          <w:p w14:paraId="1230A20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286</w:t>
            </w:r>
          </w:p>
        </w:tc>
      </w:tr>
      <w:tr w:rsidR="00AA4331" w:rsidRPr="00AA4331" w14:paraId="505ABAC1" w14:textId="77777777" w:rsidTr="00F63679">
        <w:trPr>
          <w:trHeight w:val="300"/>
        </w:trPr>
        <w:tc>
          <w:tcPr>
            <w:tcW w:w="987" w:type="pct"/>
            <w:tcBorders>
              <w:top w:val="nil"/>
              <w:left w:val="nil"/>
              <w:bottom w:val="nil"/>
              <w:right w:val="nil"/>
            </w:tcBorders>
            <w:noWrap/>
            <w:vAlign w:val="center"/>
            <w:hideMark/>
          </w:tcPr>
          <w:p w14:paraId="6710372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421620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CB350</w:t>
            </w:r>
          </w:p>
        </w:tc>
        <w:tc>
          <w:tcPr>
            <w:tcW w:w="1135" w:type="pct"/>
            <w:tcBorders>
              <w:top w:val="nil"/>
              <w:left w:val="nil"/>
              <w:bottom w:val="nil"/>
              <w:right w:val="nil"/>
            </w:tcBorders>
            <w:noWrap/>
            <w:vAlign w:val="center"/>
            <w:hideMark/>
          </w:tcPr>
          <w:p w14:paraId="3FBABEF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CB350</w:t>
            </w:r>
          </w:p>
        </w:tc>
        <w:tc>
          <w:tcPr>
            <w:tcW w:w="833" w:type="pct"/>
            <w:tcBorders>
              <w:top w:val="nil"/>
              <w:left w:val="nil"/>
              <w:bottom w:val="nil"/>
              <w:right w:val="nil"/>
            </w:tcBorders>
            <w:noWrap/>
            <w:vAlign w:val="center"/>
            <w:hideMark/>
          </w:tcPr>
          <w:p w14:paraId="7A3C356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1969</w:t>
            </w:r>
          </w:p>
        </w:tc>
        <w:tc>
          <w:tcPr>
            <w:tcW w:w="835" w:type="pct"/>
            <w:tcBorders>
              <w:top w:val="nil"/>
              <w:left w:val="nil"/>
              <w:bottom w:val="nil"/>
              <w:right w:val="nil"/>
            </w:tcBorders>
            <w:noWrap/>
            <w:vAlign w:val="center"/>
            <w:hideMark/>
          </w:tcPr>
          <w:p w14:paraId="72DAD64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348</w:t>
            </w:r>
          </w:p>
        </w:tc>
      </w:tr>
      <w:tr w:rsidR="00AA4331" w:rsidRPr="00AA4331" w14:paraId="0D54B44F" w14:textId="77777777" w:rsidTr="00F63679">
        <w:trPr>
          <w:trHeight w:val="300"/>
        </w:trPr>
        <w:tc>
          <w:tcPr>
            <w:tcW w:w="987" w:type="pct"/>
            <w:tcBorders>
              <w:top w:val="nil"/>
              <w:left w:val="nil"/>
              <w:bottom w:val="nil"/>
              <w:right w:val="nil"/>
            </w:tcBorders>
            <w:noWrap/>
            <w:vAlign w:val="center"/>
            <w:hideMark/>
          </w:tcPr>
          <w:p w14:paraId="43BB660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746650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CB350F</w:t>
            </w:r>
          </w:p>
        </w:tc>
        <w:tc>
          <w:tcPr>
            <w:tcW w:w="1135" w:type="pct"/>
            <w:tcBorders>
              <w:top w:val="nil"/>
              <w:left w:val="nil"/>
              <w:bottom w:val="nil"/>
              <w:right w:val="nil"/>
            </w:tcBorders>
            <w:noWrap/>
            <w:vAlign w:val="center"/>
            <w:hideMark/>
          </w:tcPr>
          <w:p w14:paraId="329D82E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CB350F</w:t>
            </w:r>
          </w:p>
        </w:tc>
        <w:tc>
          <w:tcPr>
            <w:tcW w:w="833" w:type="pct"/>
            <w:tcBorders>
              <w:top w:val="nil"/>
              <w:left w:val="nil"/>
              <w:bottom w:val="nil"/>
              <w:right w:val="nil"/>
            </w:tcBorders>
            <w:noWrap/>
            <w:vAlign w:val="center"/>
            <w:hideMark/>
          </w:tcPr>
          <w:p w14:paraId="5FB3797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1973</w:t>
            </w:r>
          </w:p>
        </w:tc>
        <w:tc>
          <w:tcPr>
            <w:tcW w:w="835" w:type="pct"/>
            <w:tcBorders>
              <w:top w:val="nil"/>
              <w:left w:val="nil"/>
              <w:bottom w:val="nil"/>
              <w:right w:val="nil"/>
            </w:tcBorders>
            <w:noWrap/>
            <w:vAlign w:val="center"/>
            <w:hideMark/>
          </w:tcPr>
          <w:p w14:paraId="0348724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325</w:t>
            </w:r>
          </w:p>
        </w:tc>
      </w:tr>
      <w:tr w:rsidR="00AA4331" w:rsidRPr="00AA4331" w14:paraId="2DCC15DC" w14:textId="77777777" w:rsidTr="00F63679">
        <w:trPr>
          <w:trHeight w:val="300"/>
        </w:trPr>
        <w:tc>
          <w:tcPr>
            <w:tcW w:w="987" w:type="pct"/>
            <w:tcBorders>
              <w:top w:val="nil"/>
              <w:left w:val="nil"/>
              <w:bottom w:val="nil"/>
              <w:right w:val="nil"/>
            </w:tcBorders>
            <w:noWrap/>
            <w:vAlign w:val="center"/>
            <w:hideMark/>
          </w:tcPr>
          <w:p w14:paraId="0595FC1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5F5C4F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CB360</w:t>
            </w:r>
          </w:p>
        </w:tc>
        <w:tc>
          <w:tcPr>
            <w:tcW w:w="1135" w:type="pct"/>
            <w:tcBorders>
              <w:top w:val="nil"/>
              <w:left w:val="nil"/>
              <w:bottom w:val="nil"/>
              <w:right w:val="nil"/>
            </w:tcBorders>
            <w:noWrap/>
            <w:vAlign w:val="center"/>
            <w:hideMark/>
          </w:tcPr>
          <w:p w14:paraId="2091D32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CB360</w:t>
            </w:r>
          </w:p>
        </w:tc>
        <w:tc>
          <w:tcPr>
            <w:tcW w:w="833" w:type="pct"/>
            <w:tcBorders>
              <w:top w:val="nil"/>
              <w:left w:val="nil"/>
              <w:bottom w:val="nil"/>
              <w:right w:val="nil"/>
            </w:tcBorders>
            <w:noWrap/>
            <w:vAlign w:val="center"/>
            <w:hideMark/>
          </w:tcPr>
          <w:p w14:paraId="155F7F6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1973-75</w:t>
            </w:r>
          </w:p>
        </w:tc>
        <w:tc>
          <w:tcPr>
            <w:tcW w:w="835" w:type="pct"/>
            <w:tcBorders>
              <w:top w:val="nil"/>
              <w:left w:val="nil"/>
              <w:bottom w:val="nil"/>
              <w:right w:val="nil"/>
            </w:tcBorders>
            <w:noWrap/>
            <w:vAlign w:val="center"/>
            <w:hideMark/>
          </w:tcPr>
          <w:p w14:paraId="0BA7574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360</w:t>
            </w:r>
          </w:p>
        </w:tc>
      </w:tr>
      <w:tr w:rsidR="00AA4331" w:rsidRPr="00AA4331" w14:paraId="12EF4A5B" w14:textId="77777777" w:rsidTr="00F63679">
        <w:trPr>
          <w:trHeight w:val="300"/>
        </w:trPr>
        <w:tc>
          <w:tcPr>
            <w:tcW w:w="987" w:type="pct"/>
            <w:tcBorders>
              <w:top w:val="nil"/>
              <w:left w:val="nil"/>
              <w:bottom w:val="nil"/>
              <w:right w:val="nil"/>
            </w:tcBorders>
            <w:noWrap/>
            <w:vAlign w:val="center"/>
            <w:hideMark/>
          </w:tcPr>
          <w:p w14:paraId="096F755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3F4301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CB400</w:t>
            </w:r>
          </w:p>
        </w:tc>
        <w:tc>
          <w:tcPr>
            <w:tcW w:w="1135" w:type="pct"/>
            <w:tcBorders>
              <w:top w:val="nil"/>
              <w:left w:val="nil"/>
              <w:bottom w:val="nil"/>
              <w:right w:val="nil"/>
            </w:tcBorders>
            <w:noWrap/>
            <w:vAlign w:val="center"/>
            <w:hideMark/>
          </w:tcPr>
          <w:p w14:paraId="19E6AF4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CB400</w:t>
            </w:r>
          </w:p>
        </w:tc>
        <w:tc>
          <w:tcPr>
            <w:tcW w:w="833" w:type="pct"/>
            <w:tcBorders>
              <w:top w:val="nil"/>
              <w:left w:val="nil"/>
              <w:bottom w:val="nil"/>
              <w:right w:val="nil"/>
            </w:tcBorders>
            <w:noWrap/>
            <w:vAlign w:val="center"/>
            <w:hideMark/>
          </w:tcPr>
          <w:p w14:paraId="41DE784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1981 -2013</w:t>
            </w:r>
          </w:p>
        </w:tc>
        <w:tc>
          <w:tcPr>
            <w:tcW w:w="835" w:type="pct"/>
            <w:tcBorders>
              <w:top w:val="nil"/>
              <w:left w:val="nil"/>
              <w:bottom w:val="nil"/>
              <w:right w:val="nil"/>
            </w:tcBorders>
            <w:noWrap/>
            <w:vAlign w:val="center"/>
            <w:hideMark/>
          </w:tcPr>
          <w:p w14:paraId="0EBA0F7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395</w:t>
            </w:r>
          </w:p>
        </w:tc>
      </w:tr>
      <w:tr w:rsidR="00AA4331" w:rsidRPr="00AA4331" w14:paraId="1D2A7D8A" w14:textId="77777777" w:rsidTr="00F63679">
        <w:trPr>
          <w:trHeight w:val="300"/>
        </w:trPr>
        <w:tc>
          <w:tcPr>
            <w:tcW w:w="987" w:type="pct"/>
            <w:tcBorders>
              <w:top w:val="nil"/>
              <w:left w:val="nil"/>
              <w:bottom w:val="nil"/>
              <w:right w:val="nil"/>
            </w:tcBorders>
            <w:noWrap/>
            <w:vAlign w:val="center"/>
            <w:hideMark/>
          </w:tcPr>
          <w:p w14:paraId="0104328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913BBC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CB400F</w:t>
            </w:r>
          </w:p>
        </w:tc>
        <w:tc>
          <w:tcPr>
            <w:tcW w:w="1135" w:type="pct"/>
            <w:tcBorders>
              <w:top w:val="nil"/>
              <w:left w:val="nil"/>
              <w:bottom w:val="nil"/>
              <w:right w:val="nil"/>
            </w:tcBorders>
            <w:noWrap/>
            <w:vAlign w:val="center"/>
            <w:hideMark/>
          </w:tcPr>
          <w:p w14:paraId="2517FE3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CB400F</w:t>
            </w:r>
          </w:p>
        </w:tc>
        <w:tc>
          <w:tcPr>
            <w:tcW w:w="833" w:type="pct"/>
            <w:tcBorders>
              <w:top w:val="nil"/>
              <w:left w:val="nil"/>
              <w:bottom w:val="nil"/>
              <w:right w:val="nil"/>
            </w:tcBorders>
            <w:noWrap/>
            <w:vAlign w:val="center"/>
            <w:hideMark/>
          </w:tcPr>
          <w:p w14:paraId="247F598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1975-77</w:t>
            </w:r>
          </w:p>
        </w:tc>
        <w:tc>
          <w:tcPr>
            <w:tcW w:w="835" w:type="pct"/>
            <w:tcBorders>
              <w:top w:val="nil"/>
              <w:left w:val="nil"/>
              <w:bottom w:val="nil"/>
              <w:right w:val="nil"/>
            </w:tcBorders>
            <w:noWrap/>
            <w:vAlign w:val="center"/>
            <w:hideMark/>
          </w:tcPr>
          <w:p w14:paraId="449B842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408</w:t>
            </w:r>
          </w:p>
        </w:tc>
      </w:tr>
      <w:tr w:rsidR="00AA4331" w:rsidRPr="00AA4331" w14:paraId="36001F7B" w14:textId="77777777" w:rsidTr="00F63679">
        <w:trPr>
          <w:trHeight w:val="300"/>
        </w:trPr>
        <w:tc>
          <w:tcPr>
            <w:tcW w:w="987" w:type="pct"/>
            <w:tcBorders>
              <w:top w:val="nil"/>
              <w:left w:val="nil"/>
              <w:bottom w:val="nil"/>
              <w:right w:val="nil"/>
            </w:tcBorders>
            <w:noWrap/>
            <w:vAlign w:val="center"/>
            <w:hideMark/>
          </w:tcPr>
          <w:p w14:paraId="021EE85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6C4C10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CB400N</w:t>
            </w:r>
          </w:p>
        </w:tc>
        <w:tc>
          <w:tcPr>
            <w:tcW w:w="1135" w:type="pct"/>
            <w:tcBorders>
              <w:top w:val="nil"/>
              <w:left w:val="nil"/>
              <w:bottom w:val="nil"/>
              <w:right w:val="nil"/>
            </w:tcBorders>
            <w:noWrap/>
            <w:vAlign w:val="center"/>
            <w:hideMark/>
          </w:tcPr>
          <w:p w14:paraId="752D03F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CB400N</w:t>
            </w:r>
          </w:p>
        </w:tc>
        <w:tc>
          <w:tcPr>
            <w:tcW w:w="833" w:type="pct"/>
            <w:tcBorders>
              <w:top w:val="nil"/>
              <w:left w:val="nil"/>
              <w:bottom w:val="nil"/>
              <w:right w:val="nil"/>
            </w:tcBorders>
            <w:noWrap/>
            <w:vAlign w:val="center"/>
            <w:hideMark/>
          </w:tcPr>
          <w:p w14:paraId="5AFD883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1981</w:t>
            </w:r>
          </w:p>
        </w:tc>
        <w:tc>
          <w:tcPr>
            <w:tcW w:w="835" w:type="pct"/>
            <w:tcBorders>
              <w:top w:val="nil"/>
              <w:left w:val="nil"/>
              <w:bottom w:val="nil"/>
              <w:right w:val="nil"/>
            </w:tcBorders>
            <w:noWrap/>
            <w:vAlign w:val="center"/>
            <w:hideMark/>
          </w:tcPr>
          <w:p w14:paraId="4B5FD1C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395</w:t>
            </w:r>
          </w:p>
        </w:tc>
      </w:tr>
      <w:tr w:rsidR="00AA4331" w:rsidRPr="00AA4331" w14:paraId="51347182" w14:textId="77777777" w:rsidTr="00F63679">
        <w:trPr>
          <w:trHeight w:val="300"/>
        </w:trPr>
        <w:tc>
          <w:tcPr>
            <w:tcW w:w="987" w:type="pct"/>
            <w:tcBorders>
              <w:top w:val="nil"/>
              <w:left w:val="nil"/>
              <w:bottom w:val="nil"/>
              <w:right w:val="nil"/>
            </w:tcBorders>
            <w:noWrap/>
            <w:vAlign w:val="center"/>
            <w:hideMark/>
          </w:tcPr>
          <w:p w14:paraId="3DC4772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51B888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CB400T</w:t>
            </w:r>
          </w:p>
        </w:tc>
        <w:tc>
          <w:tcPr>
            <w:tcW w:w="1135" w:type="pct"/>
            <w:tcBorders>
              <w:top w:val="nil"/>
              <w:left w:val="nil"/>
              <w:bottom w:val="nil"/>
              <w:right w:val="nil"/>
            </w:tcBorders>
            <w:noWrap/>
            <w:vAlign w:val="center"/>
            <w:hideMark/>
          </w:tcPr>
          <w:p w14:paraId="7C5184D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CB400T</w:t>
            </w:r>
          </w:p>
        </w:tc>
        <w:tc>
          <w:tcPr>
            <w:tcW w:w="833" w:type="pct"/>
            <w:tcBorders>
              <w:top w:val="nil"/>
              <w:left w:val="nil"/>
              <w:bottom w:val="nil"/>
              <w:right w:val="nil"/>
            </w:tcBorders>
            <w:noWrap/>
            <w:vAlign w:val="center"/>
            <w:hideMark/>
          </w:tcPr>
          <w:p w14:paraId="5E616E1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1977</w:t>
            </w:r>
          </w:p>
        </w:tc>
        <w:tc>
          <w:tcPr>
            <w:tcW w:w="835" w:type="pct"/>
            <w:tcBorders>
              <w:top w:val="nil"/>
              <w:left w:val="nil"/>
              <w:bottom w:val="nil"/>
              <w:right w:val="nil"/>
            </w:tcBorders>
            <w:noWrap/>
            <w:vAlign w:val="center"/>
            <w:hideMark/>
          </w:tcPr>
          <w:p w14:paraId="5AC84CB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408</w:t>
            </w:r>
          </w:p>
        </w:tc>
      </w:tr>
      <w:tr w:rsidR="00AA4331" w:rsidRPr="00AA4331" w14:paraId="764CE929" w14:textId="77777777" w:rsidTr="00F63679">
        <w:trPr>
          <w:trHeight w:val="300"/>
        </w:trPr>
        <w:tc>
          <w:tcPr>
            <w:tcW w:w="987" w:type="pct"/>
            <w:tcBorders>
              <w:top w:val="nil"/>
              <w:left w:val="nil"/>
              <w:bottom w:val="nil"/>
              <w:right w:val="nil"/>
            </w:tcBorders>
            <w:noWrap/>
            <w:vAlign w:val="center"/>
            <w:hideMark/>
          </w:tcPr>
          <w:p w14:paraId="63F35E5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A763E5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CB400 ABS</w:t>
            </w:r>
          </w:p>
        </w:tc>
        <w:tc>
          <w:tcPr>
            <w:tcW w:w="1135" w:type="pct"/>
            <w:tcBorders>
              <w:top w:val="nil"/>
              <w:left w:val="nil"/>
              <w:bottom w:val="nil"/>
              <w:right w:val="nil"/>
            </w:tcBorders>
            <w:noWrap/>
            <w:vAlign w:val="center"/>
            <w:hideMark/>
          </w:tcPr>
          <w:p w14:paraId="75416AA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CB400 ABS</w:t>
            </w:r>
          </w:p>
        </w:tc>
        <w:tc>
          <w:tcPr>
            <w:tcW w:w="833" w:type="pct"/>
            <w:tcBorders>
              <w:top w:val="nil"/>
              <w:left w:val="nil"/>
              <w:bottom w:val="nil"/>
              <w:right w:val="nil"/>
            </w:tcBorders>
            <w:noWrap/>
            <w:vAlign w:val="center"/>
            <w:hideMark/>
          </w:tcPr>
          <w:p w14:paraId="69A6C3C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2008 - 2013</w:t>
            </w:r>
          </w:p>
        </w:tc>
        <w:tc>
          <w:tcPr>
            <w:tcW w:w="835" w:type="pct"/>
            <w:tcBorders>
              <w:top w:val="nil"/>
              <w:left w:val="nil"/>
              <w:bottom w:val="nil"/>
              <w:right w:val="nil"/>
            </w:tcBorders>
            <w:noWrap/>
            <w:vAlign w:val="center"/>
            <w:hideMark/>
          </w:tcPr>
          <w:p w14:paraId="3DB2254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399</w:t>
            </w:r>
          </w:p>
        </w:tc>
      </w:tr>
      <w:tr w:rsidR="00AA4331" w:rsidRPr="00AA4331" w14:paraId="3E66525D" w14:textId="77777777" w:rsidTr="00F63679">
        <w:trPr>
          <w:trHeight w:val="300"/>
        </w:trPr>
        <w:tc>
          <w:tcPr>
            <w:tcW w:w="987" w:type="pct"/>
            <w:tcBorders>
              <w:top w:val="nil"/>
              <w:left w:val="nil"/>
              <w:bottom w:val="nil"/>
              <w:right w:val="nil"/>
            </w:tcBorders>
            <w:noWrap/>
            <w:vAlign w:val="center"/>
            <w:hideMark/>
          </w:tcPr>
          <w:p w14:paraId="7F99B7F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733522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CB450</w:t>
            </w:r>
          </w:p>
        </w:tc>
        <w:tc>
          <w:tcPr>
            <w:tcW w:w="1135" w:type="pct"/>
            <w:tcBorders>
              <w:top w:val="nil"/>
              <w:left w:val="nil"/>
              <w:bottom w:val="nil"/>
              <w:right w:val="nil"/>
            </w:tcBorders>
            <w:noWrap/>
            <w:vAlign w:val="center"/>
            <w:hideMark/>
          </w:tcPr>
          <w:p w14:paraId="16E275E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CB450</w:t>
            </w:r>
          </w:p>
        </w:tc>
        <w:tc>
          <w:tcPr>
            <w:tcW w:w="833" w:type="pct"/>
            <w:tcBorders>
              <w:top w:val="nil"/>
              <w:left w:val="nil"/>
              <w:bottom w:val="nil"/>
              <w:right w:val="nil"/>
            </w:tcBorders>
            <w:noWrap/>
            <w:vAlign w:val="center"/>
            <w:hideMark/>
          </w:tcPr>
          <w:p w14:paraId="08D22EC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1967-75</w:t>
            </w:r>
          </w:p>
        </w:tc>
        <w:tc>
          <w:tcPr>
            <w:tcW w:w="835" w:type="pct"/>
            <w:tcBorders>
              <w:top w:val="nil"/>
              <w:left w:val="nil"/>
              <w:bottom w:val="nil"/>
              <w:right w:val="nil"/>
            </w:tcBorders>
            <w:noWrap/>
            <w:vAlign w:val="center"/>
            <w:hideMark/>
          </w:tcPr>
          <w:p w14:paraId="02597EE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450</w:t>
            </w:r>
          </w:p>
        </w:tc>
      </w:tr>
      <w:tr w:rsidR="00AA4331" w:rsidRPr="00AA4331" w14:paraId="314570E5" w14:textId="77777777" w:rsidTr="00F63679">
        <w:trPr>
          <w:trHeight w:val="300"/>
        </w:trPr>
        <w:tc>
          <w:tcPr>
            <w:tcW w:w="987" w:type="pct"/>
            <w:tcBorders>
              <w:top w:val="nil"/>
              <w:left w:val="nil"/>
              <w:bottom w:val="nil"/>
              <w:right w:val="nil"/>
            </w:tcBorders>
            <w:noWrap/>
            <w:vAlign w:val="center"/>
            <w:hideMark/>
          </w:tcPr>
          <w:p w14:paraId="7672899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3151B2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CB500 FOUR</w:t>
            </w:r>
          </w:p>
        </w:tc>
        <w:tc>
          <w:tcPr>
            <w:tcW w:w="1135" w:type="pct"/>
            <w:tcBorders>
              <w:top w:val="nil"/>
              <w:left w:val="nil"/>
              <w:bottom w:val="nil"/>
              <w:right w:val="nil"/>
            </w:tcBorders>
            <w:noWrap/>
            <w:vAlign w:val="center"/>
            <w:hideMark/>
          </w:tcPr>
          <w:p w14:paraId="7BBEA08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CB500-FOUR K,K1,K2</w:t>
            </w:r>
          </w:p>
        </w:tc>
        <w:tc>
          <w:tcPr>
            <w:tcW w:w="833" w:type="pct"/>
            <w:tcBorders>
              <w:top w:val="nil"/>
              <w:left w:val="nil"/>
              <w:bottom w:val="nil"/>
              <w:right w:val="nil"/>
            </w:tcBorders>
            <w:noWrap/>
            <w:vAlign w:val="center"/>
            <w:hideMark/>
          </w:tcPr>
          <w:p w14:paraId="5B20FED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1971-73</w:t>
            </w:r>
          </w:p>
        </w:tc>
        <w:tc>
          <w:tcPr>
            <w:tcW w:w="835" w:type="pct"/>
            <w:tcBorders>
              <w:top w:val="nil"/>
              <w:left w:val="nil"/>
              <w:bottom w:val="nil"/>
              <w:right w:val="nil"/>
            </w:tcBorders>
            <w:noWrap/>
            <w:vAlign w:val="center"/>
            <w:hideMark/>
          </w:tcPr>
          <w:p w14:paraId="1BDE112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498</w:t>
            </w:r>
          </w:p>
        </w:tc>
      </w:tr>
      <w:tr w:rsidR="00AA4331" w:rsidRPr="00AA4331" w14:paraId="69E0460F" w14:textId="77777777" w:rsidTr="00F63679">
        <w:trPr>
          <w:trHeight w:val="300"/>
        </w:trPr>
        <w:tc>
          <w:tcPr>
            <w:tcW w:w="987" w:type="pct"/>
            <w:tcBorders>
              <w:top w:val="nil"/>
              <w:left w:val="nil"/>
              <w:bottom w:val="nil"/>
              <w:right w:val="nil"/>
            </w:tcBorders>
            <w:noWrap/>
            <w:vAlign w:val="center"/>
            <w:hideMark/>
          </w:tcPr>
          <w:p w14:paraId="5008C59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B91789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CB500 TWIN</w:t>
            </w:r>
          </w:p>
        </w:tc>
        <w:tc>
          <w:tcPr>
            <w:tcW w:w="1135" w:type="pct"/>
            <w:tcBorders>
              <w:top w:val="nil"/>
              <w:left w:val="nil"/>
              <w:bottom w:val="nil"/>
              <w:right w:val="nil"/>
            </w:tcBorders>
            <w:noWrap/>
            <w:vAlign w:val="center"/>
            <w:hideMark/>
          </w:tcPr>
          <w:p w14:paraId="16CB216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CB500T</w:t>
            </w:r>
          </w:p>
        </w:tc>
        <w:tc>
          <w:tcPr>
            <w:tcW w:w="833" w:type="pct"/>
            <w:tcBorders>
              <w:top w:val="nil"/>
              <w:left w:val="nil"/>
              <w:bottom w:val="nil"/>
              <w:right w:val="nil"/>
            </w:tcBorders>
            <w:noWrap/>
            <w:vAlign w:val="center"/>
            <w:hideMark/>
          </w:tcPr>
          <w:p w14:paraId="09CE28D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1974-78</w:t>
            </w:r>
          </w:p>
        </w:tc>
        <w:tc>
          <w:tcPr>
            <w:tcW w:w="835" w:type="pct"/>
            <w:tcBorders>
              <w:top w:val="nil"/>
              <w:left w:val="nil"/>
              <w:bottom w:val="nil"/>
              <w:right w:val="nil"/>
            </w:tcBorders>
            <w:noWrap/>
            <w:vAlign w:val="center"/>
            <w:hideMark/>
          </w:tcPr>
          <w:p w14:paraId="45019C9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498</w:t>
            </w:r>
          </w:p>
        </w:tc>
      </w:tr>
      <w:tr w:rsidR="00AA4331" w:rsidRPr="00AA4331" w14:paraId="7FBB006F" w14:textId="77777777" w:rsidTr="00F63679">
        <w:trPr>
          <w:trHeight w:val="300"/>
        </w:trPr>
        <w:tc>
          <w:tcPr>
            <w:tcW w:w="987" w:type="pct"/>
            <w:tcBorders>
              <w:top w:val="nil"/>
              <w:left w:val="nil"/>
              <w:bottom w:val="nil"/>
              <w:right w:val="nil"/>
            </w:tcBorders>
            <w:noWrap/>
            <w:vAlign w:val="center"/>
            <w:hideMark/>
          </w:tcPr>
          <w:p w14:paraId="5BEC900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D5F446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CB500F</w:t>
            </w:r>
          </w:p>
        </w:tc>
        <w:tc>
          <w:tcPr>
            <w:tcW w:w="1135" w:type="pct"/>
            <w:tcBorders>
              <w:top w:val="nil"/>
              <w:left w:val="nil"/>
              <w:bottom w:val="nil"/>
              <w:right w:val="nil"/>
            </w:tcBorders>
            <w:noWrap/>
            <w:vAlign w:val="center"/>
            <w:hideMark/>
          </w:tcPr>
          <w:p w14:paraId="6AD0CD2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CB500FA/F</w:t>
            </w:r>
          </w:p>
        </w:tc>
        <w:tc>
          <w:tcPr>
            <w:tcW w:w="833" w:type="pct"/>
            <w:tcBorders>
              <w:top w:val="nil"/>
              <w:left w:val="nil"/>
              <w:bottom w:val="nil"/>
              <w:right w:val="nil"/>
            </w:tcBorders>
            <w:noWrap/>
            <w:vAlign w:val="center"/>
            <w:hideMark/>
          </w:tcPr>
          <w:p w14:paraId="675C57C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2012-19</w:t>
            </w:r>
          </w:p>
        </w:tc>
        <w:tc>
          <w:tcPr>
            <w:tcW w:w="835" w:type="pct"/>
            <w:tcBorders>
              <w:top w:val="nil"/>
              <w:left w:val="nil"/>
              <w:bottom w:val="nil"/>
              <w:right w:val="nil"/>
            </w:tcBorders>
            <w:noWrap/>
            <w:vAlign w:val="center"/>
            <w:hideMark/>
          </w:tcPr>
          <w:p w14:paraId="5C9FF65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471</w:t>
            </w:r>
          </w:p>
        </w:tc>
      </w:tr>
      <w:tr w:rsidR="00AA4331" w:rsidRPr="00AA4331" w14:paraId="5EAB0D54" w14:textId="77777777" w:rsidTr="00F63679">
        <w:trPr>
          <w:trHeight w:val="300"/>
        </w:trPr>
        <w:tc>
          <w:tcPr>
            <w:tcW w:w="987" w:type="pct"/>
            <w:tcBorders>
              <w:top w:val="nil"/>
              <w:left w:val="nil"/>
              <w:bottom w:val="nil"/>
              <w:right w:val="nil"/>
            </w:tcBorders>
            <w:noWrap/>
            <w:vAlign w:val="center"/>
            <w:hideMark/>
          </w:tcPr>
          <w:p w14:paraId="440C9A6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28D74C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CB500X</w:t>
            </w:r>
          </w:p>
        </w:tc>
        <w:tc>
          <w:tcPr>
            <w:tcW w:w="1135" w:type="pct"/>
            <w:tcBorders>
              <w:top w:val="nil"/>
              <w:left w:val="nil"/>
              <w:bottom w:val="nil"/>
              <w:right w:val="nil"/>
            </w:tcBorders>
            <w:noWrap/>
            <w:vAlign w:val="center"/>
            <w:hideMark/>
          </w:tcPr>
          <w:p w14:paraId="77C5078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CB500XA</w:t>
            </w:r>
          </w:p>
        </w:tc>
        <w:tc>
          <w:tcPr>
            <w:tcW w:w="833" w:type="pct"/>
            <w:tcBorders>
              <w:top w:val="nil"/>
              <w:left w:val="nil"/>
              <w:bottom w:val="nil"/>
              <w:right w:val="nil"/>
            </w:tcBorders>
            <w:noWrap/>
            <w:vAlign w:val="center"/>
            <w:hideMark/>
          </w:tcPr>
          <w:p w14:paraId="5CBF743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2013-17</w:t>
            </w:r>
          </w:p>
        </w:tc>
        <w:tc>
          <w:tcPr>
            <w:tcW w:w="835" w:type="pct"/>
            <w:tcBorders>
              <w:top w:val="nil"/>
              <w:left w:val="nil"/>
              <w:bottom w:val="nil"/>
              <w:right w:val="nil"/>
            </w:tcBorders>
            <w:noWrap/>
            <w:vAlign w:val="center"/>
            <w:hideMark/>
          </w:tcPr>
          <w:p w14:paraId="37DAC45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471</w:t>
            </w:r>
          </w:p>
        </w:tc>
      </w:tr>
      <w:tr w:rsidR="00AA4331" w:rsidRPr="00AA4331" w14:paraId="0BDD9D88" w14:textId="77777777" w:rsidTr="00F63679">
        <w:trPr>
          <w:trHeight w:val="300"/>
        </w:trPr>
        <w:tc>
          <w:tcPr>
            <w:tcW w:w="987" w:type="pct"/>
            <w:tcBorders>
              <w:top w:val="nil"/>
              <w:left w:val="nil"/>
              <w:bottom w:val="nil"/>
              <w:right w:val="nil"/>
            </w:tcBorders>
            <w:noWrap/>
            <w:vAlign w:val="center"/>
            <w:hideMark/>
          </w:tcPr>
          <w:p w14:paraId="632B338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B65482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CB550</w:t>
            </w:r>
          </w:p>
        </w:tc>
        <w:tc>
          <w:tcPr>
            <w:tcW w:w="1135" w:type="pct"/>
            <w:tcBorders>
              <w:top w:val="nil"/>
              <w:left w:val="nil"/>
              <w:bottom w:val="nil"/>
              <w:right w:val="nil"/>
            </w:tcBorders>
            <w:noWrap/>
            <w:vAlign w:val="center"/>
            <w:hideMark/>
          </w:tcPr>
          <w:p w14:paraId="478D757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CB550</w:t>
            </w:r>
          </w:p>
        </w:tc>
        <w:tc>
          <w:tcPr>
            <w:tcW w:w="833" w:type="pct"/>
            <w:tcBorders>
              <w:top w:val="nil"/>
              <w:left w:val="nil"/>
              <w:bottom w:val="nil"/>
              <w:right w:val="nil"/>
            </w:tcBorders>
            <w:noWrap/>
            <w:vAlign w:val="center"/>
            <w:hideMark/>
          </w:tcPr>
          <w:p w14:paraId="18DFBDF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1974-78</w:t>
            </w:r>
          </w:p>
        </w:tc>
        <w:tc>
          <w:tcPr>
            <w:tcW w:w="835" w:type="pct"/>
            <w:tcBorders>
              <w:top w:val="nil"/>
              <w:left w:val="nil"/>
              <w:bottom w:val="nil"/>
              <w:right w:val="nil"/>
            </w:tcBorders>
            <w:noWrap/>
            <w:vAlign w:val="center"/>
            <w:hideMark/>
          </w:tcPr>
          <w:p w14:paraId="5A87192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544</w:t>
            </w:r>
          </w:p>
        </w:tc>
      </w:tr>
      <w:tr w:rsidR="00AA4331" w:rsidRPr="00AA4331" w14:paraId="1D757B8B" w14:textId="77777777" w:rsidTr="00F63679">
        <w:trPr>
          <w:trHeight w:val="300"/>
        </w:trPr>
        <w:tc>
          <w:tcPr>
            <w:tcW w:w="987" w:type="pct"/>
            <w:tcBorders>
              <w:top w:val="nil"/>
              <w:left w:val="nil"/>
              <w:bottom w:val="nil"/>
              <w:right w:val="nil"/>
            </w:tcBorders>
            <w:noWrap/>
            <w:vAlign w:val="center"/>
            <w:hideMark/>
          </w:tcPr>
          <w:p w14:paraId="4FF1172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F11846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CB650F</w:t>
            </w:r>
          </w:p>
        </w:tc>
        <w:tc>
          <w:tcPr>
            <w:tcW w:w="1135" w:type="pct"/>
            <w:tcBorders>
              <w:top w:val="nil"/>
              <w:left w:val="nil"/>
              <w:bottom w:val="nil"/>
              <w:right w:val="nil"/>
            </w:tcBorders>
            <w:noWrap/>
            <w:vAlign w:val="center"/>
            <w:hideMark/>
          </w:tcPr>
          <w:p w14:paraId="0E11A32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CB650FA-LTD-16ym</w:t>
            </w:r>
          </w:p>
        </w:tc>
        <w:tc>
          <w:tcPr>
            <w:tcW w:w="833" w:type="pct"/>
            <w:tcBorders>
              <w:top w:val="nil"/>
              <w:left w:val="nil"/>
              <w:bottom w:val="nil"/>
              <w:right w:val="nil"/>
            </w:tcBorders>
            <w:noWrap/>
            <w:vAlign w:val="center"/>
            <w:hideMark/>
          </w:tcPr>
          <w:p w14:paraId="55AD2ED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2015-2017</w:t>
            </w:r>
          </w:p>
        </w:tc>
        <w:tc>
          <w:tcPr>
            <w:tcW w:w="835" w:type="pct"/>
            <w:tcBorders>
              <w:top w:val="nil"/>
              <w:left w:val="nil"/>
              <w:bottom w:val="nil"/>
              <w:right w:val="nil"/>
            </w:tcBorders>
            <w:noWrap/>
            <w:vAlign w:val="center"/>
            <w:hideMark/>
          </w:tcPr>
          <w:p w14:paraId="6FEACAD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6EAFDD2A" w14:textId="77777777" w:rsidTr="00F63679">
        <w:trPr>
          <w:trHeight w:val="300"/>
        </w:trPr>
        <w:tc>
          <w:tcPr>
            <w:tcW w:w="987" w:type="pct"/>
            <w:tcBorders>
              <w:top w:val="nil"/>
              <w:left w:val="nil"/>
              <w:bottom w:val="nil"/>
              <w:right w:val="nil"/>
            </w:tcBorders>
            <w:noWrap/>
            <w:vAlign w:val="center"/>
            <w:hideMark/>
          </w:tcPr>
          <w:p w14:paraId="3F1155B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7114B1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CBR650F</w:t>
            </w:r>
          </w:p>
        </w:tc>
        <w:tc>
          <w:tcPr>
            <w:tcW w:w="1135" w:type="pct"/>
            <w:tcBorders>
              <w:top w:val="nil"/>
              <w:left w:val="nil"/>
              <w:bottom w:val="nil"/>
              <w:right w:val="nil"/>
            </w:tcBorders>
            <w:noWrap/>
            <w:vAlign w:val="center"/>
            <w:hideMark/>
          </w:tcPr>
          <w:p w14:paraId="0D7B228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CBR650FA-LTD-16ym</w:t>
            </w:r>
          </w:p>
        </w:tc>
        <w:tc>
          <w:tcPr>
            <w:tcW w:w="833" w:type="pct"/>
            <w:tcBorders>
              <w:top w:val="nil"/>
              <w:left w:val="nil"/>
              <w:bottom w:val="nil"/>
              <w:right w:val="nil"/>
            </w:tcBorders>
            <w:noWrap/>
            <w:vAlign w:val="center"/>
            <w:hideMark/>
          </w:tcPr>
          <w:p w14:paraId="47E9499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2015-2016</w:t>
            </w:r>
          </w:p>
        </w:tc>
        <w:tc>
          <w:tcPr>
            <w:tcW w:w="835" w:type="pct"/>
            <w:tcBorders>
              <w:top w:val="nil"/>
              <w:left w:val="nil"/>
              <w:bottom w:val="nil"/>
              <w:right w:val="nil"/>
            </w:tcBorders>
            <w:noWrap/>
            <w:vAlign w:val="center"/>
            <w:hideMark/>
          </w:tcPr>
          <w:p w14:paraId="5BB94C4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72CCFDE1" w14:textId="77777777" w:rsidTr="00F63679">
        <w:trPr>
          <w:trHeight w:val="300"/>
        </w:trPr>
        <w:tc>
          <w:tcPr>
            <w:tcW w:w="987" w:type="pct"/>
            <w:tcBorders>
              <w:top w:val="nil"/>
              <w:left w:val="nil"/>
              <w:bottom w:val="nil"/>
              <w:right w:val="nil"/>
            </w:tcBorders>
            <w:noWrap/>
            <w:vAlign w:val="center"/>
            <w:hideMark/>
          </w:tcPr>
          <w:p w14:paraId="6BC475E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AEB796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CB650</w:t>
            </w:r>
          </w:p>
        </w:tc>
        <w:tc>
          <w:tcPr>
            <w:tcW w:w="1135" w:type="pct"/>
            <w:tcBorders>
              <w:top w:val="nil"/>
              <w:left w:val="nil"/>
              <w:bottom w:val="nil"/>
              <w:right w:val="nil"/>
            </w:tcBorders>
            <w:noWrap/>
            <w:vAlign w:val="center"/>
            <w:hideMark/>
          </w:tcPr>
          <w:p w14:paraId="669C581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CB650</w:t>
            </w:r>
          </w:p>
        </w:tc>
        <w:tc>
          <w:tcPr>
            <w:tcW w:w="833" w:type="pct"/>
            <w:tcBorders>
              <w:top w:val="nil"/>
              <w:left w:val="nil"/>
              <w:bottom w:val="nil"/>
              <w:right w:val="nil"/>
            </w:tcBorders>
            <w:noWrap/>
            <w:vAlign w:val="center"/>
            <w:hideMark/>
          </w:tcPr>
          <w:p w14:paraId="16EBC90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6E8B587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650</w:t>
            </w:r>
          </w:p>
        </w:tc>
      </w:tr>
      <w:tr w:rsidR="00AA4331" w:rsidRPr="00AA4331" w14:paraId="50013684" w14:textId="77777777" w:rsidTr="00F63679">
        <w:trPr>
          <w:trHeight w:val="300"/>
        </w:trPr>
        <w:tc>
          <w:tcPr>
            <w:tcW w:w="987" w:type="pct"/>
            <w:tcBorders>
              <w:top w:val="nil"/>
              <w:left w:val="nil"/>
              <w:bottom w:val="nil"/>
              <w:right w:val="nil"/>
            </w:tcBorders>
            <w:noWrap/>
            <w:vAlign w:val="center"/>
            <w:hideMark/>
          </w:tcPr>
          <w:p w14:paraId="3D34934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503E6D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CBR500R</w:t>
            </w:r>
          </w:p>
        </w:tc>
        <w:tc>
          <w:tcPr>
            <w:tcW w:w="1135" w:type="pct"/>
            <w:tcBorders>
              <w:top w:val="nil"/>
              <w:left w:val="nil"/>
              <w:bottom w:val="nil"/>
              <w:right w:val="nil"/>
            </w:tcBorders>
            <w:noWrap/>
            <w:vAlign w:val="center"/>
            <w:hideMark/>
          </w:tcPr>
          <w:p w14:paraId="21BB6ED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CBR500RA</w:t>
            </w:r>
          </w:p>
        </w:tc>
        <w:tc>
          <w:tcPr>
            <w:tcW w:w="833" w:type="pct"/>
            <w:tcBorders>
              <w:top w:val="nil"/>
              <w:left w:val="nil"/>
              <w:bottom w:val="nil"/>
              <w:right w:val="nil"/>
            </w:tcBorders>
            <w:noWrap/>
            <w:vAlign w:val="center"/>
            <w:hideMark/>
          </w:tcPr>
          <w:p w14:paraId="2E990D4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2012-19</w:t>
            </w:r>
          </w:p>
        </w:tc>
        <w:tc>
          <w:tcPr>
            <w:tcW w:w="835" w:type="pct"/>
            <w:tcBorders>
              <w:top w:val="nil"/>
              <w:left w:val="nil"/>
              <w:bottom w:val="nil"/>
              <w:right w:val="nil"/>
            </w:tcBorders>
            <w:noWrap/>
            <w:vAlign w:val="center"/>
            <w:hideMark/>
          </w:tcPr>
          <w:p w14:paraId="409FDD7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471</w:t>
            </w:r>
          </w:p>
        </w:tc>
      </w:tr>
      <w:tr w:rsidR="00AA4331" w:rsidRPr="00AA4331" w14:paraId="053BD252" w14:textId="77777777" w:rsidTr="00F63679">
        <w:trPr>
          <w:trHeight w:val="300"/>
        </w:trPr>
        <w:tc>
          <w:tcPr>
            <w:tcW w:w="987" w:type="pct"/>
            <w:tcBorders>
              <w:top w:val="nil"/>
              <w:left w:val="nil"/>
              <w:bottom w:val="nil"/>
              <w:right w:val="nil"/>
            </w:tcBorders>
            <w:noWrap/>
            <w:vAlign w:val="center"/>
          </w:tcPr>
          <w:p w14:paraId="5995369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4C5B905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CBR650R</w:t>
            </w:r>
          </w:p>
        </w:tc>
        <w:tc>
          <w:tcPr>
            <w:tcW w:w="1135" w:type="pct"/>
            <w:tcBorders>
              <w:top w:val="nil"/>
              <w:left w:val="nil"/>
              <w:bottom w:val="nil"/>
              <w:right w:val="nil"/>
            </w:tcBorders>
            <w:noWrap/>
            <w:vAlign w:val="center"/>
          </w:tcPr>
          <w:p w14:paraId="6FBCA1B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CBR650R</w:t>
            </w:r>
          </w:p>
        </w:tc>
        <w:tc>
          <w:tcPr>
            <w:tcW w:w="833" w:type="pct"/>
            <w:tcBorders>
              <w:top w:val="nil"/>
              <w:left w:val="nil"/>
              <w:bottom w:val="nil"/>
              <w:right w:val="nil"/>
            </w:tcBorders>
            <w:noWrap/>
            <w:vAlign w:val="center"/>
          </w:tcPr>
          <w:p w14:paraId="329489A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2019</w:t>
            </w:r>
          </w:p>
        </w:tc>
        <w:tc>
          <w:tcPr>
            <w:tcW w:w="835" w:type="pct"/>
            <w:tcBorders>
              <w:top w:val="nil"/>
              <w:left w:val="nil"/>
              <w:bottom w:val="nil"/>
              <w:right w:val="nil"/>
            </w:tcBorders>
            <w:noWrap/>
            <w:vAlign w:val="center"/>
          </w:tcPr>
          <w:p w14:paraId="0770961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1B8D4798" w14:textId="77777777" w:rsidTr="00F63679">
        <w:trPr>
          <w:trHeight w:val="300"/>
        </w:trPr>
        <w:tc>
          <w:tcPr>
            <w:tcW w:w="987" w:type="pct"/>
            <w:tcBorders>
              <w:top w:val="nil"/>
              <w:left w:val="nil"/>
              <w:bottom w:val="nil"/>
              <w:right w:val="nil"/>
            </w:tcBorders>
            <w:noWrap/>
            <w:vAlign w:val="center"/>
            <w:hideMark/>
          </w:tcPr>
          <w:p w14:paraId="630049F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D2248B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CBX550</w:t>
            </w:r>
          </w:p>
        </w:tc>
        <w:tc>
          <w:tcPr>
            <w:tcW w:w="1135" w:type="pct"/>
            <w:tcBorders>
              <w:top w:val="nil"/>
              <w:left w:val="nil"/>
              <w:bottom w:val="nil"/>
              <w:right w:val="nil"/>
            </w:tcBorders>
            <w:noWrap/>
            <w:vAlign w:val="center"/>
            <w:hideMark/>
          </w:tcPr>
          <w:p w14:paraId="474C995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CBX550F</w:t>
            </w:r>
          </w:p>
        </w:tc>
        <w:tc>
          <w:tcPr>
            <w:tcW w:w="833" w:type="pct"/>
            <w:tcBorders>
              <w:top w:val="nil"/>
              <w:left w:val="nil"/>
              <w:bottom w:val="nil"/>
              <w:right w:val="nil"/>
            </w:tcBorders>
            <w:noWrap/>
            <w:vAlign w:val="center"/>
            <w:hideMark/>
          </w:tcPr>
          <w:p w14:paraId="60A3073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1982-85</w:t>
            </w:r>
          </w:p>
        </w:tc>
        <w:tc>
          <w:tcPr>
            <w:tcW w:w="835" w:type="pct"/>
            <w:tcBorders>
              <w:top w:val="nil"/>
              <w:left w:val="nil"/>
              <w:bottom w:val="nil"/>
              <w:right w:val="nil"/>
            </w:tcBorders>
            <w:noWrap/>
            <w:vAlign w:val="center"/>
            <w:hideMark/>
          </w:tcPr>
          <w:p w14:paraId="6959227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572</w:t>
            </w:r>
          </w:p>
        </w:tc>
      </w:tr>
      <w:tr w:rsidR="00AA4331" w:rsidRPr="00AA4331" w14:paraId="03CB5B9B" w14:textId="77777777" w:rsidTr="00F63679">
        <w:trPr>
          <w:trHeight w:val="300"/>
        </w:trPr>
        <w:tc>
          <w:tcPr>
            <w:tcW w:w="987" w:type="pct"/>
            <w:tcBorders>
              <w:top w:val="nil"/>
              <w:left w:val="nil"/>
              <w:bottom w:val="nil"/>
              <w:right w:val="nil"/>
            </w:tcBorders>
            <w:noWrap/>
            <w:vAlign w:val="center"/>
            <w:hideMark/>
          </w:tcPr>
          <w:p w14:paraId="1600437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328533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CX500</w:t>
            </w:r>
          </w:p>
        </w:tc>
        <w:tc>
          <w:tcPr>
            <w:tcW w:w="1135" w:type="pct"/>
            <w:tcBorders>
              <w:top w:val="nil"/>
              <w:left w:val="nil"/>
              <w:bottom w:val="nil"/>
              <w:right w:val="nil"/>
            </w:tcBorders>
            <w:noWrap/>
            <w:vAlign w:val="center"/>
            <w:hideMark/>
          </w:tcPr>
          <w:p w14:paraId="5D0D46E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CX500</w:t>
            </w:r>
          </w:p>
        </w:tc>
        <w:tc>
          <w:tcPr>
            <w:tcW w:w="833" w:type="pct"/>
            <w:tcBorders>
              <w:top w:val="nil"/>
              <w:left w:val="nil"/>
              <w:bottom w:val="nil"/>
              <w:right w:val="nil"/>
            </w:tcBorders>
            <w:noWrap/>
            <w:vAlign w:val="center"/>
            <w:hideMark/>
          </w:tcPr>
          <w:p w14:paraId="616641F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1979</w:t>
            </w:r>
          </w:p>
        </w:tc>
        <w:tc>
          <w:tcPr>
            <w:tcW w:w="835" w:type="pct"/>
            <w:tcBorders>
              <w:top w:val="nil"/>
              <w:left w:val="nil"/>
              <w:bottom w:val="nil"/>
              <w:right w:val="nil"/>
            </w:tcBorders>
            <w:noWrap/>
            <w:vAlign w:val="center"/>
            <w:hideMark/>
          </w:tcPr>
          <w:p w14:paraId="2AFE95F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w:t>
            </w:r>
          </w:p>
        </w:tc>
      </w:tr>
      <w:tr w:rsidR="00AA4331" w:rsidRPr="00AA4331" w14:paraId="2E22F490" w14:textId="77777777" w:rsidTr="00F63679">
        <w:trPr>
          <w:trHeight w:val="300"/>
        </w:trPr>
        <w:tc>
          <w:tcPr>
            <w:tcW w:w="987" w:type="pct"/>
            <w:tcBorders>
              <w:top w:val="nil"/>
              <w:left w:val="nil"/>
              <w:bottom w:val="nil"/>
              <w:right w:val="nil"/>
            </w:tcBorders>
            <w:noWrap/>
            <w:vAlign w:val="center"/>
            <w:hideMark/>
          </w:tcPr>
          <w:p w14:paraId="2B85F1F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CA18F5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CMX500A</w:t>
            </w:r>
          </w:p>
        </w:tc>
        <w:tc>
          <w:tcPr>
            <w:tcW w:w="1135" w:type="pct"/>
            <w:tcBorders>
              <w:top w:val="nil"/>
              <w:left w:val="nil"/>
              <w:bottom w:val="nil"/>
              <w:right w:val="nil"/>
            </w:tcBorders>
            <w:noWrap/>
            <w:vAlign w:val="center"/>
            <w:hideMark/>
          </w:tcPr>
          <w:p w14:paraId="6D03DB6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CMX500A </w:t>
            </w:r>
          </w:p>
        </w:tc>
        <w:tc>
          <w:tcPr>
            <w:tcW w:w="833" w:type="pct"/>
            <w:tcBorders>
              <w:top w:val="nil"/>
              <w:left w:val="nil"/>
              <w:bottom w:val="nil"/>
              <w:right w:val="nil"/>
            </w:tcBorders>
            <w:noWrap/>
            <w:vAlign w:val="center"/>
            <w:hideMark/>
          </w:tcPr>
          <w:p w14:paraId="4806165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2016-20</w:t>
            </w:r>
          </w:p>
        </w:tc>
        <w:tc>
          <w:tcPr>
            <w:tcW w:w="835" w:type="pct"/>
            <w:tcBorders>
              <w:top w:val="nil"/>
              <w:left w:val="nil"/>
              <w:bottom w:val="nil"/>
              <w:right w:val="nil"/>
            </w:tcBorders>
            <w:noWrap/>
            <w:vAlign w:val="center"/>
            <w:hideMark/>
          </w:tcPr>
          <w:p w14:paraId="2C9368A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471</w:t>
            </w:r>
          </w:p>
        </w:tc>
      </w:tr>
      <w:tr w:rsidR="00AA4331" w:rsidRPr="00AA4331" w14:paraId="78EEF9B6" w14:textId="77777777" w:rsidTr="00F63679">
        <w:trPr>
          <w:trHeight w:val="300"/>
        </w:trPr>
        <w:tc>
          <w:tcPr>
            <w:tcW w:w="987" w:type="pct"/>
            <w:tcBorders>
              <w:top w:val="nil"/>
              <w:left w:val="nil"/>
              <w:bottom w:val="nil"/>
              <w:right w:val="nil"/>
            </w:tcBorders>
            <w:noWrap/>
            <w:vAlign w:val="center"/>
            <w:hideMark/>
          </w:tcPr>
          <w:p w14:paraId="0E0CF1A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19EABF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CJ360</w:t>
            </w:r>
          </w:p>
        </w:tc>
        <w:tc>
          <w:tcPr>
            <w:tcW w:w="1135" w:type="pct"/>
            <w:tcBorders>
              <w:top w:val="nil"/>
              <w:left w:val="nil"/>
              <w:bottom w:val="nil"/>
              <w:right w:val="nil"/>
            </w:tcBorders>
            <w:noWrap/>
            <w:vAlign w:val="center"/>
            <w:hideMark/>
          </w:tcPr>
          <w:p w14:paraId="5F3813F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CJ360</w:t>
            </w:r>
          </w:p>
        </w:tc>
        <w:tc>
          <w:tcPr>
            <w:tcW w:w="833" w:type="pct"/>
            <w:tcBorders>
              <w:top w:val="nil"/>
              <w:left w:val="nil"/>
              <w:bottom w:val="nil"/>
              <w:right w:val="nil"/>
            </w:tcBorders>
            <w:noWrap/>
            <w:vAlign w:val="center"/>
            <w:hideMark/>
          </w:tcPr>
          <w:p w14:paraId="0562165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1976</w:t>
            </w:r>
          </w:p>
        </w:tc>
        <w:tc>
          <w:tcPr>
            <w:tcW w:w="835" w:type="pct"/>
            <w:tcBorders>
              <w:top w:val="nil"/>
              <w:left w:val="nil"/>
              <w:bottom w:val="nil"/>
              <w:right w:val="nil"/>
            </w:tcBorders>
            <w:noWrap/>
            <w:vAlign w:val="center"/>
            <w:hideMark/>
          </w:tcPr>
          <w:p w14:paraId="1F00B36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356</w:t>
            </w:r>
          </w:p>
        </w:tc>
      </w:tr>
      <w:tr w:rsidR="00AA4331" w:rsidRPr="00AA4331" w14:paraId="2D246019" w14:textId="77777777" w:rsidTr="00F63679">
        <w:trPr>
          <w:trHeight w:val="300"/>
        </w:trPr>
        <w:tc>
          <w:tcPr>
            <w:tcW w:w="987" w:type="pct"/>
            <w:tcBorders>
              <w:top w:val="nil"/>
              <w:left w:val="nil"/>
              <w:bottom w:val="nil"/>
              <w:right w:val="nil"/>
            </w:tcBorders>
            <w:noWrap/>
            <w:vAlign w:val="center"/>
            <w:hideMark/>
          </w:tcPr>
          <w:p w14:paraId="02EEBB0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B898B0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CL450</w:t>
            </w:r>
          </w:p>
        </w:tc>
        <w:tc>
          <w:tcPr>
            <w:tcW w:w="1135" w:type="pct"/>
            <w:tcBorders>
              <w:top w:val="nil"/>
              <w:left w:val="nil"/>
              <w:bottom w:val="nil"/>
              <w:right w:val="nil"/>
            </w:tcBorders>
            <w:noWrap/>
            <w:vAlign w:val="center"/>
            <w:hideMark/>
          </w:tcPr>
          <w:p w14:paraId="06A8629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CL450</w:t>
            </w:r>
          </w:p>
        </w:tc>
        <w:tc>
          <w:tcPr>
            <w:tcW w:w="833" w:type="pct"/>
            <w:tcBorders>
              <w:top w:val="nil"/>
              <w:left w:val="nil"/>
              <w:bottom w:val="nil"/>
              <w:right w:val="nil"/>
            </w:tcBorders>
            <w:noWrap/>
            <w:vAlign w:val="center"/>
            <w:hideMark/>
          </w:tcPr>
          <w:p w14:paraId="04DA344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1965-77</w:t>
            </w:r>
          </w:p>
        </w:tc>
        <w:tc>
          <w:tcPr>
            <w:tcW w:w="835" w:type="pct"/>
            <w:tcBorders>
              <w:top w:val="nil"/>
              <w:left w:val="nil"/>
              <w:bottom w:val="nil"/>
              <w:right w:val="nil"/>
            </w:tcBorders>
            <w:noWrap/>
            <w:vAlign w:val="center"/>
            <w:hideMark/>
          </w:tcPr>
          <w:p w14:paraId="4214A5A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444</w:t>
            </w:r>
          </w:p>
        </w:tc>
      </w:tr>
      <w:tr w:rsidR="00AA4331" w:rsidRPr="00AA4331" w14:paraId="0E5C439E" w14:textId="77777777" w:rsidTr="00F63679">
        <w:trPr>
          <w:trHeight w:val="300"/>
        </w:trPr>
        <w:tc>
          <w:tcPr>
            <w:tcW w:w="987" w:type="pct"/>
            <w:tcBorders>
              <w:top w:val="nil"/>
              <w:left w:val="nil"/>
              <w:bottom w:val="nil"/>
              <w:right w:val="nil"/>
            </w:tcBorders>
            <w:noWrap/>
            <w:vAlign w:val="center"/>
            <w:hideMark/>
          </w:tcPr>
          <w:p w14:paraId="678763C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00C2BE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CRF150</w:t>
            </w:r>
          </w:p>
        </w:tc>
        <w:tc>
          <w:tcPr>
            <w:tcW w:w="1135" w:type="pct"/>
            <w:tcBorders>
              <w:top w:val="nil"/>
              <w:left w:val="nil"/>
              <w:bottom w:val="nil"/>
              <w:right w:val="nil"/>
            </w:tcBorders>
            <w:noWrap/>
            <w:vAlign w:val="center"/>
            <w:hideMark/>
          </w:tcPr>
          <w:p w14:paraId="7DFC150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150R/RB</w:t>
            </w:r>
          </w:p>
        </w:tc>
        <w:tc>
          <w:tcPr>
            <w:tcW w:w="833" w:type="pct"/>
            <w:tcBorders>
              <w:top w:val="nil"/>
              <w:left w:val="nil"/>
              <w:bottom w:val="nil"/>
              <w:right w:val="nil"/>
            </w:tcBorders>
            <w:noWrap/>
            <w:vAlign w:val="center"/>
            <w:hideMark/>
          </w:tcPr>
          <w:p w14:paraId="4ABE9F0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0DE7BD7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149</w:t>
            </w:r>
          </w:p>
        </w:tc>
      </w:tr>
      <w:tr w:rsidR="00AA4331" w:rsidRPr="00AA4331" w14:paraId="729F57D5" w14:textId="77777777" w:rsidTr="00F63679">
        <w:trPr>
          <w:trHeight w:val="300"/>
        </w:trPr>
        <w:tc>
          <w:tcPr>
            <w:tcW w:w="987" w:type="pct"/>
            <w:tcBorders>
              <w:top w:val="nil"/>
              <w:left w:val="nil"/>
              <w:bottom w:val="nil"/>
              <w:right w:val="nil"/>
            </w:tcBorders>
            <w:noWrap/>
            <w:vAlign w:val="center"/>
          </w:tcPr>
          <w:p w14:paraId="049ABF8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3FB210D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CRF300</w:t>
            </w:r>
          </w:p>
        </w:tc>
        <w:tc>
          <w:tcPr>
            <w:tcW w:w="1135" w:type="pct"/>
            <w:tcBorders>
              <w:top w:val="nil"/>
              <w:left w:val="nil"/>
              <w:bottom w:val="nil"/>
              <w:right w:val="nil"/>
            </w:tcBorders>
            <w:noWrap/>
            <w:vAlign w:val="center"/>
          </w:tcPr>
          <w:p w14:paraId="2D3D7C9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CRF300 Rally</w:t>
            </w:r>
          </w:p>
        </w:tc>
        <w:tc>
          <w:tcPr>
            <w:tcW w:w="833" w:type="pct"/>
            <w:tcBorders>
              <w:top w:val="nil"/>
              <w:left w:val="nil"/>
              <w:bottom w:val="nil"/>
              <w:right w:val="nil"/>
            </w:tcBorders>
            <w:noWrap/>
            <w:vAlign w:val="center"/>
          </w:tcPr>
          <w:p w14:paraId="2AE1C7A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2020</w:t>
            </w:r>
          </w:p>
        </w:tc>
        <w:tc>
          <w:tcPr>
            <w:tcW w:w="835" w:type="pct"/>
            <w:tcBorders>
              <w:top w:val="nil"/>
              <w:left w:val="nil"/>
              <w:bottom w:val="nil"/>
              <w:right w:val="nil"/>
            </w:tcBorders>
            <w:noWrap/>
            <w:vAlign w:val="center"/>
          </w:tcPr>
          <w:p w14:paraId="32B55C3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286</w:t>
            </w:r>
          </w:p>
        </w:tc>
      </w:tr>
      <w:tr w:rsidR="00AA4331" w:rsidRPr="00AA4331" w14:paraId="1AA7C475" w14:textId="77777777" w:rsidTr="00F63679">
        <w:trPr>
          <w:trHeight w:val="300"/>
        </w:trPr>
        <w:tc>
          <w:tcPr>
            <w:tcW w:w="987" w:type="pct"/>
            <w:tcBorders>
              <w:top w:val="nil"/>
              <w:left w:val="nil"/>
              <w:bottom w:val="nil"/>
              <w:right w:val="nil"/>
            </w:tcBorders>
            <w:noWrap/>
            <w:vAlign w:val="center"/>
          </w:tcPr>
          <w:p w14:paraId="65F98CE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319E490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CRF300</w:t>
            </w:r>
          </w:p>
        </w:tc>
        <w:tc>
          <w:tcPr>
            <w:tcW w:w="1135" w:type="pct"/>
            <w:tcBorders>
              <w:top w:val="nil"/>
              <w:left w:val="nil"/>
              <w:bottom w:val="nil"/>
              <w:right w:val="nil"/>
            </w:tcBorders>
            <w:noWrap/>
            <w:vAlign w:val="center"/>
          </w:tcPr>
          <w:p w14:paraId="2063D78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CRF300L</w:t>
            </w:r>
          </w:p>
        </w:tc>
        <w:tc>
          <w:tcPr>
            <w:tcW w:w="833" w:type="pct"/>
            <w:tcBorders>
              <w:top w:val="nil"/>
              <w:left w:val="nil"/>
              <w:bottom w:val="nil"/>
              <w:right w:val="nil"/>
            </w:tcBorders>
            <w:noWrap/>
            <w:vAlign w:val="center"/>
          </w:tcPr>
          <w:p w14:paraId="3150FF6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2020</w:t>
            </w:r>
          </w:p>
        </w:tc>
        <w:tc>
          <w:tcPr>
            <w:tcW w:w="835" w:type="pct"/>
            <w:tcBorders>
              <w:top w:val="nil"/>
              <w:left w:val="nil"/>
              <w:bottom w:val="nil"/>
              <w:right w:val="nil"/>
            </w:tcBorders>
            <w:noWrap/>
            <w:vAlign w:val="center"/>
          </w:tcPr>
          <w:p w14:paraId="0B641C8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286</w:t>
            </w:r>
          </w:p>
        </w:tc>
      </w:tr>
      <w:tr w:rsidR="00AA4331" w:rsidRPr="00AA4331" w14:paraId="3AA00D8B" w14:textId="77777777" w:rsidTr="00F63679">
        <w:trPr>
          <w:trHeight w:val="300"/>
        </w:trPr>
        <w:tc>
          <w:tcPr>
            <w:tcW w:w="987" w:type="pct"/>
            <w:tcBorders>
              <w:top w:val="nil"/>
              <w:left w:val="nil"/>
              <w:bottom w:val="nil"/>
              <w:right w:val="nil"/>
            </w:tcBorders>
            <w:noWrap/>
            <w:vAlign w:val="center"/>
            <w:hideMark/>
          </w:tcPr>
          <w:p w14:paraId="31288CA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BA9B05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CRF400R</w:t>
            </w:r>
          </w:p>
        </w:tc>
        <w:tc>
          <w:tcPr>
            <w:tcW w:w="1135" w:type="pct"/>
            <w:tcBorders>
              <w:top w:val="nil"/>
              <w:left w:val="nil"/>
              <w:bottom w:val="nil"/>
              <w:right w:val="nil"/>
            </w:tcBorders>
            <w:noWrap/>
            <w:vAlign w:val="center"/>
            <w:hideMark/>
          </w:tcPr>
          <w:p w14:paraId="37DE341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CRF400R</w:t>
            </w:r>
          </w:p>
        </w:tc>
        <w:tc>
          <w:tcPr>
            <w:tcW w:w="833" w:type="pct"/>
            <w:tcBorders>
              <w:top w:val="nil"/>
              <w:left w:val="nil"/>
              <w:bottom w:val="nil"/>
              <w:right w:val="nil"/>
            </w:tcBorders>
            <w:noWrap/>
            <w:vAlign w:val="center"/>
            <w:hideMark/>
          </w:tcPr>
          <w:p w14:paraId="6280812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2013</w:t>
            </w:r>
          </w:p>
        </w:tc>
        <w:tc>
          <w:tcPr>
            <w:tcW w:w="835" w:type="pct"/>
            <w:tcBorders>
              <w:top w:val="nil"/>
              <w:left w:val="nil"/>
              <w:bottom w:val="nil"/>
              <w:right w:val="nil"/>
            </w:tcBorders>
            <w:noWrap/>
            <w:vAlign w:val="center"/>
            <w:hideMark/>
          </w:tcPr>
          <w:p w14:paraId="76E7EDF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399</w:t>
            </w:r>
          </w:p>
        </w:tc>
      </w:tr>
      <w:tr w:rsidR="00AA4331" w:rsidRPr="00AA4331" w14:paraId="2A0B9F0D" w14:textId="77777777" w:rsidTr="00F63679">
        <w:trPr>
          <w:trHeight w:val="300"/>
        </w:trPr>
        <w:tc>
          <w:tcPr>
            <w:tcW w:w="987" w:type="pct"/>
            <w:tcBorders>
              <w:top w:val="nil"/>
              <w:left w:val="nil"/>
              <w:bottom w:val="nil"/>
              <w:right w:val="nil"/>
            </w:tcBorders>
            <w:noWrap/>
            <w:vAlign w:val="center"/>
          </w:tcPr>
          <w:p w14:paraId="293462F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59C6676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CRF450L</w:t>
            </w:r>
          </w:p>
        </w:tc>
        <w:tc>
          <w:tcPr>
            <w:tcW w:w="1135" w:type="pct"/>
            <w:tcBorders>
              <w:top w:val="nil"/>
              <w:left w:val="nil"/>
              <w:bottom w:val="nil"/>
              <w:right w:val="nil"/>
            </w:tcBorders>
            <w:noWrap/>
            <w:vAlign w:val="center"/>
          </w:tcPr>
          <w:p w14:paraId="2B7A2FB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CRF450L</w:t>
            </w:r>
          </w:p>
        </w:tc>
        <w:tc>
          <w:tcPr>
            <w:tcW w:w="833" w:type="pct"/>
            <w:tcBorders>
              <w:top w:val="nil"/>
              <w:left w:val="nil"/>
              <w:bottom w:val="nil"/>
              <w:right w:val="nil"/>
            </w:tcBorders>
            <w:noWrap/>
            <w:vAlign w:val="center"/>
          </w:tcPr>
          <w:p w14:paraId="0986448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w:t>
            </w:r>
          </w:p>
        </w:tc>
        <w:tc>
          <w:tcPr>
            <w:tcW w:w="835" w:type="pct"/>
            <w:tcBorders>
              <w:top w:val="nil"/>
              <w:left w:val="nil"/>
              <w:bottom w:val="nil"/>
              <w:right w:val="nil"/>
            </w:tcBorders>
            <w:noWrap/>
            <w:vAlign w:val="center"/>
          </w:tcPr>
          <w:p w14:paraId="7EFF7A8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449</w:t>
            </w:r>
          </w:p>
        </w:tc>
      </w:tr>
      <w:tr w:rsidR="00AA4331" w:rsidRPr="00AA4331" w14:paraId="24DCD861" w14:textId="77777777" w:rsidTr="00F63679">
        <w:trPr>
          <w:trHeight w:val="300"/>
        </w:trPr>
        <w:tc>
          <w:tcPr>
            <w:tcW w:w="987" w:type="pct"/>
            <w:tcBorders>
              <w:top w:val="nil"/>
              <w:left w:val="nil"/>
              <w:bottom w:val="nil"/>
              <w:right w:val="nil"/>
            </w:tcBorders>
            <w:noWrap/>
            <w:vAlign w:val="center"/>
            <w:hideMark/>
          </w:tcPr>
          <w:p w14:paraId="1AE176B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69303E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CRF450X</w:t>
            </w:r>
          </w:p>
        </w:tc>
        <w:tc>
          <w:tcPr>
            <w:tcW w:w="1135" w:type="pct"/>
            <w:tcBorders>
              <w:top w:val="nil"/>
              <w:left w:val="nil"/>
              <w:bottom w:val="nil"/>
              <w:right w:val="nil"/>
            </w:tcBorders>
            <w:noWrap/>
            <w:vAlign w:val="center"/>
            <w:hideMark/>
          </w:tcPr>
          <w:p w14:paraId="610A413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CRF450X</w:t>
            </w:r>
          </w:p>
        </w:tc>
        <w:tc>
          <w:tcPr>
            <w:tcW w:w="833" w:type="pct"/>
            <w:tcBorders>
              <w:top w:val="nil"/>
              <w:left w:val="nil"/>
              <w:bottom w:val="nil"/>
              <w:right w:val="nil"/>
            </w:tcBorders>
            <w:noWrap/>
            <w:vAlign w:val="center"/>
            <w:hideMark/>
          </w:tcPr>
          <w:p w14:paraId="6175861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2005-09</w:t>
            </w:r>
          </w:p>
        </w:tc>
        <w:tc>
          <w:tcPr>
            <w:tcW w:w="835" w:type="pct"/>
            <w:tcBorders>
              <w:top w:val="nil"/>
              <w:left w:val="nil"/>
              <w:bottom w:val="nil"/>
              <w:right w:val="nil"/>
            </w:tcBorders>
            <w:noWrap/>
            <w:vAlign w:val="center"/>
            <w:hideMark/>
          </w:tcPr>
          <w:p w14:paraId="74A624C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449</w:t>
            </w:r>
          </w:p>
        </w:tc>
      </w:tr>
      <w:tr w:rsidR="00AA4331" w:rsidRPr="00AA4331" w14:paraId="5A5753A4" w14:textId="77777777" w:rsidTr="00F63679">
        <w:trPr>
          <w:trHeight w:val="300"/>
        </w:trPr>
        <w:tc>
          <w:tcPr>
            <w:tcW w:w="987" w:type="pct"/>
            <w:tcBorders>
              <w:top w:val="nil"/>
              <w:left w:val="nil"/>
              <w:bottom w:val="nil"/>
              <w:right w:val="nil"/>
            </w:tcBorders>
            <w:noWrap/>
            <w:vAlign w:val="center"/>
            <w:hideMark/>
          </w:tcPr>
          <w:p w14:paraId="4765DA2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96FE17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CX500</w:t>
            </w:r>
          </w:p>
        </w:tc>
        <w:tc>
          <w:tcPr>
            <w:tcW w:w="1135" w:type="pct"/>
            <w:tcBorders>
              <w:top w:val="nil"/>
              <w:left w:val="nil"/>
              <w:bottom w:val="nil"/>
              <w:right w:val="nil"/>
            </w:tcBorders>
            <w:noWrap/>
            <w:vAlign w:val="center"/>
            <w:hideMark/>
          </w:tcPr>
          <w:p w14:paraId="442A5CE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CX500</w:t>
            </w:r>
          </w:p>
        </w:tc>
        <w:tc>
          <w:tcPr>
            <w:tcW w:w="833" w:type="pct"/>
            <w:tcBorders>
              <w:top w:val="nil"/>
              <w:left w:val="nil"/>
              <w:bottom w:val="nil"/>
              <w:right w:val="nil"/>
            </w:tcBorders>
            <w:noWrap/>
            <w:vAlign w:val="center"/>
            <w:hideMark/>
          </w:tcPr>
          <w:p w14:paraId="283A608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1977-82</w:t>
            </w:r>
          </w:p>
        </w:tc>
        <w:tc>
          <w:tcPr>
            <w:tcW w:w="835" w:type="pct"/>
            <w:tcBorders>
              <w:top w:val="nil"/>
              <w:left w:val="nil"/>
              <w:bottom w:val="nil"/>
              <w:right w:val="nil"/>
            </w:tcBorders>
            <w:noWrap/>
            <w:vAlign w:val="center"/>
            <w:hideMark/>
          </w:tcPr>
          <w:p w14:paraId="62971D9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495</w:t>
            </w:r>
          </w:p>
        </w:tc>
      </w:tr>
      <w:tr w:rsidR="00AA4331" w:rsidRPr="00AA4331" w14:paraId="7449E96E" w14:textId="77777777" w:rsidTr="00F63679">
        <w:trPr>
          <w:trHeight w:val="300"/>
        </w:trPr>
        <w:tc>
          <w:tcPr>
            <w:tcW w:w="987" w:type="pct"/>
            <w:tcBorders>
              <w:top w:val="nil"/>
              <w:left w:val="nil"/>
              <w:bottom w:val="nil"/>
              <w:right w:val="nil"/>
            </w:tcBorders>
            <w:noWrap/>
            <w:vAlign w:val="center"/>
            <w:hideMark/>
          </w:tcPr>
          <w:p w14:paraId="6330AB5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D2A36F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DEAUVILLE</w:t>
            </w:r>
          </w:p>
        </w:tc>
        <w:tc>
          <w:tcPr>
            <w:tcW w:w="1135" w:type="pct"/>
            <w:tcBorders>
              <w:top w:val="nil"/>
              <w:left w:val="nil"/>
              <w:bottom w:val="nil"/>
              <w:right w:val="nil"/>
            </w:tcBorders>
            <w:noWrap/>
            <w:vAlign w:val="center"/>
            <w:hideMark/>
          </w:tcPr>
          <w:p w14:paraId="378BA66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NT650V</w:t>
            </w:r>
          </w:p>
        </w:tc>
        <w:tc>
          <w:tcPr>
            <w:tcW w:w="833" w:type="pct"/>
            <w:tcBorders>
              <w:top w:val="nil"/>
              <w:left w:val="nil"/>
              <w:bottom w:val="nil"/>
              <w:right w:val="nil"/>
            </w:tcBorders>
            <w:noWrap/>
            <w:vAlign w:val="center"/>
            <w:hideMark/>
          </w:tcPr>
          <w:p w14:paraId="037C97B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2002-06</w:t>
            </w:r>
          </w:p>
        </w:tc>
        <w:tc>
          <w:tcPr>
            <w:tcW w:w="835" w:type="pct"/>
            <w:tcBorders>
              <w:top w:val="nil"/>
              <w:left w:val="nil"/>
              <w:bottom w:val="nil"/>
              <w:right w:val="nil"/>
            </w:tcBorders>
            <w:noWrap/>
            <w:vAlign w:val="center"/>
            <w:hideMark/>
          </w:tcPr>
          <w:p w14:paraId="5DD5F5F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647</w:t>
            </w:r>
          </w:p>
        </w:tc>
      </w:tr>
      <w:tr w:rsidR="00AA4331" w:rsidRPr="00AA4331" w14:paraId="431EF224" w14:textId="77777777" w:rsidTr="00F63679">
        <w:trPr>
          <w:trHeight w:val="300"/>
        </w:trPr>
        <w:tc>
          <w:tcPr>
            <w:tcW w:w="987" w:type="pct"/>
            <w:tcBorders>
              <w:top w:val="nil"/>
              <w:left w:val="nil"/>
              <w:bottom w:val="nil"/>
              <w:right w:val="nil"/>
            </w:tcBorders>
            <w:noWrap/>
            <w:vAlign w:val="center"/>
            <w:hideMark/>
          </w:tcPr>
          <w:p w14:paraId="528D25F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BF611B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CBR300R</w:t>
            </w:r>
          </w:p>
        </w:tc>
        <w:tc>
          <w:tcPr>
            <w:tcW w:w="1135" w:type="pct"/>
            <w:tcBorders>
              <w:top w:val="nil"/>
              <w:left w:val="nil"/>
              <w:bottom w:val="nil"/>
              <w:right w:val="nil"/>
            </w:tcBorders>
            <w:noWrap/>
            <w:vAlign w:val="center"/>
            <w:hideMark/>
          </w:tcPr>
          <w:p w14:paraId="7A12F1B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CBR300R</w:t>
            </w:r>
          </w:p>
        </w:tc>
        <w:tc>
          <w:tcPr>
            <w:tcW w:w="833" w:type="pct"/>
            <w:tcBorders>
              <w:top w:val="nil"/>
              <w:left w:val="nil"/>
              <w:bottom w:val="nil"/>
              <w:right w:val="nil"/>
            </w:tcBorders>
            <w:noWrap/>
            <w:vAlign w:val="center"/>
            <w:hideMark/>
          </w:tcPr>
          <w:p w14:paraId="43D0284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2014-15</w:t>
            </w:r>
          </w:p>
        </w:tc>
        <w:tc>
          <w:tcPr>
            <w:tcW w:w="835" w:type="pct"/>
            <w:tcBorders>
              <w:top w:val="nil"/>
              <w:left w:val="nil"/>
              <w:bottom w:val="nil"/>
              <w:right w:val="nil"/>
            </w:tcBorders>
            <w:noWrap/>
            <w:vAlign w:val="center"/>
            <w:hideMark/>
          </w:tcPr>
          <w:p w14:paraId="23A66FE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286</w:t>
            </w:r>
          </w:p>
        </w:tc>
      </w:tr>
      <w:tr w:rsidR="00AA4331" w:rsidRPr="00AA4331" w14:paraId="0A1F76A9" w14:textId="77777777" w:rsidTr="00F63679">
        <w:trPr>
          <w:trHeight w:val="300"/>
        </w:trPr>
        <w:tc>
          <w:tcPr>
            <w:tcW w:w="987" w:type="pct"/>
            <w:tcBorders>
              <w:top w:val="nil"/>
              <w:left w:val="nil"/>
              <w:bottom w:val="nil"/>
              <w:right w:val="nil"/>
            </w:tcBorders>
            <w:noWrap/>
            <w:vAlign w:val="center"/>
            <w:hideMark/>
          </w:tcPr>
          <w:p w14:paraId="153C1C0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E0C274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CBR300R</w:t>
            </w:r>
          </w:p>
        </w:tc>
        <w:tc>
          <w:tcPr>
            <w:tcW w:w="1135" w:type="pct"/>
            <w:tcBorders>
              <w:top w:val="nil"/>
              <w:left w:val="nil"/>
              <w:bottom w:val="nil"/>
              <w:right w:val="nil"/>
            </w:tcBorders>
            <w:noWrap/>
            <w:vAlign w:val="center"/>
            <w:hideMark/>
          </w:tcPr>
          <w:p w14:paraId="734C073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CBR300RA</w:t>
            </w:r>
          </w:p>
        </w:tc>
        <w:tc>
          <w:tcPr>
            <w:tcW w:w="833" w:type="pct"/>
            <w:tcBorders>
              <w:top w:val="nil"/>
              <w:left w:val="nil"/>
              <w:bottom w:val="nil"/>
              <w:right w:val="nil"/>
            </w:tcBorders>
            <w:noWrap/>
            <w:vAlign w:val="center"/>
            <w:hideMark/>
          </w:tcPr>
          <w:p w14:paraId="46BCBD5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2014-15</w:t>
            </w:r>
          </w:p>
        </w:tc>
        <w:tc>
          <w:tcPr>
            <w:tcW w:w="835" w:type="pct"/>
            <w:tcBorders>
              <w:top w:val="nil"/>
              <w:left w:val="nil"/>
              <w:bottom w:val="nil"/>
              <w:right w:val="nil"/>
            </w:tcBorders>
            <w:noWrap/>
            <w:vAlign w:val="center"/>
            <w:hideMark/>
          </w:tcPr>
          <w:p w14:paraId="51B7901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286</w:t>
            </w:r>
          </w:p>
        </w:tc>
      </w:tr>
      <w:tr w:rsidR="00AA4331" w:rsidRPr="00AA4331" w14:paraId="762FDBD1" w14:textId="77777777" w:rsidTr="00F63679">
        <w:trPr>
          <w:trHeight w:val="300"/>
        </w:trPr>
        <w:tc>
          <w:tcPr>
            <w:tcW w:w="987" w:type="pct"/>
            <w:tcBorders>
              <w:top w:val="nil"/>
              <w:left w:val="nil"/>
              <w:bottom w:val="nil"/>
              <w:right w:val="nil"/>
            </w:tcBorders>
            <w:noWrap/>
            <w:vAlign w:val="center"/>
            <w:hideMark/>
          </w:tcPr>
          <w:p w14:paraId="7417DCA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277DEE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Fortza 300</w:t>
            </w:r>
          </w:p>
        </w:tc>
        <w:tc>
          <w:tcPr>
            <w:tcW w:w="1135" w:type="pct"/>
            <w:tcBorders>
              <w:top w:val="nil"/>
              <w:left w:val="nil"/>
              <w:bottom w:val="nil"/>
              <w:right w:val="nil"/>
            </w:tcBorders>
            <w:noWrap/>
            <w:vAlign w:val="center"/>
            <w:hideMark/>
          </w:tcPr>
          <w:p w14:paraId="5BAF62F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NSS300 Forza</w:t>
            </w:r>
          </w:p>
        </w:tc>
        <w:tc>
          <w:tcPr>
            <w:tcW w:w="833" w:type="pct"/>
            <w:tcBorders>
              <w:top w:val="nil"/>
              <w:left w:val="nil"/>
              <w:bottom w:val="nil"/>
              <w:right w:val="nil"/>
            </w:tcBorders>
            <w:noWrap/>
            <w:vAlign w:val="center"/>
            <w:hideMark/>
          </w:tcPr>
          <w:p w14:paraId="727575A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1F2F572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279</w:t>
            </w:r>
          </w:p>
        </w:tc>
      </w:tr>
      <w:tr w:rsidR="00AA4331" w:rsidRPr="00AA4331" w14:paraId="1F8BD3D7" w14:textId="77777777" w:rsidTr="00F63679">
        <w:trPr>
          <w:trHeight w:val="300"/>
        </w:trPr>
        <w:tc>
          <w:tcPr>
            <w:tcW w:w="987" w:type="pct"/>
            <w:tcBorders>
              <w:top w:val="nil"/>
              <w:left w:val="nil"/>
              <w:bottom w:val="nil"/>
              <w:right w:val="nil"/>
            </w:tcBorders>
            <w:noWrap/>
            <w:vAlign w:val="center"/>
            <w:hideMark/>
          </w:tcPr>
          <w:p w14:paraId="2510E0E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390E10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FJS400A</w:t>
            </w:r>
          </w:p>
        </w:tc>
        <w:tc>
          <w:tcPr>
            <w:tcW w:w="1135" w:type="pct"/>
            <w:tcBorders>
              <w:top w:val="nil"/>
              <w:left w:val="nil"/>
              <w:bottom w:val="nil"/>
              <w:right w:val="nil"/>
            </w:tcBorders>
            <w:noWrap/>
            <w:vAlign w:val="center"/>
            <w:hideMark/>
          </w:tcPr>
          <w:p w14:paraId="38166F1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SW-T400</w:t>
            </w:r>
          </w:p>
        </w:tc>
        <w:tc>
          <w:tcPr>
            <w:tcW w:w="833" w:type="pct"/>
            <w:tcBorders>
              <w:top w:val="nil"/>
              <w:left w:val="nil"/>
              <w:bottom w:val="nil"/>
              <w:right w:val="nil"/>
            </w:tcBorders>
            <w:noWrap/>
            <w:vAlign w:val="center"/>
            <w:hideMark/>
          </w:tcPr>
          <w:p w14:paraId="4FB178A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2009</w:t>
            </w:r>
          </w:p>
        </w:tc>
        <w:tc>
          <w:tcPr>
            <w:tcW w:w="835" w:type="pct"/>
            <w:tcBorders>
              <w:top w:val="nil"/>
              <w:left w:val="nil"/>
              <w:bottom w:val="nil"/>
              <w:right w:val="nil"/>
            </w:tcBorders>
            <w:noWrap/>
            <w:vAlign w:val="center"/>
            <w:hideMark/>
          </w:tcPr>
          <w:p w14:paraId="666DDB8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399</w:t>
            </w:r>
          </w:p>
        </w:tc>
      </w:tr>
      <w:tr w:rsidR="00AA4331" w:rsidRPr="00AA4331" w14:paraId="25EAEC0A" w14:textId="77777777" w:rsidTr="00F63679">
        <w:trPr>
          <w:trHeight w:val="300"/>
        </w:trPr>
        <w:tc>
          <w:tcPr>
            <w:tcW w:w="987" w:type="pct"/>
            <w:tcBorders>
              <w:top w:val="nil"/>
              <w:left w:val="nil"/>
              <w:bottom w:val="nil"/>
              <w:right w:val="nil"/>
            </w:tcBorders>
            <w:noWrap/>
            <w:vAlign w:val="center"/>
            <w:hideMark/>
          </w:tcPr>
          <w:p w14:paraId="524A940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21CCD5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FT500</w:t>
            </w:r>
          </w:p>
        </w:tc>
        <w:tc>
          <w:tcPr>
            <w:tcW w:w="1135" w:type="pct"/>
            <w:tcBorders>
              <w:top w:val="nil"/>
              <w:left w:val="nil"/>
              <w:bottom w:val="nil"/>
              <w:right w:val="nil"/>
            </w:tcBorders>
            <w:noWrap/>
            <w:vAlign w:val="center"/>
            <w:hideMark/>
          </w:tcPr>
          <w:p w14:paraId="75FE80C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FT500</w:t>
            </w:r>
          </w:p>
        </w:tc>
        <w:tc>
          <w:tcPr>
            <w:tcW w:w="833" w:type="pct"/>
            <w:tcBorders>
              <w:top w:val="nil"/>
              <w:left w:val="nil"/>
              <w:bottom w:val="nil"/>
              <w:right w:val="nil"/>
            </w:tcBorders>
            <w:noWrap/>
            <w:vAlign w:val="center"/>
            <w:hideMark/>
          </w:tcPr>
          <w:p w14:paraId="3F9F745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1984</w:t>
            </w:r>
          </w:p>
        </w:tc>
        <w:tc>
          <w:tcPr>
            <w:tcW w:w="835" w:type="pct"/>
            <w:tcBorders>
              <w:top w:val="nil"/>
              <w:left w:val="nil"/>
              <w:bottom w:val="nil"/>
              <w:right w:val="nil"/>
            </w:tcBorders>
            <w:noWrap/>
            <w:vAlign w:val="center"/>
            <w:hideMark/>
          </w:tcPr>
          <w:p w14:paraId="633FE96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498</w:t>
            </w:r>
          </w:p>
        </w:tc>
      </w:tr>
      <w:tr w:rsidR="00AA4331" w:rsidRPr="00AA4331" w14:paraId="3D1AF7A7" w14:textId="77777777" w:rsidTr="00F63679">
        <w:trPr>
          <w:trHeight w:val="300"/>
        </w:trPr>
        <w:tc>
          <w:tcPr>
            <w:tcW w:w="987" w:type="pct"/>
            <w:tcBorders>
              <w:top w:val="nil"/>
              <w:left w:val="nil"/>
              <w:bottom w:val="nil"/>
              <w:right w:val="nil"/>
            </w:tcBorders>
            <w:noWrap/>
            <w:vAlign w:val="center"/>
            <w:hideMark/>
          </w:tcPr>
          <w:p w14:paraId="406E159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A40545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FTS600D</w:t>
            </w:r>
          </w:p>
        </w:tc>
        <w:tc>
          <w:tcPr>
            <w:tcW w:w="1135" w:type="pct"/>
            <w:tcBorders>
              <w:top w:val="nil"/>
              <w:left w:val="nil"/>
              <w:bottom w:val="nil"/>
              <w:right w:val="nil"/>
            </w:tcBorders>
            <w:noWrap/>
            <w:vAlign w:val="center"/>
            <w:hideMark/>
          </w:tcPr>
          <w:p w14:paraId="70F191A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SILVERWING</w:t>
            </w:r>
          </w:p>
        </w:tc>
        <w:tc>
          <w:tcPr>
            <w:tcW w:w="833" w:type="pct"/>
            <w:tcBorders>
              <w:top w:val="nil"/>
              <w:left w:val="nil"/>
              <w:bottom w:val="nil"/>
              <w:right w:val="nil"/>
            </w:tcBorders>
            <w:noWrap/>
            <w:vAlign w:val="center"/>
            <w:hideMark/>
          </w:tcPr>
          <w:p w14:paraId="7E6DCF5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2006-08</w:t>
            </w:r>
          </w:p>
        </w:tc>
        <w:tc>
          <w:tcPr>
            <w:tcW w:w="835" w:type="pct"/>
            <w:tcBorders>
              <w:top w:val="nil"/>
              <w:left w:val="nil"/>
              <w:bottom w:val="nil"/>
              <w:right w:val="nil"/>
            </w:tcBorders>
            <w:noWrap/>
            <w:vAlign w:val="center"/>
            <w:hideMark/>
          </w:tcPr>
          <w:p w14:paraId="55B9345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582</w:t>
            </w:r>
          </w:p>
        </w:tc>
      </w:tr>
      <w:tr w:rsidR="00AA4331" w:rsidRPr="00AA4331" w14:paraId="08B5957A" w14:textId="77777777" w:rsidTr="00F63679">
        <w:trPr>
          <w:trHeight w:val="300"/>
        </w:trPr>
        <w:tc>
          <w:tcPr>
            <w:tcW w:w="987" w:type="pct"/>
            <w:tcBorders>
              <w:top w:val="nil"/>
              <w:left w:val="nil"/>
              <w:bottom w:val="nil"/>
              <w:right w:val="nil"/>
            </w:tcBorders>
            <w:noWrap/>
            <w:vAlign w:val="center"/>
            <w:hideMark/>
          </w:tcPr>
          <w:p w14:paraId="4E9BA50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416AB7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GB400</w:t>
            </w:r>
          </w:p>
        </w:tc>
        <w:tc>
          <w:tcPr>
            <w:tcW w:w="1135" w:type="pct"/>
            <w:tcBorders>
              <w:top w:val="nil"/>
              <w:left w:val="nil"/>
              <w:bottom w:val="nil"/>
              <w:right w:val="nil"/>
            </w:tcBorders>
            <w:noWrap/>
            <w:vAlign w:val="center"/>
            <w:hideMark/>
          </w:tcPr>
          <w:p w14:paraId="34BD280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GB400</w:t>
            </w:r>
          </w:p>
        </w:tc>
        <w:tc>
          <w:tcPr>
            <w:tcW w:w="833" w:type="pct"/>
            <w:tcBorders>
              <w:top w:val="nil"/>
              <w:left w:val="nil"/>
              <w:bottom w:val="nil"/>
              <w:right w:val="nil"/>
            </w:tcBorders>
            <w:noWrap/>
            <w:vAlign w:val="center"/>
            <w:hideMark/>
          </w:tcPr>
          <w:p w14:paraId="57B69EE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13FA69B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399</w:t>
            </w:r>
          </w:p>
        </w:tc>
      </w:tr>
      <w:tr w:rsidR="00AA4331" w:rsidRPr="00AA4331" w14:paraId="2D19EA6F" w14:textId="77777777" w:rsidTr="00F63679">
        <w:trPr>
          <w:trHeight w:val="300"/>
        </w:trPr>
        <w:tc>
          <w:tcPr>
            <w:tcW w:w="987" w:type="pct"/>
            <w:tcBorders>
              <w:top w:val="nil"/>
              <w:left w:val="nil"/>
              <w:bottom w:val="nil"/>
              <w:right w:val="nil"/>
            </w:tcBorders>
            <w:noWrap/>
            <w:vAlign w:val="center"/>
            <w:hideMark/>
          </w:tcPr>
          <w:p w14:paraId="39342B8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177D64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GB500</w:t>
            </w:r>
          </w:p>
        </w:tc>
        <w:tc>
          <w:tcPr>
            <w:tcW w:w="1135" w:type="pct"/>
            <w:tcBorders>
              <w:top w:val="nil"/>
              <w:left w:val="nil"/>
              <w:bottom w:val="nil"/>
              <w:right w:val="nil"/>
            </w:tcBorders>
            <w:noWrap/>
            <w:vAlign w:val="center"/>
            <w:hideMark/>
          </w:tcPr>
          <w:p w14:paraId="0D65418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GB507</w:t>
            </w:r>
          </w:p>
        </w:tc>
        <w:tc>
          <w:tcPr>
            <w:tcW w:w="833" w:type="pct"/>
            <w:tcBorders>
              <w:top w:val="nil"/>
              <w:left w:val="nil"/>
              <w:bottom w:val="nil"/>
              <w:right w:val="nil"/>
            </w:tcBorders>
            <w:noWrap/>
            <w:vAlign w:val="center"/>
            <w:hideMark/>
          </w:tcPr>
          <w:p w14:paraId="008EE38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1987-91</w:t>
            </w:r>
          </w:p>
        </w:tc>
        <w:tc>
          <w:tcPr>
            <w:tcW w:w="835" w:type="pct"/>
            <w:tcBorders>
              <w:top w:val="nil"/>
              <w:left w:val="nil"/>
              <w:bottom w:val="nil"/>
              <w:right w:val="nil"/>
            </w:tcBorders>
            <w:noWrap/>
            <w:vAlign w:val="center"/>
            <w:hideMark/>
          </w:tcPr>
          <w:p w14:paraId="04BBA0F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498</w:t>
            </w:r>
          </w:p>
        </w:tc>
      </w:tr>
      <w:tr w:rsidR="00AA4331" w:rsidRPr="00AA4331" w14:paraId="69E7CDE2" w14:textId="77777777" w:rsidTr="00F63679">
        <w:trPr>
          <w:trHeight w:val="300"/>
        </w:trPr>
        <w:tc>
          <w:tcPr>
            <w:tcW w:w="987" w:type="pct"/>
            <w:tcBorders>
              <w:top w:val="nil"/>
              <w:left w:val="nil"/>
              <w:bottom w:val="nil"/>
              <w:right w:val="nil"/>
            </w:tcBorders>
            <w:noWrap/>
            <w:vAlign w:val="center"/>
            <w:hideMark/>
          </w:tcPr>
          <w:p w14:paraId="5643821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6E29E2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GL400</w:t>
            </w:r>
          </w:p>
        </w:tc>
        <w:tc>
          <w:tcPr>
            <w:tcW w:w="1135" w:type="pct"/>
            <w:tcBorders>
              <w:top w:val="nil"/>
              <w:left w:val="nil"/>
              <w:bottom w:val="nil"/>
              <w:right w:val="nil"/>
            </w:tcBorders>
            <w:noWrap/>
            <w:vAlign w:val="center"/>
            <w:hideMark/>
          </w:tcPr>
          <w:p w14:paraId="6ED9648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GL400</w:t>
            </w:r>
          </w:p>
        </w:tc>
        <w:tc>
          <w:tcPr>
            <w:tcW w:w="833" w:type="pct"/>
            <w:tcBorders>
              <w:top w:val="nil"/>
              <w:left w:val="nil"/>
              <w:bottom w:val="nil"/>
              <w:right w:val="nil"/>
            </w:tcBorders>
            <w:noWrap/>
            <w:vAlign w:val="center"/>
            <w:hideMark/>
          </w:tcPr>
          <w:p w14:paraId="24F36C2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1985</w:t>
            </w:r>
          </w:p>
        </w:tc>
        <w:tc>
          <w:tcPr>
            <w:tcW w:w="835" w:type="pct"/>
            <w:tcBorders>
              <w:top w:val="nil"/>
              <w:left w:val="nil"/>
              <w:bottom w:val="nil"/>
              <w:right w:val="nil"/>
            </w:tcBorders>
            <w:noWrap/>
            <w:vAlign w:val="center"/>
            <w:hideMark/>
          </w:tcPr>
          <w:p w14:paraId="2988386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396</w:t>
            </w:r>
          </w:p>
        </w:tc>
      </w:tr>
      <w:tr w:rsidR="00AA4331" w:rsidRPr="00AA4331" w14:paraId="1A30F3F8" w14:textId="77777777" w:rsidTr="00F63679">
        <w:trPr>
          <w:trHeight w:val="300"/>
        </w:trPr>
        <w:tc>
          <w:tcPr>
            <w:tcW w:w="987" w:type="pct"/>
            <w:tcBorders>
              <w:top w:val="nil"/>
              <w:left w:val="nil"/>
              <w:bottom w:val="nil"/>
              <w:right w:val="nil"/>
            </w:tcBorders>
            <w:noWrap/>
            <w:vAlign w:val="center"/>
            <w:hideMark/>
          </w:tcPr>
          <w:p w14:paraId="7CD23F7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8DA062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NF02</w:t>
            </w:r>
          </w:p>
        </w:tc>
        <w:tc>
          <w:tcPr>
            <w:tcW w:w="1135" w:type="pct"/>
            <w:tcBorders>
              <w:top w:val="nil"/>
              <w:left w:val="nil"/>
              <w:bottom w:val="nil"/>
              <w:right w:val="nil"/>
            </w:tcBorders>
            <w:noWrap/>
            <w:vAlign w:val="center"/>
            <w:hideMark/>
          </w:tcPr>
          <w:p w14:paraId="4F2A25E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SH300</w:t>
            </w:r>
          </w:p>
        </w:tc>
        <w:tc>
          <w:tcPr>
            <w:tcW w:w="833" w:type="pct"/>
            <w:tcBorders>
              <w:top w:val="nil"/>
              <w:left w:val="nil"/>
              <w:bottom w:val="nil"/>
              <w:right w:val="nil"/>
            </w:tcBorders>
            <w:noWrap/>
            <w:vAlign w:val="center"/>
            <w:hideMark/>
          </w:tcPr>
          <w:p w14:paraId="1EFC3FA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2009</w:t>
            </w:r>
          </w:p>
        </w:tc>
        <w:tc>
          <w:tcPr>
            <w:tcW w:w="835" w:type="pct"/>
            <w:tcBorders>
              <w:top w:val="nil"/>
              <w:left w:val="nil"/>
              <w:bottom w:val="nil"/>
              <w:right w:val="nil"/>
            </w:tcBorders>
            <w:noWrap/>
            <w:vAlign w:val="center"/>
            <w:hideMark/>
          </w:tcPr>
          <w:p w14:paraId="4E22700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279</w:t>
            </w:r>
          </w:p>
        </w:tc>
      </w:tr>
      <w:tr w:rsidR="00AA4331" w:rsidRPr="00AA4331" w14:paraId="6DE8D8BB" w14:textId="77777777" w:rsidTr="00F63679">
        <w:trPr>
          <w:trHeight w:val="300"/>
        </w:trPr>
        <w:tc>
          <w:tcPr>
            <w:tcW w:w="987" w:type="pct"/>
            <w:tcBorders>
              <w:top w:val="nil"/>
              <w:left w:val="nil"/>
              <w:bottom w:val="nil"/>
              <w:right w:val="nil"/>
            </w:tcBorders>
            <w:noWrap/>
            <w:vAlign w:val="center"/>
            <w:hideMark/>
          </w:tcPr>
          <w:p w14:paraId="630C3DB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7A99B4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NSS300</w:t>
            </w:r>
          </w:p>
        </w:tc>
        <w:tc>
          <w:tcPr>
            <w:tcW w:w="1135" w:type="pct"/>
            <w:tcBorders>
              <w:top w:val="nil"/>
              <w:left w:val="nil"/>
              <w:bottom w:val="nil"/>
              <w:right w:val="nil"/>
            </w:tcBorders>
            <w:noWrap/>
            <w:vAlign w:val="center"/>
            <w:hideMark/>
          </w:tcPr>
          <w:p w14:paraId="70B608C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NSS300</w:t>
            </w:r>
          </w:p>
        </w:tc>
        <w:tc>
          <w:tcPr>
            <w:tcW w:w="833" w:type="pct"/>
            <w:tcBorders>
              <w:top w:val="nil"/>
              <w:left w:val="nil"/>
              <w:bottom w:val="nil"/>
              <w:right w:val="nil"/>
            </w:tcBorders>
            <w:noWrap/>
            <w:vAlign w:val="center"/>
            <w:hideMark/>
          </w:tcPr>
          <w:p w14:paraId="127B469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2013</w:t>
            </w:r>
          </w:p>
        </w:tc>
        <w:tc>
          <w:tcPr>
            <w:tcW w:w="835" w:type="pct"/>
            <w:tcBorders>
              <w:top w:val="nil"/>
              <w:left w:val="nil"/>
              <w:bottom w:val="nil"/>
              <w:right w:val="nil"/>
            </w:tcBorders>
            <w:noWrap/>
            <w:vAlign w:val="center"/>
            <w:hideMark/>
          </w:tcPr>
          <w:p w14:paraId="1E4F93E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279</w:t>
            </w:r>
          </w:p>
        </w:tc>
      </w:tr>
      <w:tr w:rsidR="00AA4331" w:rsidRPr="00AA4331" w14:paraId="779D646C" w14:textId="77777777" w:rsidTr="00F63679">
        <w:trPr>
          <w:trHeight w:val="300"/>
        </w:trPr>
        <w:tc>
          <w:tcPr>
            <w:tcW w:w="987" w:type="pct"/>
            <w:tcBorders>
              <w:top w:val="nil"/>
              <w:left w:val="nil"/>
              <w:bottom w:val="nil"/>
              <w:right w:val="nil"/>
            </w:tcBorders>
            <w:noWrap/>
            <w:vAlign w:val="center"/>
          </w:tcPr>
          <w:p w14:paraId="18CF6E6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68CB319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NSS350</w:t>
            </w:r>
          </w:p>
        </w:tc>
        <w:tc>
          <w:tcPr>
            <w:tcW w:w="1135" w:type="pct"/>
            <w:tcBorders>
              <w:top w:val="nil"/>
              <w:left w:val="nil"/>
              <w:bottom w:val="nil"/>
              <w:right w:val="nil"/>
            </w:tcBorders>
            <w:noWrap/>
            <w:vAlign w:val="center"/>
          </w:tcPr>
          <w:p w14:paraId="563B702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NSS350 Forza</w:t>
            </w:r>
          </w:p>
        </w:tc>
        <w:tc>
          <w:tcPr>
            <w:tcW w:w="833" w:type="pct"/>
            <w:tcBorders>
              <w:top w:val="nil"/>
              <w:left w:val="nil"/>
              <w:bottom w:val="nil"/>
              <w:right w:val="nil"/>
            </w:tcBorders>
            <w:noWrap/>
            <w:vAlign w:val="center"/>
          </w:tcPr>
          <w:p w14:paraId="414BA99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2020</w:t>
            </w:r>
          </w:p>
        </w:tc>
        <w:tc>
          <w:tcPr>
            <w:tcW w:w="835" w:type="pct"/>
            <w:tcBorders>
              <w:top w:val="nil"/>
              <w:left w:val="nil"/>
              <w:bottom w:val="nil"/>
              <w:right w:val="nil"/>
            </w:tcBorders>
            <w:noWrap/>
            <w:vAlign w:val="center"/>
          </w:tcPr>
          <w:p w14:paraId="0EB602F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330</w:t>
            </w:r>
          </w:p>
        </w:tc>
      </w:tr>
      <w:tr w:rsidR="00AA4331" w:rsidRPr="00AA4331" w14:paraId="154D616D" w14:textId="77777777" w:rsidTr="00F63679">
        <w:trPr>
          <w:trHeight w:val="300"/>
        </w:trPr>
        <w:tc>
          <w:tcPr>
            <w:tcW w:w="987" w:type="pct"/>
            <w:tcBorders>
              <w:top w:val="nil"/>
              <w:left w:val="nil"/>
              <w:bottom w:val="nil"/>
              <w:right w:val="nil"/>
            </w:tcBorders>
            <w:noWrap/>
            <w:vAlign w:val="center"/>
            <w:hideMark/>
          </w:tcPr>
          <w:p w14:paraId="6C226C2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F9B399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NT400</w:t>
            </w:r>
          </w:p>
        </w:tc>
        <w:tc>
          <w:tcPr>
            <w:tcW w:w="1135" w:type="pct"/>
            <w:tcBorders>
              <w:top w:val="nil"/>
              <w:left w:val="nil"/>
              <w:bottom w:val="nil"/>
              <w:right w:val="nil"/>
            </w:tcBorders>
            <w:noWrap/>
            <w:vAlign w:val="center"/>
            <w:hideMark/>
          </w:tcPr>
          <w:p w14:paraId="00FCCBE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NT400</w:t>
            </w:r>
          </w:p>
        </w:tc>
        <w:tc>
          <w:tcPr>
            <w:tcW w:w="833" w:type="pct"/>
            <w:tcBorders>
              <w:top w:val="nil"/>
              <w:left w:val="nil"/>
              <w:bottom w:val="nil"/>
              <w:right w:val="nil"/>
            </w:tcBorders>
            <w:noWrap/>
            <w:vAlign w:val="center"/>
            <w:hideMark/>
          </w:tcPr>
          <w:p w14:paraId="7D26BDA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1989-92</w:t>
            </w:r>
          </w:p>
        </w:tc>
        <w:tc>
          <w:tcPr>
            <w:tcW w:w="835" w:type="pct"/>
            <w:tcBorders>
              <w:top w:val="nil"/>
              <w:left w:val="nil"/>
              <w:bottom w:val="nil"/>
              <w:right w:val="nil"/>
            </w:tcBorders>
            <w:noWrap/>
            <w:vAlign w:val="center"/>
            <w:hideMark/>
          </w:tcPr>
          <w:p w14:paraId="5247532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r>
      <w:tr w:rsidR="00AA4331" w:rsidRPr="00AA4331" w14:paraId="016DC2CD" w14:textId="77777777" w:rsidTr="00F63679">
        <w:trPr>
          <w:trHeight w:val="300"/>
        </w:trPr>
        <w:tc>
          <w:tcPr>
            <w:tcW w:w="987" w:type="pct"/>
            <w:tcBorders>
              <w:top w:val="nil"/>
              <w:left w:val="nil"/>
              <w:bottom w:val="nil"/>
              <w:right w:val="nil"/>
            </w:tcBorders>
            <w:noWrap/>
            <w:vAlign w:val="center"/>
            <w:hideMark/>
          </w:tcPr>
          <w:p w14:paraId="549F41C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CAC3FF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NT650V</w:t>
            </w:r>
          </w:p>
        </w:tc>
        <w:tc>
          <w:tcPr>
            <w:tcW w:w="1135" w:type="pct"/>
            <w:tcBorders>
              <w:top w:val="nil"/>
              <w:left w:val="nil"/>
              <w:bottom w:val="nil"/>
              <w:right w:val="nil"/>
            </w:tcBorders>
            <w:noWrap/>
            <w:vAlign w:val="center"/>
            <w:hideMark/>
          </w:tcPr>
          <w:p w14:paraId="771E050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DEAUVILLE</w:t>
            </w:r>
          </w:p>
        </w:tc>
        <w:tc>
          <w:tcPr>
            <w:tcW w:w="833" w:type="pct"/>
            <w:tcBorders>
              <w:top w:val="nil"/>
              <w:left w:val="nil"/>
              <w:bottom w:val="nil"/>
              <w:right w:val="nil"/>
            </w:tcBorders>
            <w:noWrap/>
            <w:vAlign w:val="center"/>
            <w:hideMark/>
          </w:tcPr>
          <w:p w14:paraId="55B3966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2003-06</w:t>
            </w:r>
          </w:p>
        </w:tc>
        <w:tc>
          <w:tcPr>
            <w:tcW w:w="835" w:type="pct"/>
            <w:tcBorders>
              <w:top w:val="nil"/>
              <w:left w:val="nil"/>
              <w:bottom w:val="nil"/>
              <w:right w:val="nil"/>
            </w:tcBorders>
            <w:noWrap/>
            <w:vAlign w:val="center"/>
            <w:hideMark/>
          </w:tcPr>
          <w:p w14:paraId="659E354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647</w:t>
            </w:r>
          </w:p>
        </w:tc>
      </w:tr>
      <w:tr w:rsidR="00AA4331" w:rsidRPr="00AA4331" w14:paraId="7D2ABE29" w14:textId="77777777" w:rsidTr="00F63679">
        <w:trPr>
          <w:trHeight w:val="300"/>
        </w:trPr>
        <w:tc>
          <w:tcPr>
            <w:tcW w:w="987" w:type="pct"/>
            <w:tcBorders>
              <w:top w:val="nil"/>
              <w:left w:val="nil"/>
              <w:bottom w:val="nil"/>
              <w:right w:val="nil"/>
            </w:tcBorders>
            <w:noWrap/>
            <w:vAlign w:val="center"/>
            <w:hideMark/>
          </w:tcPr>
          <w:p w14:paraId="6AD6F12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2EF998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NTV650</w:t>
            </w:r>
          </w:p>
        </w:tc>
        <w:tc>
          <w:tcPr>
            <w:tcW w:w="1135" w:type="pct"/>
            <w:tcBorders>
              <w:top w:val="nil"/>
              <w:left w:val="nil"/>
              <w:bottom w:val="nil"/>
              <w:right w:val="nil"/>
            </w:tcBorders>
            <w:noWrap/>
            <w:vAlign w:val="center"/>
            <w:hideMark/>
          </w:tcPr>
          <w:p w14:paraId="4CE296C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REVERE</w:t>
            </w:r>
          </w:p>
        </w:tc>
        <w:tc>
          <w:tcPr>
            <w:tcW w:w="833" w:type="pct"/>
            <w:tcBorders>
              <w:top w:val="nil"/>
              <w:left w:val="nil"/>
              <w:bottom w:val="nil"/>
              <w:right w:val="nil"/>
            </w:tcBorders>
            <w:noWrap/>
            <w:vAlign w:val="center"/>
            <w:hideMark/>
          </w:tcPr>
          <w:p w14:paraId="2BC03BD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1989-92</w:t>
            </w:r>
          </w:p>
        </w:tc>
        <w:tc>
          <w:tcPr>
            <w:tcW w:w="835" w:type="pct"/>
            <w:tcBorders>
              <w:top w:val="nil"/>
              <w:left w:val="nil"/>
              <w:bottom w:val="nil"/>
              <w:right w:val="nil"/>
            </w:tcBorders>
            <w:noWrap/>
            <w:vAlign w:val="center"/>
            <w:hideMark/>
          </w:tcPr>
          <w:p w14:paraId="08C4B39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647</w:t>
            </w:r>
          </w:p>
        </w:tc>
      </w:tr>
      <w:tr w:rsidR="00AA4331" w:rsidRPr="00AA4331" w14:paraId="302B36EC" w14:textId="77777777" w:rsidTr="00F63679">
        <w:trPr>
          <w:trHeight w:val="300"/>
        </w:trPr>
        <w:tc>
          <w:tcPr>
            <w:tcW w:w="987" w:type="pct"/>
            <w:tcBorders>
              <w:top w:val="nil"/>
              <w:left w:val="nil"/>
              <w:bottom w:val="nil"/>
              <w:right w:val="nil"/>
            </w:tcBorders>
            <w:noWrap/>
            <w:vAlign w:val="center"/>
            <w:hideMark/>
          </w:tcPr>
          <w:p w14:paraId="6BCE12F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BBA997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NX650</w:t>
            </w:r>
          </w:p>
        </w:tc>
        <w:tc>
          <w:tcPr>
            <w:tcW w:w="1135" w:type="pct"/>
            <w:tcBorders>
              <w:top w:val="nil"/>
              <w:left w:val="nil"/>
              <w:bottom w:val="nil"/>
              <w:right w:val="nil"/>
            </w:tcBorders>
            <w:noWrap/>
            <w:vAlign w:val="center"/>
            <w:hideMark/>
          </w:tcPr>
          <w:p w14:paraId="209E87A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DOMINATOR</w:t>
            </w:r>
          </w:p>
        </w:tc>
        <w:tc>
          <w:tcPr>
            <w:tcW w:w="833" w:type="pct"/>
            <w:tcBorders>
              <w:top w:val="nil"/>
              <w:left w:val="nil"/>
              <w:bottom w:val="nil"/>
              <w:right w:val="nil"/>
            </w:tcBorders>
            <w:noWrap/>
            <w:vAlign w:val="center"/>
            <w:hideMark/>
          </w:tcPr>
          <w:p w14:paraId="7CC7038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1988-00</w:t>
            </w:r>
          </w:p>
        </w:tc>
        <w:tc>
          <w:tcPr>
            <w:tcW w:w="835" w:type="pct"/>
            <w:tcBorders>
              <w:top w:val="nil"/>
              <w:left w:val="nil"/>
              <w:bottom w:val="nil"/>
              <w:right w:val="nil"/>
            </w:tcBorders>
            <w:noWrap/>
            <w:vAlign w:val="center"/>
            <w:hideMark/>
          </w:tcPr>
          <w:p w14:paraId="79E0626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644</w:t>
            </w:r>
          </w:p>
        </w:tc>
      </w:tr>
      <w:tr w:rsidR="00AA4331" w:rsidRPr="00AA4331" w14:paraId="2C03B959" w14:textId="77777777" w:rsidTr="00F63679">
        <w:trPr>
          <w:trHeight w:val="300"/>
        </w:trPr>
        <w:tc>
          <w:tcPr>
            <w:tcW w:w="987" w:type="pct"/>
            <w:tcBorders>
              <w:top w:val="nil"/>
              <w:left w:val="nil"/>
              <w:bottom w:val="nil"/>
              <w:right w:val="nil"/>
            </w:tcBorders>
            <w:noWrap/>
            <w:vAlign w:val="center"/>
            <w:hideMark/>
          </w:tcPr>
          <w:p w14:paraId="04E6D62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6B3390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PCX150</w:t>
            </w:r>
          </w:p>
        </w:tc>
        <w:tc>
          <w:tcPr>
            <w:tcW w:w="1135" w:type="pct"/>
            <w:tcBorders>
              <w:top w:val="nil"/>
              <w:left w:val="nil"/>
              <w:bottom w:val="nil"/>
              <w:right w:val="nil"/>
            </w:tcBorders>
            <w:noWrap/>
            <w:vAlign w:val="center"/>
            <w:hideMark/>
          </w:tcPr>
          <w:p w14:paraId="44A0136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PCX150</w:t>
            </w:r>
          </w:p>
        </w:tc>
        <w:tc>
          <w:tcPr>
            <w:tcW w:w="833" w:type="pct"/>
            <w:tcBorders>
              <w:top w:val="nil"/>
              <w:left w:val="nil"/>
              <w:bottom w:val="nil"/>
              <w:right w:val="nil"/>
            </w:tcBorders>
            <w:noWrap/>
            <w:vAlign w:val="center"/>
            <w:hideMark/>
          </w:tcPr>
          <w:p w14:paraId="4C15C11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153</w:t>
            </w:r>
          </w:p>
        </w:tc>
        <w:tc>
          <w:tcPr>
            <w:tcW w:w="835" w:type="pct"/>
            <w:tcBorders>
              <w:top w:val="nil"/>
              <w:left w:val="nil"/>
              <w:bottom w:val="nil"/>
              <w:right w:val="nil"/>
            </w:tcBorders>
            <w:noWrap/>
            <w:vAlign w:val="center"/>
            <w:hideMark/>
          </w:tcPr>
          <w:p w14:paraId="799D8BA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r>
      <w:tr w:rsidR="00AA4331" w:rsidRPr="00AA4331" w14:paraId="73477AF2" w14:textId="77777777" w:rsidTr="00F63679">
        <w:trPr>
          <w:trHeight w:val="300"/>
        </w:trPr>
        <w:tc>
          <w:tcPr>
            <w:tcW w:w="987" w:type="pct"/>
            <w:tcBorders>
              <w:top w:val="nil"/>
              <w:left w:val="nil"/>
              <w:bottom w:val="nil"/>
              <w:right w:val="nil"/>
            </w:tcBorders>
            <w:noWrap/>
            <w:vAlign w:val="center"/>
            <w:hideMark/>
          </w:tcPr>
          <w:p w14:paraId="25EA54FD" w14:textId="77777777" w:rsidR="00AA4331" w:rsidRPr="00AA4331" w:rsidRDefault="00AA4331" w:rsidP="00AA4331">
            <w:pPr>
              <w:spacing w:after="0" w:line="240" w:lineRule="auto"/>
              <w:jc w:val="center"/>
              <w:rPr>
                <w:rFonts w:ascii="Times New Roman" w:eastAsia="Times New Roman" w:hAnsi="Times New Roman"/>
                <w:lang w:eastAsia="en-AU"/>
              </w:rPr>
            </w:pPr>
          </w:p>
        </w:tc>
        <w:tc>
          <w:tcPr>
            <w:tcW w:w="1210" w:type="pct"/>
            <w:tcBorders>
              <w:top w:val="nil"/>
              <w:left w:val="nil"/>
              <w:bottom w:val="nil"/>
              <w:right w:val="nil"/>
            </w:tcBorders>
            <w:noWrap/>
            <w:vAlign w:val="center"/>
            <w:hideMark/>
          </w:tcPr>
          <w:p w14:paraId="29CB369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REVERE</w:t>
            </w:r>
          </w:p>
        </w:tc>
        <w:tc>
          <w:tcPr>
            <w:tcW w:w="1135" w:type="pct"/>
            <w:tcBorders>
              <w:top w:val="nil"/>
              <w:left w:val="nil"/>
              <w:bottom w:val="nil"/>
              <w:right w:val="nil"/>
            </w:tcBorders>
            <w:noWrap/>
            <w:vAlign w:val="center"/>
            <w:hideMark/>
          </w:tcPr>
          <w:p w14:paraId="73FA200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REVERE</w:t>
            </w:r>
          </w:p>
        </w:tc>
        <w:tc>
          <w:tcPr>
            <w:tcW w:w="833" w:type="pct"/>
            <w:tcBorders>
              <w:top w:val="nil"/>
              <w:left w:val="nil"/>
              <w:bottom w:val="nil"/>
              <w:right w:val="nil"/>
            </w:tcBorders>
            <w:noWrap/>
            <w:vAlign w:val="center"/>
            <w:hideMark/>
          </w:tcPr>
          <w:p w14:paraId="5DABE9A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1990</w:t>
            </w:r>
          </w:p>
        </w:tc>
        <w:tc>
          <w:tcPr>
            <w:tcW w:w="835" w:type="pct"/>
            <w:tcBorders>
              <w:top w:val="nil"/>
              <w:left w:val="nil"/>
              <w:bottom w:val="nil"/>
              <w:right w:val="nil"/>
            </w:tcBorders>
            <w:noWrap/>
            <w:vAlign w:val="center"/>
            <w:hideMark/>
          </w:tcPr>
          <w:p w14:paraId="272FE3E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647</w:t>
            </w:r>
          </w:p>
        </w:tc>
      </w:tr>
      <w:tr w:rsidR="00AA4331" w:rsidRPr="00AA4331" w14:paraId="45D4116B" w14:textId="77777777" w:rsidTr="00F63679">
        <w:trPr>
          <w:trHeight w:val="300"/>
        </w:trPr>
        <w:tc>
          <w:tcPr>
            <w:tcW w:w="987" w:type="pct"/>
            <w:tcBorders>
              <w:top w:val="nil"/>
              <w:left w:val="nil"/>
              <w:bottom w:val="nil"/>
              <w:right w:val="nil"/>
            </w:tcBorders>
            <w:noWrap/>
            <w:vAlign w:val="center"/>
            <w:hideMark/>
          </w:tcPr>
          <w:p w14:paraId="1844882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82926B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SL350</w:t>
            </w:r>
          </w:p>
        </w:tc>
        <w:tc>
          <w:tcPr>
            <w:tcW w:w="1135" w:type="pct"/>
            <w:tcBorders>
              <w:top w:val="nil"/>
              <w:left w:val="nil"/>
              <w:bottom w:val="nil"/>
              <w:right w:val="nil"/>
            </w:tcBorders>
            <w:noWrap/>
            <w:vAlign w:val="center"/>
            <w:hideMark/>
          </w:tcPr>
          <w:p w14:paraId="7DBE80A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SL350</w:t>
            </w:r>
          </w:p>
        </w:tc>
        <w:tc>
          <w:tcPr>
            <w:tcW w:w="833" w:type="pct"/>
            <w:tcBorders>
              <w:top w:val="nil"/>
              <w:left w:val="nil"/>
              <w:bottom w:val="nil"/>
              <w:right w:val="nil"/>
            </w:tcBorders>
            <w:noWrap/>
            <w:vAlign w:val="center"/>
            <w:hideMark/>
          </w:tcPr>
          <w:p w14:paraId="1059BE5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1972</w:t>
            </w:r>
          </w:p>
        </w:tc>
        <w:tc>
          <w:tcPr>
            <w:tcW w:w="835" w:type="pct"/>
            <w:tcBorders>
              <w:top w:val="nil"/>
              <w:left w:val="nil"/>
              <w:bottom w:val="nil"/>
              <w:right w:val="nil"/>
            </w:tcBorders>
            <w:noWrap/>
            <w:vAlign w:val="center"/>
            <w:hideMark/>
          </w:tcPr>
          <w:p w14:paraId="5DE8C4D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348</w:t>
            </w:r>
          </w:p>
        </w:tc>
      </w:tr>
      <w:tr w:rsidR="00AA4331" w:rsidRPr="00AA4331" w14:paraId="1D4A5C12" w14:textId="77777777" w:rsidTr="00F63679">
        <w:trPr>
          <w:trHeight w:val="300"/>
        </w:trPr>
        <w:tc>
          <w:tcPr>
            <w:tcW w:w="987" w:type="pct"/>
            <w:tcBorders>
              <w:top w:val="nil"/>
              <w:left w:val="nil"/>
              <w:bottom w:val="nil"/>
              <w:right w:val="nil"/>
            </w:tcBorders>
            <w:noWrap/>
            <w:vAlign w:val="center"/>
            <w:hideMark/>
          </w:tcPr>
          <w:p w14:paraId="73AD213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3E12C8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OBI RVF400 VFR400</w:t>
            </w:r>
          </w:p>
        </w:tc>
        <w:tc>
          <w:tcPr>
            <w:tcW w:w="1135" w:type="pct"/>
            <w:tcBorders>
              <w:top w:val="nil"/>
              <w:left w:val="nil"/>
              <w:bottom w:val="nil"/>
              <w:right w:val="nil"/>
            </w:tcBorders>
            <w:noWrap/>
            <w:vAlign w:val="center"/>
            <w:hideMark/>
          </w:tcPr>
          <w:p w14:paraId="00760B3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OBI RVF400 Otobai import model only</w:t>
            </w:r>
          </w:p>
        </w:tc>
        <w:tc>
          <w:tcPr>
            <w:tcW w:w="833" w:type="pct"/>
            <w:tcBorders>
              <w:top w:val="nil"/>
              <w:left w:val="nil"/>
              <w:bottom w:val="nil"/>
              <w:right w:val="nil"/>
            </w:tcBorders>
            <w:noWrap/>
            <w:vAlign w:val="center"/>
            <w:hideMark/>
          </w:tcPr>
          <w:p w14:paraId="4B98099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22B538A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r>
      <w:tr w:rsidR="00AA4331" w:rsidRPr="00AA4331" w14:paraId="2129C667" w14:textId="77777777" w:rsidTr="00F63679">
        <w:trPr>
          <w:trHeight w:val="300"/>
        </w:trPr>
        <w:tc>
          <w:tcPr>
            <w:tcW w:w="987" w:type="pct"/>
            <w:tcBorders>
              <w:top w:val="nil"/>
              <w:left w:val="nil"/>
              <w:bottom w:val="nil"/>
              <w:right w:val="nil"/>
            </w:tcBorders>
            <w:noWrap/>
            <w:vAlign w:val="center"/>
            <w:hideMark/>
          </w:tcPr>
          <w:p w14:paraId="48BAE16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464FA9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Steed</w:t>
            </w:r>
          </w:p>
        </w:tc>
        <w:tc>
          <w:tcPr>
            <w:tcW w:w="1135" w:type="pct"/>
            <w:tcBorders>
              <w:top w:val="nil"/>
              <w:left w:val="nil"/>
              <w:bottom w:val="nil"/>
              <w:right w:val="nil"/>
            </w:tcBorders>
            <w:noWrap/>
            <w:vAlign w:val="center"/>
            <w:hideMark/>
          </w:tcPr>
          <w:p w14:paraId="70EF319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steed</w:t>
            </w:r>
          </w:p>
        </w:tc>
        <w:tc>
          <w:tcPr>
            <w:tcW w:w="833" w:type="pct"/>
            <w:tcBorders>
              <w:top w:val="nil"/>
              <w:left w:val="nil"/>
              <w:bottom w:val="nil"/>
              <w:right w:val="nil"/>
            </w:tcBorders>
            <w:noWrap/>
            <w:vAlign w:val="center"/>
            <w:hideMark/>
          </w:tcPr>
          <w:p w14:paraId="234EAF3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2002</w:t>
            </w:r>
          </w:p>
        </w:tc>
        <w:tc>
          <w:tcPr>
            <w:tcW w:w="835" w:type="pct"/>
            <w:tcBorders>
              <w:top w:val="nil"/>
              <w:left w:val="nil"/>
              <w:bottom w:val="nil"/>
              <w:right w:val="nil"/>
            </w:tcBorders>
            <w:noWrap/>
            <w:vAlign w:val="center"/>
            <w:hideMark/>
          </w:tcPr>
          <w:p w14:paraId="1CA5D6A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398</w:t>
            </w:r>
          </w:p>
        </w:tc>
      </w:tr>
      <w:tr w:rsidR="00AA4331" w:rsidRPr="00AA4331" w14:paraId="7A3644E4" w14:textId="77777777" w:rsidTr="00F63679">
        <w:trPr>
          <w:trHeight w:val="300"/>
        </w:trPr>
        <w:tc>
          <w:tcPr>
            <w:tcW w:w="987" w:type="pct"/>
            <w:tcBorders>
              <w:top w:val="nil"/>
              <w:left w:val="nil"/>
              <w:bottom w:val="nil"/>
              <w:right w:val="nil"/>
            </w:tcBorders>
            <w:noWrap/>
            <w:vAlign w:val="center"/>
            <w:hideMark/>
          </w:tcPr>
          <w:p w14:paraId="5AAD143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CEC6D2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VT400</w:t>
            </w:r>
          </w:p>
        </w:tc>
        <w:tc>
          <w:tcPr>
            <w:tcW w:w="1135" w:type="pct"/>
            <w:tcBorders>
              <w:top w:val="nil"/>
              <w:left w:val="nil"/>
              <w:bottom w:val="nil"/>
              <w:right w:val="nil"/>
            </w:tcBorders>
            <w:noWrap/>
            <w:vAlign w:val="center"/>
            <w:hideMark/>
          </w:tcPr>
          <w:p w14:paraId="552514D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VT 400</w:t>
            </w:r>
          </w:p>
        </w:tc>
        <w:tc>
          <w:tcPr>
            <w:tcW w:w="833" w:type="pct"/>
            <w:tcBorders>
              <w:top w:val="nil"/>
              <w:left w:val="nil"/>
              <w:bottom w:val="nil"/>
              <w:right w:val="nil"/>
            </w:tcBorders>
            <w:noWrap/>
            <w:vAlign w:val="center"/>
            <w:hideMark/>
          </w:tcPr>
          <w:p w14:paraId="0A9E410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743040E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398</w:t>
            </w:r>
          </w:p>
        </w:tc>
      </w:tr>
      <w:tr w:rsidR="00AA4331" w:rsidRPr="00AA4331" w14:paraId="2C6D4A97" w14:textId="77777777" w:rsidTr="00F63679">
        <w:trPr>
          <w:trHeight w:val="300"/>
        </w:trPr>
        <w:tc>
          <w:tcPr>
            <w:tcW w:w="987" w:type="pct"/>
            <w:tcBorders>
              <w:top w:val="nil"/>
              <w:left w:val="nil"/>
              <w:bottom w:val="nil"/>
              <w:right w:val="nil"/>
            </w:tcBorders>
            <w:noWrap/>
            <w:vAlign w:val="center"/>
            <w:hideMark/>
          </w:tcPr>
          <w:p w14:paraId="0EFDC58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890B3A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VT400C</w:t>
            </w:r>
          </w:p>
        </w:tc>
        <w:tc>
          <w:tcPr>
            <w:tcW w:w="1135" w:type="pct"/>
            <w:tcBorders>
              <w:top w:val="nil"/>
              <w:left w:val="nil"/>
              <w:bottom w:val="nil"/>
              <w:right w:val="nil"/>
            </w:tcBorders>
            <w:noWrap/>
            <w:vAlign w:val="center"/>
            <w:hideMark/>
          </w:tcPr>
          <w:p w14:paraId="2247CF3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SHADOW</w:t>
            </w:r>
          </w:p>
        </w:tc>
        <w:tc>
          <w:tcPr>
            <w:tcW w:w="833" w:type="pct"/>
            <w:tcBorders>
              <w:top w:val="nil"/>
              <w:left w:val="nil"/>
              <w:bottom w:val="nil"/>
              <w:right w:val="nil"/>
            </w:tcBorders>
            <w:noWrap/>
            <w:vAlign w:val="center"/>
            <w:hideMark/>
          </w:tcPr>
          <w:p w14:paraId="37E4BBB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2009</w:t>
            </w:r>
          </w:p>
        </w:tc>
        <w:tc>
          <w:tcPr>
            <w:tcW w:w="835" w:type="pct"/>
            <w:tcBorders>
              <w:top w:val="nil"/>
              <w:left w:val="nil"/>
              <w:bottom w:val="nil"/>
              <w:right w:val="nil"/>
            </w:tcBorders>
            <w:noWrap/>
            <w:vAlign w:val="center"/>
            <w:hideMark/>
          </w:tcPr>
          <w:p w14:paraId="5D01E2F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399</w:t>
            </w:r>
          </w:p>
        </w:tc>
      </w:tr>
      <w:tr w:rsidR="00AA4331" w:rsidRPr="00AA4331" w14:paraId="3F060FAC" w14:textId="77777777" w:rsidTr="00F63679">
        <w:trPr>
          <w:trHeight w:val="300"/>
        </w:trPr>
        <w:tc>
          <w:tcPr>
            <w:tcW w:w="987" w:type="pct"/>
            <w:tcBorders>
              <w:top w:val="nil"/>
              <w:left w:val="nil"/>
              <w:bottom w:val="nil"/>
              <w:right w:val="nil"/>
            </w:tcBorders>
            <w:noWrap/>
            <w:vAlign w:val="center"/>
            <w:hideMark/>
          </w:tcPr>
          <w:p w14:paraId="77D35E6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2DA075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VT500</w:t>
            </w:r>
          </w:p>
        </w:tc>
        <w:tc>
          <w:tcPr>
            <w:tcW w:w="1135" w:type="pct"/>
            <w:tcBorders>
              <w:top w:val="nil"/>
              <w:left w:val="nil"/>
              <w:bottom w:val="nil"/>
              <w:right w:val="nil"/>
            </w:tcBorders>
            <w:noWrap/>
            <w:vAlign w:val="center"/>
            <w:hideMark/>
          </w:tcPr>
          <w:p w14:paraId="0159423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VT500</w:t>
            </w:r>
          </w:p>
        </w:tc>
        <w:tc>
          <w:tcPr>
            <w:tcW w:w="833" w:type="pct"/>
            <w:tcBorders>
              <w:top w:val="nil"/>
              <w:left w:val="nil"/>
              <w:bottom w:val="nil"/>
              <w:right w:val="nil"/>
            </w:tcBorders>
            <w:noWrap/>
            <w:vAlign w:val="center"/>
            <w:hideMark/>
          </w:tcPr>
          <w:p w14:paraId="584D2F9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1983-87</w:t>
            </w:r>
          </w:p>
        </w:tc>
        <w:tc>
          <w:tcPr>
            <w:tcW w:w="835" w:type="pct"/>
            <w:tcBorders>
              <w:top w:val="nil"/>
              <w:left w:val="nil"/>
              <w:bottom w:val="nil"/>
              <w:right w:val="nil"/>
            </w:tcBorders>
            <w:noWrap/>
            <w:vAlign w:val="center"/>
            <w:hideMark/>
          </w:tcPr>
          <w:p w14:paraId="2428746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491</w:t>
            </w:r>
          </w:p>
        </w:tc>
      </w:tr>
      <w:tr w:rsidR="00AA4331" w:rsidRPr="00AA4331" w14:paraId="6745D2C6" w14:textId="77777777" w:rsidTr="00F63679">
        <w:trPr>
          <w:trHeight w:val="300"/>
        </w:trPr>
        <w:tc>
          <w:tcPr>
            <w:tcW w:w="987" w:type="pct"/>
            <w:tcBorders>
              <w:top w:val="nil"/>
              <w:left w:val="nil"/>
              <w:bottom w:val="nil"/>
              <w:right w:val="nil"/>
            </w:tcBorders>
            <w:noWrap/>
            <w:vAlign w:val="center"/>
            <w:hideMark/>
          </w:tcPr>
          <w:p w14:paraId="6694102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93D6E4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VT600C</w:t>
            </w:r>
          </w:p>
        </w:tc>
        <w:tc>
          <w:tcPr>
            <w:tcW w:w="1135" w:type="pct"/>
            <w:tcBorders>
              <w:top w:val="nil"/>
              <w:left w:val="nil"/>
              <w:bottom w:val="nil"/>
              <w:right w:val="nil"/>
            </w:tcBorders>
            <w:noWrap/>
            <w:vAlign w:val="center"/>
            <w:hideMark/>
          </w:tcPr>
          <w:p w14:paraId="24BBA0A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VT600C</w:t>
            </w:r>
          </w:p>
        </w:tc>
        <w:tc>
          <w:tcPr>
            <w:tcW w:w="833" w:type="pct"/>
            <w:tcBorders>
              <w:top w:val="nil"/>
              <w:left w:val="nil"/>
              <w:bottom w:val="nil"/>
              <w:right w:val="nil"/>
            </w:tcBorders>
            <w:noWrap/>
            <w:vAlign w:val="center"/>
            <w:hideMark/>
          </w:tcPr>
          <w:p w14:paraId="4D0E4BB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1993-00</w:t>
            </w:r>
          </w:p>
        </w:tc>
        <w:tc>
          <w:tcPr>
            <w:tcW w:w="835" w:type="pct"/>
            <w:tcBorders>
              <w:top w:val="nil"/>
              <w:left w:val="nil"/>
              <w:bottom w:val="nil"/>
              <w:right w:val="nil"/>
            </w:tcBorders>
            <w:noWrap/>
            <w:vAlign w:val="center"/>
            <w:hideMark/>
          </w:tcPr>
          <w:p w14:paraId="387B24F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583</w:t>
            </w:r>
          </w:p>
        </w:tc>
      </w:tr>
      <w:tr w:rsidR="00AA4331" w:rsidRPr="00AA4331" w14:paraId="5B10606D" w14:textId="77777777" w:rsidTr="00F63679">
        <w:trPr>
          <w:trHeight w:val="300"/>
        </w:trPr>
        <w:tc>
          <w:tcPr>
            <w:tcW w:w="987" w:type="pct"/>
            <w:tcBorders>
              <w:top w:val="nil"/>
              <w:left w:val="nil"/>
              <w:bottom w:val="nil"/>
              <w:right w:val="nil"/>
            </w:tcBorders>
            <w:noWrap/>
            <w:vAlign w:val="center"/>
            <w:hideMark/>
          </w:tcPr>
          <w:p w14:paraId="7CB3D4D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9FA017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VT600C</w:t>
            </w:r>
          </w:p>
        </w:tc>
        <w:tc>
          <w:tcPr>
            <w:tcW w:w="1135" w:type="pct"/>
            <w:tcBorders>
              <w:top w:val="nil"/>
              <w:left w:val="nil"/>
              <w:bottom w:val="nil"/>
              <w:right w:val="nil"/>
            </w:tcBorders>
            <w:noWrap/>
            <w:vAlign w:val="center"/>
            <w:hideMark/>
          </w:tcPr>
          <w:p w14:paraId="2716404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SHADOW VLX</w:t>
            </w:r>
          </w:p>
        </w:tc>
        <w:tc>
          <w:tcPr>
            <w:tcW w:w="833" w:type="pct"/>
            <w:tcBorders>
              <w:top w:val="nil"/>
              <w:left w:val="nil"/>
              <w:bottom w:val="nil"/>
              <w:right w:val="nil"/>
            </w:tcBorders>
            <w:noWrap/>
            <w:vAlign w:val="center"/>
            <w:hideMark/>
          </w:tcPr>
          <w:p w14:paraId="1BAC3FF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1988-2008</w:t>
            </w:r>
          </w:p>
        </w:tc>
        <w:tc>
          <w:tcPr>
            <w:tcW w:w="835" w:type="pct"/>
            <w:tcBorders>
              <w:top w:val="nil"/>
              <w:left w:val="nil"/>
              <w:bottom w:val="nil"/>
              <w:right w:val="nil"/>
            </w:tcBorders>
            <w:noWrap/>
            <w:vAlign w:val="center"/>
            <w:hideMark/>
          </w:tcPr>
          <w:p w14:paraId="3A1F3A6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583</w:t>
            </w:r>
          </w:p>
        </w:tc>
      </w:tr>
      <w:tr w:rsidR="00AA4331" w:rsidRPr="00AA4331" w14:paraId="0BE5D4A6" w14:textId="77777777" w:rsidTr="00F63679">
        <w:trPr>
          <w:trHeight w:val="300"/>
        </w:trPr>
        <w:tc>
          <w:tcPr>
            <w:tcW w:w="987" w:type="pct"/>
            <w:tcBorders>
              <w:top w:val="nil"/>
              <w:left w:val="nil"/>
              <w:bottom w:val="nil"/>
              <w:right w:val="nil"/>
            </w:tcBorders>
            <w:noWrap/>
            <w:vAlign w:val="center"/>
            <w:hideMark/>
          </w:tcPr>
          <w:p w14:paraId="1E501BB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244782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XBR500</w:t>
            </w:r>
          </w:p>
        </w:tc>
        <w:tc>
          <w:tcPr>
            <w:tcW w:w="1135" w:type="pct"/>
            <w:tcBorders>
              <w:top w:val="nil"/>
              <w:left w:val="nil"/>
              <w:bottom w:val="nil"/>
              <w:right w:val="nil"/>
            </w:tcBorders>
            <w:noWrap/>
            <w:vAlign w:val="center"/>
            <w:hideMark/>
          </w:tcPr>
          <w:p w14:paraId="17C231E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XBR500</w:t>
            </w:r>
          </w:p>
        </w:tc>
        <w:tc>
          <w:tcPr>
            <w:tcW w:w="833" w:type="pct"/>
            <w:tcBorders>
              <w:top w:val="nil"/>
              <w:left w:val="nil"/>
              <w:bottom w:val="nil"/>
              <w:right w:val="nil"/>
            </w:tcBorders>
            <w:noWrap/>
            <w:vAlign w:val="center"/>
            <w:hideMark/>
          </w:tcPr>
          <w:p w14:paraId="10006A0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1986-89</w:t>
            </w:r>
          </w:p>
        </w:tc>
        <w:tc>
          <w:tcPr>
            <w:tcW w:w="835" w:type="pct"/>
            <w:tcBorders>
              <w:top w:val="nil"/>
              <w:left w:val="nil"/>
              <w:bottom w:val="nil"/>
              <w:right w:val="nil"/>
            </w:tcBorders>
            <w:noWrap/>
            <w:vAlign w:val="center"/>
            <w:hideMark/>
          </w:tcPr>
          <w:p w14:paraId="7AF108A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499</w:t>
            </w:r>
          </w:p>
        </w:tc>
      </w:tr>
      <w:tr w:rsidR="00AA4331" w:rsidRPr="00AA4331" w14:paraId="7744D89C" w14:textId="77777777" w:rsidTr="00F63679">
        <w:trPr>
          <w:trHeight w:val="300"/>
        </w:trPr>
        <w:tc>
          <w:tcPr>
            <w:tcW w:w="987" w:type="pct"/>
            <w:tcBorders>
              <w:top w:val="nil"/>
              <w:left w:val="nil"/>
              <w:bottom w:val="nil"/>
              <w:right w:val="nil"/>
            </w:tcBorders>
            <w:noWrap/>
            <w:vAlign w:val="center"/>
            <w:hideMark/>
          </w:tcPr>
          <w:p w14:paraId="0B1BA00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DD6D71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XBR500SH</w:t>
            </w:r>
          </w:p>
        </w:tc>
        <w:tc>
          <w:tcPr>
            <w:tcW w:w="1135" w:type="pct"/>
            <w:tcBorders>
              <w:top w:val="nil"/>
              <w:left w:val="nil"/>
              <w:bottom w:val="nil"/>
              <w:right w:val="nil"/>
            </w:tcBorders>
            <w:noWrap/>
            <w:vAlign w:val="center"/>
            <w:hideMark/>
          </w:tcPr>
          <w:p w14:paraId="7606E0E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XBR500</w:t>
            </w:r>
          </w:p>
        </w:tc>
        <w:tc>
          <w:tcPr>
            <w:tcW w:w="833" w:type="pct"/>
            <w:tcBorders>
              <w:top w:val="nil"/>
              <w:left w:val="nil"/>
              <w:bottom w:val="nil"/>
              <w:right w:val="nil"/>
            </w:tcBorders>
            <w:noWrap/>
            <w:vAlign w:val="center"/>
            <w:hideMark/>
          </w:tcPr>
          <w:p w14:paraId="00EDE8D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1986-89</w:t>
            </w:r>
          </w:p>
        </w:tc>
        <w:tc>
          <w:tcPr>
            <w:tcW w:w="835" w:type="pct"/>
            <w:tcBorders>
              <w:top w:val="nil"/>
              <w:left w:val="nil"/>
              <w:bottom w:val="nil"/>
              <w:right w:val="nil"/>
            </w:tcBorders>
            <w:noWrap/>
            <w:vAlign w:val="center"/>
            <w:hideMark/>
          </w:tcPr>
          <w:p w14:paraId="42093BB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499</w:t>
            </w:r>
          </w:p>
        </w:tc>
      </w:tr>
      <w:tr w:rsidR="00AA4331" w:rsidRPr="00AA4331" w14:paraId="528F6535" w14:textId="77777777" w:rsidTr="00F63679">
        <w:trPr>
          <w:trHeight w:val="300"/>
        </w:trPr>
        <w:tc>
          <w:tcPr>
            <w:tcW w:w="987" w:type="pct"/>
            <w:tcBorders>
              <w:top w:val="nil"/>
              <w:left w:val="nil"/>
              <w:bottom w:val="nil"/>
              <w:right w:val="nil"/>
            </w:tcBorders>
            <w:noWrap/>
            <w:vAlign w:val="center"/>
            <w:hideMark/>
          </w:tcPr>
          <w:p w14:paraId="2736CB0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C17131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XL350</w:t>
            </w:r>
          </w:p>
        </w:tc>
        <w:tc>
          <w:tcPr>
            <w:tcW w:w="1135" w:type="pct"/>
            <w:tcBorders>
              <w:top w:val="nil"/>
              <w:left w:val="nil"/>
              <w:bottom w:val="nil"/>
              <w:right w:val="nil"/>
            </w:tcBorders>
            <w:noWrap/>
            <w:vAlign w:val="center"/>
            <w:hideMark/>
          </w:tcPr>
          <w:p w14:paraId="1C456EB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XL350</w:t>
            </w:r>
          </w:p>
        </w:tc>
        <w:tc>
          <w:tcPr>
            <w:tcW w:w="833" w:type="pct"/>
            <w:tcBorders>
              <w:top w:val="nil"/>
              <w:left w:val="nil"/>
              <w:bottom w:val="nil"/>
              <w:right w:val="nil"/>
            </w:tcBorders>
            <w:noWrap/>
            <w:vAlign w:val="center"/>
            <w:hideMark/>
          </w:tcPr>
          <w:p w14:paraId="2EB5566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1984-87</w:t>
            </w:r>
          </w:p>
        </w:tc>
        <w:tc>
          <w:tcPr>
            <w:tcW w:w="835" w:type="pct"/>
            <w:tcBorders>
              <w:top w:val="nil"/>
              <w:left w:val="nil"/>
              <w:bottom w:val="nil"/>
              <w:right w:val="nil"/>
            </w:tcBorders>
            <w:noWrap/>
            <w:vAlign w:val="center"/>
            <w:hideMark/>
          </w:tcPr>
          <w:p w14:paraId="7DC03A7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339</w:t>
            </w:r>
          </w:p>
        </w:tc>
      </w:tr>
      <w:tr w:rsidR="00AA4331" w:rsidRPr="00AA4331" w14:paraId="061B88A0" w14:textId="77777777" w:rsidTr="00F63679">
        <w:trPr>
          <w:trHeight w:val="300"/>
        </w:trPr>
        <w:tc>
          <w:tcPr>
            <w:tcW w:w="987" w:type="pct"/>
            <w:tcBorders>
              <w:top w:val="nil"/>
              <w:left w:val="nil"/>
              <w:bottom w:val="nil"/>
              <w:right w:val="nil"/>
            </w:tcBorders>
            <w:noWrap/>
            <w:vAlign w:val="center"/>
            <w:hideMark/>
          </w:tcPr>
          <w:p w14:paraId="622A7FD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3772FE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XL500</w:t>
            </w:r>
          </w:p>
        </w:tc>
        <w:tc>
          <w:tcPr>
            <w:tcW w:w="1135" w:type="pct"/>
            <w:tcBorders>
              <w:top w:val="nil"/>
              <w:left w:val="nil"/>
              <w:bottom w:val="nil"/>
              <w:right w:val="nil"/>
            </w:tcBorders>
            <w:noWrap/>
            <w:vAlign w:val="center"/>
            <w:hideMark/>
          </w:tcPr>
          <w:p w14:paraId="5E76624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XL500</w:t>
            </w:r>
          </w:p>
        </w:tc>
        <w:tc>
          <w:tcPr>
            <w:tcW w:w="833" w:type="pct"/>
            <w:tcBorders>
              <w:top w:val="nil"/>
              <w:left w:val="nil"/>
              <w:bottom w:val="nil"/>
              <w:right w:val="nil"/>
            </w:tcBorders>
            <w:noWrap/>
            <w:vAlign w:val="center"/>
            <w:hideMark/>
          </w:tcPr>
          <w:p w14:paraId="7EA4123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1979-84</w:t>
            </w:r>
          </w:p>
        </w:tc>
        <w:tc>
          <w:tcPr>
            <w:tcW w:w="835" w:type="pct"/>
            <w:tcBorders>
              <w:top w:val="nil"/>
              <w:left w:val="nil"/>
              <w:bottom w:val="nil"/>
              <w:right w:val="nil"/>
            </w:tcBorders>
            <w:noWrap/>
            <w:vAlign w:val="center"/>
            <w:hideMark/>
          </w:tcPr>
          <w:p w14:paraId="775B56B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498</w:t>
            </w:r>
          </w:p>
        </w:tc>
      </w:tr>
      <w:tr w:rsidR="00AA4331" w:rsidRPr="00AA4331" w14:paraId="5CCAD9A2" w14:textId="77777777" w:rsidTr="00F63679">
        <w:trPr>
          <w:trHeight w:val="300"/>
        </w:trPr>
        <w:tc>
          <w:tcPr>
            <w:tcW w:w="987" w:type="pct"/>
            <w:tcBorders>
              <w:top w:val="nil"/>
              <w:left w:val="nil"/>
              <w:bottom w:val="nil"/>
              <w:right w:val="nil"/>
            </w:tcBorders>
            <w:noWrap/>
            <w:vAlign w:val="center"/>
            <w:hideMark/>
          </w:tcPr>
          <w:p w14:paraId="69550E4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F10D34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XL600R</w:t>
            </w:r>
          </w:p>
        </w:tc>
        <w:tc>
          <w:tcPr>
            <w:tcW w:w="1135" w:type="pct"/>
            <w:tcBorders>
              <w:top w:val="nil"/>
              <w:left w:val="nil"/>
              <w:bottom w:val="nil"/>
              <w:right w:val="nil"/>
            </w:tcBorders>
            <w:noWrap/>
            <w:vAlign w:val="center"/>
            <w:hideMark/>
          </w:tcPr>
          <w:p w14:paraId="4386AB8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XL600R</w:t>
            </w:r>
          </w:p>
        </w:tc>
        <w:tc>
          <w:tcPr>
            <w:tcW w:w="833" w:type="pct"/>
            <w:tcBorders>
              <w:top w:val="nil"/>
              <w:left w:val="nil"/>
              <w:bottom w:val="nil"/>
              <w:right w:val="nil"/>
            </w:tcBorders>
            <w:noWrap/>
            <w:vAlign w:val="center"/>
            <w:hideMark/>
          </w:tcPr>
          <w:p w14:paraId="206E43D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1984-87</w:t>
            </w:r>
          </w:p>
        </w:tc>
        <w:tc>
          <w:tcPr>
            <w:tcW w:w="835" w:type="pct"/>
            <w:tcBorders>
              <w:top w:val="nil"/>
              <w:left w:val="nil"/>
              <w:bottom w:val="nil"/>
              <w:right w:val="nil"/>
            </w:tcBorders>
            <w:noWrap/>
            <w:vAlign w:val="center"/>
            <w:hideMark/>
          </w:tcPr>
          <w:p w14:paraId="412C552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589</w:t>
            </w:r>
          </w:p>
        </w:tc>
      </w:tr>
      <w:tr w:rsidR="00AA4331" w:rsidRPr="00AA4331" w14:paraId="29AC91B4" w14:textId="77777777" w:rsidTr="00F63679">
        <w:trPr>
          <w:trHeight w:val="300"/>
        </w:trPr>
        <w:tc>
          <w:tcPr>
            <w:tcW w:w="987" w:type="pct"/>
            <w:tcBorders>
              <w:top w:val="nil"/>
              <w:left w:val="nil"/>
              <w:bottom w:val="nil"/>
              <w:right w:val="nil"/>
            </w:tcBorders>
            <w:noWrap/>
            <w:vAlign w:val="center"/>
            <w:hideMark/>
          </w:tcPr>
          <w:p w14:paraId="6D0C055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1361DF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XL600RMG</w:t>
            </w:r>
          </w:p>
        </w:tc>
        <w:tc>
          <w:tcPr>
            <w:tcW w:w="1135" w:type="pct"/>
            <w:tcBorders>
              <w:top w:val="nil"/>
              <w:left w:val="nil"/>
              <w:bottom w:val="nil"/>
              <w:right w:val="nil"/>
            </w:tcBorders>
            <w:noWrap/>
            <w:vAlign w:val="center"/>
            <w:hideMark/>
          </w:tcPr>
          <w:p w14:paraId="1427951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XL600RMG</w:t>
            </w:r>
          </w:p>
        </w:tc>
        <w:tc>
          <w:tcPr>
            <w:tcW w:w="833" w:type="pct"/>
            <w:tcBorders>
              <w:top w:val="nil"/>
              <w:left w:val="nil"/>
              <w:bottom w:val="nil"/>
              <w:right w:val="nil"/>
            </w:tcBorders>
            <w:noWrap/>
            <w:vAlign w:val="center"/>
            <w:hideMark/>
          </w:tcPr>
          <w:p w14:paraId="4D8EAA4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1986-88</w:t>
            </w:r>
          </w:p>
        </w:tc>
        <w:tc>
          <w:tcPr>
            <w:tcW w:w="835" w:type="pct"/>
            <w:tcBorders>
              <w:top w:val="nil"/>
              <w:left w:val="nil"/>
              <w:bottom w:val="nil"/>
              <w:right w:val="nil"/>
            </w:tcBorders>
            <w:noWrap/>
            <w:vAlign w:val="center"/>
            <w:hideMark/>
          </w:tcPr>
          <w:p w14:paraId="752864B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591</w:t>
            </w:r>
          </w:p>
        </w:tc>
      </w:tr>
      <w:tr w:rsidR="00AA4331" w:rsidRPr="00AA4331" w14:paraId="3558687E" w14:textId="77777777" w:rsidTr="00F63679">
        <w:trPr>
          <w:trHeight w:val="300"/>
        </w:trPr>
        <w:tc>
          <w:tcPr>
            <w:tcW w:w="987" w:type="pct"/>
            <w:tcBorders>
              <w:top w:val="nil"/>
              <w:left w:val="nil"/>
              <w:bottom w:val="nil"/>
              <w:right w:val="nil"/>
            </w:tcBorders>
            <w:noWrap/>
            <w:vAlign w:val="center"/>
            <w:hideMark/>
          </w:tcPr>
          <w:p w14:paraId="5C5E7C5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FD4AFD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XL600VH</w:t>
            </w:r>
          </w:p>
        </w:tc>
        <w:tc>
          <w:tcPr>
            <w:tcW w:w="1135" w:type="pct"/>
            <w:tcBorders>
              <w:top w:val="nil"/>
              <w:left w:val="nil"/>
              <w:bottom w:val="nil"/>
              <w:right w:val="nil"/>
            </w:tcBorders>
            <w:noWrap/>
            <w:vAlign w:val="center"/>
            <w:hideMark/>
          </w:tcPr>
          <w:p w14:paraId="0D6A47E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TRANSALP</w:t>
            </w:r>
          </w:p>
        </w:tc>
        <w:tc>
          <w:tcPr>
            <w:tcW w:w="833" w:type="pct"/>
            <w:tcBorders>
              <w:top w:val="nil"/>
              <w:left w:val="nil"/>
              <w:bottom w:val="nil"/>
              <w:right w:val="nil"/>
            </w:tcBorders>
            <w:noWrap/>
            <w:vAlign w:val="center"/>
            <w:hideMark/>
          </w:tcPr>
          <w:p w14:paraId="41548A3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1987-89</w:t>
            </w:r>
          </w:p>
        </w:tc>
        <w:tc>
          <w:tcPr>
            <w:tcW w:w="835" w:type="pct"/>
            <w:tcBorders>
              <w:top w:val="nil"/>
              <w:left w:val="nil"/>
              <w:bottom w:val="nil"/>
              <w:right w:val="nil"/>
            </w:tcBorders>
            <w:noWrap/>
            <w:vAlign w:val="center"/>
            <w:hideMark/>
          </w:tcPr>
          <w:p w14:paraId="6346FCA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583</w:t>
            </w:r>
          </w:p>
        </w:tc>
      </w:tr>
      <w:tr w:rsidR="00AA4331" w:rsidRPr="00AA4331" w14:paraId="42A88875" w14:textId="77777777" w:rsidTr="00F63679">
        <w:trPr>
          <w:trHeight w:val="300"/>
        </w:trPr>
        <w:tc>
          <w:tcPr>
            <w:tcW w:w="987" w:type="pct"/>
            <w:tcBorders>
              <w:top w:val="nil"/>
              <w:left w:val="nil"/>
              <w:bottom w:val="nil"/>
              <w:right w:val="nil"/>
            </w:tcBorders>
            <w:noWrap/>
            <w:vAlign w:val="center"/>
            <w:hideMark/>
          </w:tcPr>
          <w:p w14:paraId="1BAD75F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893C73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XL650V</w:t>
            </w:r>
          </w:p>
        </w:tc>
        <w:tc>
          <w:tcPr>
            <w:tcW w:w="1135" w:type="pct"/>
            <w:tcBorders>
              <w:top w:val="nil"/>
              <w:left w:val="nil"/>
              <w:bottom w:val="nil"/>
              <w:right w:val="nil"/>
            </w:tcBorders>
            <w:noWrap/>
            <w:vAlign w:val="center"/>
            <w:hideMark/>
          </w:tcPr>
          <w:p w14:paraId="084F840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TRANSALP</w:t>
            </w:r>
          </w:p>
        </w:tc>
        <w:tc>
          <w:tcPr>
            <w:tcW w:w="833" w:type="pct"/>
            <w:tcBorders>
              <w:top w:val="nil"/>
              <w:left w:val="nil"/>
              <w:bottom w:val="nil"/>
              <w:right w:val="nil"/>
            </w:tcBorders>
            <w:noWrap/>
            <w:vAlign w:val="center"/>
            <w:hideMark/>
          </w:tcPr>
          <w:p w14:paraId="6D8970C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2002-08</w:t>
            </w:r>
          </w:p>
        </w:tc>
        <w:tc>
          <w:tcPr>
            <w:tcW w:w="835" w:type="pct"/>
            <w:tcBorders>
              <w:top w:val="nil"/>
              <w:left w:val="nil"/>
              <w:bottom w:val="nil"/>
              <w:right w:val="nil"/>
            </w:tcBorders>
            <w:noWrap/>
            <w:vAlign w:val="center"/>
            <w:hideMark/>
          </w:tcPr>
          <w:p w14:paraId="4CB7CFB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647</w:t>
            </w:r>
          </w:p>
        </w:tc>
      </w:tr>
      <w:tr w:rsidR="00AA4331" w:rsidRPr="00AA4331" w14:paraId="0ED32075" w14:textId="77777777" w:rsidTr="00F63679">
        <w:trPr>
          <w:trHeight w:val="300"/>
        </w:trPr>
        <w:tc>
          <w:tcPr>
            <w:tcW w:w="987" w:type="pct"/>
            <w:tcBorders>
              <w:top w:val="nil"/>
              <w:left w:val="nil"/>
              <w:bottom w:val="nil"/>
              <w:right w:val="nil"/>
            </w:tcBorders>
            <w:noWrap/>
            <w:vAlign w:val="center"/>
            <w:hideMark/>
          </w:tcPr>
          <w:p w14:paraId="5687B65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F6AE62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XL650</w:t>
            </w:r>
          </w:p>
        </w:tc>
        <w:tc>
          <w:tcPr>
            <w:tcW w:w="1135" w:type="pct"/>
            <w:tcBorders>
              <w:top w:val="nil"/>
              <w:left w:val="nil"/>
              <w:bottom w:val="nil"/>
              <w:right w:val="nil"/>
            </w:tcBorders>
            <w:noWrap/>
            <w:vAlign w:val="center"/>
            <w:hideMark/>
          </w:tcPr>
          <w:p w14:paraId="330CF32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TRANSALP</w:t>
            </w:r>
          </w:p>
        </w:tc>
        <w:tc>
          <w:tcPr>
            <w:tcW w:w="833" w:type="pct"/>
            <w:tcBorders>
              <w:top w:val="nil"/>
              <w:left w:val="nil"/>
              <w:bottom w:val="nil"/>
              <w:right w:val="nil"/>
            </w:tcBorders>
            <w:noWrap/>
            <w:vAlign w:val="center"/>
            <w:hideMark/>
          </w:tcPr>
          <w:p w14:paraId="12D9492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2005</w:t>
            </w:r>
          </w:p>
        </w:tc>
        <w:tc>
          <w:tcPr>
            <w:tcW w:w="835" w:type="pct"/>
            <w:tcBorders>
              <w:top w:val="nil"/>
              <w:left w:val="nil"/>
              <w:bottom w:val="nil"/>
              <w:right w:val="nil"/>
            </w:tcBorders>
            <w:noWrap/>
            <w:vAlign w:val="center"/>
            <w:hideMark/>
          </w:tcPr>
          <w:p w14:paraId="34D9490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647</w:t>
            </w:r>
          </w:p>
        </w:tc>
      </w:tr>
      <w:tr w:rsidR="00AA4331" w:rsidRPr="00AA4331" w14:paraId="7E938A5B" w14:textId="77777777" w:rsidTr="00F63679">
        <w:trPr>
          <w:trHeight w:val="300"/>
        </w:trPr>
        <w:tc>
          <w:tcPr>
            <w:tcW w:w="987" w:type="pct"/>
            <w:tcBorders>
              <w:top w:val="nil"/>
              <w:left w:val="nil"/>
              <w:bottom w:val="nil"/>
              <w:right w:val="nil"/>
            </w:tcBorders>
            <w:noWrap/>
            <w:vAlign w:val="center"/>
            <w:hideMark/>
          </w:tcPr>
          <w:p w14:paraId="5490E19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52B942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XR250</w:t>
            </w:r>
          </w:p>
        </w:tc>
        <w:tc>
          <w:tcPr>
            <w:tcW w:w="1135" w:type="pct"/>
            <w:tcBorders>
              <w:top w:val="nil"/>
              <w:left w:val="nil"/>
              <w:bottom w:val="nil"/>
              <w:right w:val="nil"/>
            </w:tcBorders>
            <w:noWrap/>
            <w:vAlign w:val="center"/>
            <w:hideMark/>
          </w:tcPr>
          <w:p w14:paraId="03DF99C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XR250R</w:t>
            </w:r>
          </w:p>
        </w:tc>
        <w:tc>
          <w:tcPr>
            <w:tcW w:w="833" w:type="pct"/>
            <w:tcBorders>
              <w:top w:val="nil"/>
              <w:left w:val="nil"/>
              <w:bottom w:val="nil"/>
              <w:right w:val="nil"/>
            </w:tcBorders>
            <w:noWrap/>
            <w:vAlign w:val="center"/>
            <w:hideMark/>
          </w:tcPr>
          <w:p w14:paraId="341A1EB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6918FC4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r>
      <w:tr w:rsidR="00AA4331" w:rsidRPr="00AA4331" w14:paraId="19BA72A1" w14:textId="77777777" w:rsidTr="00F63679">
        <w:trPr>
          <w:trHeight w:val="300"/>
        </w:trPr>
        <w:tc>
          <w:tcPr>
            <w:tcW w:w="987" w:type="pct"/>
            <w:tcBorders>
              <w:top w:val="nil"/>
              <w:left w:val="nil"/>
              <w:bottom w:val="nil"/>
              <w:right w:val="nil"/>
            </w:tcBorders>
            <w:noWrap/>
            <w:vAlign w:val="center"/>
            <w:hideMark/>
          </w:tcPr>
          <w:p w14:paraId="7D2FBF57" w14:textId="77777777" w:rsidR="00AA4331" w:rsidRPr="00AA4331" w:rsidRDefault="00AA4331" w:rsidP="00AA4331">
            <w:pPr>
              <w:spacing w:after="0" w:line="240" w:lineRule="auto"/>
              <w:jc w:val="center"/>
              <w:rPr>
                <w:rFonts w:ascii="Times New Roman" w:eastAsia="Times New Roman" w:hAnsi="Times New Roman"/>
                <w:lang w:eastAsia="en-AU"/>
              </w:rPr>
            </w:pPr>
          </w:p>
        </w:tc>
        <w:tc>
          <w:tcPr>
            <w:tcW w:w="1210" w:type="pct"/>
            <w:tcBorders>
              <w:top w:val="nil"/>
              <w:left w:val="nil"/>
              <w:bottom w:val="nil"/>
              <w:right w:val="nil"/>
            </w:tcBorders>
            <w:noWrap/>
            <w:vAlign w:val="center"/>
            <w:hideMark/>
          </w:tcPr>
          <w:p w14:paraId="2BCC573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XR350</w:t>
            </w:r>
          </w:p>
        </w:tc>
        <w:tc>
          <w:tcPr>
            <w:tcW w:w="1135" w:type="pct"/>
            <w:tcBorders>
              <w:top w:val="nil"/>
              <w:left w:val="nil"/>
              <w:bottom w:val="nil"/>
              <w:right w:val="nil"/>
            </w:tcBorders>
            <w:noWrap/>
            <w:vAlign w:val="center"/>
            <w:hideMark/>
          </w:tcPr>
          <w:p w14:paraId="593B383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XR350</w:t>
            </w:r>
          </w:p>
        </w:tc>
        <w:tc>
          <w:tcPr>
            <w:tcW w:w="833" w:type="pct"/>
            <w:tcBorders>
              <w:top w:val="nil"/>
              <w:left w:val="nil"/>
              <w:bottom w:val="nil"/>
              <w:right w:val="nil"/>
            </w:tcBorders>
            <w:noWrap/>
            <w:vAlign w:val="center"/>
            <w:hideMark/>
          </w:tcPr>
          <w:p w14:paraId="4FE78DC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1983</w:t>
            </w:r>
          </w:p>
        </w:tc>
        <w:tc>
          <w:tcPr>
            <w:tcW w:w="835" w:type="pct"/>
            <w:tcBorders>
              <w:top w:val="nil"/>
              <w:left w:val="nil"/>
              <w:bottom w:val="nil"/>
              <w:right w:val="nil"/>
            </w:tcBorders>
            <w:noWrap/>
            <w:vAlign w:val="center"/>
            <w:hideMark/>
          </w:tcPr>
          <w:p w14:paraId="0136432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339</w:t>
            </w:r>
          </w:p>
        </w:tc>
      </w:tr>
      <w:tr w:rsidR="00AA4331" w:rsidRPr="00AA4331" w14:paraId="2D586B88" w14:textId="77777777" w:rsidTr="00F63679">
        <w:trPr>
          <w:trHeight w:val="300"/>
        </w:trPr>
        <w:tc>
          <w:tcPr>
            <w:tcW w:w="987" w:type="pct"/>
            <w:tcBorders>
              <w:top w:val="nil"/>
              <w:left w:val="nil"/>
              <w:bottom w:val="nil"/>
              <w:right w:val="nil"/>
            </w:tcBorders>
            <w:noWrap/>
            <w:vAlign w:val="center"/>
            <w:hideMark/>
          </w:tcPr>
          <w:p w14:paraId="20CC46F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7CAFA6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XR350R</w:t>
            </w:r>
          </w:p>
        </w:tc>
        <w:tc>
          <w:tcPr>
            <w:tcW w:w="1135" w:type="pct"/>
            <w:tcBorders>
              <w:top w:val="nil"/>
              <w:left w:val="nil"/>
              <w:bottom w:val="nil"/>
              <w:right w:val="nil"/>
            </w:tcBorders>
            <w:noWrap/>
            <w:vAlign w:val="center"/>
            <w:hideMark/>
          </w:tcPr>
          <w:p w14:paraId="20F46DD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XR350R</w:t>
            </w:r>
          </w:p>
        </w:tc>
        <w:tc>
          <w:tcPr>
            <w:tcW w:w="833" w:type="pct"/>
            <w:tcBorders>
              <w:top w:val="nil"/>
              <w:left w:val="nil"/>
              <w:bottom w:val="nil"/>
              <w:right w:val="nil"/>
            </w:tcBorders>
            <w:noWrap/>
            <w:vAlign w:val="center"/>
            <w:hideMark/>
          </w:tcPr>
          <w:p w14:paraId="5C26800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1983-84</w:t>
            </w:r>
          </w:p>
        </w:tc>
        <w:tc>
          <w:tcPr>
            <w:tcW w:w="835" w:type="pct"/>
            <w:tcBorders>
              <w:top w:val="nil"/>
              <w:left w:val="nil"/>
              <w:bottom w:val="nil"/>
              <w:right w:val="nil"/>
            </w:tcBorders>
            <w:noWrap/>
            <w:vAlign w:val="center"/>
            <w:hideMark/>
          </w:tcPr>
          <w:p w14:paraId="4C09C1B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339</w:t>
            </w:r>
          </w:p>
        </w:tc>
      </w:tr>
      <w:tr w:rsidR="00AA4331" w:rsidRPr="00AA4331" w14:paraId="36CC1C77" w14:textId="77777777" w:rsidTr="00F63679">
        <w:trPr>
          <w:trHeight w:val="300"/>
        </w:trPr>
        <w:tc>
          <w:tcPr>
            <w:tcW w:w="987" w:type="pct"/>
            <w:tcBorders>
              <w:top w:val="nil"/>
              <w:left w:val="nil"/>
              <w:bottom w:val="nil"/>
              <w:right w:val="nil"/>
            </w:tcBorders>
            <w:noWrap/>
            <w:vAlign w:val="center"/>
            <w:hideMark/>
          </w:tcPr>
          <w:p w14:paraId="34221E2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BEB2DD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XR350R</w:t>
            </w:r>
          </w:p>
        </w:tc>
        <w:tc>
          <w:tcPr>
            <w:tcW w:w="1135" w:type="pct"/>
            <w:tcBorders>
              <w:top w:val="nil"/>
              <w:left w:val="nil"/>
              <w:bottom w:val="nil"/>
              <w:right w:val="nil"/>
            </w:tcBorders>
            <w:noWrap/>
            <w:vAlign w:val="center"/>
            <w:hideMark/>
          </w:tcPr>
          <w:p w14:paraId="284A2DA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XR350R</w:t>
            </w:r>
          </w:p>
        </w:tc>
        <w:tc>
          <w:tcPr>
            <w:tcW w:w="833" w:type="pct"/>
            <w:tcBorders>
              <w:top w:val="nil"/>
              <w:left w:val="nil"/>
              <w:bottom w:val="nil"/>
              <w:right w:val="nil"/>
            </w:tcBorders>
            <w:noWrap/>
            <w:vAlign w:val="center"/>
            <w:hideMark/>
          </w:tcPr>
          <w:p w14:paraId="40C6416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1985-86</w:t>
            </w:r>
          </w:p>
        </w:tc>
        <w:tc>
          <w:tcPr>
            <w:tcW w:w="835" w:type="pct"/>
            <w:tcBorders>
              <w:top w:val="nil"/>
              <w:left w:val="nil"/>
              <w:bottom w:val="nil"/>
              <w:right w:val="nil"/>
            </w:tcBorders>
            <w:noWrap/>
            <w:vAlign w:val="center"/>
            <w:hideMark/>
          </w:tcPr>
          <w:p w14:paraId="10C6D45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353</w:t>
            </w:r>
          </w:p>
        </w:tc>
      </w:tr>
      <w:tr w:rsidR="00AA4331" w:rsidRPr="00AA4331" w14:paraId="2586DFF5" w14:textId="77777777" w:rsidTr="00F63679">
        <w:trPr>
          <w:trHeight w:val="300"/>
        </w:trPr>
        <w:tc>
          <w:tcPr>
            <w:tcW w:w="987" w:type="pct"/>
            <w:tcBorders>
              <w:top w:val="nil"/>
              <w:left w:val="nil"/>
              <w:bottom w:val="nil"/>
              <w:right w:val="nil"/>
            </w:tcBorders>
            <w:noWrap/>
            <w:vAlign w:val="center"/>
            <w:hideMark/>
          </w:tcPr>
          <w:p w14:paraId="4F6CD06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C84E59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XR400</w:t>
            </w:r>
          </w:p>
        </w:tc>
        <w:tc>
          <w:tcPr>
            <w:tcW w:w="1135" w:type="pct"/>
            <w:tcBorders>
              <w:top w:val="nil"/>
              <w:left w:val="nil"/>
              <w:bottom w:val="nil"/>
              <w:right w:val="nil"/>
            </w:tcBorders>
            <w:noWrap/>
            <w:vAlign w:val="center"/>
            <w:hideMark/>
          </w:tcPr>
          <w:p w14:paraId="31681B8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XR400</w:t>
            </w:r>
          </w:p>
        </w:tc>
        <w:tc>
          <w:tcPr>
            <w:tcW w:w="833" w:type="pct"/>
            <w:tcBorders>
              <w:top w:val="nil"/>
              <w:left w:val="nil"/>
              <w:bottom w:val="nil"/>
              <w:right w:val="nil"/>
            </w:tcBorders>
            <w:noWrap/>
            <w:vAlign w:val="center"/>
            <w:hideMark/>
          </w:tcPr>
          <w:p w14:paraId="01F5162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1996-08</w:t>
            </w:r>
          </w:p>
        </w:tc>
        <w:tc>
          <w:tcPr>
            <w:tcW w:w="835" w:type="pct"/>
            <w:tcBorders>
              <w:top w:val="nil"/>
              <w:left w:val="nil"/>
              <w:bottom w:val="nil"/>
              <w:right w:val="nil"/>
            </w:tcBorders>
            <w:noWrap/>
            <w:vAlign w:val="center"/>
            <w:hideMark/>
          </w:tcPr>
          <w:p w14:paraId="325FEFF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397</w:t>
            </w:r>
          </w:p>
        </w:tc>
      </w:tr>
      <w:tr w:rsidR="00AA4331" w:rsidRPr="00AA4331" w14:paraId="0F07542E" w14:textId="77777777" w:rsidTr="00F63679">
        <w:trPr>
          <w:trHeight w:val="300"/>
        </w:trPr>
        <w:tc>
          <w:tcPr>
            <w:tcW w:w="987" w:type="pct"/>
            <w:tcBorders>
              <w:top w:val="nil"/>
              <w:left w:val="nil"/>
              <w:bottom w:val="nil"/>
              <w:right w:val="nil"/>
            </w:tcBorders>
            <w:noWrap/>
            <w:vAlign w:val="center"/>
            <w:hideMark/>
          </w:tcPr>
          <w:p w14:paraId="424A8E1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139411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XR400 MOTARD </w:t>
            </w:r>
          </w:p>
        </w:tc>
        <w:tc>
          <w:tcPr>
            <w:tcW w:w="1135" w:type="pct"/>
            <w:tcBorders>
              <w:top w:val="nil"/>
              <w:left w:val="nil"/>
              <w:bottom w:val="nil"/>
              <w:right w:val="nil"/>
            </w:tcBorders>
            <w:noWrap/>
            <w:vAlign w:val="center"/>
            <w:hideMark/>
          </w:tcPr>
          <w:p w14:paraId="4C833FE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XR400M</w:t>
            </w:r>
          </w:p>
        </w:tc>
        <w:tc>
          <w:tcPr>
            <w:tcW w:w="833" w:type="pct"/>
            <w:tcBorders>
              <w:top w:val="nil"/>
              <w:left w:val="nil"/>
              <w:bottom w:val="nil"/>
              <w:right w:val="nil"/>
            </w:tcBorders>
            <w:noWrap/>
            <w:vAlign w:val="center"/>
            <w:hideMark/>
          </w:tcPr>
          <w:p w14:paraId="6236BF3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1996-08</w:t>
            </w:r>
          </w:p>
        </w:tc>
        <w:tc>
          <w:tcPr>
            <w:tcW w:w="835" w:type="pct"/>
            <w:tcBorders>
              <w:top w:val="nil"/>
              <w:left w:val="nil"/>
              <w:bottom w:val="nil"/>
              <w:right w:val="nil"/>
            </w:tcBorders>
            <w:noWrap/>
            <w:vAlign w:val="center"/>
            <w:hideMark/>
          </w:tcPr>
          <w:p w14:paraId="695222A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397</w:t>
            </w:r>
          </w:p>
        </w:tc>
      </w:tr>
      <w:tr w:rsidR="00AA4331" w:rsidRPr="00AA4331" w14:paraId="61890423" w14:textId="77777777" w:rsidTr="00F63679">
        <w:trPr>
          <w:trHeight w:val="300"/>
        </w:trPr>
        <w:tc>
          <w:tcPr>
            <w:tcW w:w="987" w:type="pct"/>
            <w:tcBorders>
              <w:top w:val="nil"/>
              <w:left w:val="nil"/>
              <w:bottom w:val="nil"/>
              <w:right w:val="nil"/>
            </w:tcBorders>
            <w:noWrap/>
            <w:vAlign w:val="center"/>
            <w:hideMark/>
          </w:tcPr>
          <w:p w14:paraId="27352C7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DF6F30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XR400R</w:t>
            </w:r>
          </w:p>
        </w:tc>
        <w:tc>
          <w:tcPr>
            <w:tcW w:w="1135" w:type="pct"/>
            <w:tcBorders>
              <w:top w:val="nil"/>
              <w:left w:val="nil"/>
              <w:bottom w:val="nil"/>
              <w:right w:val="nil"/>
            </w:tcBorders>
            <w:noWrap/>
            <w:vAlign w:val="center"/>
            <w:hideMark/>
          </w:tcPr>
          <w:p w14:paraId="45D6E0D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XR400R</w:t>
            </w:r>
          </w:p>
        </w:tc>
        <w:tc>
          <w:tcPr>
            <w:tcW w:w="833" w:type="pct"/>
            <w:tcBorders>
              <w:top w:val="nil"/>
              <w:left w:val="nil"/>
              <w:bottom w:val="nil"/>
              <w:right w:val="nil"/>
            </w:tcBorders>
            <w:noWrap/>
            <w:vAlign w:val="center"/>
            <w:hideMark/>
          </w:tcPr>
          <w:p w14:paraId="5F7C448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1996-08</w:t>
            </w:r>
          </w:p>
        </w:tc>
        <w:tc>
          <w:tcPr>
            <w:tcW w:w="835" w:type="pct"/>
            <w:tcBorders>
              <w:top w:val="nil"/>
              <w:left w:val="nil"/>
              <w:bottom w:val="nil"/>
              <w:right w:val="nil"/>
            </w:tcBorders>
            <w:noWrap/>
            <w:vAlign w:val="center"/>
            <w:hideMark/>
          </w:tcPr>
          <w:p w14:paraId="3D5E30F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397</w:t>
            </w:r>
          </w:p>
        </w:tc>
      </w:tr>
      <w:tr w:rsidR="00AA4331" w:rsidRPr="00AA4331" w14:paraId="3AACA423" w14:textId="77777777" w:rsidTr="00F63679">
        <w:trPr>
          <w:trHeight w:val="300"/>
        </w:trPr>
        <w:tc>
          <w:tcPr>
            <w:tcW w:w="987" w:type="pct"/>
            <w:tcBorders>
              <w:top w:val="nil"/>
              <w:left w:val="nil"/>
              <w:bottom w:val="nil"/>
              <w:right w:val="nil"/>
            </w:tcBorders>
            <w:noWrap/>
            <w:vAlign w:val="center"/>
            <w:hideMark/>
          </w:tcPr>
          <w:p w14:paraId="6070AA7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D47E1A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XR500R</w:t>
            </w:r>
          </w:p>
        </w:tc>
        <w:tc>
          <w:tcPr>
            <w:tcW w:w="1135" w:type="pct"/>
            <w:tcBorders>
              <w:top w:val="nil"/>
              <w:left w:val="nil"/>
              <w:bottom w:val="nil"/>
              <w:right w:val="nil"/>
            </w:tcBorders>
            <w:noWrap/>
            <w:vAlign w:val="center"/>
            <w:hideMark/>
          </w:tcPr>
          <w:p w14:paraId="29A8C8B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XR500R</w:t>
            </w:r>
          </w:p>
        </w:tc>
        <w:tc>
          <w:tcPr>
            <w:tcW w:w="833" w:type="pct"/>
            <w:tcBorders>
              <w:top w:val="nil"/>
              <w:left w:val="nil"/>
              <w:bottom w:val="nil"/>
              <w:right w:val="nil"/>
            </w:tcBorders>
            <w:noWrap/>
            <w:vAlign w:val="center"/>
            <w:hideMark/>
          </w:tcPr>
          <w:p w14:paraId="4B29EB4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1983-84</w:t>
            </w:r>
          </w:p>
        </w:tc>
        <w:tc>
          <w:tcPr>
            <w:tcW w:w="835" w:type="pct"/>
            <w:tcBorders>
              <w:top w:val="nil"/>
              <w:left w:val="nil"/>
              <w:bottom w:val="nil"/>
              <w:right w:val="nil"/>
            </w:tcBorders>
            <w:noWrap/>
            <w:vAlign w:val="center"/>
            <w:hideMark/>
          </w:tcPr>
          <w:p w14:paraId="2233DCD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498</w:t>
            </w:r>
          </w:p>
        </w:tc>
      </w:tr>
      <w:tr w:rsidR="00AA4331" w:rsidRPr="00AA4331" w14:paraId="4F2F879D" w14:textId="77777777" w:rsidTr="00F63679">
        <w:trPr>
          <w:trHeight w:val="300"/>
        </w:trPr>
        <w:tc>
          <w:tcPr>
            <w:tcW w:w="987" w:type="pct"/>
            <w:tcBorders>
              <w:top w:val="nil"/>
              <w:left w:val="nil"/>
              <w:bottom w:val="nil"/>
              <w:right w:val="nil"/>
            </w:tcBorders>
            <w:noWrap/>
            <w:vAlign w:val="center"/>
            <w:hideMark/>
          </w:tcPr>
          <w:p w14:paraId="0C219FB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0FA0B6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XR600R</w:t>
            </w:r>
          </w:p>
        </w:tc>
        <w:tc>
          <w:tcPr>
            <w:tcW w:w="1135" w:type="pct"/>
            <w:tcBorders>
              <w:top w:val="nil"/>
              <w:left w:val="nil"/>
              <w:bottom w:val="nil"/>
              <w:right w:val="nil"/>
            </w:tcBorders>
            <w:noWrap/>
            <w:vAlign w:val="center"/>
            <w:hideMark/>
          </w:tcPr>
          <w:p w14:paraId="1393231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XR600R</w:t>
            </w:r>
          </w:p>
        </w:tc>
        <w:tc>
          <w:tcPr>
            <w:tcW w:w="833" w:type="pct"/>
            <w:tcBorders>
              <w:top w:val="nil"/>
              <w:left w:val="nil"/>
              <w:bottom w:val="nil"/>
              <w:right w:val="nil"/>
            </w:tcBorders>
            <w:noWrap/>
            <w:vAlign w:val="center"/>
            <w:hideMark/>
          </w:tcPr>
          <w:p w14:paraId="0EB4F7B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1985-00</w:t>
            </w:r>
          </w:p>
        </w:tc>
        <w:tc>
          <w:tcPr>
            <w:tcW w:w="835" w:type="pct"/>
            <w:tcBorders>
              <w:top w:val="nil"/>
              <w:left w:val="nil"/>
              <w:bottom w:val="nil"/>
              <w:right w:val="nil"/>
            </w:tcBorders>
            <w:noWrap/>
            <w:vAlign w:val="center"/>
            <w:hideMark/>
          </w:tcPr>
          <w:p w14:paraId="4F8F800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591</w:t>
            </w:r>
          </w:p>
        </w:tc>
      </w:tr>
      <w:tr w:rsidR="00AA4331" w:rsidRPr="00AA4331" w14:paraId="157FFDFA" w14:textId="77777777" w:rsidTr="00F63679">
        <w:trPr>
          <w:trHeight w:val="300"/>
        </w:trPr>
        <w:tc>
          <w:tcPr>
            <w:tcW w:w="987" w:type="pct"/>
            <w:tcBorders>
              <w:top w:val="nil"/>
              <w:left w:val="nil"/>
              <w:bottom w:val="nil"/>
              <w:right w:val="nil"/>
            </w:tcBorders>
            <w:noWrap/>
            <w:vAlign w:val="center"/>
            <w:hideMark/>
          </w:tcPr>
          <w:p w14:paraId="6D7265F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8BE2C4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XR650L</w:t>
            </w:r>
          </w:p>
        </w:tc>
        <w:tc>
          <w:tcPr>
            <w:tcW w:w="1135" w:type="pct"/>
            <w:tcBorders>
              <w:top w:val="nil"/>
              <w:left w:val="nil"/>
              <w:bottom w:val="nil"/>
              <w:right w:val="nil"/>
            </w:tcBorders>
            <w:noWrap/>
            <w:vAlign w:val="center"/>
            <w:hideMark/>
          </w:tcPr>
          <w:p w14:paraId="12B4F27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XR650L/ XR650R</w:t>
            </w:r>
          </w:p>
        </w:tc>
        <w:tc>
          <w:tcPr>
            <w:tcW w:w="833" w:type="pct"/>
            <w:tcBorders>
              <w:top w:val="nil"/>
              <w:left w:val="nil"/>
              <w:bottom w:val="nil"/>
              <w:right w:val="nil"/>
            </w:tcBorders>
            <w:noWrap/>
            <w:vAlign w:val="center"/>
            <w:hideMark/>
          </w:tcPr>
          <w:p w14:paraId="42C676D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2001-06</w:t>
            </w:r>
          </w:p>
        </w:tc>
        <w:tc>
          <w:tcPr>
            <w:tcW w:w="835" w:type="pct"/>
            <w:tcBorders>
              <w:top w:val="nil"/>
              <w:left w:val="nil"/>
              <w:bottom w:val="nil"/>
              <w:right w:val="nil"/>
            </w:tcBorders>
            <w:noWrap/>
            <w:vAlign w:val="center"/>
            <w:hideMark/>
          </w:tcPr>
          <w:p w14:paraId="52C9745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644</w:t>
            </w:r>
          </w:p>
        </w:tc>
      </w:tr>
      <w:tr w:rsidR="00AA4331" w:rsidRPr="00AA4331" w14:paraId="6583FF23" w14:textId="77777777" w:rsidTr="00F63679">
        <w:trPr>
          <w:trHeight w:val="300"/>
        </w:trPr>
        <w:tc>
          <w:tcPr>
            <w:tcW w:w="987" w:type="pct"/>
            <w:tcBorders>
              <w:top w:val="nil"/>
              <w:left w:val="nil"/>
              <w:bottom w:val="nil"/>
              <w:right w:val="nil"/>
            </w:tcBorders>
            <w:noWrap/>
            <w:vAlign w:val="center"/>
            <w:hideMark/>
          </w:tcPr>
          <w:p w14:paraId="6A3F1C4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22D0CC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XR650R</w:t>
            </w:r>
          </w:p>
        </w:tc>
        <w:tc>
          <w:tcPr>
            <w:tcW w:w="1135" w:type="pct"/>
            <w:tcBorders>
              <w:top w:val="nil"/>
              <w:left w:val="nil"/>
              <w:bottom w:val="nil"/>
              <w:right w:val="nil"/>
            </w:tcBorders>
            <w:noWrap/>
            <w:vAlign w:val="center"/>
            <w:hideMark/>
          </w:tcPr>
          <w:p w14:paraId="654F726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XR650R Kss and Mss (only)</w:t>
            </w:r>
          </w:p>
        </w:tc>
        <w:tc>
          <w:tcPr>
            <w:tcW w:w="833" w:type="pct"/>
            <w:tcBorders>
              <w:top w:val="nil"/>
              <w:left w:val="nil"/>
              <w:bottom w:val="nil"/>
              <w:right w:val="nil"/>
            </w:tcBorders>
            <w:noWrap/>
            <w:vAlign w:val="center"/>
            <w:hideMark/>
          </w:tcPr>
          <w:p w14:paraId="33E5946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2004-05</w:t>
            </w:r>
          </w:p>
        </w:tc>
        <w:tc>
          <w:tcPr>
            <w:tcW w:w="835" w:type="pct"/>
            <w:tcBorders>
              <w:top w:val="nil"/>
              <w:left w:val="nil"/>
              <w:bottom w:val="nil"/>
              <w:right w:val="nil"/>
            </w:tcBorders>
            <w:noWrap/>
            <w:vAlign w:val="center"/>
            <w:hideMark/>
          </w:tcPr>
          <w:p w14:paraId="097B980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52869F68" w14:textId="77777777" w:rsidTr="00F63679">
        <w:trPr>
          <w:trHeight w:val="300"/>
        </w:trPr>
        <w:tc>
          <w:tcPr>
            <w:tcW w:w="987" w:type="pct"/>
            <w:tcBorders>
              <w:top w:val="nil"/>
              <w:left w:val="nil"/>
              <w:bottom w:val="nil"/>
              <w:right w:val="nil"/>
            </w:tcBorders>
            <w:noWrap/>
            <w:vAlign w:val="center"/>
            <w:hideMark/>
          </w:tcPr>
          <w:p w14:paraId="13DFBD3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96A456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XR650R</w:t>
            </w:r>
          </w:p>
        </w:tc>
        <w:tc>
          <w:tcPr>
            <w:tcW w:w="1135" w:type="pct"/>
            <w:tcBorders>
              <w:top w:val="nil"/>
              <w:left w:val="nil"/>
              <w:bottom w:val="nil"/>
              <w:right w:val="nil"/>
            </w:tcBorders>
            <w:noWrap/>
            <w:vAlign w:val="center"/>
            <w:hideMark/>
          </w:tcPr>
          <w:p w14:paraId="4CF5BEF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XR650R (Australian version only)</w:t>
            </w:r>
          </w:p>
        </w:tc>
        <w:tc>
          <w:tcPr>
            <w:tcW w:w="833" w:type="pct"/>
            <w:tcBorders>
              <w:top w:val="nil"/>
              <w:left w:val="nil"/>
              <w:bottom w:val="nil"/>
              <w:right w:val="nil"/>
            </w:tcBorders>
            <w:noWrap/>
            <w:vAlign w:val="center"/>
            <w:hideMark/>
          </w:tcPr>
          <w:p w14:paraId="0AABB9D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1999-2001</w:t>
            </w:r>
          </w:p>
        </w:tc>
        <w:tc>
          <w:tcPr>
            <w:tcW w:w="835" w:type="pct"/>
            <w:tcBorders>
              <w:top w:val="nil"/>
              <w:left w:val="nil"/>
              <w:bottom w:val="nil"/>
              <w:right w:val="nil"/>
            </w:tcBorders>
            <w:noWrap/>
            <w:vAlign w:val="center"/>
            <w:hideMark/>
          </w:tcPr>
          <w:p w14:paraId="790511B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64107FBE" w14:textId="77777777" w:rsidTr="00F63679">
        <w:trPr>
          <w:trHeight w:val="300"/>
        </w:trPr>
        <w:tc>
          <w:tcPr>
            <w:tcW w:w="987" w:type="pct"/>
            <w:tcBorders>
              <w:top w:val="nil"/>
              <w:left w:val="nil"/>
              <w:bottom w:val="nil"/>
              <w:right w:val="nil"/>
            </w:tcBorders>
            <w:noWrap/>
            <w:vAlign w:val="center"/>
          </w:tcPr>
          <w:p w14:paraId="119E3C8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7E843E5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CRF450L</w:t>
            </w:r>
          </w:p>
        </w:tc>
        <w:tc>
          <w:tcPr>
            <w:tcW w:w="1135" w:type="pct"/>
            <w:tcBorders>
              <w:top w:val="nil"/>
              <w:left w:val="nil"/>
              <w:bottom w:val="nil"/>
              <w:right w:val="nil"/>
            </w:tcBorders>
            <w:noWrap/>
            <w:vAlign w:val="center"/>
          </w:tcPr>
          <w:p w14:paraId="3259484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CRF450L2019YM</w:t>
            </w:r>
          </w:p>
        </w:tc>
        <w:tc>
          <w:tcPr>
            <w:tcW w:w="833" w:type="pct"/>
            <w:tcBorders>
              <w:top w:val="nil"/>
              <w:left w:val="nil"/>
              <w:bottom w:val="nil"/>
              <w:right w:val="nil"/>
            </w:tcBorders>
            <w:noWrap/>
            <w:vAlign w:val="center"/>
          </w:tcPr>
          <w:p w14:paraId="2636CB8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w:t>
            </w:r>
          </w:p>
        </w:tc>
        <w:tc>
          <w:tcPr>
            <w:tcW w:w="835" w:type="pct"/>
            <w:tcBorders>
              <w:top w:val="nil"/>
              <w:left w:val="nil"/>
              <w:bottom w:val="nil"/>
              <w:right w:val="nil"/>
            </w:tcBorders>
            <w:noWrap/>
            <w:vAlign w:val="center"/>
          </w:tcPr>
          <w:p w14:paraId="1F2B881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449</w:t>
            </w:r>
          </w:p>
        </w:tc>
      </w:tr>
      <w:tr w:rsidR="00AA4331" w:rsidRPr="00AA4331" w14:paraId="6D19D502" w14:textId="77777777" w:rsidTr="00F63679">
        <w:trPr>
          <w:trHeight w:val="300"/>
        </w:trPr>
        <w:tc>
          <w:tcPr>
            <w:tcW w:w="987" w:type="pct"/>
            <w:tcBorders>
              <w:top w:val="nil"/>
              <w:left w:val="nil"/>
              <w:bottom w:val="nil"/>
              <w:right w:val="nil"/>
            </w:tcBorders>
            <w:noWrap/>
            <w:vAlign w:val="center"/>
            <w:hideMark/>
          </w:tcPr>
          <w:p w14:paraId="68018E5D"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HUNTER</w:t>
            </w:r>
          </w:p>
        </w:tc>
        <w:tc>
          <w:tcPr>
            <w:tcW w:w="1210" w:type="pct"/>
            <w:tcBorders>
              <w:top w:val="nil"/>
              <w:left w:val="nil"/>
              <w:bottom w:val="nil"/>
              <w:right w:val="nil"/>
            </w:tcBorders>
            <w:noWrap/>
            <w:vAlign w:val="center"/>
            <w:hideMark/>
          </w:tcPr>
          <w:p w14:paraId="1EBF66A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DD350E-6C</w:t>
            </w:r>
          </w:p>
        </w:tc>
        <w:tc>
          <w:tcPr>
            <w:tcW w:w="1135" w:type="pct"/>
            <w:tcBorders>
              <w:top w:val="nil"/>
              <w:left w:val="nil"/>
              <w:bottom w:val="nil"/>
              <w:right w:val="nil"/>
            </w:tcBorders>
            <w:noWrap/>
            <w:vAlign w:val="center"/>
            <w:hideMark/>
          </w:tcPr>
          <w:p w14:paraId="2FD282A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DAYTONA</w:t>
            </w:r>
          </w:p>
        </w:tc>
        <w:tc>
          <w:tcPr>
            <w:tcW w:w="833" w:type="pct"/>
            <w:tcBorders>
              <w:top w:val="nil"/>
              <w:left w:val="nil"/>
              <w:bottom w:val="nil"/>
              <w:right w:val="nil"/>
            </w:tcBorders>
            <w:noWrap/>
            <w:vAlign w:val="center"/>
            <w:hideMark/>
          </w:tcPr>
          <w:p w14:paraId="39EAA33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2010-13</w:t>
            </w:r>
          </w:p>
        </w:tc>
        <w:tc>
          <w:tcPr>
            <w:tcW w:w="835" w:type="pct"/>
            <w:tcBorders>
              <w:top w:val="nil"/>
              <w:left w:val="nil"/>
              <w:bottom w:val="nil"/>
              <w:right w:val="nil"/>
            </w:tcBorders>
            <w:noWrap/>
            <w:vAlign w:val="center"/>
            <w:hideMark/>
          </w:tcPr>
          <w:p w14:paraId="79848CC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320</w:t>
            </w:r>
          </w:p>
        </w:tc>
      </w:tr>
      <w:tr w:rsidR="00AA4331" w:rsidRPr="00AA4331" w14:paraId="7BC82C50" w14:textId="77777777" w:rsidTr="00F63679">
        <w:trPr>
          <w:trHeight w:val="300"/>
        </w:trPr>
        <w:tc>
          <w:tcPr>
            <w:tcW w:w="987" w:type="pct"/>
            <w:tcBorders>
              <w:top w:val="nil"/>
              <w:left w:val="nil"/>
              <w:bottom w:val="nil"/>
              <w:right w:val="nil"/>
            </w:tcBorders>
            <w:noWrap/>
            <w:vAlign w:val="center"/>
            <w:hideMark/>
          </w:tcPr>
          <w:p w14:paraId="130D8D6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9F6CD5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DD350E-6C</w:t>
            </w:r>
          </w:p>
        </w:tc>
        <w:tc>
          <w:tcPr>
            <w:tcW w:w="1135" w:type="pct"/>
            <w:tcBorders>
              <w:top w:val="nil"/>
              <w:left w:val="nil"/>
              <w:bottom w:val="nil"/>
              <w:right w:val="nil"/>
            </w:tcBorders>
            <w:noWrap/>
            <w:vAlign w:val="center"/>
            <w:hideMark/>
          </w:tcPr>
          <w:p w14:paraId="5C302E1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SPYDER</w:t>
            </w:r>
          </w:p>
        </w:tc>
        <w:tc>
          <w:tcPr>
            <w:tcW w:w="833" w:type="pct"/>
            <w:tcBorders>
              <w:top w:val="nil"/>
              <w:left w:val="nil"/>
              <w:bottom w:val="nil"/>
              <w:right w:val="nil"/>
            </w:tcBorders>
            <w:noWrap/>
            <w:vAlign w:val="center"/>
            <w:hideMark/>
          </w:tcPr>
          <w:p w14:paraId="3F64032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2010-13</w:t>
            </w:r>
          </w:p>
        </w:tc>
        <w:tc>
          <w:tcPr>
            <w:tcW w:w="835" w:type="pct"/>
            <w:tcBorders>
              <w:top w:val="nil"/>
              <w:left w:val="nil"/>
              <w:bottom w:val="nil"/>
              <w:right w:val="nil"/>
            </w:tcBorders>
            <w:noWrap/>
            <w:vAlign w:val="center"/>
            <w:hideMark/>
          </w:tcPr>
          <w:p w14:paraId="7AD9420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320</w:t>
            </w:r>
          </w:p>
        </w:tc>
      </w:tr>
      <w:tr w:rsidR="00AA4331" w:rsidRPr="00AA4331" w14:paraId="3394D856" w14:textId="77777777" w:rsidTr="00F63679">
        <w:trPr>
          <w:trHeight w:val="300"/>
        </w:trPr>
        <w:tc>
          <w:tcPr>
            <w:tcW w:w="987" w:type="pct"/>
            <w:tcBorders>
              <w:top w:val="nil"/>
              <w:left w:val="nil"/>
              <w:bottom w:val="nil"/>
              <w:right w:val="nil"/>
            </w:tcBorders>
            <w:noWrap/>
            <w:vAlign w:val="center"/>
            <w:hideMark/>
          </w:tcPr>
          <w:p w14:paraId="4958E46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2405B6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DD350E-2</w:t>
            </w:r>
          </w:p>
        </w:tc>
        <w:tc>
          <w:tcPr>
            <w:tcW w:w="1135" w:type="pct"/>
            <w:tcBorders>
              <w:top w:val="nil"/>
              <w:left w:val="nil"/>
              <w:bottom w:val="nil"/>
              <w:right w:val="nil"/>
            </w:tcBorders>
            <w:noWrap/>
            <w:vAlign w:val="center"/>
            <w:hideMark/>
          </w:tcPr>
          <w:p w14:paraId="29FF598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BOBBER</w:t>
            </w:r>
          </w:p>
        </w:tc>
        <w:tc>
          <w:tcPr>
            <w:tcW w:w="833" w:type="pct"/>
            <w:tcBorders>
              <w:top w:val="nil"/>
              <w:left w:val="nil"/>
              <w:bottom w:val="nil"/>
              <w:right w:val="nil"/>
            </w:tcBorders>
            <w:noWrap/>
            <w:vAlign w:val="center"/>
            <w:hideMark/>
          </w:tcPr>
          <w:p w14:paraId="441A8B7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2011-13</w:t>
            </w:r>
          </w:p>
        </w:tc>
        <w:tc>
          <w:tcPr>
            <w:tcW w:w="835" w:type="pct"/>
            <w:tcBorders>
              <w:top w:val="nil"/>
              <w:left w:val="nil"/>
              <w:bottom w:val="nil"/>
              <w:right w:val="nil"/>
            </w:tcBorders>
            <w:noWrap/>
            <w:vAlign w:val="center"/>
            <w:hideMark/>
          </w:tcPr>
          <w:p w14:paraId="49649AD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320</w:t>
            </w:r>
          </w:p>
        </w:tc>
      </w:tr>
      <w:tr w:rsidR="00AA4331" w:rsidRPr="00AA4331" w14:paraId="5F6E812F" w14:textId="77777777" w:rsidTr="00F63679">
        <w:trPr>
          <w:trHeight w:val="300"/>
        </w:trPr>
        <w:tc>
          <w:tcPr>
            <w:tcW w:w="987" w:type="pct"/>
            <w:tcBorders>
              <w:top w:val="nil"/>
              <w:left w:val="nil"/>
              <w:bottom w:val="nil"/>
              <w:right w:val="nil"/>
            </w:tcBorders>
            <w:noWrap/>
            <w:vAlign w:val="center"/>
            <w:hideMark/>
          </w:tcPr>
          <w:p w14:paraId="703C37D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b/>
                <w:bCs/>
                <w:color w:val="000000"/>
                <w:lang w:eastAsia="en-AU"/>
              </w:rPr>
              <w:t>HUSABERG</w:t>
            </w:r>
          </w:p>
        </w:tc>
        <w:tc>
          <w:tcPr>
            <w:tcW w:w="1210" w:type="pct"/>
            <w:tcBorders>
              <w:top w:val="nil"/>
              <w:left w:val="nil"/>
              <w:bottom w:val="nil"/>
              <w:right w:val="nil"/>
            </w:tcBorders>
            <w:noWrap/>
            <w:vAlign w:val="center"/>
            <w:hideMark/>
          </w:tcPr>
          <w:p w14:paraId="5137938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FE350</w:t>
            </w:r>
          </w:p>
        </w:tc>
        <w:tc>
          <w:tcPr>
            <w:tcW w:w="1135" w:type="pct"/>
            <w:tcBorders>
              <w:top w:val="nil"/>
              <w:left w:val="nil"/>
              <w:bottom w:val="nil"/>
              <w:right w:val="nil"/>
            </w:tcBorders>
            <w:noWrap/>
            <w:vAlign w:val="center"/>
            <w:hideMark/>
          </w:tcPr>
          <w:p w14:paraId="5C23096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472C246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037CA26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350</w:t>
            </w:r>
          </w:p>
        </w:tc>
      </w:tr>
      <w:tr w:rsidR="00AA4331" w:rsidRPr="00AA4331" w14:paraId="43498BAD" w14:textId="77777777" w:rsidTr="00F63679">
        <w:trPr>
          <w:trHeight w:val="300"/>
        </w:trPr>
        <w:tc>
          <w:tcPr>
            <w:tcW w:w="987" w:type="pct"/>
            <w:tcBorders>
              <w:top w:val="nil"/>
              <w:left w:val="nil"/>
              <w:bottom w:val="nil"/>
              <w:right w:val="nil"/>
            </w:tcBorders>
            <w:noWrap/>
            <w:vAlign w:val="center"/>
            <w:hideMark/>
          </w:tcPr>
          <w:p w14:paraId="2D5EE46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C6C443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FE400</w:t>
            </w:r>
          </w:p>
        </w:tc>
        <w:tc>
          <w:tcPr>
            <w:tcW w:w="1135" w:type="pct"/>
            <w:tcBorders>
              <w:top w:val="nil"/>
              <w:left w:val="nil"/>
              <w:bottom w:val="nil"/>
              <w:right w:val="nil"/>
            </w:tcBorders>
            <w:noWrap/>
            <w:vAlign w:val="center"/>
            <w:hideMark/>
          </w:tcPr>
          <w:p w14:paraId="5080D54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7983F27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55F8C27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399</w:t>
            </w:r>
          </w:p>
        </w:tc>
      </w:tr>
      <w:tr w:rsidR="00AA4331" w:rsidRPr="00AA4331" w14:paraId="17A8C68D" w14:textId="77777777" w:rsidTr="00F63679">
        <w:trPr>
          <w:trHeight w:val="300"/>
        </w:trPr>
        <w:tc>
          <w:tcPr>
            <w:tcW w:w="987" w:type="pct"/>
            <w:tcBorders>
              <w:top w:val="nil"/>
              <w:left w:val="nil"/>
              <w:bottom w:val="nil"/>
              <w:right w:val="nil"/>
            </w:tcBorders>
            <w:noWrap/>
            <w:vAlign w:val="center"/>
            <w:hideMark/>
          </w:tcPr>
          <w:p w14:paraId="77803F0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DFE6E1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FE450</w:t>
            </w:r>
          </w:p>
        </w:tc>
        <w:tc>
          <w:tcPr>
            <w:tcW w:w="1135" w:type="pct"/>
            <w:tcBorders>
              <w:top w:val="nil"/>
              <w:left w:val="nil"/>
              <w:bottom w:val="nil"/>
              <w:right w:val="nil"/>
            </w:tcBorders>
            <w:noWrap/>
            <w:vAlign w:val="center"/>
            <w:hideMark/>
          </w:tcPr>
          <w:p w14:paraId="74D363D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6CAB15D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2008-14</w:t>
            </w:r>
          </w:p>
        </w:tc>
        <w:tc>
          <w:tcPr>
            <w:tcW w:w="835" w:type="pct"/>
            <w:tcBorders>
              <w:top w:val="nil"/>
              <w:left w:val="nil"/>
              <w:bottom w:val="nil"/>
              <w:right w:val="nil"/>
            </w:tcBorders>
            <w:noWrap/>
            <w:vAlign w:val="center"/>
            <w:hideMark/>
          </w:tcPr>
          <w:p w14:paraId="7A728D6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449</w:t>
            </w:r>
          </w:p>
        </w:tc>
      </w:tr>
      <w:tr w:rsidR="00AA4331" w:rsidRPr="00AA4331" w14:paraId="78854016" w14:textId="77777777" w:rsidTr="00F63679">
        <w:trPr>
          <w:trHeight w:val="300"/>
        </w:trPr>
        <w:tc>
          <w:tcPr>
            <w:tcW w:w="987" w:type="pct"/>
            <w:tcBorders>
              <w:top w:val="nil"/>
              <w:left w:val="nil"/>
              <w:bottom w:val="nil"/>
              <w:right w:val="nil"/>
            </w:tcBorders>
            <w:noWrap/>
            <w:vAlign w:val="center"/>
            <w:hideMark/>
          </w:tcPr>
          <w:p w14:paraId="40D5C00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333A35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FE501E</w:t>
            </w:r>
          </w:p>
        </w:tc>
        <w:tc>
          <w:tcPr>
            <w:tcW w:w="1135" w:type="pct"/>
            <w:tcBorders>
              <w:top w:val="nil"/>
              <w:left w:val="nil"/>
              <w:bottom w:val="nil"/>
              <w:right w:val="nil"/>
            </w:tcBorders>
            <w:noWrap/>
            <w:vAlign w:val="center"/>
            <w:hideMark/>
          </w:tcPr>
          <w:p w14:paraId="4F0EAE5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014399C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1997-12</w:t>
            </w:r>
          </w:p>
        </w:tc>
        <w:tc>
          <w:tcPr>
            <w:tcW w:w="835" w:type="pct"/>
            <w:tcBorders>
              <w:top w:val="nil"/>
              <w:left w:val="nil"/>
              <w:bottom w:val="nil"/>
              <w:right w:val="nil"/>
            </w:tcBorders>
            <w:noWrap/>
            <w:vAlign w:val="center"/>
            <w:hideMark/>
          </w:tcPr>
          <w:p w14:paraId="196FFE8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501</w:t>
            </w:r>
          </w:p>
        </w:tc>
      </w:tr>
      <w:tr w:rsidR="00AA4331" w:rsidRPr="00AA4331" w14:paraId="763801FD" w14:textId="77777777" w:rsidTr="00F63679">
        <w:trPr>
          <w:trHeight w:val="300"/>
        </w:trPr>
        <w:tc>
          <w:tcPr>
            <w:tcW w:w="987" w:type="pct"/>
            <w:tcBorders>
              <w:top w:val="nil"/>
              <w:left w:val="nil"/>
              <w:bottom w:val="nil"/>
              <w:right w:val="nil"/>
            </w:tcBorders>
            <w:noWrap/>
            <w:vAlign w:val="center"/>
            <w:hideMark/>
          </w:tcPr>
          <w:p w14:paraId="2AF881A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A934E1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FE501</w:t>
            </w:r>
          </w:p>
        </w:tc>
        <w:tc>
          <w:tcPr>
            <w:tcW w:w="1135" w:type="pct"/>
            <w:tcBorders>
              <w:top w:val="nil"/>
              <w:left w:val="nil"/>
              <w:bottom w:val="nil"/>
              <w:right w:val="nil"/>
            </w:tcBorders>
            <w:noWrap/>
            <w:vAlign w:val="center"/>
            <w:hideMark/>
          </w:tcPr>
          <w:p w14:paraId="2028BC4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55CCA2E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2012-14</w:t>
            </w:r>
          </w:p>
        </w:tc>
        <w:tc>
          <w:tcPr>
            <w:tcW w:w="835" w:type="pct"/>
            <w:tcBorders>
              <w:top w:val="nil"/>
              <w:left w:val="nil"/>
              <w:bottom w:val="nil"/>
              <w:right w:val="nil"/>
            </w:tcBorders>
            <w:noWrap/>
            <w:vAlign w:val="center"/>
            <w:hideMark/>
          </w:tcPr>
          <w:p w14:paraId="2693267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510</w:t>
            </w:r>
          </w:p>
        </w:tc>
      </w:tr>
      <w:tr w:rsidR="00AA4331" w:rsidRPr="00AA4331" w14:paraId="658F44CA" w14:textId="77777777" w:rsidTr="00F63679">
        <w:trPr>
          <w:trHeight w:val="300"/>
        </w:trPr>
        <w:tc>
          <w:tcPr>
            <w:tcW w:w="987" w:type="pct"/>
            <w:tcBorders>
              <w:top w:val="nil"/>
              <w:left w:val="nil"/>
              <w:bottom w:val="nil"/>
              <w:right w:val="nil"/>
            </w:tcBorders>
            <w:noWrap/>
            <w:vAlign w:val="center"/>
            <w:hideMark/>
          </w:tcPr>
          <w:p w14:paraId="5DB147C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51BD40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FE570</w:t>
            </w:r>
          </w:p>
        </w:tc>
        <w:tc>
          <w:tcPr>
            <w:tcW w:w="1135" w:type="pct"/>
            <w:tcBorders>
              <w:top w:val="nil"/>
              <w:left w:val="nil"/>
              <w:bottom w:val="nil"/>
              <w:right w:val="nil"/>
            </w:tcBorders>
            <w:noWrap/>
            <w:vAlign w:val="center"/>
            <w:hideMark/>
          </w:tcPr>
          <w:p w14:paraId="47A284A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40C8192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2008-10</w:t>
            </w:r>
          </w:p>
        </w:tc>
        <w:tc>
          <w:tcPr>
            <w:tcW w:w="835" w:type="pct"/>
            <w:tcBorders>
              <w:top w:val="nil"/>
              <w:left w:val="nil"/>
              <w:bottom w:val="nil"/>
              <w:right w:val="nil"/>
            </w:tcBorders>
            <w:noWrap/>
            <w:vAlign w:val="center"/>
            <w:hideMark/>
          </w:tcPr>
          <w:p w14:paraId="57795A6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565</w:t>
            </w:r>
          </w:p>
        </w:tc>
      </w:tr>
      <w:tr w:rsidR="00AA4331" w:rsidRPr="00AA4331" w14:paraId="129D58FF" w14:textId="77777777" w:rsidTr="00F63679">
        <w:trPr>
          <w:trHeight w:val="300"/>
        </w:trPr>
        <w:tc>
          <w:tcPr>
            <w:tcW w:w="987" w:type="pct"/>
            <w:tcBorders>
              <w:top w:val="nil"/>
              <w:left w:val="nil"/>
              <w:bottom w:val="nil"/>
              <w:right w:val="nil"/>
            </w:tcBorders>
            <w:noWrap/>
            <w:vAlign w:val="center"/>
            <w:hideMark/>
          </w:tcPr>
          <w:p w14:paraId="444EEBE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2BBB8D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FE600E</w:t>
            </w:r>
          </w:p>
        </w:tc>
        <w:tc>
          <w:tcPr>
            <w:tcW w:w="1135" w:type="pct"/>
            <w:tcBorders>
              <w:top w:val="nil"/>
              <w:left w:val="nil"/>
              <w:bottom w:val="nil"/>
              <w:right w:val="nil"/>
            </w:tcBorders>
            <w:noWrap/>
            <w:vAlign w:val="center"/>
            <w:hideMark/>
          </w:tcPr>
          <w:p w14:paraId="16AE8FA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41C9F66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1997-00</w:t>
            </w:r>
          </w:p>
        </w:tc>
        <w:tc>
          <w:tcPr>
            <w:tcW w:w="835" w:type="pct"/>
            <w:tcBorders>
              <w:top w:val="nil"/>
              <w:left w:val="nil"/>
              <w:bottom w:val="nil"/>
              <w:right w:val="nil"/>
            </w:tcBorders>
            <w:noWrap/>
            <w:vAlign w:val="center"/>
            <w:hideMark/>
          </w:tcPr>
          <w:p w14:paraId="7BFF77A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595</w:t>
            </w:r>
          </w:p>
        </w:tc>
      </w:tr>
      <w:tr w:rsidR="00AA4331" w:rsidRPr="00AA4331" w14:paraId="6E6A53A3" w14:textId="77777777" w:rsidTr="00F63679">
        <w:trPr>
          <w:trHeight w:val="300"/>
        </w:trPr>
        <w:tc>
          <w:tcPr>
            <w:tcW w:w="987" w:type="pct"/>
            <w:tcBorders>
              <w:top w:val="nil"/>
              <w:left w:val="nil"/>
              <w:bottom w:val="nil"/>
              <w:right w:val="nil"/>
            </w:tcBorders>
            <w:noWrap/>
            <w:vAlign w:val="center"/>
            <w:hideMark/>
          </w:tcPr>
          <w:p w14:paraId="396BEBB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C3E33A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FE650E</w:t>
            </w:r>
          </w:p>
        </w:tc>
        <w:tc>
          <w:tcPr>
            <w:tcW w:w="1135" w:type="pct"/>
            <w:tcBorders>
              <w:top w:val="nil"/>
              <w:left w:val="nil"/>
              <w:bottom w:val="nil"/>
              <w:right w:val="nil"/>
            </w:tcBorders>
            <w:noWrap/>
            <w:vAlign w:val="center"/>
            <w:hideMark/>
          </w:tcPr>
          <w:p w14:paraId="795070A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1DFE683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2004-08</w:t>
            </w:r>
          </w:p>
        </w:tc>
        <w:tc>
          <w:tcPr>
            <w:tcW w:w="835" w:type="pct"/>
            <w:tcBorders>
              <w:top w:val="nil"/>
              <w:left w:val="nil"/>
              <w:bottom w:val="nil"/>
              <w:right w:val="nil"/>
            </w:tcBorders>
            <w:noWrap/>
            <w:vAlign w:val="center"/>
            <w:hideMark/>
          </w:tcPr>
          <w:p w14:paraId="43F0228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628</w:t>
            </w:r>
          </w:p>
        </w:tc>
      </w:tr>
      <w:tr w:rsidR="00AA4331" w:rsidRPr="00AA4331" w14:paraId="14C83359" w14:textId="77777777" w:rsidTr="00F63679">
        <w:trPr>
          <w:trHeight w:val="300"/>
        </w:trPr>
        <w:tc>
          <w:tcPr>
            <w:tcW w:w="987" w:type="pct"/>
            <w:tcBorders>
              <w:top w:val="nil"/>
              <w:left w:val="nil"/>
              <w:bottom w:val="nil"/>
              <w:right w:val="nil"/>
            </w:tcBorders>
            <w:noWrap/>
            <w:vAlign w:val="center"/>
            <w:hideMark/>
          </w:tcPr>
          <w:p w14:paraId="00177AF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FD44A9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FE650E</w:t>
            </w:r>
          </w:p>
        </w:tc>
        <w:tc>
          <w:tcPr>
            <w:tcW w:w="1135" w:type="pct"/>
            <w:tcBorders>
              <w:top w:val="nil"/>
              <w:left w:val="nil"/>
              <w:bottom w:val="nil"/>
              <w:right w:val="nil"/>
            </w:tcBorders>
            <w:noWrap/>
            <w:vAlign w:val="center"/>
            <w:hideMark/>
          </w:tcPr>
          <w:p w14:paraId="2E3E50E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27B3AC4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2000-04</w:t>
            </w:r>
          </w:p>
        </w:tc>
        <w:tc>
          <w:tcPr>
            <w:tcW w:w="835" w:type="pct"/>
            <w:tcBorders>
              <w:top w:val="nil"/>
              <w:left w:val="nil"/>
              <w:bottom w:val="nil"/>
              <w:right w:val="nil"/>
            </w:tcBorders>
            <w:noWrap/>
            <w:vAlign w:val="center"/>
            <w:hideMark/>
          </w:tcPr>
          <w:p w14:paraId="32E4F64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644</w:t>
            </w:r>
          </w:p>
        </w:tc>
      </w:tr>
      <w:tr w:rsidR="00AA4331" w:rsidRPr="00AA4331" w14:paraId="1D8D13F0" w14:textId="77777777" w:rsidTr="00F63679">
        <w:trPr>
          <w:trHeight w:val="300"/>
        </w:trPr>
        <w:tc>
          <w:tcPr>
            <w:tcW w:w="987" w:type="pct"/>
            <w:tcBorders>
              <w:top w:val="nil"/>
              <w:left w:val="nil"/>
              <w:bottom w:val="nil"/>
              <w:right w:val="nil"/>
            </w:tcBorders>
            <w:noWrap/>
            <w:vAlign w:val="center"/>
            <w:hideMark/>
          </w:tcPr>
          <w:p w14:paraId="5F6689F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BC892A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FS450E</w:t>
            </w:r>
          </w:p>
        </w:tc>
        <w:tc>
          <w:tcPr>
            <w:tcW w:w="1135" w:type="pct"/>
            <w:tcBorders>
              <w:top w:val="nil"/>
              <w:left w:val="nil"/>
              <w:bottom w:val="nil"/>
              <w:right w:val="nil"/>
            </w:tcBorders>
            <w:noWrap/>
            <w:vAlign w:val="center"/>
            <w:hideMark/>
          </w:tcPr>
          <w:p w14:paraId="58AE6E5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36CC455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2004</w:t>
            </w:r>
          </w:p>
        </w:tc>
        <w:tc>
          <w:tcPr>
            <w:tcW w:w="835" w:type="pct"/>
            <w:tcBorders>
              <w:top w:val="nil"/>
              <w:left w:val="nil"/>
              <w:bottom w:val="nil"/>
              <w:right w:val="nil"/>
            </w:tcBorders>
            <w:noWrap/>
            <w:vAlign w:val="center"/>
            <w:hideMark/>
          </w:tcPr>
          <w:p w14:paraId="558D01D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449</w:t>
            </w:r>
          </w:p>
        </w:tc>
      </w:tr>
      <w:tr w:rsidR="00AA4331" w:rsidRPr="00AA4331" w14:paraId="54E551FE" w14:textId="77777777" w:rsidTr="00F63679">
        <w:trPr>
          <w:trHeight w:val="300"/>
        </w:trPr>
        <w:tc>
          <w:tcPr>
            <w:tcW w:w="987" w:type="pct"/>
            <w:tcBorders>
              <w:top w:val="nil"/>
              <w:left w:val="nil"/>
              <w:bottom w:val="nil"/>
              <w:right w:val="nil"/>
            </w:tcBorders>
            <w:noWrap/>
            <w:vAlign w:val="center"/>
            <w:hideMark/>
          </w:tcPr>
          <w:p w14:paraId="4842AEC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139261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FS450</w:t>
            </w:r>
          </w:p>
        </w:tc>
        <w:tc>
          <w:tcPr>
            <w:tcW w:w="1135" w:type="pct"/>
            <w:tcBorders>
              <w:top w:val="nil"/>
              <w:left w:val="nil"/>
              <w:bottom w:val="nil"/>
              <w:right w:val="nil"/>
            </w:tcBorders>
            <w:noWrap/>
            <w:vAlign w:val="center"/>
            <w:hideMark/>
          </w:tcPr>
          <w:p w14:paraId="487854D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SUPERMOTARD</w:t>
            </w:r>
          </w:p>
        </w:tc>
        <w:tc>
          <w:tcPr>
            <w:tcW w:w="833" w:type="pct"/>
            <w:tcBorders>
              <w:top w:val="nil"/>
              <w:left w:val="nil"/>
              <w:bottom w:val="nil"/>
              <w:right w:val="nil"/>
            </w:tcBorders>
            <w:noWrap/>
            <w:vAlign w:val="center"/>
            <w:hideMark/>
          </w:tcPr>
          <w:p w14:paraId="4B5AC2C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2008-10</w:t>
            </w:r>
          </w:p>
        </w:tc>
        <w:tc>
          <w:tcPr>
            <w:tcW w:w="835" w:type="pct"/>
            <w:tcBorders>
              <w:top w:val="nil"/>
              <w:left w:val="nil"/>
              <w:bottom w:val="nil"/>
              <w:right w:val="nil"/>
            </w:tcBorders>
            <w:noWrap/>
            <w:vAlign w:val="center"/>
            <w:hideMark/>
          </w:tcPr>
          <w:p w14:paraId="73EFE30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449</w:t>
            </w:r>
          </w:p>
        </w:tc>
      </w:tr>
      <w:tr w:rsidR="00AA4331" w:rsidRPr="00AA4331" w14:paraId="16F5FC8B" w14:textId="77777777" w:rsidTr="00F63679">
        <w:trPr>
          <w:trHeight w:val="300"/>
        </w:trPr>
        <w:tc>
          <w:tcPr>
            <w:tcW w:w="987" w:type="pct"/>
            <w:tcBorders>
              <w:top w:val="nil"/>
              <w:left w:val="nil"/>
              <w:bottom w:val="nil"/>
              <w:right w:val="nil"/>
            </w:tcBorders>
            <w:noWrap/>
            <w:vAlign w:val="center"/>
            <w:hideMark/>
          </w:tcPr>
          <w:p w14:paraId="7C875E0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02E394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FS570</w:t>
            </w:r>
          </w:p>
        </w:tc>
        <w:tc>
          <w:tcPr>
            <w:tcW w:w="1135" w:type="pct"/>
            <w:tcBorders>
              <w:top w:val="nil"/>
              <w:left w:val="nil"/>
              <w:bottom w:val="nil"/>
              <w:right w:val="nil"/>
            </w:tcBorders>
            <w:noWrap/>
            <w:vAlign w:val="center"/>
            <w:hideMark/>
          </w:tcPr>
          <w:p w14:paraId="385969B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SUPERMOTARD</w:t>
            </w:r>
          </w:p>
        </w:tc>
        <w:tc>
          <w:tcPr>
            <w:tcW w:w="833" w:type="pct"/>
            <w:tcBorders>
              <w:top w:val="nil"/>
              <w:left w:val="nil"/>
              <w:bottom w:val="nil"/>
              <w:right w:val="nil"/>
            </w:tcBorders>
            <w:noWrap/>
            <w:vAlign w:val="center"/>
            <w:hideMark/>
          </w:tcPr>
          <w:p w14:paraId="593A29A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2009-10</w:t>
            </w:r>
          </w:p>
        </w:tc>
        <w:tc>
          <w:tcPr>
            <w:tcW w:w="835" w:type="pct"/>
            <w:tcBorders>
              <w:top w:val="nil"/>
              <w:left w:val="nil"/>
              <w:bottom w:val="nil"/>
              <w:right w:val="nil"/>
            </w:tcBorders>
            <w:noWrap/>
            <w:vAlign w:val="center"/>
            <w:hideMark/>
          </w:tcPr>
          <w:p w14:paraId="275C31F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565</w:t>
            </w:r>
          </w:p>
        </w:tc>
      </w:tr>
      <w:tr w:rsidR="00AA4331" w:rsidRPr="00AA4331" w14:paraId="783AC9AE" w14:textId="77777777" w:rsidTr="00F63679">
        <w:trPr>
          <w:trHeight w:val="300"/>
        </w:trPr>
        <w:tc>
          <w:tcPr>
            <w:tcW w:w="987" w:type="pct"/>
            <w:tcBorders>
              <w:top w:val="nil"/>
              <w:left w:val="nil"/>
              <w:bottom w:val="nil"/>
              <w:right w:val="nil"/>
            </w:tcBorders>
            <w:noWrap/>
            <w:vAlign w:val="center"/>
            <w:hideMark/>
          </w:tcPr>
          <w:p w14:paraId="75E6273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97BC7E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FS650C/E</w:t>
            </w:r>
          </w:p>
        </w:tc>
        <w:tc>
          <w:tcPr>
            <w:tcW w:w="1135" w:type="pct"/>
            <w:tcBorders>
              <w:top w:val="nil"/>
              <w:left w:val="nil"/>
              <w:bottom w:val="nil"/>
              <w:right w:val="nil"/>
            </w:tcBorders>
            <w:noWrap/>
            <w:vAlign w:val="center"/>
            <w:hideMark/>
          </w:tcPr>
          <w:p w14:paraId="3CB05E5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SUPERMOTARD</w:t>
            </w:r>
          </w:p>
        </w:tc>
        <w:tc>
          <w:tcPr>
            <w:tcW w:w="833" w:type="pct"/>
            <w:tcBorders>
              <w:top w:val="nil"/>
              <w:left w:val="nil"/>
              <w:bottom w:val="nil"/>
              <w:right w:val="nil"/>
            </w:tcBorders>
            <w:noWrap/>
            <w:vAlign w:val="center"/>
            <w:hideMark/>
          </w:tcPr>
          <w:p w14:paraId="55208B7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2004-08</w:t>
            </w:r>
          </w:p>
        </w:tc>
        <w:tc>
          <w:tcPr>
            <w:tcW w:w="835" w:type="pct"/>
            <w:tcBorders>
              <w:top w:val="nil"/>
              <w:left w:val="nil"/>
              <w:bottom w:val="nil"/>
              <w:right w:val="nil"/>
            </w:tcBorders>
            <w:noWrap/>
            <w:vAlign w:val="center"/>
            <w:hideMark/>
          </w:tcPr>
          <w:p w14:paraId="5C926BB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628</w:t>
            </w:r>
          </w:p>
        </w:tc>
      </w:tr>
      <w:tr w:rsidR="00AA4331" w:rsidRPr="00AA4331" w14:paraId="6AAC42F7" w14:textId="77777777" w:rsidTr="00F63679">
        <w:trPr>
          <w:trHeight w:val="300"/>
        </w:trPr>
        <w:tc>
          <w:tcPr>
            <w:tcW w:w="987" w:type="pct"/>
            <w:tcBorders>
              <w:top w:val="nil"/>
              <w:left w:val="nil"/>
              <w:bottom w:val="nil"/>
              <w:right w:val="nil"/>
            </w:tcBorders>
            <w:noWrap/>
            <w:vAlign w:val="center"/>
            <w:hideMark/>
          </w:tcPr>
          <w:p w14:paraId="02580AA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69C840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FS650E</w:t>
            </w:r>
          </w:p>
        </w:tc>
        <w:tc>
          <w:tcPr>
            <w:tcW w:w="1135" w:type="pct"/>
            <w:tcBorders>
              <w:top w:val="nil"/>
              <w:left w:val="nil"/>
              <w:bottom w:val="nil"/>
              <w:right w:val="nil"/>
            </w:tcBorders>
            <w:noWrap/>
            <w:vAlign w:val="center"/>
            <w:hideMark/>
          </w:tcPr>
          <w:p w14:paraId="3D82BE1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SUPERMOTARD</w:t>
            </w:r>
          </w:p>
        </w:tc>
        <w:tc>
          <w:tcPr>
            <w:tcW w:w="833" w:type="pct"/>
            <w:tcBorders>
              <w:top w:val="nil"/>
              <w:left w:val="nil"/>
              <w:bottom w:val="nil"/>
              <w:right w:val="nil"/>
            </w:tcBorders>
            <w:noWrap/>
            <w:vAlign w:val="center"/>
            <w:hideMark/>
          </w:tcPr>
          <w:p w14:paraId="5BC3613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2002-04</w:t>
            </w:r>
          </w:p>
        </w:tc>
        <w:tc>
          <w:tcPr>
            <w:tcW w:w="835" w:type="pct"/>
            <w:tcBorders>
              <w:top w:val="nil"/>
              <w:left w:val="nil"/>
              <w:bottom w:val="nil"/>
              <w:right w:val="nil"/>
            </w:tcBorders>
            <w:noWrap/>
            <w:vAlign w:val="center"/>
            <w:hideMark/>
          </w:tcPr>
          <w:p w14:paraId="717683D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644</w:t>
            </w:r>
          </w:p>
        </w:tc>
      </w:tr>
      <w:tr w:rsidR="00AA4331" w:rsidRPr="00AA4331" w14:paraId="3BC1BBE2" w14:textId="77777777" w:rsidTr="00F63679">
        <w:trPr>
          <w:trHeight w:val="300"/>
        </w:trPr>
        <w:tc>
          <w:tcPr>
            <w:tcW w:w="987" w:type="pct"/>
            <w:tcBorders>
              <w:top w:val="nil"/>
              <w:left w:val="nil"/>
              <w:bottom w:val="nil"/>
              <w:right w:val="nil"/>
            </w:tcBorders>
            <w:noWrap/>
            <w:vAlign w:val="center"/>
            <w:hideMark/>
          </w:tcPr>
          <w:p w14:paraId="6D91EDB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25AA76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TE300</w:t>
            </w:r>
          </w:p>
        </w:tc>
        <w:tc>
          <w:tcPr>
            <w:tcW w:w="1135" w:type="pct"/>
            <w:tcBorders>
              <w:top w:val="nil"/>
              <w:left w:val="nil"/>
              <w:bottom w:val="nil"/>
              <w:right w:val="nil"/>
            </w:tcBorders>
            <w:noWrap/>
            <w:vAlign w:val="center"/>
            <w:hideMark/>
          </w:tcPr>
          <w:p w14:paraId="3AD6084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TE Series</w:t>
            </w:r>
          </w:p>
        </w:tc>
        <w:tc>
          <w:tcPr>
            <w:tcW w:w="833" w:type="pct"/>
            <w:tcBorders>
              <w:top w:val="nil"/>
              <w:left w:val="nil"/>
              <w:bottom w:val="nil"/>
              <w:right w:val="nil"/>
            </w:tcBorders>
            <w:noWrap/>
            <w:vAlign w:val="center"/>
            <w:hideMark/>
          </w:tcPr>
          <w:p w14:paraId="4008FD3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2010-14</w:t>
            </w:r>
          </w:p>
        </w:tc>
        <w:tc>
          <w:tcPr>
            <w:tcW w:w="835" w:type="pct"/>
            <w:tcBorders>
              <w:top w:val="nil"/>
              <w:left w:val="nil"/>
              <w:bottom w:val="nil"/>
              <w:right w:val="nil"/>
            </w:tcBorders>
            <w:noWrap/>
            <w:vAlign w:val="center"/>
            <w:hideMark/>
          </w:tcPr>
          <w:p w14:paraId="33E6E3E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293</w:t>
            </w:r>
          </w:p>
        </w:tc>
      </w:tr>
      <w:tr w:rsidR="00AA4331" w:rsidRPr="00AA4331" w14:paraId="42815051" w14:textId="77777777" w:rsidTr="00F63679">
        <w:trPr>
          <w:trHeight w:val="300"/>
        </w:trPr>
        <w:tc>
          <w:tcPr>
            <w:tcW w:w="987" w:type="pct"/>
            <w:tcBorders>
              <w:top w:val="nil"/>
              <w:left w:val="nil"/>
              <w:bottom w:val="nil"/>
              <w:right w:val="nil"/>
            </w:tcBorders>
            <w:noWrap/>
            <w:vAlign w:val="center"/>
          </w:tcPr>
          <w:p w14:paraId="125191F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5E59616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FE01</w:t>
            </w:r>
          </w:p>
        </w:tc>
        <w:tc>
          <w:tcPr>
            <w:tcW w:w="1135" w:type="pct"/>
            <w:tcBorders>
              <w:top w:val="nil"/>
              <w:left w:val="nil"/>
              <w:bottom w:val="nil"/>
              <w:right w:val="nil"/>
            </w:tcBorders>
            <w:noWrap/>
            <w:vAlign w:val="center"/>
          </w:tcPr>
          <w:p w14:paraId="25FBBBB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FE450 MY05 (Ab)</w:t>
            </w:r>
          </w:p>
        </w:tc>
        <w:tc>
          <w:tcPr>
            <w:tcW w:w="833" w:type="pct"/>
            <w:tcBorders>
              <w:top w:val="nil"/>
              <w:left w:val="nil"/>
              <w:bottom w:val="nil"/>
              <w:right w:val="nil"/>
            </w:tcBorders>
            <w:noWrap/>
            <w:vAlign w:val="center"/>
          </w:tcPr>
          <w:p w14:paraId="455D0D8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2004</w:t>
            </w:r>
          </w:p>
        </w:tc>
        <w:tc>
          <w:tcPr>
            <w:tcW w:w="835" w:type="pct"/>
            <w:tcBorders>
              <w:top w:val="nil"/>
              <w:left w:val="nil"/>
              <w:bottom w:val="nil"/>
              <w:right w:val="nil"/>
            </w:tcBorders>
            <w:noWrap/>
            <w:vAlign w:val="center"/>
          </w:tcPr>
          <w:p w14:paraId="1DDD012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449</w:t>
            </w:r>
          </w:p>
        </w:tc>
      </w:tr>
      <w:tr w:rsidR="00AA4331" w:rsidRPr="00AA4331" w14:paraId="217D962B" w14:textId="77777777" w:rsidTr="00F63679">
        <w:trPr>
          <w:trHeight w:val="300"/>
        </w:trPr>
        <w:tc>
          <w:tcPr>
            <w:tcW w:w="987" w:type="pct"/>
            <w:tcBorders>
              <w:top w:val="nil"/>
              <w:left w:val="nil"/>
              <w:bottom w:val="nil"/>
              <w:right w:val="nil"/>
            </w:tcBorders>
            <w:noWrap/>
            <w:vAlign w:val="center"/>
          </w:tcPr>
          <w:p w14:paraId="75F2FA8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05821BB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FE01</w:t>
            </w:r>
          </w:p>
        </w:tc>
        <w:tc>
          <w:tcPr>
            <w:tcW w:w="1135" w:type="pct"/>
            <w:tcBorders>
              <w:top w:val="nil"/>
              <w:left w:val="nil"/>
              <w:bottom w:val="nil"/>
              <w:right w:val="nil"/>
            </w:tcBorders>
            <w:noWrap/>
            <w:vAlign w:val="center"/>
          </w:tcPr>
          <w:p w14:paraId="6B6DC29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FS650 MY05 (Db)</w:t>
            </w:r>
          </w:p>
        </w:tc>
        <w:tc>
          <w:tcPr>
            <w:tcW w:w="833" w:type="pct"/>
            <w:tcBorders>
              <w:top w:val="nil"/>
              <w:left w:val="nil"/>
              <w:bottom w:val="nil"/>
              <w:right w:val="nil"/>
            </w:tcBorders>
            <w:noWrap/>
            <w:vAlign w:val="center"/>
          </w:tcPr>
          <w:p w14:paraId="6CCF4B3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2004</w:t>
            </w:r>
          </w:p>
        </w:tc>
        <w:tc>
          <w:tcPr>
            <w:tcW w:w="835" w:type="pct"/>
            <w:tcBorders>
              <w:top w:val="nil"/>
              <w:left w:val="nil"/>
              <w:bottom w:val="nil"/>
              <w:right w:val="nil"/>
            </w:tcBorders>
            <w:noWrap/>
            <w:vAlign w:val="center"/>
          </w:tcPr>
          <w:p w14:paraId="67862D1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628</w:t>
            </w:r>
          </w:p>
        </w:tc>
      </w:tr>
      <w:tr w:rsidR="00AA4331" w:rsidRPr="00AA4331" w14:paraId="16DFBADD" w14:textId="77777777" w:rsidTr="00F63679">
        <w:trPr>
          <w:trHeight w:val="300"/>
        </w:trPr>
        <w:tc>
          <w:tcPr>
            <w:tcW w:w="987" w:type="pct"/>
            <w:tcBorders>
              <w:top w:val="nil"/>
              <w:left w:val="nil"/>
              <w:bottom w:val="nil"/>
              <w:right w:val="nil"/>
            </w:tcBorders>
            <w:noWrap/>
            <w:vAlign w:val="center"/>
            <w:hideMark/>
          </w:tcPr>
          <w:p w14:paraId="69F6A0EC"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HUSQVARNA</w:t>
            </w:r>
          </w:p>
        </w:tc>
        <w:tc>
          <w:tcPr>
            <w:tcW w:w="1210" w:type="pct"/>
            <w:tcBorders>
              <w:top w:val="nil"/>
              <w:left w:val="nil"/>
              <w:bottom w:val="nil"/>
              <w:right w:val="nil"/>
            </w:tcBorders>
            <w:noWrap/>
            <w:vAlign w:val="center"/>
            <w:hideMark/>
          </w:tcPr>
          <w:p w14:paraId="35886B8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300WR</w:t>
            </w:r>
          </w:p>
        </w:tc>
        <w:tc>
          <w:tcPr>
            <w:tcW w:w="1135" w:type="pct"/>
            <w:tcBorders>
              <w:top w:val="nil"/>
              <w:left w:val="nil"/>
              <w:bottom w:val="nil"/>
              <w:right w:val="nil"/>
            </w:tcBorders>
            <w:noWrap/>
            <w:vAlign w:val="center"/>
            <w:hideMark/>
          </w:tcPr>
          <w:p w14:paraId="4D9111A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WR300</w:t>
            </w:r>
          </w:p>
        </w:tc>
        <w:tc>
          <w:tcPr>
            <w:tcW w:w="833" w:type="pct"/>
            <w:tcBorders>
              <w:top w:val="nil"/>
              <w:left w:val="nil"/>
              <w:bottom w:val="nil"/>
              <w:right w:val="nil"/>
            </w:tcBorders>
            <w:noWrap/>
            <w:vAlign w:val="center"/>
            <w:hideMark/>
          </w:tcPr>
          <w:p w14:paraId="515FDD3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2008-12</w:t>
            </w:r>
          </w:p>
        </w:tc>
        <w:tc>
          <w:tcPr>
            <w:tcW w:w="835" w:type="pct"/>
            <w:tcBorders>
              <w:top w:val="nil"/>
              <w:left w:val="nil"/>
              <w:bottom w:val="nil"/>
              <w:right w:val="nil"/>
            </w:tcBorders>
            <w:noWrap/>
            <w:vAlign w:val="center"/>
            <w:hideMark/>
          </w:tcPr>
          <w:p w14:paraId="65B61F6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298</w:t>
            </w:r>
          </w:p>
        </w:tc>
      </w:tr>
      <w:tr w:rsidR="00AA4331" w:rsidRPr="00AA4331" w14:paraId="0C523AC4" w14:textId="77777777" w:rsidTr="00F63679">
        <w:trPr>
          <w:trHeight w:val="300"/>
        </w:trPr>
        <w:tc>
          <w:tcPr>
            <w:tcW w:w="987" w:type="pct"/>
            <w:tcBorders>
              <w:top w:val="nil"/>
              <w:left w:val="nil"/>
              <w:bottom w:val="nil"/>
              <w:right w:val="nil"/>
            </w:tcBorders>
            <w:noWrap/>
            <w:vAlign w:val="center"/>
            <w:hideMark/>
          </w:tcPr>
          <w:p w14:paraId="2010813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439AEB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310TE</w:t>
            </w:r>
          </w:p>
        </w:tc>
        <w:tc>
          <w:tcPr>
            <w:tcW w:w="1135" w:type="pct"/>
            <w:tcBorders>
              <w:top w:val="nil"/>
              <w:left w:val="nil"/>
              <w:bottom w:val="nil"/>
              <w:right w:val="nil"/>
            </w:tcBorders>
            <w:noWrap/>
            <w:vAlign w:val="center"/>
            <w:hideMark/>
          </w:tcPr>
          <w:p w14:paraId="23EF670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TE310 A3</w:t>
            </w:r>
          </w:p>
        </w:tc>
        <w:tc>
          <w:tcPr>
            <w:tcW w:w="833" w:type="pct"/>
            <w:tcBorders>
              <w:top w:val="nil"/>
              <w:left w:val="nil"/>
              <w:bottom w:val="nil"/>
              <w:right w:val="nil"/>
            </w:tcBorders>
            <w:noWrap/>
            <w:vAlign w:val="center"/>
            <w:hideMark/>
          </w:tcPr>
          <w:p w14:paraId="324FA61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2009-13</w:t>
            </w:r>
          </w:p>
        </w:tc>
        <w:tc>
          <w:tcPr>
            <w:tcW w:w="835" w:type="pct"/>
            <w:tcBorders>
              <w:top w:val="nil"/>
              <w:left w:val="nil"/>
              <w:bottom w:val="nil"/>
              <w:right w:val="nil"/>
            </w:tcBorders>
            <w:noWrap/>
            <w:vAlign w:val="center"/>
            <w:hideMark/>
          </w:tcPr>
          <w:p w14:paraId="34A3D5E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303</w:t>
            </w:r>
          </w:p>
        </w:tc>
      </w:tr>
      <w:tr w:rsidR="00AA4331" w:rsidRPr="00AA4331" w14:paraId="72BE9D38" w14:textId="77777777" w:rsidTr="00F63679">
        <w:trPr>
          <w:trHeight w:val="300"/>
        </w:trPr>
        <w:tc>
          <w:tcPr>
            <w:tcW w:w="987" w:type="pct"/>
            <w:tcBorders>
              <w:top w:val="nil"/>
              <w:left w:val="nil"/>
              <w:bottom w:val="nil"/>
              <w:right w:val="nil"/>
            </w:tcBorders>
            <w:noWrap/>
            <w:vAlign w:val="center"/>
            <w:hideMark/>
          </w:tcPr>
          <w:p w14:paraId="49A532F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1A2002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310TE</w:t>
            </w:r>
          </w:p>
        </w:tc>
        <w:tc>
          <w:tcPr>
            <w:tcW w:w="1135" w:type="pct"/>
            <w:tcBorders>
              <w:top w:val="nil"/>
              <w:left w:val="nil"/>
              <w:bottom w:val="nil"/>
              <w:right w:val="nil"/>
            </w:tcBorders>
            <w:noWrap/>
            <w:vAlign w:val="center"/>
            <w:hideMark/>
          </w:tcPr>
          <w:p w14:paraId="1EEDD09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TE310 A2</w:t>
            </w:r>
          </w:p>
        </w:tc>
        <w:tc>
          <w:tcPr>
            <w:tcW w:w="833" w:type="pct"/>
            <w:tcBorders>
              <w:top w:val="nil"/>
              <w:left w:val="nil"/>
              <w:bottom w:val="nil"/>
              <w:right w:val="nil"/>
            </w:tcBorders>
            <w:noWrap/>
            <w:vAlign w:val="center"/>
            <w:hideMark/>
          </w:tcPr>
          <w:p w14:paraId="2468B9B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2008-10</w:t>
            </w:r>
          </w:p>
        </w:tc>
        <w:tc>
          <w:tcPr>
            <w:tcW w:w="835" w:type="pct"/>
            <w:tcBorders>
              <w:top w:val="nil"/>
              <w:left w:val="nil"/>
              <w:bottom w:val="nil"/>
              <w:right w:val="nil"/>
            </w:tcBorders>
            <w:noWrap/>
            <w:vAlign w:val="center"/>
            <w:hideMark/>
          </w:tcPr>
          <w:p w14:paraId="60A9F23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298</w:t>
            </w:r>
          </w:p>
        </w:tc>
      </w:tr>
      <w:tr w:rsidR="00AA4331" w:rsidRPr="00AA4331" w14:paraId="32129619" w14:textId="77777777" w:rsidTr="00F63679">
        <w:trPr>
          <w:trHeight w:val="300"/>
        </w:trPr>
        <w:tc>
          <w:tcPr>
            <w:tcW w:w="987" w:type="pct"/>
            <w:tcBorders>
              <w:top w:val="nil"/>
              <w:left w:val="nil"/>
              <w:bottom w:val="nil"/>
              <w:right w:val="nil"/>
            </w:tcBorders>
            <w:noWrap/>
            <w:vAlign w:val="center"/>
            <w:hideMark/>
          </w:tcPr>
          <w:p w14:paraId="15A25AB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07FE5F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350TE</w:t>
            </w:r>
          </w:p>
        </w:tc>
        <w:tc>
          <w:tcPr>
            <w:tcW w:w="1135" w:type="pct"/>
            <w:tcBorders>
              <w:top w:val="nil"/>
              <w:left w:val="nil"/>
              <w:bottom w:val="nil"/>
              <w:right w:val="nil"/>
            </w:tcBorders>
            <w:noWrap/>
            <w:vAlign w:val="center"/>
            <w:hideMark/>
          </w:tcPr>
          <w:p w14:paraId="15A7193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TE350</w:t>
            </w:r>
          </w:p>
        </w:tc>
        <w:tc>
          <w:tcPr>
            <w:tcW w:w="833" w:type="pct"/>
            <w:tcBorders>
              <w:top w:val="nil"/>
              <w:left w:val="nil"/>
              <w:bottom w:val="nil"/>
              <w:right w:val="nil"/>
            </w:tcBorders>
            <w:noWrap/>
            <w:vAlign w:val="center"/>
            <w:hideMark/>
          </w:tcPr>
          <w:p w14:paraId="46801C7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1995</w:t>
            </w:r>
          </w:p>
        </w:tc>
        <w:tc>
          <w:tcPr>
            <w:tcW w:w="835" w:type="pct"/>
            <w:tcBorders>
              <w:top w:val="nil"/>
              <w:left w:val="nil"/>
              <w:bottom w:val="nil"/>
              <w:right w:val="nil"/>
            </w:tcBorders>
            <w:noWrap/>
            <w:vAlign w:val="center"/>
            <w:hideMark/>
          </w:tcPr>
          <w:p w14:paraId="3BCFE86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349</w:t>
            </w:r>
          </w:p>
        </w:tc>
      </w:tr>
      <w:tr w:rsidR="00AA4331" w:rsidRPr="00AA4331" w14:paraId="6D57D1F3" w14:textId="77777777" w:rsidTr="00F63679">
        <w:trPr>
          <w:trHeight w:val="300"/>
        </w:trPr>
        <w:tc>
          <w:tcPr>
            <w:tcW w:w="987" w:type="pct"/>
            <w:tcBorders>
              <w:top w:val="nil"/>
              <w:left w:val="nil"/>
              <w:bottom w:val="nil"/>
              <w:right w:val="nil"/>
            </w:tcBorders>
            <w:noWrap/>
            <w:vAlign w:val="center"/>
            <w:hideMark/>
          </w:tcPr>
          <w:p w14:paraId="0E15142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9B2D23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400SM</w:t>
            </w:r>
          </w:p>
        </w:tc>
        <w:tc>
          <w:tcPr>
            <w:tcW w:w="1135" w:type="pct"/>
            <w:tcBorders>
              <w:top w:val="nil"/>
              <w:left w:val="nil"/>
              <w:bottom w:val="nil"/>
              <w:right w:val="nil"/>
            </w:tcBorders>
            <w:noWrap/>
            <w:vAlign w:val="center"/>
            <w:hideMark/>
          </w:tcPr>
          <w:p w14:paraId="3C367A3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SUPERMOTARD</w:t>
            </w:r>
          </w:p>
        </w:tc>
        <w:tc>
          <w:tcPr>
            <w:tcW w:w="833" w:type="pct"/>
            <w:tcBorders>
              <w:top w:val="nil"/>
              <w:left w:val="nil"/>
              <w:bottom w:val="nil"/>
              <w:right w:val="nil"/>
            </w:tcBorders>
            <w:noWrap/>
            <w:vAlign w:val="center"/>
            <w:hideMark/>
          </w:tcPr>
          <w:p w14:paraId="10FB76B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2002-04</w:t>
            </w:r>
          </w:p>
        </w:tc>
        <w:tc>
          <w:tcPr>
            <w:tcW w:w="835" w:type="pct"/>
            <w:tcBorders>
              <w:top w:val="nil"/>
              <w:left w:val="nil"/>
              <w:bottom w:val="nil"/>
              <w:right w:val="nil"/>
            </w:tcBorders>
            <w:noWrap/>
            <w:vAlign w:val="center"/>
            <w:hideMark/>
          </w:tcPr>
          <w:p w14:paraId="1A05D8B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r>
      <w:tr w:rsidR="00AA4331" w:rsidRPr="00AA4331" w14:paraId="306ABA81" w14:textId="77777777" w:rsidTr="00F63679">
        <w:trPr>
          <w:trHeight w:val="300"/>
        </w:trPr>
        <w:tc>
          <w:tcPr>
            <w:tcW w:w="987" w:type="pct"/>
            <w:tcBorders>
              <w:top w:val="nil"/>
              <w:left w:val="nil"/>
              <w:bottom w:val="nil"/>
              <w:right w:val="nil"/>
            </w:tcBorders>
            <w:noWrap/>
            <w:vAlign w:val="center"/>
            <w:hideMark/>
          </w:tcPr>
          <w:p w14:paraId="5D1E3F9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C79E49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400TE</w:t>
            </w:r>
          </w:p>
        </w:tc>
        <w:tc>
          <w:tcPr>
            <w:tcW w:w="1135" w:type="pct"/>
            <w:tcBorders>
              <w:top w:val="nil"/>
              <w:left w:val="nil"/>
              <w:bottom w:val="nil"/>
              <w:right w:val="nil"/>
            </w:tcBorders>
            <w:noWrap/>
            <w:vAlign w:val="center"/>
            <w:hideMark/>
          </w:tcPr>
          <w:p w14:paraId="1B44185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1E66187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2000-01</w:t>
            </w:r>
          </w:p>
        </w:tc>
        <w:tc>
          <w:tcPr>
            <w:tcW w:w="835" w:type="pct"/>
            <w:tcBorders>
              <w:top w:val="nil"/>
              <w:left w:val="nil"/>
              <w:bottom w:val="nil"/>
              <w:right w:val="nil"/>
            </w:tcBorders>
            <w:noWrap/>
            <w:vAlign w:val="center"/>
            <w:hideMark/>
          </w:tcPr>
          <w:p w14:paraId="4DC5982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r>
      <w:tr w:rsidR="00AA4331" w:rsidRPr="00AA4331" w14:paraId="1E0BA084" w14:textId="77777777" w:rsidTr="00F63679">
        <w:trPr>
          <w:trHeight w:val="300"/>
        </w:trPr>
        <w:tc>
          <w:tcPr>
            <w:tcW w:w="987" w:type="pct"/>
            <w:tcBorders>
              <w:top w:val="nil"/>
              <w:left w:val="nil"/>
              <w:bottom w:val="nil"/>
              <w:right w:val="nil"/>
            </w:tcBorders>
            <w:noWrap/>
            <w:vAlign w:val="center"/>
            <w:hideMark/>
          </w:tcPr>
          <w:p w14:paraId="0981B26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FA583C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410TE</w:t>
            </w:r>
          </w:p>
        </w:tc>
        <w:tc>
          <w:tcPr>
            <w:tcW w:w="1135" w:type="pct"/>
            <w:tcBorders>
              <w:top w:val="nil"/>
              <w:left w:val="nil"/>
              <w:bottom w:val="nil"/>
              <w:right w:val="nil"/>
            </w:tcBorders>
            <w:noWrap/>
            <w:vAlign w:val="center"/>
            <w:hideMark/>
          </w:tcPr>
          <w:p w14:paraId="1BBCBD1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32AEC86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1998-00</w:t>
            </w:r>
          </w:p>
        </w:tc>
        <w:tc>
          <w:tcPr>
            <w:tcW w:w="835" w:type="pct"/>
            <w:tcBorders>
              <w:top w:val="nil"/>
              <w:left w:val="nil"/>
              <w:bottom w:val="nil"/>
              <w:right w:val="nil"/>
            </w:tcBorders>
            <w:noWrap/>
            <w:vAlign w:val="center"/>
            <w:hideMark/>
          </w:tcPr>
          <w:p w14:paraId="764A5E2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r>
      <w:tr w:rsidR="00AA4331" w:rsidRPr="00AA4331" w14:paraId="18BCA0AE" w14:textId="77777777" w:rsidTr="00F63679">
        <w:trPr>
          <w:trHeight w:val="300"/>
        </w:trPr>
        <w:tc>
          <w:tcPr>
            <w:tcW w:w="987" w:type="pct"/>
            <w:tcBorders>
              <w:top w:val="nil"/>
              <w:left w:val="nil"/>
              <w:bottom w:val="nil"/>
              <w:right w:val="nil"/>
            </w:tcBorders>
            <w:noWrap/>
            <w:vAlign w:val="center"/>
            <w:hideMark/>
          </w:tcPr>
          <w:p w14:paraId="3F19BC6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95D63B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410TE</w:t>
            </w:r>
          </w:p>
        </w:tc>
        <w:tc>
          <w:tcPr>
            <w:tcW w:w="1135" w:type="pct"/>
            <w:tcBorders>
              <w:top w:val="nil"/>
              <w:left w:val="nil"/>
              <w:bottom w:val="nil"/>
              <w:right w:val="nil"/>
            </w:tcBorders>
            <w:noWrap/>
            <w:vAlign w:val="center"/>
            <w:hideMark/>
          </w:tcPr>
          <w:p w14:paraId="6EC7CC2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01EF0DF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1994-97</w:t>
            </w:r>
          </w:p>
        </w:tc>
        <w:tc>
          <w:tcPr>
            <w:tcW w:w="835" w:type="pct"/>
            <w:tcBorders>
              <w:top w:val="nil"/>
              <w:left w:val="nil"/>
              <w:bottom w:val="nil"/>
              <w:right w:val="nil"/>
            </w:tcBorders>
            <w:noWrap/>
            <w:vAlign w:val="center"/>
            <w:hideMark/>
          </w:tcPr>
          <w:p w14:paraId="4AF79FD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415</w:t>
            </w:r>
          </w:p>
        </w:tc>
      </w:tr>
      <w:tr w:rsidR="00AA4331" w:rsidRPr="00AA4331" w14:paraId="40F09420" w14:textId="77777777" w:rsidTr="00F63679">
        <w:trPr>
          <w:trHeight w:val="300"/>
        </w:trPr>
        <w:tc>
          <w:tcPr>
            <w:tcW w:w="987" w:type="pct"/>
            <w:tcBorders>
              <w:top w:val="nil"/>
              <w:left w:val="nil"/>
              <w:bottom w:val="nil"/>
              <w:right w:val="nil"/>
            </w:tcBorders>
            <w:noWrap/>
            <w:vAlign w:val="center"/>
            <w:hideMark/>
          </w:tcPr>
          <w:p w14:paraId="176CF0F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9648DE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450SM/R/RR</w:t>
            </w:r>
          </w:p>
        </w:tc>
        <w:tc>
          <w:tcPr>
            <w:tcW w:w="1135" w:type="pct"/>
            <w:tcBorders>
              <w:top w:val="nil"/>
              <w:left w:val="nil"/>
              <w:bottom w:val="nil"/>
              <w:right w:val="nil"/>
            </w:tcBorders>
            <w:noWrap/>
            <w:vAlign w:val="center"/>
            <w:hideMark/>
          </w:tcPr>
          <w:p w14:paraId="31A4481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SUPERMOTARD</w:t>
            </w:r>
          </w:p>
        </w:tc>
        <w:tc>
          <w:tcPr>
            <w:tcW w:w="833" w:type="pct"/>
            <w:tcBorders>
              <w:top w:val="nil"/>
              <w:left w:val="nil"/>
              <w:bottom w:val="nil"/>
              <w:right w:val="nil"/>
            </w:tcBorders>
            <w:noWrap/>
            <w:vAlign w:val="center"/>
            <w:hideMark/>
          </w:tcPr>
          <w:p w14:paraId="066E28D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2003-08</w:t>
            </w:r>
          </w:p>
        </w:tc>
        <w:tc>
          <w:tcPr>
            <w:tcW w:w="835" w:type="pct"/>
            <w:tcBorders>
              <w:top w:val="nil"/>
              <w:left w:val="nil"/>
              <w:bottom w:val="nil"/>
              <w:right w:val="nil"/>
            </w:tcBorders>
            <w:noWrap/>
            <w:vAlign w:val="center"/>
            <w:hideMark/>
          </w:tcPr>
          <w:p w14:paraId="4B20B5F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449</w:t>
            </w:r>
          </w:p>
        </w:tc>
      </w:tr>
      <w:tr w:rsidR="00AA4331" w:rsidRPr="00AA4331" w14:paraId="61DEFF41" w14:textId="77777777" w:rsidTr="00F63679">
        <w:trPr>
          <w:trHeight w:val="300"/>
        </w:trPr>
        <w:tc>
          <w:tcPr>
            <w:tcW w:w="987" w:type="pct"/>
            <w:tcBorders>
              <w:top w:val="nil"/>
              <w:left w:val="nil"/>
              <w:bottom w:val="nil"/>
              <w:right w:val="nil"/>
            </w:tcBorders>
            <w:noWrap/>
            <w:vAlign w:val="center"/>
            <w:hideMark/>
          </w:tcPr>
          <w:p w14:paraId="686F649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472F45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450TC</w:t>
            </w:r>
          </w:p>
        </w:tc>
        <w:tc>
          <w:tcPr>
            <w:tcW w:w="1135" w:type="pct"/>
            <w:tcBorders>
              <w:top w:val="nil"/>
              <w:left w:val="nil"/>
              <w:bottom w:val="nil"/>
              <w:right w:val="nil"/>
            </w:tcBorders>
            <w:noWrap/>
            <w:vAlign w:val="center"/>
            <w:hideMark/>
          </w:tcPr>
          <w:p w14:paraId="1913536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MOTOCROSS</w:t>
            </w:r>
          </w:p>
        </w:tc>
        <w:tc>
          <w:tcPr>
            <w:tcW w:w="833" w:type="pct"/>
            <w:tcBorders>
              <w:top w:val="nil"/>
              <w:left w:val="nil"/>
              <w:bottom w:val="nil"/>
              <w:right w:val="nil"/>
            </w:tcBorders>
            <w:noWrap/>
            <w:vAlign w:val="center"/>
            <w:hideMark/>
          </w:tcPr>
          <w:p w14:paraId="1573E5B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2001-08</w:t>
            </w:r>
          </w:p>
        </w:tc>
        <w:tc>
          <w:tcPr>
            <w:tcW w:w="835" w:type="pct"/>
            <w:tcBorders>
              <w:top w:val="nil"/>
              <w:left w:val="nil"/>
              <w:bottom w:val="nil"/>
              <w:right w:val="nil"/>
            </w:tcBorders>
            <w:noWrap/>
            <w:vAlign w:val="center"/>
            <w:hideMark/>
          </w:tcPr>
          <w:p w14:paraId="1A419AD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449</w:t>
            </w:r>
          </w:p>
        </w:tc>
      </w:tr>
      <w:tr w:rsidR="00AA4331" w:rsidRPr="00AA4331" w14:paraId="104D9C65" w14:textId="77777777" w:rsidTr="00F63679">
        <w:trPr>
          <w:trHeight w:val="300"/>
        </w:trPr>
        <w:tc>
          <w:tcPr>
            <w:tcW w:w="987" w:type="pct"/>
            <w:tcBorders>
              <w:top w:val="nil"/>
              <w:left w:val="nil"/>
              <w:bottom w:val="nil"/>
              <w:right w:val="nil"/>
            </w:tcBorders>
            <w:noWrap/>
            <w:vAlign w:val="center"/>
            <w:hideMark/>
          </w:tcPr>
          <w:p w14:paraId="42F33AD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824A52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450TE</w:t>
            </w:r>
          </w:p>
        </w:tc>
        <w:tc>
          <w:tcPr>
            <w:tcW w:w="1135" w:type="pct"/>
            <w:tcBorders>
              <w:top w:val="nil"/>
              <w:left w:val="nil"/>
              <w:bottom w:val="nil"/>
              <w:right w:val="nil"/>
            </w:tcBorders>
            <w:noWrap/>
            <w:vAlign w:val="center"/>
            <w:hideMark/>
          </w:tcPr>
          <w:p w14:paraId="00E1276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58B190E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2001-07</w:t>
            </w:r>
          </w:p>
        </w:tc>
        <w:tc>
          <w:tcPr>
            <w:tcW w:w="835" w:type="pct"/>
            <w:tcBorders>
              <w:top w:val="nil"/>
              <w:left w:val="nil"/>
              <w:bottom w:val="nil"/>
              <w:right w:val="nil"/>
            </w:tcBorders>
            <w:noWrap/>
            <w:vAlign w:val="center"/>
            <w:hideMark/>
          </w:tcPr>
          <w:p w14:paraId="2F0FE84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449</w:t>
            </w:r>
          </w:p>
        </w:tc>
      </w:tr>
      <w:tr w:rsidR="00AA4331" w:rsidRPr="00AA4331" w14:paraId="42B45056" w14:textId="77777777" w:rsidTr="00F63679">
        <w:trPr>
          <w:trHeight w:val="300"/>
        </w:trPr>
        <w:tc>
          <w:tcPr>
            <w:tcW w:w="987" w:type="pct"/>
            <w:tcBorders>
              <w:top w:val="nil"/>
              <w:left w:val="nil"/>
              <w:bottom w:val="nil"/>
              <w:right w:val="nil"/>
            </w:tcBorders>
            <w:noWrap/>
            <w:vAlign w:val="center"/>
            <w:hideMark/>
          </w:tcPr>
          <w:p w14:paraId="0C758A9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4516ED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450TE-IE</w:t>
            </w:r>
          </w:p>
        </w:tc>
        <w:tc>
          <w:tcPr>
            <w:tcW w:w="1135" w:type="pct"/>
            <w:tcBorders>
              <w:top w:val="nil"/>
              <w:left w:val="nil"/>
              <w:bottom w:val="nil"/>
              <w:right w:val="nil"/>
            </w:tcBorders>
            <w:noWrap/>
            <w:vAlign w:val="center"/>
            <w:hideMark/>
          </w:tcPr>
          <w:p w14:paraId="1314D36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20FE752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2007-08</w:t>
            </w:r>
          </w:p>
        </w:tc>
        <w:tc>
          <w:tcPr>
            <w:tcW w:w="835" w:type="pct"/>
            <w:tcBorders>
              <w:top w:val="nil"/>
              <w:left w:val="nil"/>
              <w:bottom w:val="nil"/>
              <w:right w:val="nil"/>
            </w:tcBorders>
            <w:noWrap/>
            <w:vAlign w:val="center"/>
            <w:hideMark/>
          </w:tcPr>
          <w:p w14:paraId="5CE11A2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449</w:t>
            </w:r>
          </w:p>
        </w:tc>
      </w:tr>
      <w:tr w:rsidR="00AA4331" w:rsidRPr="00AA4331" w14:paraId="601921FD" w14:textId="77777777" w:rsidTr="00F63679">
        <w:trPr>
          <w:trHeight w:val="300"/>
        </w:trPr>
        <w:tc>
          <w:tcPr>
            <w:tcW w:w="987" w:type="pct"/>
            <w:tcBorders>
              <w:top w:val="nil"/>
              <w:left w:val="nil"/>
              <w:bottom w:val="nil"/>
              <w:right w:val="nil"/>
            </w:tcBorders>
            <w:noWrap/>
            <w:vAlign w:val="center"/>
            <w:hideMark/>
          </w:tcPr>
          <w:p w14:paraId="1A7ABFB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21AC75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450TXC</w:t>
            </w:r>
          </w:p>
        </w:tc>
        <w:tc>
          <w:tcPr>
            <w:tcW w:w="1135" w:type="pct"/>
            <w:tcBorders>
              <w:top w:val="nil"/>
              <w:left w:val="nil"/>
              <w:bottom w:val="nil"/>
              <w:right w:val="nil"/>
            </w:tcBorders>
            <w:noWrap/>
            <w:vAlign w:val="center"/>
            <w:hideMark/>
          </w:tcPr>
          <w:p w14:paraId="085D72D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TRAIL</w:t>
            </w:r>
          </w:p>
        </w:tc>
        <w:tc>
          <w:tcPr>
            <w:tcW w:w="833" w:type="pct"/>
            <w:tcBorders>
              <w:top w:val="nil"/>
              <w:left w:val="nil"/>
              <w:bottom w:val="nil"/>
              <w:right w:val="nil"/>
            </w:tcBorders>
            <w:noWrap/>
            <w:vAlign w:val="center"/>
            <w:hideMark/>
          </w:tcPr>
          <w:p w14:paraId="040AE0F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2007-08</w:t>
            </w:r>
          </w:p>
        </w:tc>
        <w:tc>
          <w:tcPr>
            <w:tcW w:w="835" w:type="pct"/>
            <w:tcBorders>
              <w:top w:val="nil"/>
              <w:left w:val="nil"/>
              <w:bottom w:val="nil"/>
              <w:right w:val="nil"/>
            </w:tcBorders>
            <w:noWrap/>
            <w:vAlign w:val="center"/>
            <w:hideMark/>
          </w:tcPr>
          <w:p w14:paraId="3066500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449</w:t>
            </w:r>
          </w:p>
        </w:tc>
      </w:tr>
      <w:tr w:rsidR="00AA4331" w:rsidRPr="00AA4331" w14:paraId="408991B6" w14:textId="77777777" w:rsidTr="00F63679">
        <w:trPr>
          <w:trHeight w:val="300"/>
        </w:trPr>
        <w:tc>
          <w:tcPr>
            <w:tcW w:w="987" w:type="pct"/>
            <w:tcBorders>
              <w:top w:val="nil"/>
              <w:left w:val="nil"/>
              <w:bottom w:val="nil"/>
              <w:right w:val="nil"/>
            </w:tcBorders>
            <w:noWrap/>
            <w:vAlign w:val="center"/>
            <w:hideMark/>
          </w:tcPr>
          <w:p w14:paraId="3F39D40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887163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A6 SMR 449</w:t>
            </w:r>
          </w:p>
        </w:tc>
        <w:tc>
          <w:tcPr>
            <w:tcW w:w="1135" w:type="pct"/>
            <w:tcBorders>
              <w:top w:val="nil"/>
              <w:left w:val="nil"/>
              <w:bottom w:val="nil"/>
              <w:right w:val="nil"/>
            </w:tcBorders>
            <w:noWrap/>
            <w:vAlign w:val="center"/>
            <w:hideMark/>
          </w:tcPr>
          <w:p w14:paraId="616AF18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A600AB</w:t>
            </w:r>
          </w:p>
        </w:tc>
        <w:tc>
          <w:tcPr>
            <w:tcW w:w="833" w:type="pct"/>
            <w:tcBorders>
              <w:top w:val="nil"/>
              <w:left w:val="nil"/>
              <w:bottom w:val="nil"/>
              <w:right w:val="nil"/>
            </w:tcBorders>
            <w:noWrap/>
            <w:vAlign w:val="center"/>
            <w:hideMark/>
          </w:tcPr>
          <w:p w14:paraId="5EC0837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2010-12</w:t>
            </w:r>
          </w:p>
        </w:tc>
        <w:tc>
          <w:tcPr>
            <w:tcW w:w="835" w:type="pct"/>
            <w:tcBorders>
              <w:top w:val="nil"/>
              <w:left w:val="nil"/>
              <w:bottom w:val="nil"/>
              <w:right w:val="nil"/>
            </w:tcBorders>
            <w:noWrap/>
            <w:vAlign w:val="center"/>
            <w:hideMark/>
          </w:tcPr>
          <w:p w14:paraId="1A80214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450</w:t>
            </w:r>
          </w:p>
        </w:tc>
      </w:tr>
      <w:tr w:rsidR="00AA4331" w:rsidRPr="00AA4331" w14:paraId="135121EB" w14:textId="77777777" w:rsidTr="00F63679">
        <w:trPr>
          <w:trHeight w:val="300"/>
        </w:trPr>
        <w:tc>
          <w:tcPr>
            <w:tcW w:w="987" w:type="pct"/>
            <w:tcBorders>
              <w:top w:val="nil"/>
              <w:left w:val="nil"/>
              <w:bottom w:val="nil"/>
              <w:right w:val="nil"/>
            </w:tcBorders>
            <w:noWrap/>
            <w:vAlign w:val="center"/>
            <w:hideMark/>
          </w:tcPr>
          <w:p w14:paraId="78A7C2B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6E4D66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A6 TE 449</w:t>
            </w:r>
          </w:p>
        </w:tc>
        <w:tc>
          <w:tcPr>
            <w:tcW w:w="1135" w:type="pct"/>
            <w:tcBorders>
              <w:top w:val="nil"/>
              <w:left w:val="nil"/>
              <w:bottom w:val="nil"/>
              <w:right w:val="nil"/>
            </w:tcBorders>
            <w:noWrap/>
            <w:vAlign w:val="center"/>
            <w:hideMark/>
          </w:tcPr>
          <w:p w14:paraId="2401AF4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A600AATE449</w:t>
            </w:r>
          </w:p>
        </w:tc>
        <w:tc>
          <w:tcPr>
            <w:tcW w:w="833" w:type="pct"/>
            <w:tcBorders>
              <w:top w:val="nil"/>
              <w:left w:val="nil"/>
              <w:bottom w:val="nil"/>
              <w:right w:val="nil"/>
            </w:tcBorders>
            <w:noWrap/>
            <w:vAlign w:val="center"/>
            <w:hideMark/>
          </w:tcPr>
          <w:p w14:paraId="6FAE987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2010-13</w:t>
            </w:r>
          </w:p>
        </w:tc>
        <w:tc>
          <w:tcPr>
            <w:tcW w:w="835" w:type="pct"/>
            <w:tcBorders>
              <w:top w:val="nil"/>
              <w:left w:val="nil"/>
              <w:bottom w:val="nil"/>
              <w:right w:val="nil"/>
            </w:tcBorders>
            <w:noWrap/>
            <w:vAlign w:val="center"/>
            <w:hideMark/>
          </w:tcPr>
          <w:p w14:paraId="181C5E0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450</w:t>
            </w:r>
          </w:p>
        </w:tc>
      </w:tr>
      <w:tr w:rsidR="00AA4331" w:rsidRPr="00AA4331" w14:paraId="73DA1A12" w14:textId="77777777" w:rsidTr="00F63679">
        <w:trPr>
          <w:trHeight w:val="300"/>
        </w:trPr>
        <w:tc>
          <w:tcPr>
            <w:tcW w:w="987" w:type="pct"/>
            <w:tcBorders>
              <w:top w:val="nil"/>
              <w:left w:val="nil"/>
              <w:bottom w:val="nil"/>
              <w:right w:val="nil"/>
            </w:tcBorders>
            <w:noWrap/>
            <w:vAlign w:val="center"/>
            <w:hideMark/>
          </w:tcPr>
          <w:p w14:paraId="2A8EFE4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ABCBAD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A6 SMR 511</w:t>
            </w:r>
          </w:p>
        </w:tc>
        <w:tc>
          <w:tcPr>
            <w:tcW w:w="1135" w:type="pct"/>
            <w:tcBorders>
              <w:top w:val="nil"/>
              <w:left w:val="nil"/>
              <w:bottom w:val="nil"/>
              <w:right w:val="nil"/>
            </w:tcBorders>
            <w:noWrap/>
            <w:vAlign w:val="center"/>
            <w:hideMark/>
          </w:tcPr>
          <w:p w14:paraId="4558789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A601AB</w:t>
            </w:r>
          </w:p>
        </w:tc>
        <w:tc>
          <w:tcPr>
            <w:tcW w:w="833" w:type="pct"/>
            <w:tcBorders>
              <w:top w:val="nil"/>
              <w:left w:val="nil"/>
              <w:bottom w:val="nil"/>
              <w:right w:val="nil"/>
            </w:tcBorders>
            <w:noWrap/>
            <w:vAlign w:val="center"/>
            <w:hideMark/>
          </w:tcPr>
          <w:p w14:paraId="6E15F77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2010-12</w:t>
            </w:r>
          </w:p>
        </w:tc>
        <w:tc>
          <w:tcPr>
            <w:tcW w:w="835" w:type="pct"/>
            <w:tcBorders>
              <w:top w:val="nil"/>
              <w:left w:val="nil"/>
              <w:bottom w:val="nil"/>
              <w:right w:val="nil"/>
            </w:tcBorders>
            <w:noWrap/>
            <w:vAlign w:val="center"/>
            <w:hideMark/>
          </w:tcPr>
          <w:p w14:paraId="5BC3713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478</w:t>
            </w:r>
          </w:p>
        </w:tc>
      </w:tr>
      <w:tr w:rsidR="00AA4331" w:rsidRPr="00AA4331" w14:paraId="77EFC99F" w14:textId="77777777" w:rsidTr="00F63679">
        <w:trPr>
          <w:trHeight w:val="300"/>
        </w:trPr>
        <w:tc>
          <w:tcPr>
            <w:tcW w:w="987" w:type="pct"/>
            <w:tcBorders>
              <w:top w:val="nil"/>
              <w:left w:val="nil"/>
              <w:bottom w:val="nil"/>
              <w:right w:val="nil"/>
            </w:tcBorders>
            <w:noWrap/>
            <w:vAlign w:val="center"/>
            <w:hideMark/>
          </w:tcPr>
          <w:p w14:paraId="11272A5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690F52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A6 TE 511</w:t>
            </w:r>
          </w:p>
        </w:tc>
        <w:tc>
          <w:tcPr>
            <w:tcW w:w="1135" w:type="pct"/>
            <w:tcBorders>
              <w:top w:val="nil"/>
              <w:left w:val="nil"/>
              <w:bottom w:val="nil"/>
              <w:right w:val="nil"/>
            </w:tcBorders>
            <w:noWrap/>
            <w:vAlign w:val="center"/>
            <w:hideMark/>
          </w:tcPr>
          <w:p w14:paraId="2219719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A601AATE511</w:t>
            </w:r>
          </w:p>
        </w:tc>
        <w:tc>
          <w:tcPr>
            <w:tcW w:w="833" w:type="pct"/>
            <w:tcBorders>
              <w:top w:val="nil"/>
              <w:left w:val="nil"/>
              <w:bottom w:val="nil"/>
              <w:right w:val="nil"/>
            </w:tcBorders>
            <w:noWrap/>
            <w:vAlign w:val="center"/>
            <w:hideMark/>
          </w:tcPr>
          <w:p w14:paraId="4527B64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2010-13</w:t>
            </w:r>
          </w:p>
        </w:tc>
        <w:tc>
          <w:tcPr>
            <w:tcW w:w="835" w:type="pct"/>
            <w:tcBorders>
              <w:top w:val="nil"/>
              <w:left w:val="nil"/>
              <w:bottom w:val="nil"/>
              <w:right w:val="nil"/>
            </w:tcBorders>
            <w:noWrap/>
            <w:vAlign w:val="center"/>
            <w:hideMark/>
          </w:tcPr>
          <w:p w14:paraId="1F8978E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478</w:t>
            </w:r>
          </w:p>
        </w:tc>
      </w:tr>
      <w:tr w:rsidR="00AA4331" w:rsidRPr="00AA4331" w14:paraId="403F505B" w14:textId="77777777" w:rsidTr="00F63679">
        <w:trPr>
          <w:trHeight w:val="300"/>
        </w:trPr>
        <w:tc>
          <w:tcPr>
            <w:tcW w:w="987" w:type="pct"/>
            <w:tcBorders>
              <w:top w:val="nil"/>
              <w:left w:val="nil"/>
              <w:bottom w:val="nil"/>
              <w:right w:val="nil"/>
            </w:tcBorders>
            <w:noWrap/>
            <w:vAlign w:val="center"/>
            <w:hideMark/>
          </w:tcPr>
          <w:p w14:paraId="4516D03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73DFCB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A6 SMR 511</w:t>
            </w:r>
          </w:p>
        </w:tc>
        <w:tc>
          <w:tcPr>
            <w:tcW w:w="1135" w:type="pct"/>
            <w:tcBorders>
              <w:top w:val="nil"/>
              <w:left w:val="nil"/>
              <w:bottom w:val="nil"/>
              <w:right w:val="nil"/>
            </w:tcBorders>
            <w:noWrap/>
            <w:vAlign w:val="center"/>
            <w:hideMark/>
          </w:tcPr>
          <w:p w14:paraId="40139C5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A602AB</w:t>
            </w:r>
          </w:p>
        </w:tc>
        <w:tc>
          <w:tcPr>
            <w:tcW w:w="833" w:type="pct"/>
            <w:tcBorders>
              <w:top w:val="nil"/>
              <w:left w:val="nil"/>
              <w:bottom w:val="nil"/>
              <w:right w:val="nil"/>
            </w:tcBorders>
            <w:noWrap/>
            <w:vAlign w:val="center"/>
            <w:hideMark/>
          </w:tcPr>
          <w:p w14:paraId="4B619C7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2012</w:t>
            </w:r>
          </w:p>
        </w:tc>
        <w:tc>
          <w:tcPr>
            <w:tcW w:w="835" w:type="pct"/>
            <w:tcBorders>
              <w:top w:val="nil"/>
              <w:left w:val="nil"/>
              <w:bottom w:val="nil"/>
              <w:right w:val="nil"/>
            </w:tcBorders>
            <w:noWrap/>
            <w:vAlign w:val="center"/>
            <w:hideMark/>
          </w:tcPr>
          <w:p w14:paraId="7ABD039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478</w:t>
            </w:r>
          </w:p>
        </w:tc>
      </w:tr>
      <w:tr w:rsidR="00AA4331" w:rsidRPr="00AA4331" w14:paraId="2B9A9EDA" w14:textId="77777777" w:rsidTr="00F63679">
        <w:trPr>
          <w:trHeight w:val="300"/>
        </w:trPr>
        <w:tc>
          <w:tcPr>
            <w:tcW w:w="987" w:type="pct"/>
            <w:tcBorders>
              <w:top w:val="nil"/>
              <w:left w:val="nil"/>
              <w:bottom w:val="nil"/>
              <w:right w:val="nil"/>
            </w:tcBorders>
            <w:noWrap/>
            <w:vAlign w:val="center"/>
            <w:hideMark/>
          </w:tcPr>
          <w:p w14:paraId="57FA9C2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4468AD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A8</w:t>
            </w:r>
          </w:p>
        </w:tc>
        <w:tc>
          <w:tcPr>
            <w:tcW w:w="1135" w:type="pct"/>
            <w:tcBorders>
              <w:top w:val="nil"/>
              <w:left w:val="nil"/>
              <w:bottom w:val="nil"/>
              <w:right w:val="nil"/>
            </w:tcBorders>
            <w:noWrap/>
            <w:vAlign w:val="center"/>
            <w:hideMark/>
          </w:tcPr>
          <w:p w14:paraId="61495D2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0H11B 35kW</w:t>
            </w:r>
          </w:p>
        </w:tc>
        <w:tc>
          <w:tcPr>
            <w:tcW w:w="833" w:type="pct"/>
            <w:tcBorders>
              <w:top w:val="nil"/>
              <w:left w:val="nil"/>
              <w:bottom w:val="nil"/>
              <w:right w:val="nil"/>
            </w:tcBorders>
            <w:noWrap/>
            <w:vAlign w:val="center"/>
            <w:hideMark/>
          </w:tcPr>
          <w:p w14:paraId="5687957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2013</w:t>
            </w:r>
          </w:p>
        </w:tc>
        <w:tc>
          <w:tcPr>
            <w:tcW w:w="835" w:type="pct"/>
            <w:tcBorders>
              <w:top w:val="nil"/>
              <w:left w:val="nil"/>
              <w:bottom w:val="nil"/>
              <w:right w:val="nil"/>
            </w:tcBorders>
            <w:noWrap/>
            <w:vAlign w:val="center"/>
            <w:hideMark/>
          </w:tcPr>
          <w:p w14:paraId="2A7D7FB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652</w:t>
            </w:r>
          </w:p>
        </w:tc>
      </w:tr>
      <w:tr w:rsidR="00AA4331" w:rsidRPr="00AA4331" w14:paraId="311A1935" w14:textId="77777777" w:rsidTr="00F63679">
        <w:trPr>
          <w:trHeight w:val="300"/>
        </w:trPr>
        <w:tc>
          <w:tcPr>
            <w:tcW w:w="987" w:type="pct"/>
            <w:tcBorders>
              <w:top w:val="nil"/>
              <w:left w:val="nil"/>
              <w:bottom w:val="nil"/>
              <w:right w:val="nil"/>
            </w:tcBorders>
            <w:noWrap/>
            <w:vAlign w:val="center"/>
            <w:hideMark/>
          </w:tcPr>
          <w:p w14:paraId="65CCCA3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C76829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510SM</w:t>
            </w:r>
          </w:p>
        </w:tc>
        <w:tc>
          <w:tcPr>
            <w:tcW w:w="1135" w:type="pct"/>
            <w:tcBorders>
              <w:top w:val="nil"/>
              <w:left w:val="nil"/>
              <w:bottom w:val="nil"/>
              <w:right w:val="nil"/>
            </w:tcBorders>
            <w:noWrap/>
            <w:vAlign w:val="center"/>
            <w:hideMark/>
          </w:tcPr>
          <w:p w14:paraId="697C8FD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SUPERMOTARD</w:t>
            </w:r>
          </w:p>
        </w:tc>
        <w:tc>
          <w:tcPr>
            <w:tcW w:w="833" w:type="pct"/>
            <w:tcBorders>
              <w:top w:val="nil"/>
              <w:left w:val="nil"/>
              <w:bottom w:val="nil"/>
              <w:right w:val="nil"/>
            </w:tcBorders>
            <w:noWrap/>
            <w:vAlign w:val="center"/>
            <w:hideMark/>
          </w:tcPr>
          <w:p w14:paraId="6AA6A20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2006-10</w:t>
            </w:r>
          </w:p>
        </w:tc>
        <w:tc>
          <w:tcPr>
            <w:tcW w:w="835" w:type="pct"/>
            <w:tcBorders>
              <w:top w:val="nil"/>
              <w:left w:val="nil"/>
              <w:bottom w:val="nil"/>
              <w:right w:val="nil"/>
            </w:tcBorders>
            <w:noWrap/>
            <w:vAlign w:val="center"/>
            <w:hideMark/>
          </w:tcPr>
          <w:p w14:paraId="15A3344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501</w:t>
            </w:r>
          </w:p>
        </w:tc>
      </w:tr>
      <w:tr w:rsidR="00AA4331" w:rsidRPr="00AA4331" w14:paraId="30EEFF45" w14:textId="77777777" w:rsidTr="00F63679">
        <w:trPr>
          <w:trHeight w:val="300"/>
        </w:trPr>
        <w:tc>
          <w:tcPr>
            <w:tcW w:w="987" w:type="pct"/>
            <w:tcBorders>
              <w:top w:val="nil"/>
              <w:left w:val="nil"/>
              <w:bottom w:val="nil"/>
              <w:right w:val="nil"/>
            </w:tcBorders>
            <w:noWrap/>
            <w:vAlign w:val="center"/>
            <w:hideMark/>
          </w:tcPr>
          <w:p w14:paraId="5145D8A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F96373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510TC</w:t>
            </w:r>
          </w:p>
        </w:tc>
        <w:tc>
          <w:tcPr>
            <w:tcW w:w="1135" w:type="pct"/>
            <w:tcBorders>
              <w:top w:val="nil"/>
              <w:left w:val="nil"/>
              <w:bottom w:val="nil"/>
              <w:right w:val="nil"/>
            </w:tcBorders>
            <w:noWrap/>
            <w:vAlign w:val="center"/>
            <w:hideMark/>
          </w:tcPr>
          <w:p w14:paraId="40D0448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MOTOCROSS</w:t>
            </w:r>
          </w:p>
        </w:tc>
        <w:tc>
          <w:tcPr>
            <w:tcW w:w="833" w:type="pct"/>
            <w:tcBorders>
              <w:top w:val="nil"/>
              <w:left w:val="nil"/>
              <w:bottom w:val="nil"/>
              <w:right w:val="nil"/>
            </w:tcBorders>
            <w:noWrap/>
            <w:vAlign w:val="center"/>
            <w:hideMark/>
          </w:tcPr>
          <w:p w14:paraId="10E2582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2004-07</w:t>
            </w:r>
          </w:p>
        </w:tc>
        <w:tc>
          <w:tcPr>
            <w:tcW w:w="835" w:type="pct"/>
            <w:tcBorders>
              <w:top w:val="nil"/>
              <w:left w:val="nil"/>
              <w:bottom w:val="nil"/>
              <w:right w:val="nil"/>
            </w:tcBorders>
            <w:noWrap/>
            <w:vAlign w:val="center"/>
            <w:hideMark/>
          </w:tcPr>
          <w:p w14:paraId="565C608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501</w:t>
            </w:r>
          </w:p>
        </w:tc>
      </w:tr>
      <w:tr w:rsidR="00AA4331" w:rsidRPr="00AA4331" w14:paraId="147ECBBC" w14:textId="77777777" w:rsidTr="00F63679">
        <w:trPr>
          <w:trHeight w:val="300"/>
        </w:trPr>
        <w:tc>
          <w:tcPr>
            <w:tcW w:w="987" w:type="pct"/>
            <w:tcBorders>
              <w:top w:val="nil"/>
              <w:left w:val="nil"/>
              <w:bottom w:val="nil"/>
              <w:right w:val="nil"/>
            </w:tcBorders>
            <w:noWrap/>
            <w:vAlign w:val="center"/>
            <w:hideMark/>
          </w:tcPr>
          <w:p w14:paraId="5BC3BBB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F04C6B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510TE</w:t>
            </w:r>
          </w:p>
        </w:tc>
        <w:tc>
          <w:tcPr>
            <w:tcW w:w="1135" w:type="pct"/>
            <w:tcBorders>
              <w:top w:val="nil"/>
              <w:left w:val="nil"/>
              <w:bottom w:val="nil"/>
              <w:right w:val="nil"/>
            </w:tcBorders>
            <w:noWrap/>
            <w:vAlign w:val="center"/>
            <w:hideMark/>
          </w:tcPr>
          <w:p w14:paraId="75489B5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7D7C6DC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1986-2008</w:t>
            </w:r>
          </w:p>
        </w:tc>
        <w:tc>
          <w:tcPr>
            <w:tcW w:w="835" w:type="pct"/>
            <w:tcBorders>
              <w:top w:val="nil"/>
              <w:left w:val="nil"/>
              <w:bottom w:val="nil"/>
              <w:right w:val="nil"/>
            </w:tcBorders>
            <w:noWrap/>
            <w:vAlign w:val="center"/>
            <w:hideMark/>
          </w:tcPr>
          <w:p w14:paraId="298CAAB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510</w:t>
            </w:r>
          </w:p>
        </w:tc>
      </w:tr>
      <w:tr w:rsidR="00AA4331" w:rsidRPr="00AA4331" w14:paraId="20E41977" w14:textId="77777777" w:rsidTr="00F63679">
        <w:trPr>
          <w:trHeight w:val="300"/>
        </w:trPr>
        <w:tc>
          <w:tcPr>
            <w:tcW w:w="987" w:type="pct"/>
            <w:tcBorders>
              <w:top w:val="nil"/>
              <w:left w:val="nil"/>
              <w:bottom w:val="nil"/>
              <w:right w:val="nil"/>
            </w:tcBorders>
            <w:noWrap/>
            <w:vAlign w:val="center"/>
            <w:hideMark/>
          </w:tcPr>
          <w:p w14:paraId="5F5AB22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572621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510TE-IE</w:t>
            </w:r>
          </w:p>
        </w:tc>
        <w:tc>
          <w:tcPr>
            <w:tcW w:w="1135" w:type="pct"/>
            <w:tcBorders>
              <w:top w:val="nil"/>
              <w:left w:val="nil"/>
              <w:bottom w:val="nil"/>
              <w:right w:val="nil"/>
            </w:tcBorders>
            <w:noWrap/>
            <w:vAlign w:val="center"/>
            <w:hideMark/>
          </w:tcPr>
          <w:p w14:paraId="002A860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TE510IE</w:t>
            </w:r>
          </w:p>
        </w:tc>
        <w:tc>
          <w:tcPr>
            <w:tcW w:w="833" w:type="pct"/>
            <w:tcBorders>
              <w:top w:val="nil"/>
              <w:left w:val="nil"/>
              <w:bottom w:val="nil"/>
              <w:right w:val="nil"/>
            </w:tcBorders>
            <w:noWrap/>
            <w:vAlign w:val="center"/>
            <w:hideMark/>
          </w:tcPr>
          <w:p w14:paraId="7A6429F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2008</w:t>
            </w:r>
          </w:p>
        </w:tc>
        <w:tc>
          <w:tcPr>
            <w:tcW w:w="835" w:type="pct"/>
            <w:tcBorders>
              <w:top w:val="nil"/>
              <w:left w:val="nil"/>
              <w:bottom w:val="nil"/>
              <w:right w:val="nil"/>
            </w:tcBorders>
            <w:noWrap/>
            <w:vAlign w:val="center"/>
            <w:hideMark/>
          </w:tcPr>
          <w:p w14:paraId="6FAB7CE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510</w:t>
            </w:r>
          </w:p>
        </w:tc>
      </w:tr>
      <w:tr w:rsidR="00AA4331" w:rsidRPr="00AA4331" w14:paraId="2D3C7DB4" w14:textId="77777777" w:rsidTr="00F63679">
        <w:trPr>
          <w:trHeight w:val="300"/>
        </w:trPr>
        <w:tc>
          <w:tcPr>
            <w:tcW w:w="987" w:type="pct"/>
            <w:tcBorders>
              <w:top w:val="nil"/>
              <w:left w:val="nil"/>
              <w:bottom w:val="nil"/>
              <w:right w:val="nil"/>
            </w:tcBorders>
            <w:noWrap/>
            <w:vAlign w:val="center"/>
            <w:hideMark/>
          </w:tcPr>
          <w:p w14:paraId="69B1B8D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20C8B9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570TE</w:t>
            </w:r>
          </w:p>
        </w:tc>
        <w:tc>
          <w:tcPr>
            <w:tcW w:w="1135" w:type="pct"/>
            <w:tcBorders>
              <w:top w:val="nil"/>
              <w:left w:val="nil"/>
              <w:bottom w:val="nil"/>
              <w:right w:val="nil"/>
            </w:tcBorders>
            <w:noWrap/>
            <w:vAlign w:val="center"/>
            <w:hideMark/>
          </w:tcPr>
          <w:p w14:paraId="1654BD6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570TE(RP)</w:t>
            </w:r>
          </w:p>
        </w:tc>
        <w:tc>
          <w:tcPr>
            <w:tcW w:w="833" w:type="pct"/>
            <w:tcBorders>
              <w:top w:val="nil"/>
              <w:left w:val="nil"/>
              <w:bottom w:val="nil"/>
              <w:right w:val="nil"/>
            </w:tcBorders>
            <w:noWrap/>
            <w:vAlign w:val="center"/>
            <w:hideMark/>
          </w:tcPr>
          <w:p w14:paraId="4BF3218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2000</w:t>
            </w:r>
          </w:p>
        </w:tc>
        <w:tc>
          <w:tcPr>
            <w:tcW w:w="835" w:type="pct"/>
            <w:tcBorders>
              <w:top w:val="nil"/>
              <w:left w:val="nil"/>
              <w:bottom w:val="nil"/>
              <w:right w:val="nil"/>
            </w:tcBorders>
            <w:noWrap/>
            <w:vAlign w:val="center"/>
            <w:hideMark/>
          </w:tcPr>
          <w:p w14:paraId="495A6E0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577</w:t>
            </w:r>
          </w:p>
        </w:tc>
      </w:tr>
      <w:tr w:rsidR="00AA4331" w:rsidRPr="00AA4331" w14:paraId="72293A5C" w14:textId="77777777" w:rsidTr="00F63679">
        <w:trPr>
          <w:trHeight w:val="300"/>
        </w:trPr>
        <w:tc>
          <w:tcPr>
            <w:tcW w:w="987" w:type="pct"/>
            <w:tcBorders>
              <w:top w:val="nil"/>
              <w:left w:val="nil"/>
              <w:bottom w:val="nil"/>
              <w:right w:val="nil"/>
            </w:tcBorders>
            <w:noWrap/>
            <w:vAlign w:val="center"/>
            <w:hideMark/>
          </w:tcPr>
          <w:p w14:paraId="04AF36D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0D77E6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610SM</w:t>
            </w:r>
          </w:p>
        </w:tc>
        <w:tc>
          <w:tcPr>
            <w:tcW w:w="1135" w:type="pct"/>
            <w:tcBorders>
              <w:top w:val="nil"/>
              <w:left w:val="nil"/>
              <w:bottom w:val="nil"/>
              <w:right w:val="nil"/>
            </w:tcBorders>
            <w:noWrap/>
            <w:vAlign w:val="center"/>
            <w:hideMark/>
          </w:tcPr>
          <w:p w14:paraId="76199E1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SUPERMOTARD</w:t>
            </w:r>
          </w:p>
        </w:tc>
        <w:tc>
          <w:tcPr>
            <w:tcW w:w="833" w:type="pct"/>
            <w:tcBorders>
              <w:top w:val="nil"/>
              <w:left w:val="nil"/>
              <w:bottom w:val="nil"/>
              <w:right w:val="nil"/>
            </w:tcBorders>
            <w:noWrap/>
            <w:vAlign w:val="center"/>
            <w:hideMark/>
          </w:tcPr>
          <w:p w14:paraId="4FD1F22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2000-08</w:t>
            </w:r>
          </w:p>
        </w:tc>
        <w:tc>
          <w:tcPr>
            <w:tcW w:w="835" w:type="pct"/>
            <w:tcBorders>
              <w:top w:val="nil"/>
              <w:left w:val="nil"/>
              <w:bottom w:val="nil"/>
              <w:right w:val="nil"/>
            </w:tcBorders>
            <w:noWrap/>
            <w:vAlign w:val="center"/>
            <w:hideMark/>
          </w:tcPr>
          <w:p w14:paraId="4443A54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577</w:t>
            </w:r>
          </w:p>
        </w:tc>
      </w:tr>
      <w:tr w:rsidR="00AA4331" w:rsidRPr="00AA4331" w14:paraId="05DC1147" w14:textId="77777777" w:rsidTr="00F63679">
        <w:trPr>
          <w:trHeight w:val="300"/>
        </w:trPr>
        <w:tc>
          <w:tcPr>
            <w:tcW w:w="987" w:type="pct"/>
            <w:tcBorders>
              <w:top w:val="nil"/>
              <w:left w:val="nil"/>
              <w:bottom w:val="nil"/>
              <w:right w:val="nil"/>
            </w:tcBorders>
            <w:noWrap/>
            <w:vAlign w:val="center"/>
            <w:hideMark/>
          </w:tcPr>
          <w:p w14:paraId="32B0CEE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3FDB0D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TE610</w:t>
            </w:r>
          </w:p>
        </w:tc>
        <w:tc>
          <w:tcPr>
            <w:tcW w:w="1135" w:type="pct"/>
            <w:tcBorders>
              <w:top w:val="nil"/>
              <w:left w:val="nil"/>
              <w:bottom w:val="nil"/>
              <w:right w:val="nil"/>
            </w:tcBorders>
            <w:noWrap/>
            <w:vAlign w:val="center"/>
            <w:hideMark/>
          </w:tcPr>
          <w:p w14:paraId="7676ABF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TE610(RP), dual sports </w:t>
            </w:r>
          </w:p>
        </w:tc>
        <w:tc>
          <w:tcPr>
            <w:tcW w:w="833" w:type="pct"/>
            <w:tcBorders>
              <w:top w:val="nil"/>
              <w:left w:val="nil"/>
              <w:bottom w:val="nil"/>
              <w:right w:val="nil"/>
            </w:tcBorders>
            <w:noWrap/>
            <w:vAlign w:val="center"/>
            <w:hideMark/>
          </w:tcPr>
          <w:p w14:paraId="41AFAD2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2000 on</w:t>
            </w:r>
          </w:p>
        </w:tc>
        <w:tc>
          <w:tcPr>
            <w:tcW w:w="835" w:type="pct"/>
            <w:tcBorders>
              <w:top w:val="nil"/>
              <w:left w:val="nil"/>
              <w:bottom w:val="nil"/>
              <w:right w:val="nil"/>
            </w:tcBorders>
            <w:noWrap/>
            <w:vAlign w:val="center"/>
            <w:hideMark/>
          </w:tcPr>
          <w:p w14:paraId="0B9247E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577</w:t>
            </w:r>
          </w:p>
        </w:tc>
      </w:tr>
      <w:tr w:rsidR="00AA4331" w:rsidRPr="00AA4331" w14:paraId="21FDF779" w14:textId="77777777" w:rsidTr="00F63679">
        <w:trPr>
          <w:trHeight w:val="300"/>
        </w:trPr>
        <w:tc>
          <w:tcPr>
            <w:tcW w:w="987" w:type="pct"/>
            <w:tcBorders>
              <w:top w:val="nil"/>
              <w:left w:val="nil"/>
              <w:bottom w:val="nil"/>
              <w:right w:val="nil"/>
            </w:tcBorders>
            <w:noWrap/>
            <w:vAlign w:val="center"/>
            <w:hideMark/>
          </w:tcPr>
          <w:p w14:paraId="668F8D6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C30CCF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AE430</w:t>
            </w:r>
          </w:p>
        </w:tc>
        <w:tc>
          <w:tcPr>
            <w:tcW w:w="1135" w:type="pct"/>
            <w:tcBorders>
              <w:top w:val="nil"/>
              <w:left w:val="nil"/>
              <w:bottom w:val="nil"/>
              <w:right w:val="nil"/>
            </w:tcBorders>
            <w:noWrap/>
            <w:vAlign w:val="center"/>
            <w:hideMark/>
          </w:tcPr>
          <w:p w14:paraId="6733CEB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498DF1A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1986-88</w:t>
            </w:r>
          </w:p>
        </w:tc>
        <w:tc>
          <w:tcPr>
            <w:tcW w:w="835" w:type="pct"/>
            <w:tcBorders>
              <w:top w:val="nil"/>
              <w:left w:val="nil"/>
              <w:bottom w:val="nil"/>
              <w:right w:val="nil"/>
            </w:tcBorders>
            <w:noWrap/>
            <w:vAlign w:val="center"/>
            <w:hideMark/>
          </w:tcPr>
          <w:p w14:paraId="657DB10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430</w:t>
            </w:r>
          </w:p>
        </w:tc>
      </w:tr>
      <w:tr w:rsidR="00AA4331" w:rsidRPr="00AA4331" w14:paraId="3BCC5933" w14:textId="77777777" w:rsidTr="00F63679">
        <w:trPr>
          <w:trHeight w:val="300"/>
        </w:trPr>
        <w:tc>
          <w:tcPr>
            <w:tcW w:w="987" w:type="pct"/>
            <w:tcBorders>
              <w:top w:val="nil"/>
              <w:left w:val="nil"/>
              <w:bottom w:val="nil"/>
              <w:right w:val="nil"/>
            </w:tcBorders>
            <w:noWrap/>
            <w:vAlign w:val="center"/>
            <w:hideMark/>
          </w:tcPr>
          <w:p w14:paraId="270B95D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27FBAB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SMS630</w:t>
            </w:r>
          </w:p>
        </w:tc>
        <w:tc>
          <w:tcPr>
            <w:tcW w:w="1135" w:type="pct"/>
            <w:tcBorders>
              <w:top w:val="nil"/>
              <w:left w:val="nil"/>
              <w:bottom w:val="nil"/>
              <w:right w:val="nil"/>
            </w:tcBorders>
            <w:noWrap/>
            <w:vAlign w:val="center"/>
            <w:hideMark/>
          </w:tcPr>
          <w:p w14:paraId="7929AF2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A401AB SMS630</w:t>
            </w:r>
          </w:p>
        </w:tc>
        <w:tc>
          <w:tcPr>
            <w:tcW w:w="833" w:type="pct"/>
            <w:tcBorders>
              <w:top w:val="nil"/>
              <w:left w:val="nil"/>
              <w:bottom w:val="nil"/>
              <w:right w:val="nil"/>
            </w:tcBorders>
            <w:noWrap/>
            <w:vAlign w:val="center"/>
            <w:hideMark/>
          </w:tcPr>
          <w:p w14:paraId="4F31545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2010-on</w:t>
            </w:r>
          </w:p>
        </w:tc>
        <w:tc>
          <w:tcPr>
            <w:tcW w:w="835" w:type="pct"/>
            <w:tcBorders>
              <w:top w:val="nil"/>
              <w:left w:val="nil"/>
              <w:bottom w:val="nil"/>
              <w:right w:val="nil"/>
            </w:tcBorders>
            <w:noWrap/>
            <w:vAlign w:val="center"/>
            <w:hideMark/>
          </w:tcPr>
          <w:p w14:paraId="327E8BF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600</w:t>
            </w:r>
          </w:p>
        </w:tc>
      </w:tr>
      <w:tr w:rsidR="00AA4331" w:rsidRPr="00AA4331" w14:paraId="5B32EB8D" w14:textId="77777777" w:rsidTr="00F63679">
        <w:trPr>
          <w:trHeight w:val="300"/>
        </w:trPr>
        <w:tc>
          <w:tcPr>
            <w:tcW w:w="987" w:type="pct"/>
            <w:tcBorders>
              <w:top w:val="nil"/>
              <w:left w:val="nil"/>
              <w:bottom w:val="nil"/>
              <w:right w:val="nil"/>
            </w:tcBorders>
            <w:noWrap/>
            <w:vAlign w:val="center"/>
            <w:hideMark/>
          </w:tcPr>
          <w:p w14:paraId="2986C48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22E686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SMR449 </w:t>
            </w:r>
          </w:p>
        </w:tc>
        <w:tc>
          <w:tcPr>
            <w:tcW w:w="1135" w:type="pct"/>
            <w:tcBorders>
              <w:top w:val="nil"/>
              <w:left w:val="nil"/>
              <w:bottom w:val="nil"/>
              <w:right w:val="nil"/>
            </w:tcBorders>
            <w:noWrap/>
            <w:vAlign w:val="center"/>
            <w:hideMark/>
          </w:tcPr>
          <w:p w14:paraId="3969015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SMR449 </w:t>
            </w:r>
          </w:p>
        </w:tc>
        <w:tc>
          <w:tcPr>
            <w:tcW w:w="833" w:type="pct"/>
            <w:tcBorders>
              <w:top w:val="nil"/>
              <w:left w:val="nil"/>
              <w:bottom w:val="nil"/>
              <w:right w:val="nil"/>
            </w:tcBorders>
            <w:noWrap/>
            <w:vAlign w:val="center"/>
            <w:hideMark/>
          </w:tcPr>
          <w:p w14:paraId="0C64C44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2011</w:t>
            </w:r>
          </w:p>
        </w:tc>
        <w:tc>
          <w:tcPr>
            <w:tcW w:w="835" w:type="pct"/>
            <w:tcBorders>
              <w:top w:val="nil"/>
              <w:left w:val="nil"/>
              <w:bottom w:val="nil"/>
              <w:right w:val="nil"/>
            </w:tcBorders>
            <w:noWrap/>
            <w:vAlign w:val="center"/>
            <w:hideMark/>
          </w:tcPr>
          <w:p w14:paraId="10CB1D6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449.6</w:t>
            </w:r>
          </w:p>
        </w:tc>
      </w:tr>
      <w:tr w:rsidR="00AA4331" w:rsidRPr="00AA4331" w14:paraId="2C6F151E" w14:textId="77777777" w:rsidTr="00F63679">
        <w:trPr>
          <w:trHeight w:val="300"/>
        </w:trPr>
        <w:tc>
          <w:tcPr>
            <w:tcW w:w="987" w:type="pct"/>
            <w:tcBorders>
              <w:top w:val="nil"/>
              <w:left w:val="nil"/>
              <w:bottom w:val="nil"/>
              <w:right w:val="nil"/>
            </w:tcBorders>
            <w:noWrap/>
            <w:vAlign w:val="center"/>
            <w:hideMark/>
          </w:tcPr>
          <w:p w14:paraId="4B836DD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C19C75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SMR511</w:t>
            </w:r>
          </w:p>
        </w:tc>
        <w:tc>
          <w:tcPr>
            <w:tcW w:w="1135" w:type="pct"/>
            <w:tcBorders>
              <w:top w:val="nil"/>
              <w:left w:val="nil"/>
              <w:bottom w:val="nil"/>
              <w:right w:val="nil"/>
            </w:tcBorders>
            <w:noWrap/>
            <w:vAlign w:val="center"/>
            <w:hideMark/>
          </w:tcPr>
          <w:p w14:paraId="5401469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SMR511</w:t>
            </w:r>
          </w:p>
        </w:tc>
        <w:tc>
          <w:tcPr>
            <w:tcW w:w="833" w:type="pct"/>
            <w:tcBorders>
              <w:top w:val="nil"/>
              <w:left w:val="nil"/>
              <w:bottom w:val="nil"/>
              <w:right w:val="nil"/>
            </w:tcBorders>
            <w:noWrap/>
            <w:vAlign w:val="center"/>
            <w:hideMark/>
          </w:tcPr>
          <w:p w14:paraId="4FFD337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2012</w:t>
            </w:r>
          </w:p>
        </w:tc>
        <w:tc>
          <w:tcPr>
            <w:tcW w:w="835" w:type="pct"/>
            <w:tcBorders>
              <w:top w:val="nil"/>
              <w:left w:val="nil"/>
              <w:bottom w:val="nil"/>
              <w:right w:val="nil"/>
            </w:tcBorders>
            <w:noWrap/>
            <w:vAlign w:val="center"/>
            <w:hideMark/>
          </w:tcPr>
          <w:p w14:paraId="3FAB5F2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447.5</w:t>
            </w:r>
          </w:p>
        </w:tc>
      </w:tr>
      <w:tr w:rsidR="00AA4331" w:rsidRPr="00AA4331" w14:paraId="3722E36D" w14:textId="77777777" w:rsidTr="00F63679">
        <w:trPr>
          <w:trHeight w:val="300"/>
        </w:trPr>
        <w:tc>
          <w:tcPr>
            <w:tcW w:w="987" w:type="pct"/>
            <w:tcBorders>
              <w:top w:val="nil"/>
              <w:left w:val="nil"/>
              <w:bottom w:val="nil"/>
              <w:right w:val="nil"/>
            </w:tcBorders>
            <w:noWrap/>
            <w:vAlign w:val="center"/>
            <w:hideMark/>
          </w:tcPr>
          <w:p w14:paraId="3C89FC9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4ABD46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TE</w:t>
            </w:r>
          </w:p>
        </w:tc>
        <w:tc>
          <w:tcPr>
            <w:tcW w:w="1135" w:type="pct"/>
            <w:tcBorders>
              <w:top w:val="nil"/>
              <w:left w:val="nil"/>
              <w:bottom w:val="nil"/>
              <w:right w:val="nil"/>
            </w:tcBorders>
            <w:noWrap/>
            <w:vAlign w:val="center"/>
            <w:hideMark/>
          </w:tcPr>
          <w:p w14:paraId="1F00E31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TE300</w:t>
            </w:r>
          </w:p>
        </w:tc>
        <w:tc>
          <w:tcPr>
            <w:tcW w:w="833" w:type="pct"/>
            <w:tcBorders>
              <w:top w:val="nil"/>
              <w:left w:val="nil"/>
              <w:bottom w:val="nil"/>
              <w:right w:val="nil"/>
            </w:tcBorders>
            <w:noWrap/>
            <w:vAlign w:val="center"/>
            <w:hideMark/>
          </w:tcPr>
          <w:p w14:paraId="0015AC0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2014 on</w:t>
            </w:r>
          </w:p>
        </w:tc>
        <w:tc>
          <w:tcPr>
            <w:tcW w:w="835" w:type="pct"/>
            <w:tcBorders>
              <w:top w:val="nil"/>
              <w:left w:val="nil"/>
              <w:bottom w:val="nil"/>
              <w:right w:val="nil"/>
            </w:tcBorders>
            <w:noWrap/>
            <w:vAlign w:val="center"/>
            <w:hideMark/>
          </w:tcPr>
          <w:p w14:paraId="5A74350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298</w:t>
            </w:r>
          </w:p>
        </w:tc>
      </w:tr>
      <w:tr w:rsidR="00AA4331" w:rsidRPr="00AA4331" w14:paraId="125A45C6" w14:textId="77777777" w:rsidTr="00F63679">
        <w:trPr>
          <w:trHeight w:val="300"/>
        </w:trPr>
        <w:tc>
          <w:tcPr>
            <w:tcW w:w="987" w:type="pct"/>
            <w:tcBorders>
              <w:top w:val="nil"/>
              <w:left w:val="nil"/>
              <w:bottom w:val="nil"/>
              <w:right w:val="nil"/>
            </w:tcBorders>
            <w:noWrap/>
            <w:vAlign w:val="center"/>
            <w:hideMark/>
          </w:tcPr>
          <w:p w14:paraId="507B8F3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F31D07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TE</w:t>
            </w:r>
          </w:p>
        </w:tc>
        <w:tc>
          <w:tcPr>
            <w:tcW w:w="1135" w:type="pct"/>
            <w:tcBorders>
              <w:top w:val="nil"/>
              <w:left w:val="nil"/>
              <w:bottom w:val="nil"/>
              <w:right w:val="nil"/>
            </w:tcBorders>
            <w:noWrap/>
            <w:vAlign w:val="center"/>
            <w:hideMark/>
          </w:tcPr>
          <w:p w14:paraId="2516B0B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TE300</w:t>
            </w:r>
          </w:p>
        </w:tc>
        <w:tc>
          <w:tcPr>
            <w:tcW w:w="833" w:type="pct"/>
            <w:tcBorders>
              <w:top w:val="nil"/>
              <w:left w:val="nil"/>
              <w:bottom w:val="nil"/>
              <w:right w:val="nil"/>
            </w:tcBorders>
            <w:noWrap/>
            <w:vAlign w:val="center"/>
            <w:hideMark/>
          </w:tcPr>
          <w:p w14:paraId="7285DCE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2016-17</w:t>
            </w:r>
          </w:p>
        </w:tc>
        <w:tc>
          <w:tcPr>
            <w:tcW w:w="835" w:type="pct"/>
            <w:tcBorders>
              <w:top w:val="nil"/>
              <w:left w:val="nil"/>
              <w:bottom w:val="nil"/>
              <w:right w:val="nil"/>
            </w:tcBorders>
            <w:noWrap/>
            <w:vAlign w:val="center"/>
            <w:hideMark/>
          </w:tcPr>
          <w:p w14:paraId="147973C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293</w:t>
            </w:r>
          </w:p>
        </w:tc>
      </w:tr>
      <w:tr w:rsidR="00AA4331" w:rsidRPr="00AA4331" w14:paraId="74F3F956" w14:textId="77777777" w:rsidTr="00F63679">
        <w:trPr>
          <w:trHeight w:val="300"/>
        </w:trPr>
        <w:tc>
          <w:tcPr>
            <w:tcW w:w="987" w:type="pct"/>
            <w:tcBorders>
              <w:top w:val="nil"/>
              <w:left w:val="nil"/>
              <w:bottom w:val="nil"/>
              <w:right w:val="nil"/>
            </w:tcBorders>
            <w:noWrap/>
            <w:vAlign w:val="center"/>
            <w:hideMark/>
          </w:tcPr>
          <w:p w14:paraId="2C33792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DBC685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FE</w:t>
            </w:r>
          </w:p>
        </w:tc>
        <w:tc>
          <w:tcPr>
            <w:tcW w:w="1135" w:type="pct"/>
            <w:tcBorders>
              <w:top w:val="nil"/>
              <w:left w:val="nil"/>
              <w:bottom w:val="nil"/>
              <w:right w:val="nil"/>
            </w:tcBorders>
            <w:noWrap/>
            <w:vAlign w:val="center"/>
            <w:hideMark/>
          </w:tcPr>
          <w:p w14:paraId="4FFAFBB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FE350</w:t>
            </w:r>
          </w:p>
        </w:tc>
        <w:tc>
          <w:tcPr>
            <w:tcW w:w="833" w:type="pct"/>
            <w:tcBorders>
              <w:top w:val="nil"/>
              <w:left w:val="nil"/>
              <w:bottom w:val="nil"/>
              <w:right w:val="nil"/>
            </w:tcBorders>
            <w:noWrap/>
            <w:vAlign w:val="center"/>
            <w:hideMark/>
          </w:tcPr>
          <w:p w14:paraId="6A98555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2014-on</w:t>
            </w:r>
          </w:p>
        </w:tc>
        <w:tc>
          <w:tcPr>
            <w:tcW w:w="835" w:type="pct"/>
            <w:tcBorders>
              <w:top w:val="nil"/>
              <w:left w:val="nil"/>
              <w:bottom w:val="nil"/>
              <w:right w:val="nil"/>
            </w:tcBorders>
            <w:noWrap/>
            <w:vAlign w:val="center"/>
            <w:hideMark/>
          </w:tcPr>
          <w:p w14:paraId="710F59C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350</w:t>
            </w:r>
          </w:p>
        </w:tc>
      </w:tr>
      <w:tr w:rsidR="00AA4331" w:rsidRPr="00AA4331" w14:paraId="55D5CEC7" w14:textId="77777777" w:rsidTr="00F63679">
        <w:trPr>
          <w:trHeight w:val="300"/>
        </w:trPr>
        <w:tc>
          <w:tcPr>
            <w:tcW w:w="987" w:type="pct"/>
            <w:tcBorders>
              <w:top w:val="nil"/>
              <w:left w:val="nil"/>
              <w:bottom w:val="nil"/>
              <w:right w:val="nil"/>
            </w:tcBorders>
            <w:noWrap/>
            <w:vAlign w:val="center"/>
            <w:hideMark/>
          </w:tcPr>
          <w:p w14:paraId="4EB1548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40565E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FE</w:t>
            </w:r>
          </w:p>
        </w:tc>
        <w:tc>
          <w:tcPr>
            <w:tcW w:w="1135" w:type="pct"/>
            <w:tcBorders>
              <w:top w:val="nil"/>
              <w:left w:val="nil"/>
              <w:bottom w:val="nil"/>
              <w:right w:val="nil"/>
            </w:tcBorders>
            <w:noWrap/>
            <w:vAlign w:val="center"/>
            <w:hideMark/>
          </w:tcPr>
          <w:p w14:paraId="5E2285F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FE450</w:t>
            </w:r>
          </w:p>
        </w:tc>
        <w:tc>
          <w:tcPr>
            <w:tcW w:w="833" w:type="pct"/>
            <w:tcBorders>
              <w:top w:val="nil"/>
              <w:left w:val="nil"/>
              <w:bottom w:val="nil"/>
              <w:right w:val="nil"/>
            </w:tcBorders>
            <w:noWrap/>
            <w:vAlign w:val="center"/>
            <w:hideMark/>
          </w:tcPr>
          <w:p w14:paraId="6D79252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2014 on</w:t>
            </w:r>
          </w:p>
        </w:tc>
        <w:tc>
          <w:tcPr>
            <w:tcW w:w="835" w:type="pct"/>
            <w:tcBorders>
              <w:top w:val="nil"/>
              <w:left w:val="nil"/>
              <w:bottom w:val="nil"/>
              <w:right w:val="nil"/>
            </w:tcBorders>
            <w:noWrap/>
            <w:vAlign w:val="center"/>
            <w:hideMark/>
          </w:tcPr>
          <w:p w14:paraId="5B93F2C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449</w:t>
            </w:r>
          </w:p>
        </w:tc>
      </w:tr>
      <w:tr w:rsidR="00AA4331" w:rsidRPr="00AA4331" w14:paraId="289EA635" w14:textId="77777777" w:rsidTr="00F63679">
        <w:trPr>
          <w:trHeight w:val="300"/>
        </w:trPr>
        <w:tc>
          <w:tcPr>
            <w:tcW w:w="987" w:type="pct"/>
            <w:tcBorders>
              <w:top w:val="nil"/>
              <w:left w:val="nil"/>
              <w:bottom w:val="nil"/>
              <w:right w:val="nil"/>
            </w:tcBorders>
            <w:noWrap/>
            <w:vAlign w:val="center"/>
            <w:hideMark/>
          </w:tcPr>
          <w:p w14:paraId="066A864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FAD3CE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FE</w:t>
            </w:r>
          </w:p>
        </w:tc>
        <w:tc>
          <w:tcPr>
            <w:tcW w:w="1135" w:type="pct"/>
            <w:tcBorders>
              <w:top w:val="nil"/>
              <w:left w:val="nil"/>
              <w:bottom w:val="nil"/>
              <w:right w:val="nil"/>
            </w:tcBorders>
            <w:noWrap/>
            <w:vAlign w:val="center"/>
            <w:hideMark/>
          </w:tcPr>
          <w:p w14:paraId="7406938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FE450</w:t>
            </w:r>
          </w:p>
        </w:tc>
        <w:tc>
          <w:tcPr>
            <w:tcW w:w="833" w:type="pct"/>
            <w:tcBorders>
              <w:top w:val="nil"/>
              <w:left w:val="nil"/>
              <w:bottom w:val="nil"/>
              <w:right w:val="nil"/>
            </w:tcBorders>
            <w:noWrap/>
            <w:vAlign w:val="center"/>
            <w:hideMark/>
          </w:tcPr>
          <w:p w14:paraId="3B57916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2016-17</w:t>
            </w:r>
          </w:p>
        </w:tc>
        <w:tc>
          <w:tcPr>
            <w:tcW w:w="835" w:type="pct"/>
            <w:tcBorders>
              <w:top w:val="nil"/>
              <w:left w:val="nil"/>
              <w:bottom w:val="nil"/>
              <w:right w:val="nil"/>
            </w:tcBorders>
            <w:noWrap/>
            <w:vAlign w:val="center"/>
            <w:hideMark/>
          </w:tcPr>
          <w:p w14:paraId="29727FD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450</w:t>
            </w:r>
          </w:p>
        </w:tc>
      </w:tr>
      <w:tr w:rsidR="00AA4331" w:rsidRPr="00AA4331" w14:paraId="72B9AD60" w14:textId="77777777" w:rsidTr="00F63679">
        <w:trPr>
          <w:trHeight w:val="300"/>
        </w:trPr>
        <w:tc>
          <w:tcPr>
            <w:tcW w:w="987" w:type="pct"/>
            <w:tcBorders>
              <w:top w:val="nil"/>
              <w:left w:val="nil"/>
              <w:bottom w:val="nil"/>
              <w:right w:val="nil"/>
            </w:tcBorders>
            <w:noWrap/>
            <w:vAlign w:val="center"/>
            <w:hideMark/>
          </w:tcPr>
          <w:p w14:paraId="695B0FF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57FCF2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FE</w:t>
            </w:r>
          </w:p>
        </w:tc>
        <w:tc>
          <w:tcPr>
            <w:tcW w:w="1135" w:type="pct"/>
            <w:tcBorders>
              <w:top w:val="nil"/>
              <w:left w:val="nil"/>
              <w:bottom w:val="nil"/>
              <w:right w:val="nil"/>
            </w:tcBorders>
            <w:noWrap/>
            <w:vAlign w:val="center"/>
            <w:hideMark/>
          </w:tcPr>
          <w:p w14:paraId="733B820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FE501</w:t>
            </w:r>
          </w:p>
        </w:tc>
        <w:tc>
          <w:tcPr>
            <w:tcW w:w="833" w:type="pct"/>
            <w:tcBorders>
              <w:top w:val="nil"/>
              <w:left w:val="nil"/>
              <w:bottom w:val="nil"/>
              <w:right w:val="nil"/>
            </w:tcBorders>
            <w:noWrap/>
            <w:vAlign w:val="center"/>
            <w:hideMark/>
          </w:tcPr>
          <w:p w14:paraId="4CF9405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2014 on</w:t>
            </w:r>
          </w:p>
        </w:tc>
        <w:tc>
          <w:tcPr>
            <w:tcW w:w="835" w:type="pct"/>
            <w:tcBorders>
              <w:top w:val="nil"/>
              <w:left w:val="nil"/>
              <w:bottom w:val="nil"/>
              <w:right w:val="nil"/>
            </w:tcBorders>
            <w:noWrap/>
            <w:vAlign w:val="center"/>
            <w:hideMark/>
          </w:tcPr>
          <w:p w14:paraId="1125D06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501</w:t>
            </w:r>
          </w:p>
        </w:tc>
      </w:tr>
      <w:tr w:rsidR="00AA4331" w:rsidRPr="00AA4331" w14:paraId="28C9AC54" w14:textId="77777777" w:rsidTr="00F63679">
        <w:trPr>
          <w:trHeight w:val="300"/>
        </w:trPr>
        <w:tc>
          <w:tcPr>
            <w:tcW w:w="987" w:type="pct"/>
            <w:tcBorders>
              <w:top w:val="nil"/>
              <w:left w:val="nil"/>
              <w:bottom w:val="nil"/>
              <w:right w:val="nil"/>
            </w:tcBorders>
            <w:noWrap/>
            <w:vAlign w:val="center"/>
            <w:hideMark/>
          </w:tcPr>
          <w:p w14:paraId="583D3C8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047DC3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FE</w:t>
            </w:r>
          </w:p>
        </w:tc>
        <w:tc>
          <w:tcPr>
            <w:tcW w:w="1135" w:type="pct"/>
            <w:tcBorders>
              <w:top w:val="nil"/>
              <w:left w:val="nil"/>
              <w:bottom w:val="nil"/>
              <w:right w:val="nil"/>
            </w:tcBorders>
            <w:noWrap/>
            <w:vAlign w:val="center"/>
            <w:hideMark/>
          </w:tcPr>
          <w:p w14:paraId="1FD8D7C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FE501</w:t>
            </w:r>
          </w:p>
        </w:tc>
        <w:tc>
          <w:tcPr>
            <w:tcW w:w="833" w:type="pct"/>
            <w:tcBorders>
              <w:top w:val="nil"/>
              <w:left w:val="nil"/>
              <w:bottom w:val="nil"/>
              <w:right w:val="nil"/>
            </w:tcBorders>
            <w:noWrap/>
            <w:vAlign w:val="center"/>
            <w:hideMark/>
          </w:tcPr>
          <w:p w14:paraId="5CDB531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2016-17</w:t>
            </w:r>
          </w:p>
        </w:tc>
        <w:tc>
          <w:tcPr>
            <w:tcW w:w="835" w:type="pct"/>
            <w:tcBorders>
              <w:top w:val="nil"/>
              <w:left w:val="nil"/>
              <w:bottom w:val="nil"/>
              <w:right w:val="nil"/>
            </w:tcBorders>
            <w:noWrap/>
            <w:vAlign w:val="center"/>
            <w:hideMark/>
          </w:tcPr>
          <w:p w14:paraId="650FC37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510</w:t>
            </w:r>
          </w:p>
        </w:tc>
      </w:tr>
      <w:tr w:rsidR="00AA4331" w:rsidRPr="00AA4331" w14:paraId="66E252EE" w14:textId="77777777" w:rsidTr="00F63679">
        <w:trPr>
          <w:trHeight w:val="300"/>
        </w:trPr>
        <w:tc>
          <w:tcPr>
            <w:tcW w:w="987" w:type="pct"/>
            <w:tcBorders>
              <w:top w:val="nil"/>
              <w:left w:val="nil"/>
              <w:bottom w:val="nil"/>
              <w:right w:val="nil"/>
            </w:tcBorders>
            <w:noWrap/>
            <w:vAlign w:val="center"/>
            <w:hideMark/>
          </w:tcPr>
          <w:p w14:paraId="5BE4EA0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7F314B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TE449</w:t>
            </w:r>
          </w:p>
        </w:tc>
        <w:tc>
          <w:tcPr>
            <w:tcW w:w="1135" w:type="pct"/>
            <w:tcBorders>
              <w:top w:val="nil"/>
              <w:left w:val="nil"/>
              <w:bottom w:val="nil"/>
              <w:right w:val="nil"/>
            </w:tcBorders>
            <w:noWrap/>
            <w:vAlign w:val="center"/>
            <w:hideMark/>
          </w:tcPr>
          <w:p w14:paraId="436F7CB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 2014</w:t>
            </w:r>
          </w:p>
        </w:tc>
        <w:tc>
          <w:tcPr>
            <w:tcW w:w="833" w:type="pct"/>
            <w:tcBorders>
              <w:top w:val="nil"/>
              <w:left w:val="nil"/>
              <w:bottom w:val="nil"/>
              <w:right w:val="nil"/>
            </w:tcBorders>
            <w:noWrap/>
            <w:vAlign w:val="center"/>
            <w:hideMark/>
          </w:tcPr>
          <w:p w14:paraId="27103B3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2013</w:t>
            </w:r>
          </w:p>
        </w:tc>
        <w:tc>
          <w:tcPr>
            <w:tcW w:w="835" w:type="pct"/>
            <w:tcBorders>
              <w:top w:val="nil"/>
              <w:left w:val="nil"/>
              <w:bottom w:val="nil"/>
              <w:right w:val="nil"/>
            </w:tcBorders>
            <w:noWrap/>
            <w:vAlign w:val="center"/>
            <w:hideMark/>
          </w:tcPr>
          <w:p w14:paraId="34BD8D4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449.6</w:t>
            </w:r>
          </w:p>
        </w:tc>
      </w:tr>
      <w:tr w:rsidR="00AA4331" w:rsidRPr="00AA4331" w14:paraId="01814044" w14:textId="77777777" w:rsidTr="00F63679">
        <w:trPr>
          <w:trHeight w:val="300"/>
        </w:trPr>
        <w:tc>
          <w:tcPr>
            <w:tcW w:w="987" w:type="pct"/>
            <w:tcBorders>
              <w:top w:val="nil"/>
              <w:left w:val="nil"/>
              <w:bottom w:val="nil"/>
              <w:right w:val="nil"/>
            </w:tcBorders>
            <w:noWrap/>
            <w:vAlign w:val="center"/>
            <w:hideMark/>
          </w:tcPr>
          <w:p w14:paraId="139468C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F8363F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TE510 (A2)</w:t>
            </w:r>
          </w:p>
        </w:tc>
        <w:tc>
          <w:tcPr>
            <w:tcW w:w="1135" w:type="pct"/>
            <w:tcBorders>
              <w:top w:val="nil"/>
              <w:left w:val="nil"/>
              <w:bottom w:val="nil"/>
              <w:right w:val="nil"/>
            </w:tcBorders>
            <w:noWrap/>
            <w:vAlign w:val="center"/>
            <w:hideMark/>
          </w:tcPr>
          <w:p w14:paraId="2E9FE3B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 2013</w:t>
            </w:r>
          </w:p>
        </w:tc>
        <w:tc>
          <w:tcPr>
            <w:tcW w:w="833" w:type="pct"/>
            <w:tcBorders>
              <w:top w:val="nil"/>
              <w:left w:val="nil"/>
              <w:bottom w:val="nil"/>
              <w:right w:val="nil"/>
            </w:tcBorders>
            <w:noWrap/>
            <w:vAlign w:val="center"/>
            <w:hideMark/>
          </w:tcPr>
          <w:p w14:paraId="46F082A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2006-2013</w:t>
            </w:r>
          </w:p>
        </w:tc>
        <w:tc>
          <w:tcPr>
            <w:tcW w:w="835" w:type="pct"/>
            <w:tcBorders>
              <w:top w:val="nil"/>
              <w:left w:val="nil"/>
              <w:bottom w:val="nil"/>
              <w:right w:val="nil"/>
            </w:tcBorders>
            <w:noWrap/>
            <w:vAlign w:val="center"/>
            <w:hideMark/>
          </w:tcPr>
          <w:p w14:paraId="13D22FD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477.5</w:t>
            </w:r>
          </w:p>
        </w:tc>
      </w:tr>
      <w:tr w:rsidR="00AA4331" w:rsidRPr="00AA4331" w14:paraId="36805B93" w14:textId="77777777" w:rsidTr="00F63679">
        <w:trPr>
          <w:trHeight w:val="300"/>
        </w:trPr>
        <w:tc>
          <w:tcPr>
            <w:tcW w:w="987" w:type="pct"/>
            <w:tcBorders>
              <w:top w:val="nil"/>
              <w:left w:val="nil"/>
              <w:bottom w:val="nil"/>
              <w:right w:val="nil"/>
            </w:tcBorders>
            <w:noWrap/>
            <w:vAlign w:val="center"/>
            <w:hideMark/>
          </w:tcPr>
          <w:p w14:paraId="568B344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561CE9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TE630</w:t>
            </w:r>
          </w:p>
        </w:tc>
        <w:tc>
          <w:tcPr>
            <w:tcW w:w="1135" w:type="pct"/>
            <w:tcBorders>
              <w:top w:val="nil"/>
              <w:left w:val="nil"/>
              <w:bottom w:val="nil"/>
              <w:right w:val="nil"/>
            </w:tcBorders>
            <w:noWrap/>
            <w:vAlign w:val="center"/>
            <w:hideMark/>
          </w:tcPr>
          <w:p w14:paraId="043EE4F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A401AA TE630</w:t>
            </w:r>
          </w:p>
        </w:tc>
        <w:tc>
          <w:tcPr>
            <w:tcW w:w="833" w:type="pct"/>
            <w:tcBorders>
              <w:top w:val="nil"/>
              <w:left w:val="nil"/>
              <w:bottom w:val="nil"/>
              <w:right w:val="nil"/>
            </w:tcBorders>
            <w:noWrap/>
            <w:vAlign w:val="center"/>
            <w:hideMark/>
          </w:tcPr>
          <w:p w14:paraId="7BE2084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2010-on</w:t>
            </w:r>
          </w:p>
        </w:tc>
        <w:tc>
          <w:tcPr>
            <w:tcW w:w="835" w:type="pct"/>
            <w:tcBorders>
              <w:top w:val="nil"/>
              <w:left w:val="nil"/>
              <w:bottom w:val="nil"/>
              <w:right w:val="nil"/>
            </w:tcBorders>
            <w:noWrap/>
            <w:vAlign w:val="center"/>
            <w:hideMark/>
          </w:tcPr>
          <w:p w14:paraId="296583D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600</w:t>
            </w:r>
          </w:p>
        </w:tc>
      </w:tr>
      <w:tr w:rsidR="00AA4331" w:rsidRPr="00AA4331" w14:paraId="09D2E863" w14:textId="77777777" w:rsidTr="00F63679">
        <w:trPr>
          <w:trHeight w:val="300"/>
        </w:trPr>
        <w:tc>
          <w:tcPr>
            <w:tcW w:w="987" w:type="pct"/>
            <w:tcBorders>
              <w:top w:val="nil"/>
              <w:left w:val="nil"/>
              <w:bottom w:val="nil"/>
              <w:right w:val="nil"/>
            </w:tcBorders>
            <w:noWrap/>
            <w:vAlign w:val="center"/>
            <w:hideMark/>
          </w:tcPr>
          <w:p w14:paraId="7545E94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612F83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TR650</w:t>
            </w:r>
          </w:p>
        </w:tc>
        <w:tc>
          <w:tcPr>
            <w:tcW w:w="1135" w:type="pct"/>
            <w:tcBorders>
              <w:top w:val="nil"/>
              <w:left w:val="nil"/>
              <w:bottom w:val="nil"/>
              <w:right w:val="nil"/>
            </w:tcBorders>
            <w:noWrap/>
            <w:vAlign w:val="center"/>
            <w:hideMark/>
          </w:tcPr>
          <w:p w14:paraId="70C97BC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TR650 Terra </w:t>
            </w:r>
          </w:p>
        </w:tc>
        <w:tc>
          <w:tcPr>
            <w:tcW w:w="833" w:type="pct"/>
            <w:tcBorders>
              <w:top w:val="nil"/>
              <w:left w:val="nil"/>
              <w:bottom w:val="nil"/>
              <w:right w:val="nil"/>
            </w:tcBorders>
            <w:noWrap/>
            <w:vAlign w:val="center"/>
            <w:hideMark/>
          </w:tcPr>
          <w:p w14:paraId="7C9F19D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2013</w:t>
            </w:r>
          </w:p>
        </w:tc>
        <w:tc>
          <w:tcPr>
            <w:tcW w:w="835" w:type="pct"/>
            <w:tcBorders>
              <w:top w:val="nil"/>
              <w:left w:val="nil"/>
              <w:bottom w:val="nil"/>
              <w:right w:val="nil"/>
            </w:tcBorders>
            <w:noWrap/>
            <w:vAlign w:val="center"/>
            <w:hideMark/>
          </w:tcPr>
          <w:p w14:paraId="7EAE8FE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652</w:t>
            </w:r>
          </w:p>
        </w:tc>
      </w:tr>
      <w:tr w:rsidR="00AA4331" w:rsidRPr="00AA4331" w14:paraId="34F4EBC0" w14:textId="77777777" w:rsidTr="00F63679">
        <w:trPr>
          <w:trHeight w:val="300"/>
        </w:trPr>
        <w:tc>
          <w:tcPr>
            <w:tcW w:w="987" w:type="pct"/>
            <w:tcBorders>
              <w:top w:val="nil"/>
              <w:left w:val="nil"/>
              <w:bottom w:val="nil"/>
              <w:right w:val="nil"/>
            </w:tcBorders>
            <w:noWrap/>
            <w:vAlign w:val="center"/>
            <w:hideMark/>
          </w:tcPr>
          <w:p w14:paraId="7B29C73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CCDBF5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WR260</w:t>
            </w:r>
          </w:p>
        </w:tc>
        <w:tc>
          <w:tcPr>
            <w:tcW w:w="1135" w:type="pct"/>
            <w:tcBorders>
              <w:top w:val="nil"/>
              <w:left w:val="nil"/>
              <w:bottom w:val="nil"/>
              <w:right w:val="nil"/>
            </w:tcBorders>
            <w:noWrap/>
            <w:vAlign w:val="center"/>
            <w:hideMark/>
          </w:tcPr>
          <w:p w14:paraId="4C312A9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153CBEF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1990-91</w:t>
            </w:r>
          </w:p>
        </w:tc>
        <w:tc>
          <w:tcPr>
            <w:tcW w:w="835" w:type="pct"/>
            <w:tcBorders>
              <w:top w:val="nil"/>
              <w:left w:val="nil"/>
              <w:bottom w:val="nil"/>
              <w:right w:val="nil"/>
            </w:tcBorders>
            <w:noWrap/>
            <w:vAlign w:val="center"/>
            <w:hideMark/>
          </w:tcPr>
          <w:p w14:paraId="56772C8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260</w:t>
            </w:r>
          </w:p>
        </w:tc>
      </w:tr>
      <w:tr w:rsidR="00AA4331" w:rsidRPr="00AA4331" w14:paraId="628ED18F" w14:textId="77777777" w:rsidTr="00F63679">
        <w:trPr>
          <w:trHeight w:val="300"/>
        </w:trPr>
        <w:tc>
          <w:tcPr>
            <w:tcW w:w="987" w:type="pct"/>
            <w:tcBorders>
              <w:top w:val="nil"/>
              <w:left w:val="nil"/>
              <w:bottom w:val="nil"/>
              <w:right w:val="nil"/>
            </w:tcBorders>
            <w:noWrap/>
            <w:vAlign w:val="center"/>
            <w:hideMark/>
          </w:tcPr>
          <w:p w14:paraId="3304E60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DF8E2F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WR300</w:t>
            </w:r>
          </w:p>
        </w:tc>
        <w:tc>
          <w:tcPr>
            <w:tcW w:w="1135" w:type="pct"/>
            <w:tcBorders>
              <w:top w:val="nil"/>
              <w:left w:val="nil"/>
              <w:bottom w:val="nil"/>
              <w:right w:val="nil"/>
            </w:tcBorders>
            <w:noWrap/>
            <w:vAlign w:val="center"/>
            <w:hideMark/>
          </w:tcPr>
          <w:p w14:paraId="3027404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6CDA6A0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2010-13</w:t>
            </w:r>
          </w:p>
        </w:tc>
        <w:tc>
          <w:tcPr>
            <w:tcW w:w="835" w:type="pct"/>
            <w:tcBorders>
              <w:top w:val="nil"/>
              <w:left w:val="nil"/>
              <w:bottom w:val="nil"/>
              <w:right w:val="nil"/>
            </w:tcBorders>
            <w:noWrap/>
            <w:vAlign w:val="center"/>
            <w:hideMark/>
          </w:tcPr>
          <w:p w14:paraId="1222F7F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293</w:t>
            </w:r>
          </w:p>
        </w:tc>
      </w:tr>
      <w:tr w:rsidR="00AA4331" w:rsidRPr="00AA4331" w14:paraId="1C5FF445" w14:textId="77777777" w:rsidTr="00F63679">
        <w:trPr>
          <w:trHeight w:val="300"/>
        </w:trPr>
        <w:tc>
          <w:tcPr>
            <w:tcW w:w="987" w:type="pct"/>
            <w:tcBorders>
              <w:top w:val="nil"/>
              <w:left w:val="nil"/>
              <w:bottom w:val="nil"/>
              <w:right w:val="nil"/>
            </w:tcBorders>
            <w:noWrap/>
            <w:vAlign w:val="center"/>
            <w:hideMark/>
          </w:tcPr>
          <w:p w14:paraId="1C0A423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09A83E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WR360</w:t>
            </w:r>
          </w:p>
        </w:tc>
        <w:tc>
          <w:tcPr>
            <w:tcW w:w="1135" w:type="pct"/>
            <w:tcBorders>
              <w:top w:val="nil"/>
              <w:left w:val="nil"/>
              <w:bottom w:val="nil"/>
              <w:right w:val="nil"/>
            </w:tcBorders>
            <w:noWrap/>
            <w:vAlign w:val="center"/>
            <w:hideMark/>
          </w:tcPr>
          <w:p w14:paraId="52C32BE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247827D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1991-03</w:t>
            </w:r>
          </w:p>
        </w:tc>
        <w:tc>
          <w:tcPr>
            <w:tcW w:w="835" w:type="pct"/>
            <w:tcBorders>
              <w:top w:val="nil"/>
              <w:left w:val="nil"/>
              <w:bottom w:val="nil"/>
              <w:right w:val="nil"/>
            </w:tcBorders>
            <w:noWrap/>
            <w:vAlign w:val="center"/>
            <w:hideMark/>
          </w:tcPr>
          <w:p w14:paraId="309D44A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349</w:t>
            </w:r>
          </w:p>
        </w:tc>
      </w:tr>
      <w:tr w:rsidR="00AA4331" w:rsidRPr="00AA4331" w14:paraId="4AF36E56" w14:textId="77777777" w:rsidTr="00F63679">
        <w:trPr>
          <w:trHeight w:val="300"/>
        </w:trPr>
        <w:tc>
          <w:tcPr>
            <w:tcW w:w="987" w:type="pct"/>
            <w:tcBorders>
              <w:top w:val="nil"/>
              <w:left w:val="nil"/>
              <w:bottom w:val="nil"/>
              <w:right w:val="nil"/>
            </w:tcBorders>
            <w:noWrap/>
            <w:vAlign w:val="center"/>
            <w:hideMark/>
          </w:tcPr>
          <w:p w14:paraId="282AAB9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806C13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WR400</w:t>
            </w:r>
          </w:p>
        </w:tc>
        <w:tc>
          <w:tcPr>
            <w:tcW w:w="1135" w:type="pct"/>
            <w:tcBorders>
              <w:top w:val="nil"/>
              <w:left w:val="nil"/>
              <w:bottom w:val="nil"/>
              <w:right w:val="nil"/>
            </w:tcBorders>
            <w:noWrap/>
            <w:vAlign w:val="center"/>
            <w:hideMark/>
          </w:tcPr>
          <w:p w14:paraId="062F154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5750046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1984-88</w:t>
            </w:r>
          </w:p>
        </w:tc>
        <w:tc>
          <w:tcPr>
            <w:tcW w:w="835" w:type="pct"/>
            <w:tcBorders>
              <w:top w:val="nil"/>
              <w:left w:val="nil"/>
              <w:bottom w:val="nil"/>
              <w:right w:val="nil"/>
            </w:tcBorders>
            <w:noWrap/>
            <w:vAlign w:val="center"/>
            <w:hideMark/>
          </w:tcPr>
          <w:p w14:paraId="33C5EBC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396</w:t>
            </w:r>
          </w:p>
        </w:tc>
      </w:tr>
      <w:tr w:rsidR="00AA4331" w:rsidRPr="00AA4331" w14:paraId="69E2E6C5" w14:textId="77777777" w:rsidTr="00F63679">
        <w:trPr>
          <w:trHeight w:val="300"/>
        </w:trPr>
        <w:tc>
          <w:tcPr>
            <w:tcW w:w="987" w:type="pct"/>
            <w:tcBorders>
              <w:top w:val="nil"/>
              <w:left w:val="nil"/>
              <w:bottom w:val="nil"/>
              <w:right w:val="nil"/>
            </w:tcBorders>
            <w:noWrap/>
            <w:vAlign w:val="center"/>
            <w:hideMark/>
          </w:tcPr>
          <w:p w14:paraId="77DCBDC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A6A0BC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WR430</w:t>
            </w:r>
          </w:p>
        </w:tc>
        <w:tc>
          <w:tcPr>
            <w:tcW w:w="1135" w:type="pct"/>
            <w:tcBorders>
              <w:top w:val="nil"/>
              <w:left w:val="nil"/>
              <w:bottom w:val="nil"/>
              <w:right w:val="nil"/>
            </w:tcBorders>
            <w:noWrap/>
            <w:vAlign w:val="center"/>
            <w:hideMark/>
          </w:tcPr>
          <w:p w14:paraId="0153CFC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0757CFE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1988</w:t>
            </w:r>
          </w:p>
        </w:tc>
        <w:tc>
          <w:tcPr>
            <w:tcW w:w="835" w:type="pct"/>
            <w:tcBorders>
              <w:top w:val="nil"/>
              <w:left w:val="nil"/>
              <w:bottom w:val="nil"/>
              <w:right w:val="nil"/>
            </w:tcBorders>
            <w:noWrap/>
            <w:vAlign w:val="center"/>
            <w:hideMark/>
          </w:tcPr>
          <w:p w14:paraId="4ECEAD8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430</w:t>
            </w:r>
          </w:p>
        </w:tc>
      </w:tr>
      <w:tr w:rsidR="00AA4331" w:rsidRPr="00AA4331" w14:paraId="7774E36E" w14:textId="77777777" w:rsidTr="00F63679">
        <w:trPr>
          <w:trHeight w:val="300"/>
        </w:trPr>
        <w:tc>
          <w:tcPr>
            <w:tcW w:w="987" w:type="pct"/>
            <w:tcBorders>
              <w:top w:val="nil"/>
              <w:left w:val="nil"/>
              <w:bottom w:val="nil"/>
              <w:right w:val="nil"/>
            </w:tcBorders>
            <w:noWrap/>
            <w:vAlign w:val="center"/>
          </w:tcPr>
          <w:p w14:paraId="40BBFED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072D425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Pilen Series</w:t>
            </w:r>
          </w:p>
        </w:tc>
        <w:tc>
          <w:tcPr>
            <w:tcW w:w="1135" w:type="pct"/>
            <w:tcBorders>
              <w:top w:val="nil"/>
              <w:left w:val="nil"/>
              <w:bottom w:val="nil"/>
              <w:right w:val="nil"/>
            </w:tcBorders>
            <w:noWrap/>
            <w:vAlign w:val="center"/>
          </w:tcPr>
          <w:p w14:paraId="6E561C0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VP 401</w:t>
            </w:r>
          </w:p>
        </w:tc>
        <w:tc>
          <w:tcPr>
            <w:tcW w:w="833" w:type="pct"/>
            <w:tcBorders>
              <w:top w:val="nil"/>
              <w:left w:val="nil"/>
              <w:bottom w:val="nil"/>
              <w:right w:val="nil"/>
            </w:tcBorders>
            <w:noWrap/>
            <w:vAlign w:val="center"/>
          </w:tcPr>
          <w:p w14:paraId="787F1DD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2018-on</w:t>
            </w:r>
          </w:p>
        </w:tc>
        <w:tc>
          <w:tcPr>
            <w:tcW w:w="835" w:type="pct"/>
            <w:tcBorders>
              <w:top w:val="nil"/>
              <w:left w:val="nil"/>
              <w:bottom w:val="nil"/>
              <w:right w:val="nil"/>
            </w:tcBorders>
            <w:noWrap/>
            <w:vAlign w:val="center"/>
          </w:tcPr>
          <w:p w14:paraId="3FA9FDA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373</w:t>
            </w:r>
          </w:p>
        </w:tc>
      </w:tr>
      <w:tr w:rsidR="00AA4331" w:rsidRPr="00AA4331" w14:paraId="5C8A0B62" w14:textId="77777777" w:rsidTr="00F63679">
        <w:trPr>
          <w:trHeight w:val="300"/>
        </w:trPr>
        <w:tc>
          <w:tcPr>
            <w:tcW w:w="987" w:type="pct"/>
            <w:tcBorders>
              <w:top w:val="nil"/>
              <w:left w:val="nil"/>
              <w:bottom w:val="nil"/>
              <w:right w:val="nil"/>
            </w:tcBorders>
            <w:noWrap/>
            <w:vAlign w:val="center"/>
          </w:tcPr>
          <w:p w14:paraId="5A45E52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4674DC1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Pilen Series</w:t>
            </w:r>
          </w:p>
        </w:tc>
        <w:tc>
          <w:tcPr>
            <w:tcW w:w="1135" w:type="pct"/>
            <w:tcBorders>
              <w:top w:val="nil"/>
              <w:left w:val="nil"/>
              <w:bottom w:val="nil"/>
              <w:right w:val="nil"/>
            </w:tcBorders>
            <w:noWrap/>
            <w:vAlign w:val="center"/>
          </w:tcPr>
          <w:p w14:paraId="0C2D214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SP 401</w:t>
            </w:r>
          </w:p>
        </w:tc>
        <w:tc>
          <w:tcPr>
            <w:tcW w:w="833" w:type="pct"/>
            <w:tcBorders>
              <w:top w:val="nil"/>
              <w:left w:val="nil"/>
              <w:bottom w:val="nil"/>
              <w:right w:val="nil"/>
            </w:tcBorders>
            <w:noWrap/>
            <w:vAlign w:val="center"/>
          </w:tcPr>
          <w:p w14:paraId="3A63358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2018-on</w:t>
            </w:r>
          </w:p>
        </w:tc>
        <w:tc>
          <w:tcPr>
            <w:tcW w:w="835" w:type="pct"/>
            <w:tcBorders>
              <w:top w:val="nil"/>
              <w:left w:val="nil"/>
              <w:bottom w:val="nil"/>
              <w:right w:val="nil"/>
            </w:tcBorders>
            <w:noWrap/>
            <w:vAlign w:val="center"/>
          </w:tcPr>
          <w:p w14:paraId="0B0867F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373</w:t>
            </w:r>
          </w:p>
        </w:tc>
      </w:tr>
      <w:tr w:rsidR="00AA4331" w:rsidRPr="00AA4331" w14:paraId="56CB5017" w14:textId="77777777" w:rsidTr="00F63679">
        <w:trPr>
          <w:trHeight w:val="300"/>
        </w:trPr>
        <w:tc>
          <w:tcPr>
            <w:tcW w:w="987" w:type="pct"/>
            <w:tcBorders>
              <w:top w:val="nil"/>
              <w:left w:val="nil"/>
              <w:bottom w:val="nil"/>
              <w:right w:val="nil"/>
            </w:tcBorders>
            <w:noWrap/>
            <w:vAlign w:val="center"/>
            <w:hideMark/>
          </w:tcPr>
          <w:p w14:paraId="36E38A7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b/>
                <w:bCs/>
                <w:color w:val="000000"/>
                <w:lang w:eastAsia="en-AU"/>
              </w:rPr>
              <w:t>HYOSUNG</w:t>
            </w:r>
          </w:p>
        </w:tc>
        <w:tc>
          <w:tcPr>
            <w:tcW w:w="1210" w:type="pct"/>
            <w:tcBorders>
              <w:top w:val="nil"/>
              <w:left w:val="nil"/>
              <w:bottom w:val="nil"/>
              <w:right w:val="nil"/>
            </w:tcBorders>
            <w:noWrap/>
            <w:vAlign w:val="center"/>
            <w:hideMark/>
          </w:tcPr>
          <w:p w14:paraId="5243C53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GT650 EFI</w:t>
            </w:r>
          </w:p>
        </w:tc>
        <w:tc>
          <w:tcPr>
            <w:tcW w:w="1135" w:type="pct"/>
            <w:tcBorders>
              <w:top w:val="nil"/>
              <w:left w:val="nil"/>
              <w:bottom w:val="nil"/>
              <w:right w:val="nil"/>
            </w:tcBorders>
            <w:noWrap/>
            <w:vAlign w:val="center"/>
            <w:hideMark/>
          </w:tcPr>
          <w:p w14:paraId="0CF245A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GT650EFI Lams </w:t>
            </w:r>
          </w:p>
        </w:tc>
        <w:tc>
          <w:tcPr>
            <w:tcW w:w="833" w:type="pct"/>
            <w:tcBorders>
              <w:top w:val="nil"/>
              <w:left w:val="nil"/>
              <w:bottom w:val="nil"/>
              <w:right w:val="nil"/>
            </w:tcBorders>
            <w:noWrap/>
            <w:vAlign w:val="center"/>
            <w:hideMark/>
          </w:tcPr>
          <w:p w14:paraId="4566A34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0D92E0E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647</w:t>
            </w:r>
          </w:p>
        </w:tc>
      </w:tr>
      <w:tr w:rsidR="00AA4331" w:rsidRPr="00AA4331" w14:paraId="48E73240" w14:textId="77777777" w:rsidTr="00F63679">
        <w:trPr>
          <w:trHeight w:val="300"/>
        </w:trPr>
        <w:tc>
          <w:tcPr>
            <w:tcW w:w="987" w:type="pct"/>
            <w:tcBorders>
              <w:top w:val="nil"/>
              <w:left w:val="nil"/>
              <w:bottom w:val="nil"/>
              <w:right w:val="nil"/>
            </w:tcBorders>
            <w:noWrap/>
            <w:vAlign w:val="center"/>
            <w:hideMark/>
          </w:tcPr>
          <w:p w14:paraId="50CC6F7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DDC7A9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GT650R EFI</w:t>
            </w:r>
          </w:p>
        </w:tc>
        <w:tc>
          <w:tcPr>
            <w:tcW w:w="1135" w:type="pct"/>
            <w:tcBorders>
              <w:top w:val="nil"/>
              <w:left w:val="nil"/>
              <w:bottom w:val="nil"/>
              <w:right w:val="nil"/>
            </w:tcBorders>
            <w:noWrap/>
            <w:vAlign w:val="center"/>
            <w:hideMark/>
          </w:tcPr>
          <w:p w14:paraId="1E58280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GT650R EFI Learner </w:t>
            </w:r>
          </w:p>
        </w:tc>
        <w:tc>
          <w:tcPr>
            <w:tcW w:w="833" w:type="pct"/>
            <w:tcBorders>
              <w:top w:val="nil"/>
              <w:left w:val="nil"/>
              <w:bottom w:val="nil"/>
              <w:right w:val="nil"/>
            </w:tcBorders>
            <w:noWrap/>
            <w:vAlign w:val="center"/>
            <w:hideMark/>
          </w:tcPr>
          <w:p w14:paraId="37049CB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46FBE75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647</w:t>
            </w:r>
          </w:p>
        </w:tc>
      </w:tr>
      <w:tr w:rsidR="00AA4331" w:rsidRPr="00AA4331" w14:paraId="55036B54" w14:textId="77777777" w:rsidTr="00F63679">
        <w:trPr>
          <w:trHeight w:val="300"/>
        </w:trPr>
        <w:tc>
          <w:tcPr>
            <w:tcW w:w="987" w:type="pct"/>
            <w:tcBorders>
              <w:top w:val="nil"/>
              <w:left w:val="nil"/>
              <w:bottom w:val="nil"/>
              <w:right w:val="nil"/>
            </w:tcBorders>
            <w:noWrap/>
            <w:vAlign w:val="center"/>
            <w:hideMark/>
          </w:tcPr>
          <w:p w14:paraId="687F90D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0E3C4C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GV650C/S</w:t>
            </w:r>
          </w:p>
        </w:tc>
        <w:tc>
          <w:tcPr>
            <w:tcW w:w="1135" w:type="pct"/>
            <w:tcBorders>
              <w:top w:val="nil"/>
              <w:left w:val="nil"/>
              <w:bottom w:val="nil"/>
              <w:right w:val="nil"/>
            </w:tcBorders>
            <w:noWrap/>
            <w:vAlign w:val="center"/>
            <w:hideMark/>
          </w:tcPr>
          <w:p w14:paraId="3CFFA1E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Lams model</w:t>
            </w:r>
          </w:p>
        </w:tc>
        <w:tc>
          <w:tcPr>
            <w:tcW w:w="833" w:type="pct"/>
            <w:tcBorders>
              <w:top w:val="nil"/>
              <w:left w:val="nil"/>
              <w:bottom w:val="nil"/>
              <w:right w:val="nil"/>
            </w:tcBorders>
            <w:noWrap/>
            <w:vAlign w:val="center"/>
            <w:hideMark/>
          </w:tcPr>
          <w:p w14:paraId="35F34F4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5234F76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647</w:t>
            </w:r>
          </w:p>
        </w:tc>
      </w:tr>
      <w:tr w:rsidR="00AA4331" w:rsidRPr="00AA4331" w14:paraId="428CD72F" w14:textId="77777777" w:rsidTr="00F63679">
        <w:trPr>
          <w:trHeight w:val="300"/>
        </w:trPr>
        <w:tc>
          <w:tcPr>
            <w:tcW w:w="987" w:type="pct"/>
            <w:tcBorders>
              <w:top w:val="nil"/>
              <w:left w:val="nil"/>
              <w:bottom w:val="nil"/>
              <w:right w:val="nil"/>
            </w:tcBorders>
            <w:noWrap/>
            <w:vAlign w:val="center"/>
            <w:hideMark/>
          </w:tcPr>
          <w:p w14:paraId="7F395199"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INDIAN</w:t>
            </w:r>
          </w:p>
        </w:tc>
        <w:tc>
          <w:tcPr>
            <w:tcW w:w="1210" w:type="pct"/>
            <w:tcBorders>
              <w:top w:val="nil"/>
              <w:left w:val="nil"/>
              <w:bottom w:val="nil"/>
              <w:right w:val="nil"/>
            </w:tcBorders>
            <w:noWrap/>
            <w:vAlign w:val="center"/>
            <w:hideMark/>
          </w:tcPr>
          <w:p w14:paraId="54FC63D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VELO</w:t>
            </w:r>
          </w:p>
        </w:tc>
        <w:tc>
          <w:tcPr>
            <w:tcW w:w="1135" w:type="pct"/>
            <w:tcBorders>
              <w:top w:val="nil"/>
              <w:left w:val="nil"/>
              <w:bottom w:val="nil"/>
              <w:right w:val="nil"/>
            </w:tcBorders>
            <w:noWrap/>
            <w:vAlign w:val="center"/>
            <w:hideMark/>
          </w:tcPr>
          <w:p w14:paraId="718F730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VELO</w:t>
            </w:r>
          </w:p>
        </w:tc>
        <w:tc>
          <w:tcPr>
            <w:tcW w:w="833" w:type="pct"/>
            <w:tcBorders>
              <w:top w:val="nil"/>
              <w:left w:val="nil"/>
              <w:bottom w:val="nil"/>
              <w:right w:val="nil"/>
            </w:tcBorders>
            <w:noWrap/>
            <w:vAlign w:val="center"/>
            <w:hideMark/>
          </w:tcPr>
          <w:p w14:paraId="273D467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1969</w:t>
            </w:r>
          </w:p>
        </w:tc>
        <w:tc>
          <w:tcPr>
            <w:tcW w:w="835" w:type="pct"/>
            <w:tcBorders>
              <w:top w:val="nil"/>
              <w:left w:val="nil"/>
              <w:bottom w:val="nil"/>
              <w:right w:val="nil"/>
            </w:tcBorders>
            <w:noWrap/>
            <w:vAlign w:val="center"/>
            <w:hideMark/>
          </w:tcPr>
          <w:p w14:paraId="74C4F23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w:t>
            </w:r>
          </w:p>
        </w:tc>
      </w:tr>
      <w:tr w:rsidR="00AA4331" w:rsidRPr="00AA4331" w14:paraId="06DA43AF" w14:textId="77777777" w:rsidTr="00F63679">
        <w:trPr>
          <w:trHeight w:val="300"/>
        </w:trPr>
        <w:tc>
          <w:tcPr>
            <w:tcW w:w="987" w:type="pct"/>
            <w:tcBorders>
              <w:top w:val="nil"/>
              <w:left w:val="nil"/>
              <w:bottom w:val="nil"/>
              <w:right w:val="nil"/>
            </w:tcBorders>
            <w:noWrap/>
            <w:vAlign w:val="center"/>
            <w:hideMark/>
          </w:tcPr>
          <w:p w14:paraId="302810B3"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JAWA</w:t>
            </w:r>
          </w:p>
        </w:tc>
        <w:tc>
          <w:tcPr>
            <w:tcW w:w="1210" w:type="pct"/>
            <w:tcBorders>
              <w:top w:val="nil"/>
              <w:left w:val="nil"/>
              <w:bottom w:val="nil"/>
              <w:right w:val="nil"/>
            </w:tcBorders>
            <w:noWrap/>
            <w:vAlign w:val="center"/>
            <w:hideMark/>
          </w:tcPr>
          <w:p w14:paraId="0C1568B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350</w:t>
            </w:r>
          </w:p>
        </w:tc>
        <w:tc>
          <w:tcPr>
            <w:tcW w:w="1135" w:type="pct"/>
            <w:tcBorders>
              <w:top w:val="nil"/>
              <w:left w:val="nil"/>
              <w:bottom w:val="nil"/>
              <w:right w:val="nil"/>
            </w:tcBorders>
            <w:noWrap/>
            <w:vAlign w:val="center"/>
            <w:hideMark/>
          </w:tcPr>
          <w:p w14:paraId="2C5EE51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350</w:t>
            </w:r>
          </w:p>
        </w:tc>
        <w:tc>
          <w:tcPr>
            <w:tcW w:w="833" w:type="pct"/>
            <w:tcBorders>
              <w:top w:val="nil"/>
              <w:left w:val="nil"/>
              <w:bottom w:val="nil"/>
              <w:right w:val="nil"/>
            </w:tcBorders>
            <w:noWrap/>
            <w:vAlign w:val="center"/>
            <w:hideMark/>
          </w:tcPr>
          <w:p w14:paraId="4F88389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1974</w:t>
            </w:r>
          </w:p>
        </w:tc>
        <w:tc>
          <w:tcPr>
            <w:tcW w:w="835" w:type="pct"/>
            <w:tcBorders>
              <w:top w:val="nil"/>
              <w:left w:val="nil"/>
              <w:bottom w:val="nil"/>
              <w:right w:val="nil"/>
            </w:tcBorders>
            <w:noWrap/>
            <w:vAlign w:val="center"/>
            <w:hideMark/>
          </w:tcPr>
          <w:p w14:paraId="37EFD56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350</w:t>
            </w:r>
          </w:p>
        </w:tc>
      </w:tr>
      <w:tr w:rsidR="00AA4331" w:rsidRPr="00AA4331" w14:paraId="5BD5B53D" w14:textId="77777777" w:rsidTr="00F63679">
        <w:trPr>
          <w:trHeight w:val="300"/>
        </w:trPr>
        <w:tc>
          <w:tcPr>
            <w:tcW w:w="987" w:type="pct"/>
            <w:tcBorders>
              <w:top w:val="nil"/>
              <w:left w:val="nil"/>
              <w:bottom w:val="nil"/>
              <w:right w:val="nil"/>
            </w:tcBorders>
            <w:noWrap/>
            <w:vAlign w:val="center"/>
            <w:hideMark/>
          </w:tcPr>
          <w:p w14:paraId="7E6348B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1E8B06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634 ROAD</w:t>
            </w:r>
          </w:p>
        </w:tc>
        <w:tc>
          <w:tcPr>
            <w:tcW w:w="1135" w:type="pct"/>
            <w:tcBorders>
              <w:top w:val="nil"/>
              <w:left w:val="nil"/>
              <w:bottom w:val="nil"/>
              <w:right w:val="nil"/>
            </w:tcBorders>
            <w:noWrap/>
            <w:vAlign w:val="center"/>
            <w:hideMark/>
          </w:tcPr>
          <w:p w14:paraId="16C3394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634 ROAD</w:t>
            </w:r>
          </w:p>
        </w:tc>
        <w:tc>
          <w:tcPr>
            <w:tcW w:w="833" w:type="pct"/>
            <w:tcBorders>
              <w:top w:val="nil"/>
              <w:left w:val="nil"/>
              <w:bottom w:val="nil"/>
              <w:right w:val="nil"/>
            </w:tcBorders>
            <w:noWrap/>
            <w:vAlign w:val="center"/>
            <w:hideMark/>
          </w:tcPr>
          <w:p w14:paraId="5A7A246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1984-85</w:t>
            </w:r>
          </w:p>
        </w:tc>
        <w:tc>
          <w:tcPr>
            <w:tcW w:w="835" w:type="pct"/>
            <w:tcBorders>
              <w:top w:val="nil"/>
              <w:left w:val="nil"/>
              <w:bottom w:val="nil"/>
              <w:right w:val="nil"/>
            </w:tcBorders>
            <w:noWrap/>
            <w:vAlign w:val="center"/>
            <w:hideMark/>
          </w:tcPr>
          <w:p w14:paraId="1AD4413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343</w:t>
            </w:r>
          </w:p>
        </w:tc>
      </w:tr>
      <w:tr w:rsidR="00AA4331" w:rsidRPr="00AA4331" w14:paraId="6A5301E6" w14:textId="77777777" w:rsidTr="00F63679">
        <w:trPr>
          <w:trHeight w:val="300"/>
        </w:trPr>
        <w:tc>
          <w:tcPr>
            <w:tcW w:w="987" w:type="pct"/>
            <w:tcBorders>
              <w:top w:val="nil"/>
              <w:left w:val="nil"/>
              <w:bottom w:val="nil"/>
              <w:right w:val="nil"/>
            </w:tcBorders>
            <w:noWrap/>
            <w:vAlign w:val="center"/>
            <w:hideMark/>
          </w:tcPr>
          <w:p w14:paraId="3096C71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360A6B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638 ROAD</w:t>
            </w:r>
          </w:p>
        </w:tc>
        <w:tc>
          <w:tcPr>
            <w:tcW w:w="1135" w:type="pct"/>
            <w:tcBorders>
              <w:top w:val="nil"/>
              <w:left w:val="nil"/>
              <w:bottom w:val="nil"/>
              <w:right w:val="nil"/>
            </w:tcBorders>
            <w:noWrap/>
            <w:vAlign w:val="center"/>
            <w:hideMark/>
          </w:tcPr>
          <w:p w14:paraId="4DE8301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638 ROAD</w:t>
            </w:r>
          </w:p>
        </w:tc>
        <w:tc>
          <w:tcPr>
            <w:tcW w:w="833" w:type="pct"/>
            <w:tcBorders>
              <w:top w:val="nil"/>
              <w:left w:val="nil"/>
              <w:bottom w:val="nil"/>
              <w:right w:val="nil"/>
            </w:tcBorders>
            <w:noWrap/>
            <w:vAlign w:val="center"/>
            <w:hideMark/>
          </w:tcPr>
          <w:p w14:paraId="5F88CC7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1985-86</w:t>
            </w:r>
          </w:p>
        </w:tc>
        <w:tc>
          <w:tcPr>
            <w:tcW w:w="835" w:type="pct"/>
            <w:tcBorders>
              <w:top w:val="nil"/>
              <w:left w:val="nil"/>
              <w:bottom w:val="nil"/>
              <w:right w:val="nil"/>
            </w:tcBorders>
            <w:noWrap/>
            <w:vAlign w:val="center"/>
            <w:hideMark/>
          </w:tcPr>
          <w:p w14:paraId="1E1A198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343</w:t>
            </w:r>
          </w:p>
        </w:tc>
      </w:tr>
      <w:tr w:rsidR="00AA4331" w:rsidRPr="00AA4331" w14:paraId="44FABCB1" w14:textId="77777777" w:rsidTr="00F63679">
        <w:trPr>
          <w:trHeight w:val="300"/>
        </w:trPr>
        <w:tc>
          <w:tcPr>
            <w:tcW w:w="987" w:type="pct"/>
            <w:tcBorders>
              <w:top w:val="nil"/>
              <w:left w:val="nil"/>
              <w:bottom w:val="nil"/>
              <w:right w:val="nil"/>
            </w:tcBorders>
            <w:noWrap/>
            <w:vAlign w:val="center"/>
            <w:hideMark/>
          </w:tcPr>
          <w:p w14:paraId="0D7CBFEE"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JONWAY</w:t>
            </w:r>
          </w:p>
        </w:tc>
        <w:tc>
          <w:tcPr>
            <w:tcW w:w="1210" w:type="pct"/>
            <w:tcBorders>
              <w:top w:val="nil"/>
              <w:left w:val="nil"/>
              <w:bottom w:val="nil"/>
              <w:right w:val="nil"/>
            </w:tcBorders>
            <w:noWrap/>
            <w:vAlign w:val="center"/>
            <w:hideMark/>
          </w:tcPr>
          <w:p w14:paraId="05DBCC1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MALIBU</w:t>
            </w:r>
          </w:p>
        </w:tc>
        <w:tc>
          <w:tcPr>
            <w:tcW w:w="1135" w:type="pct"/>
            <w:tcBorders>
              <w:top w:val="nil"/>
              <w:left w:val="nil"/>
              <w:bottom w:val="nil"/>
              <w:right w:val="nil"/>
            </w:tcBorders>
            <w:noWrap/>
            <w:vAlign w:val="center"/>
            <w:hideMark/>
          </w:tcPr>
          <w:p w14:paraId="5C31D59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MALIBU 320</w:t>
            </w:r>
          </w:p>
        </w:tc>
        <w:tc>
          <w:tcPr>
            <w:tcW w:w="833" w:type="pct"/>
            <w:tcBorders>
              <w:top w:val="nil"/>
              <w:left w:val="nil"/>
              <w:bottom w:val="nil"/>
              <w:right w:val="nil"/>
            </w:tcBorders>
            <w:noWrap/>
            <w:vAlign w:val="center"/>
            <w:hideMark/>
          </w:tcPr>
          <w:p w14:paraId="7EDBDB0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2012</w:t>
            </w:r>
          </w:p>
        </w:tc>
        <w:tc>
          <w:tcPr>
            <w:tcW w:w="835" w:type="pct"/>
            <w:tcBorders>
              <w:top w:val="nil"/>
              <w:left w:val="nil"/>
              <w:bottom w:val="nil"/>
              <w:right w:val="nil"/>
            </w:tcBorders>
            <w:noWrap/>
            <w:vAlign w:val="center"/>
            <w:hideMark/>
          </w:tcPr>
          <w:p w14:paraId="536E2E8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320</w:t>
            </w:r>
          </w:p>
        </w:tc>
      </w:tr>
      <w:tr w:rsidR="00AA4331" w:rsidRPr="00AA4331" w14:paraId="4660CB58" w14:textId="77777777" w:rsidTr="00F63679">
        <w:trPr>
          <w:trHeight w:val="300"/>
        </w:trPr>
        <w:tc>
          <w:tcPr>
            <w:tcW w:w="987" w:type="pct"/>
            <w:tcBorders>
              <w:top w:val="nil"/>
              <w:left w:val="nil"/>
              <w:bottom w:val="nil"/>
              <w:right w:val="nil"/>
            </w:tcBorders>
            <w:noWrap/>
            <w:vAlign w:val="center"/>
            <w:hideMark/>
          </w:tcPr>
          <w:p w14:paraId="6225A41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b/>
                <w:bCs/>
                <w:color w:val="000000"/>
                <w:lang w:eastAsia="en-AU"/>
              </w:rPr>
              <w:t>KAWASAKI</w:t>
            </w:r>
          </w:p>
        </w:tc>
        <w:tc>
          <w:tcPr>
            <w:tcW w:w="1210" w:type="pct"/>
            <w:tcBorders>
              <w:top w:val="nil"/>
              <w:left w:val="nil"/>
              <w:bottom w:val="nil"/>
              <w:right w:val="nil"/>
            </w:tcBorders>
            <w:noWrap/>
            <w:vAlign w:val="center"/>
            <w:hideMark/>
          </w:tcPr>
          <w:p w14:paraId="5916209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EN400</w:t>
            </w:r>
          </w:p>
        </w:tc>
        <w:tc>
          <w:tcPr>
            <w:tcW w:w="1135" w:type="pct"/>
            <w:tcBorders>
              <w:top w:val="nil"/>
              <w:left w:val="nil"/>
              <w:bottom w:val="nil"/>
              <w:right w:val="nil"/>
            </w:tcBorders>
            <w:noWrap/>
            <w:vAlign w:val="center"/>
            <w:hideMark/>
          </w:tcPr>
          <w:p w14:paraId="40ED06D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Vulcan</w:t>
            </w:r>
          </w:p>
        </w:tc>
        <w:tc>
          <w:tcPr>
            <w:tcW w:w="833" w:type="pct"/>
            <w:tcBorders>
              <w:top w:val="nil"/>
              <w:left w:val="nil"/>
              <w:bottom w:val="nil"/>
              <w:right w:val="nil"/>
            </w:tcBorders>
            <w:noWrap/>
            <w:vAlign w:val="center"/>
            <w:hideMark/>
          </w:tcPr>
          <w:p w14:paraId="602C329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1986</w:t>
            </w:r>
          </w:p>
        </w:tc>
        <w:tc>
          <w:tcPr>
            <w:tcW w:w="835" w:type="pct"/>
            <w:tcBorders>
              <w:top w:val="nil"/>
              <w:left w:val="nil"/>
              <w:bottom w:val="nil"/>
              <w:right w:val="nil"/>
            </w:tcBorders>
            <w:noWrap/>
            <w:vAlign w:val="center"/>
            <w:hideMark/>
          </w:tcPr>
          <w:p w14:paraId="1A9E4F9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r>
      <w:tr w:rsidR="00AA4331" w:rsidRPr="00AA4331" w14:paraId="5860437A" w14:textId="77777777" w:rsidTr="00F63679">
        <w:trPr>
          <w:trHeight w:val="300"/>
        </w:trPr>
        <w:tc>
          <w:tcPr>
            <w:tcW w:w="987" w:type="pct"/>
            <w:tcBorders>
              <w:top w:val="nil"/>
              <w:left w:val="nil"/>
              <w:bottom w:val="nil"/>
              <w:right w:val="nil"/>
            </w:tcBorders>
            <w:noWrap/>
            <w:vAlign w:val="center"/>
            <w:hideMark/>
          </w:tcPr>
          <w:p w14:paraId="0A65C73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D99219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EN450</w:t>
            </w:r>
          </w:p>
        </w:tc>
        <w:tc>
          <w:tcPr>
            <w:tcW w:w="1135" w:type="pct"/>
            <w:tcBorders>
              <w:top w:val="nil"/>
              <w:left w:val="nil"/>
              <w:bottom w:val="nil"/>
              <w:right w:val="nil"/>
            </w:tcBorders>
            <w:noWrap/>
            <w:vAlign w:val="center"/>
            <w:hideMark/>
          </w:tcPr>
          <w:p w14:paraId="76AA5AB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450LTD</w:t>
            </w:r>
          </w:p>
        </w:tc>
        <w:tc>
          <w:tcPr>
            <w:tcW w:w="833" w:type="pct"/>
            <w:tcBorders>
              <w:top w:val="nil"/>
              <w:left w:val="nil"/>
              <w:bottom w:val="nil"/>
              <w:right w:val="nil"/>
            </w:tcBorders>
            <w:noWrap/>
            <w:vAlign w:val="center"/>
            <w:hideMark/>
          </w:tcPr>
          <w:p w14:paraId="00664B6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1985-87</w:t>
            </w:r>
          </w:p>
        </w:tc>
        <w:tc>
          <w:tcPr>
            <w:tcW w:w="835" w:type="pct"/>
            <w:tcBorders>
              <w:top w:val="nil"/>
              <w:left w:val="nil"/>
              <w:bottom w:val="nil"/>
              <w:right w:val="nil"/>
            </w:tcBorders>
            <w:noWrap/>
            <w:vAlign w:val="center"/>
            <w:hideMark/>
          </w:tcPr>
          <w:p w14:paraId="6F66DE0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454</w:t>
            </w:r>
          </w:p>
        </w:tc>
      </w:tr>
      <w:tr w:rsidR="00AA4331" w:rsidRPr="00AA4331" w14:paraId="46B1400B" w14:textId="77777777" w:rsidTr="00F63679">
        <w:trPr>
          <w:trHeight w:val="300"/>
        </w:trPr>
        <w:tc>
          <w:tcPr>
            <w:tcW w:w="987" w:type="pct"/>
            <w:tcBorders>
              <w:top w:val="nil"/>
              <w:left w:val="nil"/>
              <w:bottom w:val="nil"/>
              <w:right w:val="nil"/>
            </w:tcBorders>
            <w:noWrap/>
            <w:vAlign w:val="center"/>
            <w:hideMark/>
          </w:tcPr>
          <w:p w14:paraId="0009897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8EC8F6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EN500</w:t>
            </w:r>
          </w:p>
        </w:tc>
        <w:tc>
          <w:tcPr>
            <w:tcW w:w="1135" w:type="pct"/>
            <w:tcBorders>
              <w:top w:val="nil"/>
              <w:left w:val="nil"/>
              <w:bottom w:val="nil"/>
              <w:right w:val="nil"/>
            </w:tcBorders>
            <w:noWrap/>
            <w:vAlign w:val="center"/>
            <w:hideMark/>
          </w:tcPr>
          <w:p w14:paraId="76451F3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Vulcan</w:t>
            </w:r>
          </w:p>
        </w:tc>
        <w:tc>
          <w:tcPr>
            <w:tcW w:w="833" w:type="pct"/>
            <w:tcBorders>
              <w:top w:val="nil"/>
              <w:left w:val="nil"/>
              <w:bottom w:val="nil"/>
              <w:right w:val="nil"/>
            </w:tcBorders>
            <w:noWrap/>
            <w:vAlign w:val="center"/>
            <w:hideMark/>
          </w:tcPr>
          <w:p w14:paraId="54CBFB4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1990-02</w:t>
            </w:r>
          </w:p>
        </w:tc>
        <w:tc>
          <w:tcPr>
            <w:tcW w:w="835" w:type="pct"/>
            <w:tcBorders>
              <w:top w:val="nil"/>
              <w:left w:val="nil"/>
              <w:bottom w:val="nil"/>
              <w:right w:val="nil"/>
            </w:tcBorders>
            <w:noWrap/>
            <w:vAlign w:val="center"/>
            <w:hideMark/>
          </w:tcPr>
          <w:p w14:paraId="3072FF1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w:t>
            </w:r>
          </w:p>
        </w:tc>
      </w:tr>
      <w:tr w:rsidR="00AA4331" w:rsidRPr="00AA4331" w14:paraId="36E2EACA" w14:textId="77777777" w:rsidTr="00F63679">
        <w:trPr>
          <w:trHeight w:val="300"/>
        </w:trPr>
        <w:tc>
          <w:tcPr>
            <w:tcW w:w="987" w:type="pct"/>
            <w:tcBorders>
              <w:top w:val="nil"/>
              <w:left w:val="nil"/>
              <w:bottom w:val="nil"/>
              <w:right w:val="nil"/>
            </w:tcBorders>
            <w:noWrap/>
            <w:vAlign w:val="center"/>
            <w:hideMark/>
          </w:tcPr>
          <w:p w14:paraId="18F2B74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26E952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ER-5</w:t>
            </w:r>
          </w:p>
        </w:tc>
        <w:tc>
          <w:tcPr>
            <w:tcW w:w="1135" w:type="pct"/>
            <w:tcBorders>
              <w:top w:val="nil"/>
              <w:left w:val="nil"/>
              <w:bottom w:val="nil"/>
              <w:right w:val="nil"/>
            </w:tcBorders>
            <w:noWrap/>
            <w:vAlign w:val="center"/>
            <w:hideMark/>
          </w:tcPr>
          <w:p w14:paraId="575D025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ER500</w:t>
            </w:r>
          </w:p>
        </w:tc>
        <w:tc>
          <w:tcPr>
            <w:tcW w:w="833" w:type="pct"/>
            <w:tcBorders>
              <w:top w:val="nil"/>
              <w:left w:val="nil"/>
              <w:bottom w:val="nil"/>
              <w:right w:val="nil"/>
            </w:tcBorders>
            <w:noWrap/>
            <w:vAlign w:val="center"/>
            <w:hideMark/>
          </w:tcPr>
          <w:p w14:paraId="263073A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1999-06</w:t>
            </w:r>
          </w:p>
        </w:tc>
        <w:tc>
          <w:tcPr>
            <w:tcW w:w="835" w:type="pct"/>
            <w:tcBorders>
              <w:top w:val="nil"/>
              <w:left w:val="nil"/>
              <w:bottom w:val="nil"/>
              <w:right w:val="nil"/>
            </w:tcBorders>
            <w:noWrap/>
            <w:vAlign w:val="center"/>
            <w:hideMark/>
          </w:tcPr>
          <w:p w14:paraId="2BD21E5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498</w:t>
            </w:r>
          </w:p>
        </w:tc>
      </w:tr>
      <w:tr w:rsidR="00AA4331" w:rsidRPr="00AA4331" w14:paraId="3EF1591D" w14:textId="77777777" w:rsidTr="00F63679">
        <w:trPr>
          <w:trHeight w:val="300"/>
        </w:trPr>
        <w:tc>
          <w:tcPr>
            <w:tcW w:w="987" w:type="pct"/>
            <w:tcBorders>
              <w:top w:val="nil"/>
              <w:left w:val="nil"/>
              <w:bottom w:val="nil"/>
              <w:right w:val="nil"/>
            </w:tcBorders>
            <w:noWrap/>
            <w:vAlign w:val="center"/>
            <w:hideMark/>
          </w:tcPr>
          <w:p w14:paraId="3A56128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311F2B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ER-6NL ABS</w:t>
            </w:r>
          </w:p>
        </w:tc>
        <w:tc>
          <w:tcPr>
            <w:tcW w:w="1135" w:type="pct"/>
            <w:tcBorders>
              <w:top w:val="nil"/>
              <w:left w:val="nil"/>
              <w:bottom w:val="nil"/>
              <w:right w:val="nil"/>
            </w:tcBorders>
            <w:noWrap/>
            <w:vAlign w:val="center"/>
            <w:hideMark/>
          </w:tcPr>
          <w:p w14:paraId="3299A50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ER-6nl ABS learner model</w:t>
            </w:r>
          </w:p>
        </w:tc>
        <w:tc>
          <w:tcPr>
            <w:tcW w:w="833" w:type="pct"/>
            <w:tcBorders>
              <w:top w:val="nil"/>
              <w:left w:val="nil"/>
              <w:bottom w:val="nil"/>
              <w:right w:val="nil"/>
            </w:tcBorders>
            <w:noWrap/>
            <w:vAlign w:val="center"/>
            <w:hideMark/>
          </w:tcPr>
          <w:p w14:paraId="4B5E01F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2012-2016</w:t>
            </w:r>
          </w:p>
        </w:tc>
        <w:tc>
          <w:tcPr>
            <w:tcW w:w="835" w:type="pct"/>
            <w:tcBorders>
              <w:top w:val="nil"/>
              <w:left w:val="nil"/>
              <w:bottom w:val="nil"/>
              <w:right w:val="nil"/>
            </w:tcBorders>
            <w:noWrap/>
            <w:vAlign w:val="center"/>
            <w:hideMark/>
          </w:tcPr>
          <w:p w14:paraId="707E78E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2565D8FB" w14:textId="77777777" w:rsidTr="00F63679">
        <w:trPr>
          <w:trHeight w:val="300"/>
        </w:trPr>
        <w:tc>
          <w:tcPr>
            <w:tcW w:w="987" w:type="pct"/>
            <w:tcBorders>
              <w:top w:val="nil"/>
              <w:left w:val="nil"/>
              <w:bottom w:val="nil"/>
              <w:right w:val="nil"/>
            </w:tcBorders>
            <w:noWrap/>
            <w:vAlign w:val="center"/>
            <w:hideMark/>
          </w:tcPr>
          <w:p w14:paraId="4BF478B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CC6D8E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ER-650C </w:t>
            </w:r>
          </w:p>
        </w:tc>
        <w:tc>
          <w:tcPr>
            <w:tcW w:w="1135" w:type="pct"/>
            <w:tcBorders>
              <w:top w:val="nil"/>
              <w:left w:val="nil"/>
              <w:bottom w:val="nil"/>
              <w:right w:val="nil"/>
            </w:tcBorders>
            <w:noWrap/>
            <w:vAlign w:val="center"/>
            <w:hideMark/>
          </w:tcPr>
          <w:p w14:paraId="737BA4A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ER-6nL</w:t>
            </w:r>
          </w:p>
        </w:tc>
        <w:tc>
          <w:tcPr>
            <w:tcW w:w="833" w:type="pct"/>
            <w:tcBorders>
              <w:top w:val="nil"/>
              <w:left w:val="nil"/>
              <w:bottom w:val="nil"/>
              <w:right w:val="nil"/>
            </w:tcBorders>
            <w:noWrap/>
            <w:vAlign w:val="center"/>
            <w:hideMark/>
          </w:tcPr>
          <w:p w14:paraId="696978C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2009</w:t>
            </w:r>
          </w:p>
        </w:tc>
        <w:tc>
          <w:tcPr>
            <w:tcW w:w="835" w:type="pct"/>
            <w:tcBorders>
              <w:top w:val="nil"/>
              <w:left w:val="nil"/>
              <w:bottom w:val="nil"/>
              <w:right w:val="nil"/>
            </w:tcBorders>
            <w:noWrap/>
            <w:vAlign w:val="center"/>
            <w:hideMark/>
          </w:tcPr>
          <w:p w14:paraId="0E4C6FB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01F1D4D7" w14:textId="77777777" w:rsidTr="00F63679">
        <w:trPr>
          <w:trHeight w:val="300"/>
        </w:trPr>
        <w:tc>
          <w:tcPr>
            <w:tcW w:w="987" w:type="pct"/>
            <w:tcBorders>
              <w:top w:val="nil"/>
              <w:left w:val="nil"/>
              <w:bottom w:val="nil"/>
              <w:right w:val="nil"/>
            </w:tcBorders>
            <w:noWrap/>
            <w:vAlign w:val="center"/>
            <w:hideMark/>
          </w:tcPr>
          <w:p w14:paraId="4F41DC7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CB2AAE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ER-650C </w:t>
            </w:r>
          </w:p>
        </w:tc>
        <w:tc>
          <w:tcPr>
            <w:tcW w:w="1135" w:type="pct"/>
            <w:tcBorders>
              <w:top w:val="nil"/>
              <w:left w:val="nil"/>
              <w:bottom w:val="nil"/>
              <w:right w:val="nil"/>
            </w:tcBorders>
            <w:noWrap/>
            <w:vAlign w:val="center"/>
            <w:hideMark/>
          </w:tcPr>
          <w:p w14:paraId="5D5411B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ER-6nL ABS</w:t>
            </w:r>
          </w:p>
        </w:tc>
        <w:tc>
          <w:tcPr>
            <w:tcW w:w="833" w:type="pct"/>
            <w:tcBorders>
              <w:top w:val="nil"/>
              <w:left w:val="nil"/>
              <w:bottom w:val="nil"/>
              <w:right w:val="nil"/>
            </w:tcBorders>
            <w:noWrap/>
            <w:vAlign w:val="center"/>
            <w:hideMark/>
          </w:tcPr>
          <w:p w14:paraId="7D37E46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2009-11</w:t>
            </w:r>
          </w:p>
        </w:tc>
        <w:tc>
          <w:tcPr>
            <w:tcW w:w="835" w:type="pct"/>
            <w:tcBorders>
              <w:top w:val="nil"/>
              <w:left w:val="nil"/>
              <w:bottom w:val="nil"/>
              <w:right w:val="nil"/>
            </w:tcBorders>
            <w:noWrap/>
            <w:vAlign w:val="center"/>
            <w:hideMark/>
          </w:tcPr>
          <w:p w14:paraId="6443391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48EF98F0" w14:textId="77777777" w:rsidTr="00F63679">
        <w:trPr>
          <w:trHeight w:val="300"/>
        </w:trPr>
        <w:tc>
          <w:tcPr>
            <w:tcW w:w="987" w:type="pct"/>
            <w:tcBorders>
              <w:top w:val="nil"/>
              <w:left w:val="nil"/>
              <w:bottom w:val="nil"/>
              <w:right w:val="nil"/>
            </w:tcBorders>
            <w:noWrap/>
            <w:vAlign w:val="center"/>
            <w:hideMark/>
          </w:tcPr>
          <w:p w14:paraId="357EF96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33287D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ER650H</w:t>
            </w:r>
          </w:p>
        </w:tc>
        <w:tc>
          <w:tcPr>
            <w:tcW w:w="1135" w:type="pct"/>
            <w:tcBorders>
              <w:top w:val="nil"/>
              <w:left w:val="nil"/>
              <w:bottom w:val="nil"/>
              <w:right w:val="nil"/>
            </w:tcBorders>
            <w:noWrap/>
            <w:vAlign w:val="center"/>
            <w:hideMark/>
          </w:tcPr>
          <w:p w14:paraId="2492F08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ER650H LAMS (Z650L)</w:t>
            </w:r>
          </w:p>
        </w:tc>
        <w:tc>
          <w:tcPr>
            <w:tcW w:w="833" w:type="pct"/>
            <w:tcBorders>
              <w:top w:val="nil"/>
              <w:left w:val="nil"/>
              <w:bottom w:val="nil"/>
              <w:right w:val="nil"/>
            </w:tcBorders>
            <w:noWrap/>
            <w:vAlign w:val="center"/>
            <w:hideMark/>
          </w:tcPr>
          <w:p w14:paraId="3422D45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2016-17</w:t>
            </w:r>
          </w:p>
        </w:tc>
        <w:tc>
          <w:tcPr>
            <w:tcW w:w="835" w:type="pct"/>
            <w:tcBorders>
              <w:top w:val="nil"/>
              <w:left w:val="nil"/>
              <w:bottom w:val="nil"/>
              <w:right w:val="nil"/>
            </w:tcBorders>
            <w:noWrap/>
            <w:vAlign w:val="center"/>
            <w:hideMark/>
          </w:tcPr>
          <w:p w14:paraId="373A0C1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3133C566" w14:textId="77777777" w:rsidTr="00F63679">
        <w:trPr>
          <w:trHeight w:val="300"/>
        </w:trPr>
        <w:tc>
          <w:tcPr>
            <w:tcW w:w="987" w:type="pct"/>
            <w:tcBorders>
              <w:top w:val="nil"/>
              <w:left w:val="nil"/>
              <w:bottom w:val="nil"/>
              <w:right w:val="nil"/>
            </w:tcBorders>
            <w:noWrap/>
            <w:vAlign w:val="center"/>
          </w:tcPr>
          <w:p w14:paraId="2ACB185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4C7088D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ER650H</w:t>
            </w:r>
          </w:p>
        </w:tc>
        <w:tc>
          <w:tcPr>
            <w:tcW w:w="1135" w:type="pct"/>
            <w:tcBorders>
              <w:top w:val="nil"/>
              <w:left w:val="nil"/>
              <w:bottom w:val="nil"/>
              <w:right w:val="nil"/>
            </w:tcBorders>
            <w:noWrap/>
            <w:vAlign w:val="center"/>
          </w:tcPr>
          <w:p w14:paraId="143E301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ER659K LAM (Z650L)</w:t>
            </w:r>
          </w:p>
        </w:tc>
        <w:tc>
          <w:tcPr>
            <w:tcW w:w="833" w:type="pct"/>
            <w:tcBorders>
              <w:top w:val="nil"/>
              <w:left w:val="nil"/>
              <w:bottom w:val="nil"/>
              <w:right w:val="nil"/>
            </w:tcBorders>
            <w:noWrap/>
            <w:vAlign w:val="center"/>
          </w:tcPr>
          <w:p w14:paraId="30C6CA1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2019</w:t>
            </w:r>
          </w:p>
        </w:tc>
        <w:tc>
          <w:tcPr>
            <w:tcW w:w="835" w:type="pct"/>
            <w:tcBorders>
              <w:top w:val="nil"/>
              <w:left w:val="nil"/>
              <w:bottom w:val="nil"/>
              <w:right w:val="nil"/>
            </w:tcBorders>
            <w:noWrap/>
            <w:vAlign w:val="center"/>
          </w:tcPr>
          <w:p w14:paraId="55441DB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0FA26D21" w14:textId="77777777" w:rsidTr="00F63679">
        <w:trPr>
          <w:trHeight w:val="300"/>
        </w:trPr>
        <w:tc>
          <w:tcPr>
            <w:tcW w:w="987" w:type="pct"/>
            <w:tcBorders>
              <w:top w:val="nil"/>
              <w:left w:val="nil"/>
              <w:bottom w:val="nil"/>
              <w:right w:val="nil"/>
            </w:tcBorders>
            <w:noWrap/>
            <w:vAlign w:val="center"/>
            <w:hideMark/>
          </w:tcPr>
          <w:p w14:paraId="2A28B97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75EE04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EX300A (Ninja 300)</w:t>
            </w:r>
          </w:p>
        </w:tc>
        <w:tc>
          <w:tcPr>
            <w:tcW w:w="1135" w:type="pct"/>
            <w:tcBorders>
              <w:top w:val="nil"/>
              <w:left w:val="nil"/>
              <w:bottom w:val="nil"/>
              <w:right w:val="nil"/>
            </w:tcBorders>
            <w:noWrap/>
            <w:vAlign w:val="center"/>
            <w:hideMark/>
          </w:tcPr>
          <w:p w14:paraId="0DCF789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EX300B Ninja/ special (A&amp;B)</w:t>
            </w:r>
          </w:p>
        </w:tc>
        <w:tc>
          <w:tcPr>
            <w:tcW w:w="833" w:type="pct"/>
            <w:tcBorders>
              <w:top w:val="nil"/>
              <w:left w:val="nil"/>
              <w:bottom w:val="nil"/>
              <w:right w:val="nil"/>
            </w:tcBorders>
            <w:noWrap/>
            <w:vAlign w:val="center"/>
            <w:hideMark/>
          </w:tcPr>
          <w:p w14:paraId="6B51D62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2012-16</w:t>
            </w:r>
          </w:p>
        </w:tc>
        <w:tc>
          <w:tcPr>
            <w:tcW w:w="835" w:type="pct"/>
            <w:tcBorders>
              <w:top w:val="nil"/>
              <w:left w:val="nil"/>
              <w:bottom w:val="nil"/>
              <w:right w:val="nil"/>
            </w:tcBorders>
            <w:noWrap/>
            <w:vAlign w:val="center"/>
            <w:hideMark/>
          </w:tcPr>
          <w:p w14:paraId="3D9170D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296</w:t>
            </w:r>
          </w:p>
        </w:tc>
      </w:tr>
      <w:tr w:rsidR="00AA4331" w:rsidRPr="00AA4331" w14:paraId="4B44EA2F" w14:textId="77777777" w:rsidTr="00F63679">
        <w:trPr>
          <w:trHeight w:val="300"/>
        </w:trPr>
        <w:tc>
          <w:tcPr>
            <w:tcW w:w="987" w:type="pct"/>
            <w:tcBorders>
              <w:top w:val="nil"/>
              <w:left w:val="nil"/>
              <w:bottom w:val="nil"/>
              <w:right w:val="nil"/>
            </w:tcBorders>
            <w:noWrap/>
            <w:vAlign w:val="center"/>
            <w:hideMark/>
          </w:tcPr>
          <w:p w14:paraId="654144F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40041A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ER300B</w:t>
            </w:r>
          </w:p>
        </w:tc>
        <w:tc>
          <w:tcPr>
            <w:tcW w:w="1135" w:type="pct"/>
            <w:tcBorders>
              <w:top w:val="nil"/>
              <w:left w:val="nil"/>
              <w:bottom w:val="nil"/>
              <w:right w:val="nil"/>
            </w:tcBorders>
            <w:noWrap/>
            <w:vAlign w:val="center"/>
            <w:hideMark/>
          </w:tcPr>
          <w:p w14:paraId="68E36FC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ER300B (Z300 ABS)</w:t>
            </w:r>
          </w:p>
        </w:tc>
        <w:tc>
          <w:tcPr>
            <w:tcW w:w="833" w:type="pct"/>
            <w:tcBorders>
              <w:top w:val="nil"/>
              <w:left w:val="nil"/>
              <w:bottom w:val="nil"/>
              <w:right w:val="nil"/>
            </w:tcBorders>
            <w:noWrap/>
            <w:vAlign w:val="center"/>
            <w:hideMark/>
          </w:tcPr>
          <w:p w14:paraId="7844AD9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2015</w:t>
            </w:r>
          </w:p>
        </w:tc>
        <w:tc>
          <w:tcPr>
            <w:tcW w:w="835" w:type="pct"/>
            <w:tcBorders>
              <w:top w:val="nil"/>
              <w:left w:val="nil"/>
              <w:bottom w:val="nil"/>
              <w:right w:val="nil"/>
            </w:tcBorders>
            <w:noWrap/>
            <w:vAlign w:val="center"/>
            <w:hideMark/>
          </w:tcPr>
          <w:p w14:paraId="7DC35FF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296</w:t>
            </w:r>
          </w:p>
        </w:tc>
      </w:tr>
      <w:tr w:rsidR="00AA4331" w:rsidRPr="00AA4331" w14:paraId="7A84CF41" w14:textId="77777777" w:rsidTr="00F63679">
        <w:trPr>
          <w:trHeight w:val="300"/>
        </w:trPr>
        <w:tc>
          <w:tcPr>
            <w:tcW w:w="987" w:type="pct"/>
            <w:tcBorders>
              <w:top w:val="nil"/>
              <w:left w:val="nil"/>
              <w:bottom w:val="nil"/>
              <w:right w:val="nil"/>
            </w:tcBorders>
            <w:noWrap/>
            <w:vAlign w:val="center"/>
          </w:tcPr>
          <w:p w14:paraId="2DD8DF1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73F47E2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EX300B</w:t>
            </w:r>
          </w:p>
        </w:tc>
        <w:tc>
          <w:tcPr>
            <w:tcW w:w="1135" w:type="pct"/>
            <w:tcBorders>
              <w:top w:val="nil"/>
              <w:left w:val="nil"/>
              <w:bottom w:val="nil"/>
              <w:right w:val="nil"/>
            </w:tcBorders>
            <w:noWrap/>
            <w:vAlign w:val="center"/>
          </w:tcPr>
          <w:p w14:paraId="059797F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EX300B</w:t>
            </w:r>
          </w:p>
        </w:tc>
        <w:tc>
          <w:tcPr>
            <w:tcW w:w="833" w:type="pct"/>
            <w:tcBorders>
              <w:top w:val="nil"/>
              <w:left w:val="nil"/>
              <w:bottom w:val="nil"/>
              <w:right w:val="nil"/>
            </w:tcBorders>
            <w:noWrap/>
            <w:vAlign w:val="center"/>
          </w:tcPr>
          <w:p w14:paraId="23ADF92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2015-2018</w:t>
            </w:r>
          </w:p>
        </w:tc>
        <w:tc>
          <w:tcPr>
            <w:tcW w:w="835" w:type="pct"/>
            <w:tcBorders>
              <w:top w:val="nil"/>
              <w:left w:val="nil"/>
              <w:bottom w:val="nil"/>
              <w:right w:val="nil"/>
            </w:tcBorders>
            <w:noWrap/>
            <w:vAlign w:val="center"/>
          </w:tcPr>
          <w:p w14:paraId="643C5B3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296</w:t>
            </w:r>
          </w:p>
        </w:tc>
      </w:tr>
      <w:tr w:rsidR="00AA4331" w:rsidRPr="00AA4331" w14:paraId="644AF502" w14:textId="77777777" w:rsidTr="00F63679">
        <w:trPr>
          <w:trHeight w:val="300"/>
        </w:trPr>
        <w:tc>
          <w:tcPr>
            <w:tcW w:w="987" w:type="pct"/>
            <w:tcBorders>
              <w:top w:val="nil"/>
              <w:left w:val="nil"/>
              <w:bottom w:val="nil"/>
              <w:right w:val="nil"/>
            </w:tcBorders>
            <w:noWrap/>
            <w:vAlign w:val="center"/>
            <w:hideMark/>
          </w:tcPr>
          <w:p w14:paraId="540FF53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33FEC1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EX400</w:t>
            </w:r>
          </w:p>
        </w:tc>
        <w:tc>
          <w:tcPr>
            <w:tcW w:w="1135" w:type="pct"/>
            <w:tcBorders>
              <w:top w:val="nil"/>
              <w:left w:val="nil"/>
              <w:bottom w:val="nil"/>
              <w:right w:val="nil"/>
            </w:tcBorders>
            <w:noWrap/>
            <w:vAlign w:val="center"/>
            <w:hideMark/>
          </w:tcPr>
          <w:p w14:paraId="4652154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GPX 400R</w:t>
            </w:r>
          </w:p>
        </w:tc>
        <w:tc>
          <w:tcPr>
            <w:tcW w:w="833" w:type="pct"/>
            <w:tcBorders>
              <w:top w:val="nil"/>
              <w:left w:val="nil"/>
              <w:bottom w:val="nil"/>
              <w:right w:val="nil"/>
            </w:tcBorders>
            <w:noWrap/>
            <w:vAlign w:val="center"/>
            <w:hideMark/>
          </w:tcPr>
          <w:p w14:paraId="5606876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1987-94</w:t>
            </w:r>
          </w:p>
        </w:tc>
        <w:tc>
          <w:tcPr>
            <w:tcW w:w="835" w:type="pct"/>
            <w:tcBorders>
              <w:top w:val="nil"/>
              <w:left w:val="nil"/>
              <w:bottom w:val="nil"/>
              <w:right w:val="nil"/>
            </w:tcBorders>
            <w:noWrap/>
            <w:vAlign w:val="center"/>
            <w:hideMark/>
          </w:tcPr>
          <w:p w14:paraId="53865A8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399</w:t>
            </w:r>
          </w:p>
        </w:tc>
      </w:tr>
      <w:tr w:rsidR="00AA4331" w:rsidRPr="00AA4331" w14:paraId="4636637F" w14:textId="77777777" w:rsidTr="00F63679">
        <w:trPr>
          <w:trHeight w:val="300"/>
        </w:trPr>
        <w:tc>
          <w:tcPr>
            <w:tcW w:w="987" w:type="pct"/>
            <w:tcBorders>
              <w:top w:val="nil"/>
              <w:left w:val="nil"/>
              <w:bottom w:val="nil"/>
              <w:right w:val="nil"/>
            </w:tcBorders>
            <w:noWrap/>
            <w:vAlign w:val="center"/>
          </w:tcPr>
          <w:p w14:paraId="2AA6280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4359F69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EX400G</w:t>
            </w:r>
          </w:p>
        </w:tc>
        <w:tc>
          <w:tcPr>
            <w:tcW w:w="1135" w:type="pct"/>
            <w:tcBorders>
              <w:top w:val="nil"/>
              <w:left w:val="nil"/>
              <w:bottom w:val="nil"/>
              <w:right w:val="nil"/>
            </w:tcBorders>
            <w:noWrap/>
            <w:vAlign w:val="center"/>
          </w:tcPr>
          <w:p w14:paraId="6D55261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Ninja 400 &amp; EX400G</w:t>
            </w:r>
          </w:p>
        </w:tc>
        <w:tc>
          <w:tcPr>
            <w:tcW w:w="833" w:type="pct"/>
            <w:tcBorders>
              <w:top w:val="nil"/>
              <w:left w:val="nil"/>
              <w:bottom w:val="nil"/>
              <w:right w:val="nil"/>
            </w:tcBorders>
            <w:noWrap/>
            <w:vAlign w:val="center"/>
          </w:tcPr>
          <w:p w14:paraId="76A22AA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2018 - on</w:t>
            </w:r>
          </w:p>
        </w:tc>
        <w:tc>
          <w:tcPr>
            <w:tcW w:w="835" w:type="pct"/>
            <w:tcBorders>
              <w:top w:val="nil"/>
              <w:left w:val="nil"/>
              <w:bottom w:val="nil"/>
              <w:right w:val="nil"/>
            </w:tcBorders>
            <w:noWrap/>
            <w:vAlign w:val="center"/>
          </w:tcPr>
          <w:p w14:paraId="464AFF7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399</w:t>
            </w:r>
          </w:p>
        </w:tc>
      </w:tr>
      <w:tr w:rsidR="00AA4331" w:rsidRPr="00AA4331" w14:paraId="232CC037" w14:textId="77777777" w:rsidTr="00F63679">
        <w:trPr>
          <w:trHeight w:val="300"/>
        </w:trPr>
        <w:tc>
          <w:tcPr>
            <w:tcW w:w="987" w:type="pct"/>
            <w:tcBorders>
              <w:top w:val="nil"/>
              <w:left w:val="nil"/>
              <w:bottom w:val="nil"/>
              <w:right w:val="nil"/>
            </w:tcBorders>
            <w:noWrap/>
            <w:vAlign w:val="center"/>
          </w:tcPr>
          <w:p w14:paraId="2F93E9F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5884432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EX650F</w:t>
            </w:r>
          </w:p>
        </w:tc>
        <w:tc>
          <w:tcPr>
            <w:tcW w:w="1135" w:type="pct"/>
            <w:tcBorders>
              <w:top w:val="nil"/>
              <w:left w:val="nil"/>
              <w:bottom w:val="nil"/>
              <w:right w:val="nil"/>
            </w:tcBorders>
            <w:noWrap/>
            <w:vAlign w:val="center"/>
          </w:tcPr>
          <w:p w14:paraId="6510605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Ninja 650L (2012)</w:t>
            </w:r>
          </w:p>
        </w:tc>
        <w:tc>
          <w:tcPr>
            <w:tcW w:w="833" w:type="pct"/>
            <w:tcBorders>
              <w:top w:val="nil"/>
              <w:left w:val="nil"/>
              <w:bottom w:val="nil"/>
              <w:right w:val="nil"/>
            </w:tcBorders>
            <w:noWrap/>
            <w:vAlign w:val="center"/>
          </w:tcPr>
          <w:p w14:paraId="404CE68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2011</w:t>
            </w:r>
          </w:p>
        </w:tc>
        <w:tc>
          <w:tcPr>
            <w:tcW w:w="835" w:type="pct"/>
            <w:tcBorders>
              <w:top w:val="nil"/>
              <w:left w:val="nil"/>
              <w:bottom w:val="nil"/>
              <w:right w:val="nil"/>
            </w:tcBorders>
            <w:noWrap/>
            <w:vAlign w:val="center"/>
          </w:tcPr>
          <w:p w14:paraId="6134018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4A3CCC49" w14:textId="77777777" w:rsidTr="00F63679">
        <w:trPr>
          <w:trHeight w:val="300"/>
        </w:trPr>
        <w:tc>
          <w:tcPr>
            <w:tcW w:w="987" w:type="pct"/>
            <w:tcBorders>
              <w:top w:val="nil"/>
              <w:left w:val="nil"/>
              <w:bottom w:val="nil"/>
              <w:right w:val="nil"/>
            </w:tcBorders>
            <w:noWrap/>
            <w:vAlign w:val="center"/>
            <w:hideMark/>
          </w:tcPr>
          <w:p w14:paraId="06D6BBB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6EC757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Ninja 650 L model</w:t>
            </w:r>
          </w:p>
        </w:tc>
        <w:tc>
          <w:tcPr>
            <w:tcW w:w="1135" w:type="pct"/>
            <w:tcBorders>
              <w:top w:val="nil"/>
              <w:left w:val="nil"/>
              <w:bottom w:val="nil"/>
              <w:right w:val="nil"/>
            </w:tcBorders>
            <w:noWrap/>
            <w:vAlign w:val="center"/>
            <w:hideMark/>
          </w:tcPr>
          <w:p w14:paraId="6862EDC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Ninja 650RL</w:t>
            </w:r>
          </w:p>
        </w:tc>
        <w:tc>
          <w:tcPr>
            <w:tcW w:w="833" w:type="pct"/>
            <w:tcBorders>
              <w:top w:val="nil"/>
              <w:left w:val="nil"/>
              <w:bottom w:val="nil"/>
              <w:right w:val="nil"/>
            </w:tcBorders>
            <w:noWrap/>
            <w:vAlign w:val="center"/>
            <w:hideMark/>
          </w:tcPr>
          <w:p w14:paraId="364806D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2009</w:t>
            </w:r>
          </w:p>
        </w:tc>
        <w:tc>
          <w:tcPr>
            <w:tcW w:w="835" w:type="pct"/>
            <w:tcBorders>
              <w:top w:val="nil"/>
              <w:left w:val="nil"/>
              <w:bottom w:val="nil"/>
              <w:right w:val="nil"/>
            </w:tcBorders>
            <w:noWrap/>
            <w:vAlign w:val="center"/>
            <w:hideMark/>
          </w:tcPr>
          <w:p w14:paraId="043A438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653D6852" w14:textId="77777777" w:rsidTr="00F63679">
        <w:trPr>
          <w:trHeight w:val="300"/>
        </w:trPr>
        <w:tc>
          <w:tcPr>
            <w:tcW w:w="987" w:type="pct"/>
            <w:tcBorders>
              <w:top w:val="nil"/>
              <w:left w:val="nil"/>
              <w:bottom w:val="nil"/>
              <w:right w:val="nil"/>
            </w:tcBorders>
            <w:noWrap/>
            <w:vAlign w:val="center"/>
            <w:hideMark/>
          </w:tcPr>
          <w:p w14:paraId="1975E23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A75103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Ninja 650</w:t>
            </w:r>
          </w:p>
        </w:tc>
        <w:tc>
          <w:tcPr>
            <w:tcW w:w="1135" w:type="pct"/>
            <w:tcBorders>
              <w:top w:val="nil"/>
              <w:left w:val="nil"/>
              <w:bottom w:val="nil"/>
              <w:right w:val="nil"/>
            </w:tcBorders>
            <w:noWrap/>
            <w:vAlign w:val="center"/>
            <w:hideMark/>
          </w:tcPr>
          <w:p w14:paraId="57FB971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Ninja 650RL ABS</w:t>
            </w:r>
          </w:p>
        </w:tc>
        <w:tc>
          <w:tcPr>
            <w:tcW w:w="833" w:type="pct"/>
            <w:tcBorders>
              <w:top w:val="nil"/>
              <w:left w:val="nil"/>
              <w:bottom w:val="nil"/>
              <w:right w:val="nil"/>
            </w:tcBorders>
            <w:noWrap/>
            <w:vAlign w:val="center"/>
            <w:hideMark/>
          </w:tcPr>
          <w:p w14:paraId="69E1603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2009-11</w:t>
            </w:r>
          </w:p>
        </w:tc>
        <w:tc>
          <w:tcPr>
            <w:tcW w:w="835" w:type="pct"/>
            <w:tcBorders>
              <w:top w:val="nil"/>
              <w:left w:val="nil"/>
              <w:bottom w:val="nil"/>
              <w:right w:val="nil"/>
            </w:tcBorders>
            <w:noWrap/>
            <w:vAlign w:val="center"/>
            <w:hideMark/>
          </w:tcPr>
          <w:p w14:paraId="06361E8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72E24A66" w14:textId="77777777" w:rsidTr="00F63679">
        <w:trPr>
          <w:trHeight w:val="300"/>
        </w:trPr>
        <w:tc>
          <w:tcPr>
            <w:tcW w:w="987" w:type="pct"/>
            <w:tcBorders>
              <w:top w:val="nil"/>
              <w:left w:val="nil"/>
              <w:bottom w:val="nil"/>
              <w:right w:val="nil"/>
            </w:tcBorders>
            <w:noWrap/>
            <w:vAlign w:val="center"/>
            <w:hideMark/>
          </w:tcPr>
          <w:p w14:paraId="7FD7FEB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C54502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Ninja 650</w:t>
            </w:r>
          </w:p>
        </w:tc>
        <w:tc>
          <w:tcPr>
            <w:tcW w:w="1135" w:type="pct"/>
            <w:tcBorders>
              <w:top w:val="nil"/>
              <w:left w:val="nil"/>
              <w:bottom w:val="nil"/>
              <w:right w:val="nil"/>
            </w:tcBorders>
            <w:noWrap/>
            <w:vAlign w:val="center"/>
            <w:hideMark/>
          </w:tcPr>
          <w:p w14:paraId="6994E57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Ninja 650L ABS</w:t>
            </w:r>
          </w:p>
        </w:tc>
        <w:tc>
          <w:tcPr>
            <w:tcW w:w="833" w:type="pct"/>
            <w:tcBorders>
              <w:top w:val="nil"/>
              <w:left w:val="nil"/>
              <w:bottom w:val="nil"/>
              <w:right w:val="nil"/>
            </w:tcBorders>
            <w:noWrap/>
            <w:vAlign w:val="center"/>
            <w:hideMark/>
          </w:tcPr>
          <w:p w14:paraId="1034615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2011-16</w:t>
            </w:r>
          </w:p>
        </w:tc>
        <w:tc>
          <w:tcPr>
            <w:tcW w:w="835" w:type="pct"/>
            <w:tcBorders>
              <w:top w:val="nil"/>
              <w:left w:val="nil"/>
              <w:bottom w:val="nil"/>
              <w:right w:val="nil"/>
            </w:tcBorders>
            <w:noWrap/>
            <w:vAlign w:val="center"/>
            <w:hideMark/>
          </w:tcPr>
          <w:p w14:paraId="4486652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2BE178A6" w14:textId="77777777" w:rsidTr="00F63679">
        <w:trPr>
          <w:trHeight w:val="300"/>
        </w:trPr>
        <w:tc>
          <w:tcPr>
            <w:tcW w:w="987" w:type="pct"/>
            <w:tcBorders>
              <w:top w:val="nil"/>
              <w:left w:val="nil"/>
              <w:bottom w:val="nil"/>
              <w:right w:val="nil"/>
            </w:tcBorders>
            <w:noWrap/>
            <w:vAlign w:val="center"/>
            <w:hideMark/>
          </w:tcPr>
          <w:p w14:paraId="6E4D19B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EE0B2F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EX650K (LAMS)</w:t>
            </w:r>
          </w:p>
        </w:tc>
        <w:tc>
          <w:tcPr>
            <w:tcW w:w="1135" w:type="pct"/>
            <w:tcBorders>
              <w:top w:val="nil"/>
              <w:left w:val="nil"/>
              <w:bottom w:val="nil"/>
              <w:right w:val="nil"/>
            </w:tcBorders>
            <w:noWrap/>
            <w:vAlign w:val="center"/>
            <w:hideMark/>
          </w:tcPr>
          <w:p w14:paraId="2D3F533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Ninja 650 L </w:t>
            </w:r>
          </w:p>
        </w:tc>
        <w:tc>
          <w:tcPr>
            <w:tcW w:w="833" w:type="pct"/>
            <w:tcBorders>
              <w:top w:val="nil"/>
              <w:left w:val="nil"/>
              <w:bottom w:val="nil"/>
              <w:right w:val="nil"/>
            </w:tcBorders>
            <w:noWrap/>
            <w:vAlign w:val="center"/>
            <w:hideMark/>
          </w:tcPr>
          <w:p w14:paraId="71689E3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2016-current</w:t>
            </w:r>
          </w:p>
        </w:tc>
        <w:tc>
          <w:tcPr>
            <w:tcW w:w="835" w:type="pct"/>
            <w:tcBorders>
              <w:top w:val="nil"/>
              <w:left w:val="nil"/>
              <w:bottom w:val="nil"/>
              <w:right w:val="nil"/>
            </w:tcBorders>
            <w:noWrap/>
            <w:vAlign w:val="center"/>
            <w:hideMark/>
          </w:tcPr>
          <w:p w14:paraId="558A0B5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1BA7CB3C" w14:textId="77777777" w:rsidTr="00F63679">
        <w:trPr>
          <w:trHeight w:val="300"/>
        </w:trPr>
        <w:tc>
          <w:tcPr>
            <w:tcW w:w="987" w:type="pct"/>
            <w:tcBorders>
              <w:top w:val="nil"/>
              <w:left w:val="nil"/>
              <w:bottom w:val="nil"/>
              <w:right w:val="nil"/>
            </w:tcBorders>
            <w:noWrap/>
            <w:vAlign w:val="center"/>
            <w:hideMark/>
          </w:tcPr>
          <w:p w14:paraId="03DE37B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F0B74C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GPZ550</w:t>
            </w:r>
          </w:p>
        </w:tc>
        <w:tc>
          <w:tcPr>
            <w:tcW w:w="1135" w:type="pct"/>
            <w:tcBorders>
              <w:top w:val="nil"/>
              <w:left w:val="nil"/>
              <w:bottom w:val="nil"/>
              <w:right w:val="nil"/>
            </w:tcBorders>
            <w:noWrap/>
            <w:vAlign w:val="center"/>
            <w:hideMark/>
          </w:tcPr>
          <w:p w14:paraId="758B598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GPZ550</w:t>
            </w:r>
          </w:p>
        </w:tc>
        <w:tc>
          <w:tcPr>
            <w:tcW w:w="833" w:type="pct"/>
            <w:tcBorders>
              <w:top w:val="nil"/>
              <w:left w:val="nil"/>
              <w:bottom w:val="nil"/>
              <w:right w:val="nil"/>
            </w:tcBorders>
            <w:noWrap/>
            <w:vAlign w:val="center"/>
            <w:hideMark/>
          </w:tcPr>
          <w:p w14:paraId="7DF626B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1981-90</w:t>
            </w:r>
          </w:p>
        </w:tc>
        <w:tc>
          <w:tcPr>
            <w:tcW w:w="835" w:type="pct"/>
            <w:tcBorders>
              <w:top w:val="nil"/>
              <w:left w:val="nil"/>
              <w:bottom w:val="nil"/>
              <w:right w:val="nil"/>
            </w:tcBorders>
            <w:noWrap/>
            <w:vAlign w:val="center"/>
            <w:hideMark/>
          </w:tcPr>
          <w:p w14:paraId="673948B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553</w:t>
            </w:r>
          </w:p>
        </w:tc>
      </w:tr>
      <w:tr w:rsidR="00AA4331" w:rsidRPr="00AA4331" w14:paraId="3DEF0DA7" w14:textId="77777777" w:rsidTr="00F63679">
        <w:trPr>
          <w:trHeight w:val="300"/>
        </w:trPr>
        <w:tc>
          <w:tcPr>
            <w:tcW w:w="987" w:type="pct"/>
            <w:tcBorders>
              <w:top w:val="nil"/>
              <w:left w:val="nil"/>
              <w:bottom w:val="nil"/>
              <w:right w:val="nil"/>
            </w:tcBorders>
            <w:noWrap/>
            <w:vAlign w:val="center"/>
            <w:hideMark/>
          </w:tcPr>
          <w:p w14:paraId="0F2C711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6FB9DA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GT550</w:t>
            </w:r>
          </w:p>
        </w:tc>
        <w:tc>
          <w:tcPr>
            <w:tcW w:w="1135" w:type="pct"/>
            <w:tcBorders>
              <w:top w:val="nil"/>
              <w:left w:val="nil"/>
              <w:bottom w:val="nil"/>
              <w:right w:val="nil"/>
            </w:tcBorders>
            <w:noWrap/>
            <w:vAlign w:val="center"/>
            <w:hideMark/>
          </w:tcPr>
          <w:p w14:paraId="6DDCEEA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Z550</w:t>
            </w:r>
          </w:p>
        </w:tc>
        <w:tc>
          <w:tcPr>
            <w:tcW w:w="833" w:type="pct"/>
            <w:tcBorders>
              <w:top w:val="nil"/>
              <w:left w:val="nil"/>
              <w:bottom w:val="nil"/>
              <w:right w:val="nil"/>
            </w:tcBorders>
            <w:noWrap/>
            <w:vAlign w:val="center"/>
            <w:hideMark/>
          </w:tcPr>
          <w:p w14:paraId="4FBB8F3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1984-88</w:t>
            </w:r>
          </w:p>
        </w:tc>
        <w:tc>
          <w:tcPr>
            <w:tcW w:w="835" w:type="pct"/>
            <w:tcBorders>
              <w:top w:val="nil"/>
              <w:left w:val="nil"/>
              <w:bottom w:val="nil"/>
              <w:right w:val="nil"/>
            </w:tcBorders>
            <w:noWrap/>
            <w:vAlign w:val="center"/>
            <w:hideMark/>
          </w:tcPr>
          <w:p w14:paraId="697162F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553</w:t>
            </w:r>
          </w:p>
        </w:tc>
      </w:tr>
      <w:tr w:rsidR="00AA4331" w:rsidRPr="00AA4331" w14:paraId="7378CAE1" w14:textId="77777777" w:rsidTr="00F63679">
        <w:trPr>
          <w:trHeight w:val="300"/>
        </w:trPr>
        <w:tc>
          <w:tcPr>
            <w:tcW w:w="987" w:type="pct"/>
            <w:tcBorders>
              <w:top w:val="nil"/>
              <w:left w:val="nil"/>
              <w:bottom w:val="nil"/>
              <w:right w:val="nil"/>
            </w:tcBorders>
            <w:noWrap/>
            <w:vAlign w:val="center"/>
            <w:hideMark/>
          </w:tcPr>
          <w:p w14:paraId="16EB8AA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533BB8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KL600</w:t>
            </w:r>
          </w:p>
        </w:tc>
        <w:tc>
          <w:tcPr>
            <w:tcW w:w="1135" w:type="pct"/>
            <w:tcBorders>
              <w:top w:val="nil"/>
              <w:left w:val="nil"/>
              <w:bottom w:val="nil"/>
              <w:right w:val="nil"/>
            </w:tcBorders>
            <w:noWrap/>
            <w:vAlign w:val="center"/>
            <w:hideMark/>
          </w:tcPr>
          <w:p w14:paraId="0CAD279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KLR600</w:t>
            </w:r>
          </w:p>
        </w:tc>
        <w:tc>
          <w:tcPr>
            <w:tcW w:w="833" w:type="pct"/>
            <w:tcBorders>
              <w:top w:val="nil"/>
              <w:left w:val="nil"/>
              <w:bottom w:val="nil"/>
              <w:right w:val="nil"/>
            </w:tcBorders>
            <w:noWrap/>
            <w:vAlign w:val="center"/>
            <w:hideMark/>
          </w:tcPr>
          <w:p w14:paraId="69D4C2F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1984-87</w:t>
            </w:r>
          </w:p>
        </w:tc>
        <w:tc>
          <w:tcPr>
            <w:tcW w:w="835" w:type="pct"/>
            <w:tcBorders>
              <w:top w:val="nil"/>
              <w:left w:val="nil"/>
              <w:bottom w:val="nil"/>
              <w:right w:val="nil"/>
            </w:tcBorders>
            <w:noWrap/>
            <w:vAlign w:val="center"/>
            <w:hideMark/>
          </w:tcPr>
          <w:p w14:paraId="22495CC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564</w:t>
            </w:r>
          </w:p>
        </w:tc>
      </w:tr>
      <w:tr w:rsidR="00AA4331" w:rsidRPr="00AA4331" w14:paraId="3F8DB5C9" w14:textId="77777777" w:rsidTr="00F63679">
        <w:trPr>
          <w:trHeight w:val="300"/>
        </w:trPr>
        <w:tc>
          <w:tcPr>
            <w:tcW w:w="987" w:type="pct"/>
            <w:tcBorders>
              <w:top w:val="nil"/>
              <w:left w:val="nil"/>
              <w:bottom w:val="nil"/>
              <w:right w:val="nil"/>
            </w:tcBorders>
            <w:noWrap/>
            <w:vAlign w:val="center"/>
            <w:hideMark/>
          </w:tcPr>
          <w:p w14:paraId="7C0C075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483245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KL650</w:t>
            </w:r>
          </w:p>
        </w:tc>
        <w:tc>
          <w:tcPr>
            <w:tcW w:w="1135" w:type="pct"/>
            <w:tcBorders>
              <w:top w:val="nil"/>
              <w:left w:val="nil"/>
              <w:bottom w:val="nil"/>
              <w:right w:val="nil"/>
            </w:tcBorders>
            <w:noWrap/>
            <w:vAlign w:val="center"/>
            <w:hideMark/>
          </w:tcPr>
          <w:p w14:paraId="6617232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KLR650</w:t>
            </w:r>
          </w:p>
        </w:tc>
        <w:tc>
          <w:tcPr>
            <w:tcW w:w="833" w:type="pct"/>
            <w:tcBorders>
              <w:top w:val="nil"/>
              <w:left w:val="nil"/>
              <w:bottom w:val="nil"/>
              <w:right w:val="nil"/>
            </w:tcBorders>
            <w:noWrap/>
            <w:vAlign w:val="center"/>
            <w:hideMark/>
          </w:tcPr>
          <w:p w14:paraId="20AC9CD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1987-99</w:t>
            </w:r>
          </w:p>
        </w:tc>
        <w:tc>
          <w:tcPr>
            <w:tcW w:w="835" w:type="pct"/>
            <w:tcBorders>
              <w:top w:val="nil"/>
              <w:left w:val="nil"/>
              <w:bottom w:val="nil"/>
              <w:right w:val="nil"/>
            </w:tcBorders>
            <w:noWrap/>
            <w:vAlign w:val="center"/>
            <w:hideMark/>
          </w:tcPr>
          <w:p w14:paraId="190A69E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651</w:t>
            </w:r>
          </w:p>
        </w:tc>
      </w:tr>
      <w:tr w:rsidR="00AA4331" w:rsidRPr="00AA4331" w14:paraId="0DE1AAC8" w14:textId="77777777" w:rsidTr="00F63679">
        <w:trPr>
          <w:trHeight w:val="300"/>
        </w:trPr>
        <w:tc>
          <w:tcPr>
            <w:tcW w:w="987" w:type="pct"/>
            <w:tcBorders>
              <w:top w:val="nil"/>
              <w:left w:val="nil"/>
              <w:bottom w:val="nil"/>
              <w:right w:val="nil"/>
            </w:tcBorders>
            <w:noWrap/>
            <w:vAlign w:val="center"/>
            <w:hideMark/>
          </w:tcPr>
          <w:p w14:paraId="3A83A4F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75C02A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KLE500</w:t>
            </w:r>
          </w:p>
        </w:tc>
        <w:tc>
          <w:tcPr>
            <w:tcW w:w="1135" w:type="pct"/>
            <w:tcBorders>
              <w:top w:val="nil"/>
              <w:left w:val="nil"/>
              <w:bottom w:val="nil"/>
              <w:right w:val="nil"/>
            </w:tcBorders>
            <w:noWrap/>
            <w:vAlign w:val="center"/>
            <w:hideMark/>
          </w:tcPr>
          <w:p w14:paraId="4FDF7F1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DUAL SPORTS</w:t>
            </w:r>
          </w:p>
        </w:tc>
        <w:tc>
          <w:tcPr>
            <w:tcW w:w="833" w:type="pct"/>
            <w:tcBorders>
              <w:top w:val="nil"/>
              <w:left w:val="nil"/>
              <w:bottom w:val="nil"/>
              <w:right w:val="nil"/>
            </w:tcBorders>
            <w:noWrap/>
            <w:vAlign w:val="center"/>
            <w:hideMark/>
          </w:tcPr>
          <w:p w14:paraId="4C1C545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1992-08</w:t>
            </w:r>
          </w:p>
        </w:tc>
        <w:tc>
          <w:tcPr>
            <w:tcW w:w="835" w:type="pct"/>
            <w:tcBorders>
              <w:top w:val="nil"/>
              <w:left w:val="nil"/>
              <w:bottom w:val="nil"/>
              <w:right w:val="nil"/>
            </w:tcBorders>
            <w:noWrap/>
            <w:vAlign w:val="center"/>
            <w:hideMark/>
          </w:tcPr>
          <w:p w14:paraId="75DBD75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498</w:t>
            </w:r>
          </w:p>
        </w:tc>
      </w:tr>
      <w:tr w:rsidR="00AA4331" w:rsidRPr="00AA4331" w14:paraId="75973E89" w14:textId="77777777" w:rsidTr="00F63679">
        <w:trPr>
          <w:trHeight w:val="300"/>
        </w:trPr>
        <w:tc>
          <w:tcPr>
            <w:tcW w:w="987" w:type="pct"/>
            <w:tcBorders>
              <w:top w:val="nil"/>
              <w:left w:val="nil"/>
              <w:bottom w:val="nil"/>
              <w:right w:val="nil"/>
            </w:tcBorders>
            <w:noWrap/>
            <w:vAlign w:val="center"/>
            <w:hideMark/>
          </w:tcPr>
          <w:p w14:paraId="256183B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906BAC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KLE300C</w:t>
            </w:r>
          </w:p>
        </w:tc>
        <w:tc>
          <w:tcPr>
            <w:tcW w:w="1135" w:type="pct"/>
            <w:tcBorders>
              <w:top w:val="nil"/>
              <w:left w:val="nil"/>
              <w:bottom w:val="nil"/>
              <w:right w:val="nil"/>
            </w:tcBorders>
            <w:noWrap/>
            <w:vAlign w:val="center"/>
            <w:hideMark/>
          </w:tcPr>
          <w:p w14:paraId="0238401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KLE300C VERSYS-X 300</w:t>
            </w:r>
          </w:p>
        </w:tc>
        <w:tc>
          <w:tcPr>
            <w:tcW w:w="833" w:type="pct"/>
            <w:tcBorders>
              <w:top w:val="nil"/>
              <w:left w:val="nil"/>
              <w:bottom w:val="nil"/>
              <w:right w:val="nil"/>
            </w:tcBorders>
            <w:noWrap/>
            <w:vAlign w:val="center"/>
            <w:hideMark/>
          </w:tcPr>
          <w:p w14:paraId="42FF2CA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2017</w:t>
            </w:r>
          </w:p>
        </w:tc>
        <w:tc>
          <w:tcPr>
            <w:tcW w:w="835" w:type="pct"/>
            <w:tcBorders>
              <w:top w:val="nil"/>
              <w:left w:val="nil"/>
              <w:bottom w:val="nil"/>
              <w:right w:val="nil"/>
            </w:tcBorders>
            <w:noWrap/>
            <w:vAlign w:val="center"/>
            <w:hideMark/>
          </w:tcPr>
          <w:p w14:paraId="526130B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295</w:t>
            </w:r>
          </w:p>
        </w:tc>
      </w:tr>
      <w:tr w:rsidR="00AA4331" w:rsidRPr="00AA4331" w14:paraId="3DA40F0F" w14:textId="77777777" w:rsidTr="00F63679">
        <w:trPr>
          <w:trHeight w:val="300"/>
        </w:trPr>
        <w:tc>
          <w:tcPr>
            <w:tcW w:w="987" w:type="pct"/>
            <w:tcBorders>
              <w:top w:val="nil"/>
              <w:left w:val="nil"/>
              <w:bottom w:val="nil"/>
              <w:right w:val="nil"/>
            </w:tcBorders>
            <w:noWrap/>
            <w:vAlign w:val="center"/>
            <w:hideMark/>
          </w:tcPr>
          <w:p w14:paraId="46470E5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EFE3A7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KLR600</w:t>
            </w:r>
          </w:p>
        </w:tc>
        <w:tc>
          <w:tcPr>
            <w:tcW w:w="1135" w:type="pct"/>
            <w:tcBorders>
              <w:top w:val="nil"/>
              <w:left w:val="nil"/>
              <w:bottom w:val="nil"/>
              <w:right w:val="nil"/>
            </w:tcBorders>
            <w:noWrap/>
            <w:vAlign w:val="center"/>
            <w:hideMark/>
          </w:tcPr>
          <w:p w14:paraId="6A166BD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KL600</w:t>
            </w:r>
          </w:p>
        </w:tc>
        <w:tc>
          <w:tcPr>
            <w:tcW w:w="833" w:type="pct"/>
            <w:tcBorders>
              <w:top w:val="nil"/>
              <w:left w:val="nil"/>
              <w:bottom w:val="nil"/>
              <w:right w:val="nil"/>
            </w:tcBorders>
            <w:noWrap/>
            <w:vAlign w:val="center"/>
            <w:hideMark/>
          </w:tcPr>
          <w:p w14:paraId="79339A7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1984-87</w:t>
            </w:r>
          </w:p>
        </w:tc>
        <w:tc>
          <w:tcPr>
            <w:tcW w:w="835" w:type="pct"/>
            <w:tcBorders>
              <w:top w:val="nil"/>
              <w:left w:val="nil"/>
              <w:bottom w:val="nil"/>
              <w:right w:val="nil"/>
            </w:tcBorders>
            <w:noWrap/>
            <w:vAlign w:val="center"/>
            <w:hideMark/>
          </w:tcPr>
          <w:p w14:paraId="4BBA1AD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564</w:t>
            </w:r>
          </w:p>
        </w:tc>
      </w:tr>
      <w:tr w:rsidR="00AA4331" w:rsidRPr="00AA4331" w14:paraId="3A5F99ED" w14:textId="77777777" w:rsidTr="00F63679">
        <w:trPr>
          <w:trHeight w:val="300"/>
        </w:trPr>
        <w:tc>
          <w:tcPr>
            <w:tcW w:w="987" w:type="pct"/>
            <w:tcBorders>
              <w:top w:val="nil"/>
              <w:left w:val="nil"/>
              <w:bottom w:val="nil"/>
              <w:right w:val="nil"/>
            </w:tcBorders>
            <w:noWrap/>
            <w:vAlign w:val="center"/>
            <w:hideMark/>
          </w:tcPr>
          <w:p w14:paraId="59E2765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FE28A7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KLR650E</w:t>
            </w:r>
          </w:p>
        </w:tc>
        <w:tc>
          <w:tcPr>
            <w:tcW w:w="1135" w:type="pct"/>
            <w:tcBorders>
              <w:top w:val="nil"/>
              <w:left w:val="nil"/>
              <w:bottom w:val="nil"/>
              <w:right w:val="nil"/>
            </w:tcBorders>
            <w:noWrap/>
            <w:vAlign w:val="center"/>
            <w:hideMark/>
          </w:tcPr>
          <w:p w14:paraId="10E6230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KL650E</w:t>
            </w:r>
          </w:p>
        </w:tc>
        <w:tc>
          <w:tcPr>
            <w:tcW w:w="833" w:type="pct"/>
            <w:tcBorders>
              <w:top w:val="nil"/>
              <w:left w:val="nil"/>
              <w:bottom w:val="nil"/>
              <w:right w:val="nil"/>
            </w:tcBorders>
            <w:noWrap/>
            <w:vAlign w:val="center"/>
            <w:hideMark/>
          </w:tcPr>
          <w:p w14:paraId="67D9FDA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1987-2012</w:t>
            </w:r>
          </w:p>
        </w:tc>
        <w:tc>
          <w:tcPr>
            <w:tcW w:w="835" w:type="pct"/>
            <w:tcBorders>
              <w:top w:val="nil"/>
              <w:left w:val="nil"/>
              <w:bottom w:val="nil"/>
              <w:right w:val="nil"/>
            </w:tcBorders>
            <w:noWrap/>
            <w:vAlign w:val="center"/>
            <w:hideMark/>
          </w:tcPr>
          <w:p w14:paraId="30E41DF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651</w:t>
            </w:r>
          </w:p>
        </w:tc>
      </w:tr>
      <w:tr w:rsidR="00AA4331" w:rsidRPr="00AA4331" w14:paraId="4AD5AF19" w14:textId="77777777" w:rsidTr="00F63679">
        <w:trPr>
          <w:trHeight w:val="300"/>
        </w:trPr>
        <w:tc>
          <w:tcPr>
            <w:tcW w:w="987" w:type="pct"/>
            <w:tcBorders>
              <w:top w:val="nil"/>
              <w:left w:val="nil"/>
              <w:bottom w:val="nil"/>
              <w:right w:val="nil"/>
            </w:tcBorders>
            <w:noWrap/>
            <w:vAlign w:val="center"/>
            <w:hideMark/>
          </w:tcPr>
          <w:p w14:paraId="00A0EE3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8DF9B0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KL650E</w:t>
            </w:r>
          </w:p>
        </w:tc>
        <w:tc>
          <w:tcPr>
            <w:tcW w:w="1135" w:type="pct"/>
            <w:tcBorders>
              <w:top w:val="nil"/>
              <w:left w:val="nil"/>
              <w:bottom w:val="nil"/>
              <w:right w:val="nil"/>
            </w:tcBorders>
            <w:noWrap/>
            <w:vAlign w:val="center"/>
            <w:hideMark/>
          </w:tcPr>
          <w:p w14:paraId="754A6C3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KLR650</w:t>
            </w:r>
          </w:p>
        </w:tc>
        <w:tc>
          <w:tcPr>
            <w:tcW w:w="833" w:type="pct"/>
            <w:tcBorders>
              <w:top w:val="nil"/>
              <w:left w:val="nil"/>
              <w:bottom w:val="nil"/>
              <w:right w:val="nil"/>
            </w:tcBorders>
            <w:noWrap/>
            <w:vAlign w:val="center"/>
            <w:hideMark/>
          </w:tcPr>
          <w:p w14:paraId="4325C8F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2013-2016</w:t>
            </w:r>
          </w:p>
        </w:tc>
        <w:tc>
          <w:tcPr>
            <w:tcW w:w="835" w:type="pct"/>
            <w:tcBorders>
              <w:top w:val="nil"/>
              <w:left w:val="nil"/>
              <w:bottom w:val="nil"/>
              <w:right w:val="nil"/>
            </w:tcBorders>
            <w:noWrap/>
            <w:vAlign w:val="center"/>
            <w:hideMark/>
          </w:tcPr>
          <w:p w14:paraId="1B9C00C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651</w:t>
            </w:r>
          </w:p>
        </w:tc>
      </w:tr>
      <w:tr w:rsidR="00AA4331" w:rsidRPr="00AA4331" w14:paraId="0E088A59" w14:textId="77777777" w:rsidTr="00F63679">
        <w:trPr>
          <w:trHeight w:val="300"/>
        </w:trPr>
        <w:tc>
          <w:tcPr>
            <w:tcW w:w="987" w:type="pct"/>
            <w:tcBorders>
              <w:top w:val="nil"/>
              <w:left w:val="nil"/>
              <w:bottom w:val="nil"/>
              <w:right w:val="nil"/>
            </w:tcBorders>
            <w:noWrap/>
            <w:vAlign w:val="center"/>
            <w:hideMark/>
          </w:tcPr>
          <w:p w14:paraId="02AB3AC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DF9F4C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KLX150</w:t>
            </w:r>
          </w:p>
        </w:tc>
        <w:tc>
          <w:tcPr>
            <w:tcW w:w="1135" w:type="pct"/>
            <w:tcBorders>
              <w:top w:val="nil"/>
              <w:left w:val="nil"/>
              <w:bottom w:val="nil"/>
              <w:right w:val="nil"/>
            </w:tcBorders>
            <w:noWrap/>
            <w:vAlign w:val="center"/>
            <w:hideMark/>
          </w:tcPr>
          <w:p w14:paraId="79312B8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KLX150E/KLX150 L</w:t>
            </w:r>
          </w:p>
        </w:tc>
        <w:tc>
          <w:tcPr>
            <w:tcW w:w="833" w:type="pct"/>
            <w:tcBorders>
              <w:top w:val="nil"/>
              <w:left w:val="nil"/>
              <w:bottom w:val="nil"/>
              <w:right w:val="nil"/>
            </w:tcBorders>
            <w:noWrap/>
            <w:vAlign w:val="center"/>
            <w:hideMark/>
          </w:tcPr>
          <w:p w14:paraId="6E5F965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641829C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r>
      <w:tr w:rsidR="00AA4331" w:rsidRPr="00AA4331" w14:paraId="4A0AA67E" w14:textId="77777777" w:rsidTr="00F63679">
        <w:trPr>
          <w:trHeight w:val="300"/>
        </w:trPr>
        <w:tc>
          <w:tcPr>
            <w:tcW w:w="987" w:type="pct"/>
            <w:tcBorders>
              <w:top w:val="nil"/>
              <w:left w:val="nil"/>
              <w:bottom w:val="nil"/>
              <w:right w:val="nil"/>
            </w:tcBorders>
            <w:noWrap/>
            <w:vAlign w:val="center"/>
            <w:hideMark/>
          </w:tcPr>
          <w:p w14:paraId="78B028E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91D5AE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KLX300R</w:t>
            </w:r>
          </w:p>
        </w:tc>
        <w:tc>
          <w:tcPr>
            <w:tcW w:w="1135" w:type="pct"/>
            <w:tcBorders>
              <w:top w:val="nil"/>
              <w:left w:val="nil"/>
              <w:bottom w:val="nil"/>
              <w:right w:val="nil"/>
            </w:tcBorders>
            <w:noWrap/>
            <w:vAlign w:val="center"/>
            <w:hideMark/>
          </w:tcPr>
          <w:p w14:paraId="1635A3B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KLX300R</w:t>
            </w:r>
          </w:p>
        </w:tc>
        <w:tc>
          <w:tcPr>
            <w:tcW w:w="833" w:type="pct"/>
            <w:tcBorders>
              <w:top w:val="nil"/>
              <w:left w:val="nil"/>
              <w:bottom w:val="nil"/>
              <w:right w:val="nil"/>
            </w:tcBorders>
            <w:noWrap/>
            <w:vAlign w:val="center"/>
            <w:hideMark/>
          </w:tcPr>
          <w:p w14:paraId="22D7769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1996-04</w:t>
            </w:r>
          </w:p>
        </w:tc>
        <w:tc>
          <w:tcPr>
            <w:tcW w:w="835" w:type="pct"/>
            <w:tcBorders>
              <w:top w:val="nil"/>
              <w:left w:val="nil"/>
              <w:bottom w:val="nil"/>
              <w:right w:val="nil"/>
            </w:tcBorders>
            <w:noWrap/>
            <w:vAlign w:val="center"/>
            <w:hideMark/>
          </w:tcPr>
          <w:p w14:paraId="3EEDF63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292</w:t>
            </w:r>
          </w:p>
        </w:tc>
      </w:tr>
      <w:tr w:rsidR="00AA4331" w:rsidRPr="00AA4331" w14:paraId="6F7D3E5E" w14:textId="77777777" w:rsidTr="00F63679">
        <w:trPr>
          <w:trHeight w:val="300"/>
        </w:trPr>
        <w:tc>
          <w:tcPr>
            <w:tcW w:w="987" w:type="pct"/>
            <w:tcBorders>
              <w:top w:val="nil"/>
              <w:left w:val="nil"/>
              <w:bottom w:val="nil"/>
              <w:right w:val="nil"/>
            </w:tcBorders>
            <w:noWrap/>
            <w:vAlign w:val="center"/>
            <w:hideMark/>
          </w:tcPr>
          <w:p w14:paraId="15A210C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56B914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KLX400</w:t>
            </w:r>
          </w:p>
        </w:tc>
        <w:tc>
          <w:tcPr>
            <w:tcW w:w="1135" w:type="pct"/>
            <w:tcBorders>
              <w:top w:val="nil"/>
              <w:left w:val="nil"/>
              <w:bottom w:val="nil"/>
              <w:right w:val="nil"/>
            </w:tcBorders>
            <w:noWrap/>
            <w:vAlign w:val="center"/>
            <w:hideMark/>
          </w:tcPr>
          <w:p w14:paraId="0AB1B7A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KLX400</w:t>
            </w:r>
          </w:p>
        </w:tc>
        <w:tc>
          <w:tcPr>
            <w:tcW w:w="833" w:type="pct"/>
            <w:tcBorders>
              <w:top w:val="nil"/>
              <w:left w:val="nil"/>
              <w:bottom w:val="nil"/>
              <w:right w:val="nil"/>
            </w:tcBorders>
            <w:noWrap/>
            <w:vAlign w:val="center"/>
            <w:hideMark/>
          </w:tcPr>
          <w:p w14:paraId="5EDF272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2003</w:t>
            </w:r>
          </w:p>
        </w:tc>
        <w:tc>
          <w:tcPr>
            <w:tcW w:w="835" w:type="pct"/>
            <w:tcBorders>
              <w:top w:val="nil"/>
              <w:left w:val="nil"/>
              <w:bottom w:val="nil"/>
              <w:right w:val="nil"/>
            </w:tcBorders>
            <w:noWrap/>
            <w:vAlign w:val="center"/>
            <w:hideMark/>
          </w:tcPr>
          <w:p w14:paraId="31ED164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r>
      <w:tr w:rsidR="00AA4331" w:rsidRPr="00AA4331" w14:paraId="1CE463DF" w14:textId="77777777" w:rsidTr="00F63679">
        <w:trPr>
          <w:trHeight w:val="300"/>
        </w:trPr>
        <w:tc>
          <w:tcPr>
            <w:tcW w:w="987" w:type="pct"/>
            <w:tcBorders>
              <w:top w:val="nil"/>
              <w:left w:val="nil"/>
              <w:bottom w:val="nil"/>
              <w:right w:val="nil"/>
            </w:tcBorders>
            <w:noWrap/>
            <w:vAlign w:val="center"/>
            <w:hideMark/>
          </w:tcPr>
          <w:p w14:paraId="32CE976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A9342F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KLX450R</w:t>
            </w:r>
          </w:p>
        </w:tc>
        <w:tc>
          <w:tcPr>
            <w:tcW w:w="1135" w:type="pct"/>
            <w:tcBorders>
              <w:top w:val="nil"/>
              <w:left w:val="nil"/>
              <w:bottom w:val="nil"/>
              <w:right w:val="nil"/>
            </w:tcBorders>
            <w:noWrap/>
            <w:vAlign w:val="center"/>
            <w:hideMark/>
          </w:tcPr>
          <w:p w14:paraId="3E7D54A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KLX450R</w:t>
            </w:r>
          </w:p>
        </w:tc>
        <w:tc>
          <w:tcPr>
            <w:tcW w:w="833" w:type="pct"/>
            <w:tcBorders>
              <w:top w:val="nil"/>
              <w:left w:val="nil"/>
              <w:bottom w:val="nil"/>
              <w:right w:val="nil"/>
            </w:tcBorders>
            <w:noWrap/>
            <w:vAlign w:val="center"/>
            <w:hideMark/>
          </w:tcPr>
          <w:p w14:paraId="692455D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2007-16</w:t>
            </w:r>
          </w:p>
        </w:tc>
        <w:tc>
          <w:tcPr>
            <w:tcW w:w="835" w:type="pct"/>
            <w:tcBorders>
              <w:top w:val="nil"/>
              <w:left w:val="nil"/>
              <w:bottom w:val="nil"/>
              <w:right w:val="nil"/>
            </w:tcBorders>
            <w:noWrap/>
            <w:vAlign w:val="center"/>
            <w:hideMark/>
          </w:tcPr>
          <w:p w14:paraId="31FEF40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449</w:t>
            </w:r>
          </w:p>
        </w:tc>
      </w:tr>
      <w:tr w:rsidR="00AA4331" w:rsidRPr="00AA4331" w14:paraId="6232EF75" w14:textId="77777777" w:rsidTr="00F63679">
        <w:trPr>
          <w:trHeight w:val="300"/>
        </w:trPr>
        <w:tc>
          <w:tcPr>
            <w:tcW w:w="987" w:type="pct"/>
            <w:tcBorders>
              <w:top w:val="nil"/>
              <w:left w:val="nil"/>
              <w:bottom w:val="nil"/>
              <w:right w:val="nil"/>
            </w:tcBorders>
            <w:noWrap/>
            <w:vAlign w:val="center"/>
            <w:hideMark/>
          </w:tcPr>
          <w:p w14:paraId="00D825C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F2CF20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KLX650</w:t>
            </w:r>
          </w:p>
        </w:tc>
        <w:tc>
          <w:tcPr>
            <w:tcW w:w="1135" w:type="pct"/>
            <w:tcBorders>
              <w:top w:val="nil"/>
              <w:left w:val="nil"/>
              <w:bottom w:val="nil"/>
              <w:right w:val="nil"/>
            </w:tcBorders>
            <w:noWrap/>
            <w:vAlign w:val="center"/>
            <w:hideMark/>
          </w:tcPr>
          <w:p w14:paraId="7A4D774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KLX650</w:t>
            </w:r>
          </w:p>
        </w:tc>
        <w:tc>
          <w:tcPr>
            <w:tcW w:w="833" w:type="pct"/>
            <w:tcBorders>
              <w:top w:val="nil"/>
              <w:left w:val="nil"/>
              <w:bottom w:val="nil"/>
              <w:right w:val="nil"/>
            </w:tcBorders>
            <w:noWrap/>
            <w:vAlign w:val="center"/>
            <w:hideMark/>
          </w:tcPr>
          <w:p w14:paraId="08E6569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1989-95</w:t>
            </w:r>
          </w:p>
        </w:tc>
        <w:tc>
          <w:tcPr>
            <w:tcW w:w="835" w:type="pct"/>
            <w:tcBorders>
              <w:top w:val="nil"/>
              <w:left w:val="nil"/>
              <w:bottom w:val="nil"/>
              <w:right w:val="nil"/>
            </w:tcBorders>
            <w:noWrap/>
            <w:vAlign w:val="center"/>
            <w:hideMark/>
          </w:tcPr>
          <w:p w14:paraId="07945FF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651</w:t>
            </w:r>
          </w:p>
        </w:tc>
      </w:tr>
      <w:tr w:rsidR="00AA4331" w:rsidRPr="00AA4331" w14:paraId="7EE8E717" w14:textId="77777777" w:rsidTr="00F63679">
        <w:trPr>
          <w:trHeight w:val="300"/>
        </w:trPr>
        <w:tc>
          <w:tcPr>
            <w:tcW w:w="987" w:type="pct"/>
            <w:tcBorders>
              <w:top w:val="nil"/>
              <w:left w:val="nil"/>
              <w:bottom w:val="nil"/>
              <w:right w:val="nil"/>
            </w:tcBorders>
            <w:noWrap/>
            <w:vAlign w:val="center"/>
            <w:hideMark/>
          </w:tcPr>
          <w:p w14:paraId="57193C1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E22F6F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KLX650R</w:t>
            </w:r>
          </w:p>
        </w:tc>
        <w:tc>
          <w:tcPr>
            <w:tcW w:w="1135" w:type="pct"/>
            <w:tcBorders>
              <w:top w:val="nil"/>
              <w:left w:val="nil"/>
              <w:bottom w:val="nil"/>
              <w:right w:val="nil"/>
            </w:tcBorders>
            <w:noWrap/>
            <w:vAlign w:val="center"/>
            <w:hideMark/>
          </w:tcPr>
          <w:p w14:paraId="1E6AA12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7BB438A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1993-04</w:t>
            </w:r>
          </w:p>
        </w:tc>
        <w:tc>
          <w:tcPr>
            <w:tcW w:w="835" w:type="pct"/>
            <w:tcBorders>
              <w:top w:val="nil"/>
              <w:left w:val="nil"/>
              <w:bottom w:val="nil"/>
              <w:right w:val="nil"/>
            </w:tcBorders>
            <w:noWrap/>
            <w:vAlign w:val="center"/>
            <w:hideMark/>
          </w:tcPr>
          <w:p w14:paraId="4BEDDA9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651</w:t>
            </w:r>
          </w:p>
        </w:tc>
      </w:tr>
      <w:tr w:rsidR="00AA4331" w:rsidRPr="00AA4331" w14:paraId="4A9CBC78" w14:textId="77777777" w:rsidTr="00F63679">
        <w:trPr>
          <w:trHeight w:val="300"/>
        </w:trPr>
        <w:tc>
          <w:tcPr>
            <w:tcW w:w="987" w:type="pct"/>
            <w:tcBorders>
              <w:top w:val="nil"/>
              <w:left w:val="nil"/>
              <w:bottom w:val="nil"/>
              <w:right w:val="nil"/>
            </w:tcBorders>
            <w:noWrap/>
            <w:vAlign w:val="center"/>
            <w:hideMark/>
          </w:tcPr>
          <w:p w14:paraId="47F65BA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1282C0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KZ400</w:t>
            </w:r>
          </w:p>
        </w:tc>
        <w:tc>
          <w:tcPr>
            <w:tcW w:w="1135" w:type="pct"/>
            <w:tcBorders>
              <w:top w:val="nil"/>
              <w:left w:val="nil"/>
              <w:bottom w:val="nil"/>
              <w:right w:val="nil"/>
            </w:tcBorders>
            <w:noWrap/>
            <w:vAlign w:val="center"/>
            <w:hideMark/>
          </w:tcPr>
          <w:p w14:paraId="0D2CFDA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KZ400</w:t>
            </w:r>
          </w:p>
        </w:tc>
        <w:tc>
          <w:tcPr>
            <w:tcW w:w="833" w:type="pct"/>
            <w:tcBorders>
              <w:top w:val="nil"/>
              <w:left w:val="nil"/>
              <w:bottom w:val="nil"/>
              <w:right w:val="nil"/>
            </w:tcBorders>
            <w:noWrap/>
            <w:vAlign w:val="center"/>
            <w:hideMark/>
          </w:tcPr>
          <w:p w14:paraId="120AC61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1974-84</w:t>
            </w:r>
          </w:p>
        </w:tc>
        <w:tc>
          <w:tcPr>
            <w:tcW w:w="835" w:type="pct"/>
            <w:tcBorders>
              <w:top w:val="nil"/>
              <w:left w:val="nil"/>
              <w:bottom w:val="nil"/>
              <w:right w:val="nil"/>
            </w:tcBorders>
            <w:noWrap/>
            <w:vAlign w:val="center"/>
            <w:hideMark/>
          </w:tcPr>
          <w:p w14:paraId="425ED1A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398</w:t>
            </w:r>
          </w:p>
        </w:tc>
      </w:tr>
      <w:tr w:rsidR="00AA4331" w:rsidRPr="00AA4331" w14:paraId="10ACD74E" w14:textId="77777777" w:rsidTr="00F63679">
        <w:trPr>
          <w:trHeight w:val="300"/>
        </w:trPr>
        <w:tc>
          <w:tcPr>
            <w:tcW w:w="987" w:type="pct"/>
            <w:tcBorders>
              <w:top w:val="nil"/>
              <w:left w:val="nil"/>
              <w:bottom w:val="nil"/>
              <w:right w:val="nil"/>
            </w:tcBorders>
            <w:noWrap/>
            <w:vAlign w:val="center"/>
            <w:hideMark/>
          </w:tcPr>
          <w:p w14:paraId="79F71D2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826985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KZ440</w:t>
            </w:r>
          </w:p>
        </w:tc>
        <w:tc>
          <w:tcPr>
            <w:tcW w:w="1135" w:type="pct"/>
            <w:tcBorders>
              <w:top w:val="nil"/>
              <w:left w:val="nil"/>
              <w:bottom w:val="nil"/>
              <w:right w:val="nil"/>
            </w:tcBorders>
            <w:noWrap/>
            <w:vAlign w:val="center"/>
            <w:hideMark/>
          </w:tcPr>
          <w:p w14:paraId="1BB02C5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KZ440</w:t>
            </w:r>
          </w:p>
        </w:tc>
        <w:tc>
          <w:tcPr>
            <w:tcW w:w="833" w:type="pct"/>
            <w:tcBorders>
              <w:top w:val="nil"/>
              <w:left w:val="nil"/>
              <w:bottom w:val="nil"/>
              <w:right w:val="nil"/>
            </w:tcBorders>
            <w:noWrap/>
            <w:vAlign w:val="center"/>
            <w:hideMark/>
          </w:tcPr>
          <w:p w14:paraId="50A19F1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1985</w:t>
            </w:r>
          </w:p>
        </w:tc>
        <w:tc>
          <w:tcPr>
            <w:tcW w:w="835" w:type="pct"/>
            <w:tcBorders>
              <w:top w:val="nil"/>
              <w:left w:val="nil"/>
              <w:bottom w:val="nil"/>
              <w:right w:val="nil"/>
            </w:tcBorders>
            <w:noWrap/>
            <w:vAlign w:val="center"/>
            <w:hideMark/>
          </w:tcPr>
          <w:p w14:paraId="6360B92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443</w:t>
            </w:r>
          </w:p>
        </w:tc>
      </w:tr>
      <w:tr w:rsidR="00AA4331" w:rsidRPr="00AA4331" w14:paraId="754B66C8" w14:textId="77777777" w:rsidTr="00F63679">
        <w:trPr>
          <w:trHeight w:val="300"/>
        </w:trPr>
        <w:tc>
          <w:tcPr>
            <w:tcW w:w="987" w:type="pct"/>
            <w:tcBorders>
              <w:top w:val="nil"/>
              <w:left w:val="nil"/>
              <w:bottom w:val="nil"/>
              <w:right w:val="nil"/>
            </w:tcBorders>
            <w:noWrap/>
            <w:vAlign w:val="center"/>
            <w:hideMark/>
          </w:tcPr>
          <w:p w14:paraId="51CC8AA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EEFEEC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KZ500</w:t>
            </w:r>
          </w:p>
        </w:tc>
        <w:tc>
          <w:tcPr>
            <w:tcW w:w="1135" w:type="pct"/>
            <w:tcBorders>
              <w:top w:val="nil"/>
              <w:left w:val="nil"/>
              <w:bottom w:val="nil"/>
              <w:right w:val="nil"/>
            </w:tcBorders>
            <w:noWrap/>
            <w:vAlign w:val="center"/>
            <w:hideMark/>
          </w:tcPr>
          <w:p w14:paraId="45A908E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KZ500</w:t>
            </w:r>
          </w:p>
        </w:tc>
        <w:tc>
          <w:tcPr>
            <w:tcW w:w="833" w:type="pct"/>
            <w:tcBorders>
              <w:top w:val="nil"/>
              <w:left w:val="nil"/>
              <w:bottom w:val="nil"/>
              <w:right w:val="nil"/>
            </w:tcBorders>
            <w:noWrap/>
            <w:vAlign w:val="center"/>
            <w:hideMark/>
          </w:tcPr>
          <w:p w14:paraId="00C7B5B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1979</w:t>
            </w:r>
          </w:p>
        </w:tc>
        <w:tc>
          <w:tcPr>
            <w:tcW w:w="835" w:type="pct"/>
            <w:tcBorders>
              <w:top w:val="nil"/>
              <w:left w:val="nil"/>
              <w:bottom w:val="nil"/>
              <w:right w:val="nil"/>
            </w:tcBorders>
            <w:noWrap/>
            <w:vAlign w:val="center"/>
            <w:hideMark/>
          </w:tcPr>
          <w:p w14:paraId="089272D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497</w:t>
            </w:r>
          </w:p>
        </w:tc>
      </w:tr>
      <w:tr w:rsidR="00AA4331" w:rsidRPr="00AA4331" w14:paraId="0827A8BD" w14:textId="77777777" w:rsidTr="00F63679">
        <w:trPr>
          <w:trHeight w:val="300"/>
        </w:trPr>
        <w:tc>
          <w:tcPr>
            <w:tcW w:w="987" w:type="pct"/>
            <w:tcBorders>
              <w:top w:val="nil"/>
              <w:left w:val="nil"/>
              <w:bottom w:val="nil"/>
              <w:right w:val="nil"/>
            </w:tcBorders>
            <w:noWrap/>
            <w:vAlign w:val="center"/>
            <w:hideMark/>
          </w:tcPr>
          <w:p w14:paraId="68B30E7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83EBA9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KZ550</w:t>
            </w:r>
          </w:p>
        </w:tc>
        <w:tc>
          <w:tcPr>
            <w:tcW w:w="1135" w:type="pct"/>
            <w:tcBorders>
              <w:top w:val="nil"/>
              <w:left w:val="nil"/>
              <w:bottom w:val="nil"/>
              <w:right w:val="nil"/>
            </w:tcBorders>
            <w:noWrap/>
            <w:vAlign w:val="center"/>
            <w:hideMark/>
          </w:tcPr>
          <w:p w14:paraId="5988A75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KZ550</w:t>
            </w:r>
          </w:p>
        </w:tc>
        <w:tc>
          <w:tcPr>
            <w:tcW w:w="833" w:type="pct"/>
            <w:tcBorders>
              <w:top w:val="nil"/>
              <w:left w:val="nil"/>
              <w:bottom w:val="nil"/>
              <w:right w:val="nil"/>
            </w:tcBorders>
            <w:noWrap/>
            <w:vAlign w:val="center"/>
            <w:hideMark/>
          </w:tcPr>
          <w:p w14:paraId="6A87A95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1986</w:t>
            </w:r>
          </w:p>
        </w:tc>
        <w:tc>
          <w:tcPr>
            <w:tcW w:w="835" w:type="pct"/>
            <w:tcBorders>
              <w:top w:val="nil"/>
              <w:left w:val="nil"/>
              <w:bottom w:val="nil"/>
              <w:right w:val="nil"/>
            </w:tcBorders>
            <w:noWrap/>
            <w:vAlign w:val="center"/>
            <w:hideMark/>
          </w:tcPr>
          <w:p w14:paraId="7177489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547</w:t>
            </w:r>
          </w:p>
        </w:tc>
      </w:tr>
      <w:tr w:rsidR="00AA4331" w:rsidRPr="00AA4331" w14:paraId="430C6BAC" w14:textId="77777777" w:rsidTr="00F63679">
        <w:trPr>
          <w:trHeight w:val="300"/>
        </w:trPr>
        <w:tc>
          <w:tcPr>
            <w:tcW w:w="987" w:type="pct"/>
            <w:tcBorders>
              <w:top w:val="nil"/>
              <w:left w:val="nil"/>
              <w:bottom w:val="nil"/>
              <w:right w:val="nil"/>
            </w:tcBorders>
            <w:noWrap/>
            <w:vAlign w:val="center"/>
            <w:hideMark/>
          </w:tcPr>
          <w:p w14:paraId="748107D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516B14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LE650D</w:t>
            </w:r>
          </w:p>
        </w:tc>
        <w:tc>
          <w:tcPr>
            <w:tcW w:w="1135" w:type="pct"/>
            <w:tcBorders>
              <w:top w:val="nil"/>
              <w:left w:val="nil"/>
              <w:bottom w:val="nil"/>
              <w:right w:val="nil"/>
            </w:tcBorders>
            <w:noWrap/>
            <w:vAlign w:val="center"/>
            <w:hideMark/>
          </w:tcPr>
          <w:p w14:paraId="229ABEB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Versys 650L ABS</w:t>
            </w:r>
          </w:p>
        </w:tc>
        <w:tc>
          <w:tcPr>
            <w:tcW w:w="833" w:type="pct"/>
            <w:tcBorders>
              <w:top w:val="nil"/>
              <w:left w:val="nil"/>
              <w:bottom w:val="nil"/>
              <w:right w:val="nil"/>
            </w:tcBorders>
            <w:noWrap/>
            <w:vAlign w:val="center"/>
            <w:hideMark/>
          </w:tcPr>
          <w:p w14:paraId="259248F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2010</w:t>
            </w:r>
          </w:p>
        </w:tc>
        <w:tc>
          <w:tcPr>
            <w:tcW w:w="835" w:type="pct"/>
            <w:tcBorders>
              <w:top w:val="nil"/>
              <w:left w:val="nil"/>
              <w:bottom w:val="nil"/>
              <w:right w:val="nil"/>
            </w:tcBorders>
            <w:noWrap/>
            <w:vAlign w:val="center"/>
            <w:hideMark/>
          </w:tcPr>
          <w:p w14:paraId="7807170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6EA631B5" w14:textId="77777777" w:rsidTr="00F63679">
        <w:trPr>
          <w:trHeight w:val="300"/>
        </w:trPr>
        <w:tc>
          <w:tcPr>
            <w:tcW w:w="987" w:type="pct"/>
            <w:tcBorders>
              <w:top w:val="nil"/>
              <w:left w:val="nil"/>
              <w:bottom w:val="nil"/>
              <w:right w:val="nil"/>
            </w:tcBorders>
            <w:noWrap/>
            <w:vAlign w:val="center"/>
            <w:hideMark/>
          </w:tcPr>
          <w:p w14:paraId="4E8B7B6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80AEB8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LE650D</w:t>
            </w:r>
          </w:p>
        </w:tc>
        <w:tc>
          <w:tcPr>
            <w:tcW w:w="1135" w:type="pct"/>
            <w:tcBorders>
              <w:top w:val="nil"/>
              <w:left w:val="nil"/>
              <w:bottom w:val="nil"/>
              <w:right w:val="nil"/>
            </w:tcBorders>
            <w:noWrap/>
            <w:vAlign w:val="center"/>
            <w:hideMark/>
          </w:tcPr>
          <w:p w14:paraId="35FB49B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Versys 650L ABS</w:t>
            </w:r>
          </w:p>
        </w:tc>
        <w:tc>
          <w:tcPr>
            <w:tcW w:w="833" w:type="pct"/>
            <w:tcBorders>
              <w:top w:val="nil"/>
              <w:left w:val="nil"/>
              <w:bottom w:val="nil"/>
              <w:right w:val="nil"/>
            </w:tcBorders>
            <w:noWrap/>
            <w:vAlign w:val="center"/>
            <w:hideMark/>
          </w:tcPr>
          <w:p w14:paraId="044845A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2011-14</w:t>
            </w:r>
          </w:p>
        </w:tc>
        <w:tc>
          <w:tcPr>
            <w:tcW w:w="835" w:type="pct"/>
            <w:tcBorders>
              <w:top w:val="nil"/>
              <w:left w:val="nil"/>
              <w:bottom w:val="nil"/>
              <w:right w:val="nil"/>
            </w:tcBorders>
            <w:noWrap/>
            <w:vAlign w:val="center"/>
            <w:hideMark/>
          </w:tcPr>
          <w:p w14:paraId="63A5E74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42C3D67F" w14:textId="77777777" w:rsidTr="00F63679">
        <w:trPr>
          <w:trHeight w:val="300"/>
        </w:trPr>
        <w:tc>
          <w:tcPr>
            <w:tcW w:w="987" w:type="pct"/>
            <w:tcBorders>
              <w:top w:val="nil"/>
              <w:left w:val="nil"/>
              <w:bottom w:val="nil"/>
              <w:right w:val="nil"/>
            </w:tcBorders>
            <w:noWrap/>
            <w:vAlign w:val="center"/>
            <w:hideMark/>
          </w:tcPr>
          <w:p w14:paraId="78CDDF5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CFD1C4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LTD440</w:t>
            </w:r>
          </w:p>
        </w:tc>
        <w:tc>
          <w:tcPr>
            <w:tcW w:w="1135" w:type="pct"/>
            <w:tcBorders>
              <w:top w:val="nil"/>
              <w:left w:val="nil"/>
              <w:bottom w:val="nil"/>
              <w:right w:val="nil"/>
            </w:tcBorders>
            <w:noWrap/>
            <w:vAlign w:val="center"/>
            <w:hideMark/>
          </w:tcPr>
          <w:p w14:paraId="6533121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LTD440</w:t>
            </w:r>
          </w:p>
        </w:tc>
        <w:tc>
          <w:tcPr>
            <w:tcW w:w="833" w:type="pct"/>
            <w:tcBorders>
              <w:top w:val="nil"/>
              <w:left w:val="nil"/>
              <w:bottom w:val="nil"/>
              <w:right w:val="nil"/>
            </w:tcBorders>
            <w:noWrap/>
            <w:vAlign w:val="center"/>
            <w:hideMark/>
          </w:tcPr>
          <w:p w14:paraId="7349893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1982</w:t>
            </w:r>
          </w:p>
        </w:tc>
        <w:tc>
          <w:tcPr>
            <w:tcW w:w="835" w:type="pct"/>
            <w:tcBorders>
              <w:top w:val="nil"/>
              <w:left w:val="nil"/>
              <w:bottom w:val="nil"/>
              <w:right w:val="nil"/>
            </w:tcBorders>
            <w:noWrap/>
            <w:vAlign w:val="center"/>
            <w:hideMark/>
          </w:tcPr>
          <w:p w14:paraId="6722F2A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443</w:t>
            </w:r>
          </w:p>
        </w:tc>
      </w:tr>
      <w:tr w:rsidR="00AA4331" w:rsidRPr="00AA4331" w14:paraId="0349D7DC" w14:textId="77777777" w:rsidTr="00F63679">
        <w:trPr>
          <w:trHeight w:val="300"/>
        </w:trPr>
        <w:tc>
          <w:tcPr>
            <w:tcW w:w="987" w:type="pct"/>
            <w:tcBorders>
              <w:top w:val="nil"/>
              <w:left w:val="nil"/>
              <w:bottom w:val="nil"/>
              <w:right w:val="nil"/>
            </w:tcBorders>
            <w:noWrap/>
            <w:vAlign w:val="center"/>
            <w:hideMark/>
          </w:tcPr>
          <w:p w14:paraId="6E089A3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B10B57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LX400</w:t>
            </w:r>
          </w:p>
        </w:tc>
        <w:tc>
          <w:tcPr>
            <w:tcW w:w="1135" w:type="pct"/>
            <w:tcBorders>
              <w:top w:val="nil"/>
              <w:left w:val="nil"/>
              <w:bottom w:val="nil"/>
              <w:right w:val="nil"/>
            </w:tcBorders>
            <w:noWrap/>
            <w:vAlign w:val="center"/>
            <w:hideMark/>
          </w:tcPr>
          <w:p w14:paraId="2B0DE0A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LX400 Eliminator</w:t>
            </w:r>
          </w:p>
        </w:tc>
        <w:tc>
          <w:tcPr>
            <w:tcW w:w="833" w:type="pct"/>
            <w:tcBorders>
              <w:top w:val="nil"/>
              <w:left w:val="nil"/>
              <w:bottom w:val="nil"/>
              <w:right w:val="nil"/>
            </w:tcBorders>
            <w:noWrap/>
            <w:vAlign w:val="center"/>
            <w:hideMark/>
          </w:tcPr>
          <w:p w14:paraId="4E706BB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1989</w:t>
            </w:r>
          </w:p>
        </w:tc>
        <w:tc>
          <w:tcPr>
            <w:tcW w:w="835" w:type="pct"/>
            <w:tcBorders>
              <w:top w:val="nil"/>
              <w:left w:val="nil"/>
              <w:bottom w:val="nil"/>
              <w:right w:val="nil"/>
            </w:tcBorders>
            <w:noWrap/>
            <w:vAlign w:val="center"/>
            <w:hideMark/>
          </w:tcPr>
          <w:p w14:paraId="49E2224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398</w:t>
            </w:r>
          </w:p>
        </w:tc>
      </w:tr>
      <w:tr w:rsidR="00AA4331" w:rsidRPr="00AA4331" w14:paraId="022C05A7" w14:textId="77777777" w:rsidTr="00F63679">
        <w:trPr>
          <w:trHeight w:val="300"/>
        </w:trPr>
        <w:tc>
          <w:tcPr>
            <w:tcW w:w="987" w:type="pct"/>
            <w:tcBorders>
              <w:top w:val="nil"/>
              <w:left w:val="nil"/>
              <w:bottom w:val="nil"/>
              <w:right w:val="nil"/>
            </w:tcBorders>
            <w:noWrap/>
            <w:vAlign w:val="center"/>
            <w:hideMark/>
          </w:tcPr>
          <w:p w14:paraId="42EAD32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5B2B2B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S2</w:t>
            </w:r>
          </w:p>
        </w:tc>
        <w:tc>
          <w:tcPr>
            <w:tcW w:w="1135" w:type="pct"/>
            <w:tcBorders>
              <w:top w:val="nil"/>
              <w:left w:val="nil"/>
              <w:bottom w:val="nil"/>
              <w:right w:val="nil"/>
            </w:tcBorders>
            <w:noWrap/>
            <w:vAlign w:val="center"/>
            <w:hideMark/>
          </w:tcPr>
          <w:p w14:paraId="7380095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S2</w:t>
            </w:r>
          </w:p>
        </w:tc>
        <w:tc>
          <w:tcPr>
            <w:tcW w:w="833" w:type="pct"/>
            <w:tcBorders>
              <w:top w:val="nil"/>
              <w:left w:val="nil"/>
              <w:bottom w:val="nil"/>
              <w:right w:val="nil"/>
            </w:tcBorders>
            <w:noWrap/>
            <w:vAlign w:val="center"/>
            <w:hideMark/>
          </w:tcPr>
          <w:p w14:paraId="11F4865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1972</w:t>
            </w:r>
          </w:p>
        </w:tc>
        <w:tc>
          <w:tcPr>
            <w:tcW w:w="835" w:type="pct"/>
            <w:tcBorders>
              <w:top w:val="nil"/>
              <w:left w:val="nil"/>
              <w:bottom w:val="nil"/>
              <w:right w:val="nil"/>
            </w:tcBorders>
            <w:noWrap/>
            <w:vAlign w:val="center"/>
            <w:hideMark/>
          </w:tcPr>
          <w:p w14:paraId="6CD3533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346</w:t>
            </w:r>
          </w:p>
        </w:tc>
      </w:tr>
      <w:tr w:rsidR="00AA4331" w:rsidRPr="00AA4331" w14:paraId="74B40BA6" w14:textId="77777777" w:rsidTr="00F63679">
        <w:trPr>
          <w:trHeight w:val="300"/>
        </w:trPr>
        <w:tc>
          <w:tcPr>
            <w:tcW w:w="987" w:type="pct"/>
            <w:tcBorders>
              <w:top w:val="nil"/>
              <w:left w:val="nil"/>
              <w:bottom w:val="nil"/>
              <w:right w:val="nil"/>
            </w:tcBorders>
            <w:noWrap/>
            <w:vAlign w:val="center"/>
            <w:hideMark/>
          </w:tcPr>
          <w:p w14:paraId="6DE192A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1C34F3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S3</w:t>
            </w:r>
          </w:p>
        </w:tc>
        <w:tc>
          <w:tcPr>
            <w:tcW w:w="1135" w:type="pct"/>
            <w:tcBorders>
              <w:top w:val="nil"/>
              <w:left w:val="nil"/>
              <w:bottom w:val="nil"/>
              <w:right w:val="nil"/>
            </w:tcBorders>
            <w:noWrap/>
            <w:vAlign w:val="center"/>
            <w:hideMark/>
          </w:tcPr>
          <w:p w14:paraId="3CC1921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S3</w:t>
            </w:r>
          </w:p>
        </w:tc>
        <w:tc>
          <w:tcPr>
            <w:tcW w:w="833" w:type="pct"/>
            <w:tcBorders>
              <w:top w:val="nil"/>
              <w:left w:val="nil"/>
              <w:bottom w:val="nil"/>
              <w:right w:val="nil"/>
            </w:tcBorders>
            <w:noWrap/>
            <w:vAlign w:val="center"/>
            <w:hideMark/>
          </w:tcPr>
          <w:p w14:paraId="690D87C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1974</w:t>
            </w:r>
          </w:p>
        </w:tc>
        <w:tc>
          <w:tcPr>
            <w:tcW w:w="835" w:type="pct"/>
            <w:tcBorders>
              <w:top w:val="nil"/>
              <w:left w:val="nil"/>
              <w:bottom w:val="nil"/>
              <w:right w:val="nil"/>
            </w:tcBorders>
            <w:noWrap/>
            <w:vAlign w:val="center"/>
            <w:hideMark/>
          </w:tcPr>
          <w:p w14:paraId="471E692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r>
      <w:tr w:rsidR="00AA4331" w:rsidRPr="00AA4331" w14:paraId="723A843E" w14:textId="77777777" w:rsidTr="00F63679">
        <w:trPr>
          <w:trHeight w:val="300"/>
        </w:trPr>
        <w:tc>
          <w:tcPr>
            <w:tcW w:w="987" w:type="pct"/>
            <w:tcBorders>
              <w:top w:val="nil"/>
              <w:left w:val="nil"/>
              <w:bottom w:val="nil"/>
              <w:right w:val="nil"/>
            </w:tcBorders>
            <w:noWrap/>
            <w:vAlign w:val="center"/>
            <w:hideMark/>
          </w:tcPr>
          <w:p w14:paraId="3A2FD86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shd w:val="clear" w:color="000000" w:fill="FFFFFF"/>
            <w:noWrap/>
            <w:vAlign w:val="center"/>
            <w:hideMark/>
          </w:tcPr>
          <w:p w14:paraId="588D3C2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KLE500</w:t>
            </w:r>
          </w:p>
        </w:tc>
        <w:tc>
          <w:tcPr>
            <w:tcW w:w="1135" w:type="pct"/>
            <w:tcBorders>
              <w:top w:val="nil"/>
              <w:left w:val="nil"/>
              <w:bottom w:val="nil"/>
              <w:right w:val="nil"/>
            </w:tcBorders>
            <w:shd w:val="clear" w:color="000000" w:fill="FFFFFF"/>
            <w:noWrap/>
            <w:vAlign w:val="center"/>
            <w:hideMark/>
          </w:tcPr>
          <w:p w14:paraId="3D4AB85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KLE500</w:t>
            </w:r>
          </w:p>
        </w:tc>
        <w:tc>
          <w:tcPr>
            <w:tcW w:w="833" w:type="pct"/>
            <w:tcBorders>
              <w:top w:val="nil"/>
              <w:left w:val="nil"/>
              <w:bottom w:val="nil"/>
              <w:right w:val="nil"/>
            </w:tcBorders>
            <w:shd w:val="clear" w:color="000000" w:fill="FFFFFF"/>
            <w:noWrap/>
            <w:vAlign w:val="center"/>
            <w:hideMark/>
          </w:tcPr>
          <w:p w14:paraId="768E65E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1992-2008</w:t>
            </w:r>
          </w:p>
        </w:tc>
        <w:tc>
          <w:tcPr>
            <w:tcW w:w="835" w:type="pct"/>
            <w:tcBorders>
              <w:top w:val="nil"/>
              <w:left w:val="nil"/>
              <w:bottom w:val="nil"/>
              <w:right w:val="nil"/>
            </w:tcBorders>
            <w:shd w:val="clear" w:color="000000" w:fill="FFFFFF"/>
            <w:noWrap/>
            <w:vAlign w:val="center"/>
            <w:hideMark/>
          </w:tcPr>
          <w:p w14:paraId="4FE729C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498</w:t>
            </w:r>
          </w:p>
        </w:tc>
      </w:tr>
      <w:tr w:rsidR="00AA4331" w:rsidRPr="00AA4331" w14:paraId="437168BD" w14:textId="77777777" w:rsidTr="00F63679">
        <w:trPr>
          <w:trHeight w:val="300"/>
        </w:trPr>
        <w:tc>
          <w:tcPr>
            <w:tcW w:w="987" w:type="pct"/>
            <w:tcBorders>
              <w:top w:val="nil"/>
              <w:left w:val="nil"/>
              <w:bottom w:val="nil"/>
              <w:right w:val="nil"/>
            </w:tcBorders>
            <w:noWrap/>
            <w:vAlign w:val="center"/>
            <w:hideMark/>
          </w:tcPr>
          <w:p w14:paraId="49F02D4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E05758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KLE650F</w:t>
            </w:r>
          </w:p>
        </w:tc>
        <w:tc>
          <w:tcPr>
            <w:tcW w:w="1135" w:type="pct"/>
            <w:tcBorders>
              <w:top w:val="nil"/>
              <w:left w:val="nil"/>
              <w:bottom w:val="nil"/>
              <w:right w:val="nil"/>
            </w:tcBorders>
            <w:noWrap/>
            <w:vAlign w:val="center"/>
            <w:hideMark/>
          </w:tcPr>
          <w:p w14:paraId="527A7E2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Versys 650L ABS</w:t>
            </w:r>
          </w:p>
        </w:tc>
        <w:tc>
          <w:tcPr>
            <w:tcW w:w="833" w:type="pct"/>
            <w:tcBorders>
              <w:top w:val="nil"/>
              <w:left w:val="nil"/>
              <w:bottom w:val="nil"/>
              <w:right w:val="nil"/>
            </w:tcBorders>
            <w:noWrap/>
            <w:vAlign w:val="center"/>
            <w:hideMark/>
          </w:tcPr>
          <w:p w14:paraId="404599C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2014-17</w:t>
            </w:r>
          </w:p>
        </w:tc>
        <w:tc>
          <w:tcPr>
            <w:tcW w:w="835" w:type="pct"/>
            <w:tcBorders>
              <w:top w:val="nil"/>
              <w:left w:val="nil"/>
              <w:bottom w:val="nil"/>
              <w:right w:val="nil"/>
            </w:tcBorders>
            <w:noWrap/>
            <w:vAlign w:val="center"/>
            <w:hideMark/>
          </w:tcPr>
          <w:p w14:paraId="4928F5F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054DD187" w14:textId="77777777" w:rsidTr="00F63679">
        <w:trPr>
          <w:trHeight w:val="300"/>
        </w:trPr>
        <w:tc>
          <w:tcPr>
            <w:tcW w:w="987" w:type="pct"/>
            <w:tcBorders>
              <w:top w:val="nil"/>
              <w:left w:val="nil"/>
              <w:bottom w:val="nil"/>
              <w:right w:val="nil"/>
            </w:tcBorders>
            <w:noWrap/>
            <w:vAlign w:val="center"/>
            <w:hideMark/>
          </w:tcPr>
          <w:p w14:paraId="70CBEA3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9E5D5E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KLE650F</w:t>
            </w:r>
          </w:p>
        </w:tc>
        <w:tc>
          <w:tcPr>
            <w:tcW w:w="1135" w:type="pct"/>
            <w:tcBorders>
              <w:top w:val="nil"/>
              <w:left w:val="nil"/>
              <w:bottom w:val="nil"/>
              <w:right w:val="nil"/>
            </w:tcBorders>
            <w:noWrap/>
            <w:vAlign w:val="center"/>
            <w:hideMark/>
          </w:tcPr>
          <w:p w14:paraId="614B5A6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KLE650F ABS L &amp; ABS L MY17</w:t>
            </w:r>
          </w:p>
        </w:tc>
        <w:tc>
          <w:tcPr>
            <w:tcW w:w="833" w:type="pct"/>
            <w:tcBorders>
              <w:top w:val="nil"/>
              <w:left w:val="nil"/>
              <w:bottom w:val="nil"/>
              <w:right w:val="nil"/>
            </w:tcBorders>
            <w:noWrap/>
            <w:vAlign w:val="center"/>
            <w:hideMark/>
          </w:tcPr>
          <w:p w14:paraId="22D8F63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2016-17</w:t>
            </w:r>
          </w:p>
        </w:tc>
        <w:tc>
          <w:tcPr>
            <w:tcW w:w="835" w:type="pct"/>
            <w:tcBorders>
              <w:top w:val="nil"/>
              <w:left w:val="nil"/>
              <w:bottom w:val="nil"/>
              <w:right w:val="nil"/>
            </w:tcBorders>
            <w:noWrap/>
            <w:vAlign w:val="center"/>
            <w:hideMark/>
          </w:tcPr>
          <w:p w14:paraId="7869938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33E837AD" w14:textId="77777777" w:rsidTr="00F63679">
        <w:trPr>
          <w:trHeight w:val="300"/>
        </w:trPr>
        <w:tc>
          <w:tcPr>
            <w:tcW w:w="987" w:type="pct"/>
            <w:tcBorders>
              <w:top w:val="nil"/>
              <w:left w:val="nil"/>
              <w:bottom w:val="nil"/>
              <w:right w:val="nil"/>
            </w:tcBorders>
            <w:noWrap/>
            <w:vAlign w:val="center"/>
            <w:hideMark/>
          </w:tcPr>
          <w:p w14:paraId="156BEB1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827341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EN650B</w:t>
            </w:r>
          </w:p>
        </w:tc>
        <w:tc>
          <w:tcPr>
            <w:tcW w:w="1135" w:type="pct"/>
            <w:tcBorders>
              <w:top w:val="nil"/>
              <w:left w:val="nil"/>
              <w:bottom w:val="nil"/>
              <w:right w:val="nil"/>
            </w:tcBorders>
            <w:noWrap/>
            <w:vAlign w:val="center"/>
            <w:hideMark/>
          </w:tcPr>
          <w:p w14:paraId="4306228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Vulcan S ABS/ABS L</w:t>
            </w:r>
          </w:p>
        </w:tc>
        <w:tc>
          <w:tcPr>
            <w:tcW w:w="833" w:type="pct"/>
            <w:tcBorders>
              <w:top w:val="nil"/>
              <w:left w:val="nil"/>
              <w:bottom w:val="nil"/>
              <w:right w:val="nil"/>
            </w:tcBorders>
            <w:noWrap/>
            <w:vAlign w:val="center"/>
            <w:hideMark/>
          </w:tcPr>
          <w:p w14:paraId="5D68975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2014-current</w:t>
            </w:r>
          </w:p>
        </w:tc>
        <w:tc>
          <w:tcPr>
            <w:tcW w:w="835" w:type="pct"/>
            <w:tcBorders>
              <w:top w:val="nil"/>
              <w:left w:val="nil"/>
              <w:bottom w:val="nil"/>
              <w:right w:val="nil"/>
            </w:tcBorders>
            <w:noWrap/>
            <w:vAlign w:val="center"/>
            <w:hideMark/>
          </w:tcPr>
          <w:p w14:paraId="1084060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5E6A9875" w14:textId="77777777" w:rsidTr="00F63679">
        <w:trPr>
          <w:trHeight w:val="300"/>
        </w:trPr>
        <w:tc>
          <w:tcPr>
            <w:tcW w:w="987" w:type="pct"/>
            <w:tcBorders>
              <w:top w:val="nil"/>
              <w:left w:val="nil"/>
              <w:bottom w:val="nil"/>
              <w:right w:val="nil"/>
            </w:tcBorders>
            <w:noWrap/>
            <w:vAlign w:val="center"/>
            <w:hideMark/>
          </w:tcPr>
          <w:p w14:paraId="6EACA85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0C3BA5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EN650B</w:t>
            </w:r>
          </w:p>
        </w:tc>
        <w:tc>
          <w:tcPr>
            <w:tcW w:w="1135" w:type="pct"/>
            <w:tcBorders>
              <w:top w:val="nil"/>
              <w:left w:val="nil"/>
              <w:bottom w:val="nil"/>
              <w:right w:val="nil"/>
            </w:tcBorders>
            <w:noWrap/>
            <w:vAlign w:val="center"/>
            <w:hideMark/>
          </w:tcPr>
          <w:p w14:paraId="1FCFC10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EN650E ABS L 1&amp;2</w:t>
            </w:r>
          </w:p>
        </w:tc>
        <w:tc>
          <w:tcPr>
            <w:tcW w:w="833" w:type="pct"/>
            <w:tcBorders>
              <w:top w:val="nil"/>
              <w:left w:val="nil"/>
              <w:bottom w:val="nil"/>
              <w:right w:val="nil"/>
            </w:tcBorders>
            <w:noWrap/>
            <w:vAlign w:val="center"/>
            <w:hideMark/>
          </w:tcPr>
          <w:p w14:paraId="002C9F9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2016-17</w:t>
            </w:r>
          </w:p>
        </w:tc>
        <w:tc>
          <w:tcPr>
            <w:tcW w:w="835" w:type="pct"/>
            <w:tcBorders>
              <w:top w:val="nil"/>
              <w:left w:val="nil"/>
              <w:bottom w:val="nil"/>
              <w:right w:val="nil"/>
            </w:tcBorders>
            <w:noWrap/>
            <w:vAlign w:val="center"/>
            <w:hideMark/>
          </w:tcPr>
          <w:p w14:paraId="4AF2C48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199D1863" w14:textId="77777777" w:rsidTr="00F63679">
        <w:trPr>
          <w:trHeight w:val="300"/>
        </w:trPr>
        <w:tc>
          <w:tcPr>
            <w:tcW w:w="987" w:type="pct"/>
            <w:tcBorders>
              <w:top w:val="nil"/>
              <w:left w:val="nil"/>
              <w:bottom w:val="nil"/>
              <w:right w:val="nil"/>
            </w:tcBorders>
            <w:noWrap/>
            <w:vAlign w:val="center"/>
            <w:hideMark/>
          </w:tcPr>
          <w:p w14:paraId="3A679CD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3F7CF6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W400</w:t>
            </w:r>
          </w:p>
        </w:tc>
        <w:tc>
          <w:tcPr>
            <w:tcW w:w="1135" w:type="pct"/>
            <w:tcBorders>
              <w:top w:val="nil"/>
              <w:left w:val="nil"/>
              <w:bottom w:val="nil"/>
              <w:right w:val="nil"/>
            </w:tcBorders>
            <w:noWrap/>
            <w:vAlign w:val="center"/>
            <w:hideMark/>
          </w:tcPr>
          <w:p w14:paraId="44DB5A5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EJ400AE</w:t>
            </w:r>
          </w:p>
        </w:tc>
        <w:tc>
          <w:tcPr>
            <w:tcW w:w="833" w:type="pct"/>
            <w:tcBorders>
              <w:top w:val="nil"/>
              <w:left w:val="nil"/>
              <w:bottom w:val="nil"/>
              <w:right w:val="nil"/>
            </w:tcBorders>
            <w:noWrap/>
            <w:vAlign w:val="center"/>
            <w:hideMark/>
          </w:tcPr>
          <w:p w14:paraId="2E26560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2006-09</w:t>
            </w:r>
          </w:p>
        </w:tc>
        <w:tc>
          <w:tcPr>
            <w:tcW w:w="835" w:type="pct"/>
            <w:tcBorders>
              <w:top w:val="nil"/>
              <w:left w:val="nil"/>
              <w:bottom w:val="nil"/>
              <w:right w:val="nil"/>
            </w:tcBorders>
            <w:noWrap/>
            <w:vAlign w:val="center"/>
            <w:hideMark/>
          </w:tcPr>
          <w:p w14:paraId="0FBE7BB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399</w:t>
            </w:r>
          </w:p>
        </w:tc>
      </w:tr>
      <w:tr w:rsidR="00AA4331" w:rsidRPr="00AA4331" w14:paraId="0102E58B" w14:textId="77777777" w:rsidTr="00F63679">
        <w:trPr>
          <w:trHeight w:val="300"/>
        </w:trPr>
        <w:tc>
          <w:tcPr>
            <w:tcW w:w="987" w:type="pct"/>
            <w:tcBorders>
              <w:top w:val="nil"/>
              <w:left w:val="nil"/>
              <w:bottom w:val="nil"/>
              <w:right w:val="nil"/>
            </w:tcBorders>
            <w:noWrap/>
            <w:vAlign w:val="center"/>
            <w:hideMark/>
          </w:tcPr>
          <w:p w14:paraId="3ABD5FF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E16491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Z400B2</w:t>
            </w:r>
          </w:p>
        </w:tc>
        <w:tc>
          <w:tcPr>
            <w:tcW w:w="1135" w:type="pct"/>
            <w:tcBorders>
              <w:top w:val="nil"/>
              <w:left w:val="nil"/>
              <w:bottom w:val="nil"/>
              <w:right w:val="nil"/>
            </w:tcBorders>
            <w:noWrap/>
            <w:vAlign w:val="center"/>
            <w:hideMark/>
          </w:tcPr>
          <w:p w14:paraId="07FEB51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KZ400B2</w:t>
            </w:r>
          </w:p>
        </w:tc>
        <w:tc>
          <w:tcPr>
            <w:tcW w:w="833" w:type="pct"/>
            <w:tcBorders>
              <w:top w:val="nil"/>
              <w:left w:val="nil"/>
              <w:bottom w:val="nil"/>
              <w:right w:val="nil"/>
            </w:tcBorders>
            <w:noWrap/>
            <w:vAlign w:val="center"/>
            <w:hideMark/>
          </w:tcPr>
          <w:p w14:paraId="51764D5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1979</w:t>
            </w:r>
          </w:p>
        </w:tc>
        <w:tc>
          <w:tcPr>
            <w:tcW w:w="835" w:type="pct"/>
            <w:tcBorders>
              <w:top w:val="nil"/>
              <w:left w:val="nil"/>
              <w:bottom w:val="nil"/>
              <w:right w:val="nil"/>
            </w:tcBorders>
            <w:noWrap/>
            <w:vAlign w:val="center"/>
            <w:hideMark/>
          </w:tcPr>
          <w:p w14:paraId="42819A2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398</w:t>
            </w:r>
          </w:p>
        </w:tc>
      </w:tr>
      <w:tr w:rsidR="00AA4331" w:rsidRPr="00AA4331" w14:paraId="580992D5" w14:textId="77777777" w:rsidTr="00F63679">
        <w:trPr>
          <w:trHeight w:val="300"/>
        </w:trPr>
        <w:tc>
          <w:tcPr>
            <w:tcW w:w="987" w:type="pct"/>
            <w:tcBorders>
              <w:top w:val="nil"/>
              <w:left w:val="nil"/>
              <w:bottom w:val="nil"/>
              <w:right w:val="nil"/>
            </w:tcBorders>
            <w:noWrap/>
            <w:vAlign w:val="center"/>
            <w:hideMark/>
          </w:tcPr>
          <w:p w14:paraId="672CBB2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A14566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Z400D</w:t>
            </w:r>
          </w:p>
        </w:tc>
        <w:tc>
          <w:tcPr>
            <w:tcW w:w="1135" w:type="pct"/>
            <w:tcBorders>
              <w:top w:val="nil"/>
              <w:left w:val="nil"/>
              <w:bottom w:val="nil"/>
              <w:right w:val="nil"/>
            </w:tcBorders>
            <w:noWrap/>
            <w:vAlign w:val="center"/>
            <w:hideMark/>
          </w:tcPr>
          <w:p w14:paraId="3942A7A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KZ400D</w:t>
            </w:r>
          </w:p>
        </w:tc>
        <w:tc>
          <w:tcPr>
            <w:tcW w:w="833" w:type="pct"/>
            <w:tcBorders>
              <w:top w:val="nil"/>
              <w:left w:val="nil"/>
              <w:bottom w:val="nil"/>
              <w:right w:val="nil"/>
            </w:tcBorders>
            <w:noWrap/>
            <w:vAlign w:val="center"/>
            <w:hideMark/>
          </w:tcPr>
          <w:p w14:paraId="4D27428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1975</w:t>
            </w:r>
          </w:p>
        </w:tc>
        <w:tc>
          <w:tcPr>
            <w:tcW w:w="835" w:type="pct"/>
            <w:tcBorders>
              <w:top w:val="nil"/>
              <w:left w:val="nil"/>
              <w:bottom w:val="nil"/>
              <w:right w:val="nil"/>
            </w:tcBorders>
            <w:noWrap/>
            <w:vAlign w:val="center"/>
            <w:hideMark/>
          </w:tcPr>
          <w:p w14:paraId="76312FF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398</w:t>
            </w:r>
          </w:p>
        </w:tc>
      </w:tr>
      <w:tr w:rsidR="00AA4331" w:rsidRPr="00AA4331" w14:paraId="742621B5" w14:textId="77777777" w:rsidTr="00F63679">
        <w:trPr>
          <w:trHeight w:val="300"/>
        </w:trPr>
        <w:tc>
          <w:tcPr>
            <w:tcW w:w="987" w:type="pct"/>
            <w:tcBorders>
              <w:top w:val="nil"/>
              <w:left w:val="nil"/>
              <w:bottom w:val="nil"/>
              <w:right w:val="nil"/>
            </w:tcBorders>
            <w:noWrap/>
            <w:vAlign w:val="center"/>
            <w:hideMark/>
          </w:tcPr>
          <w:p w14:paraId="0252E48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114C44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Z500</w:t>
            </w:r>
          </w:p>
        </w:tc>
        <w:tc>
          <w:tcPr>
            <w:tcW w:w="1135" w:type="pct"/>
            <w:tcBorders>
              <w:top w:val="nil"/>
              <w:left w:val="nil"/>
              <w:bottom w:val="nil"/>
              <w:right w:val="nil"/>
            </w:tcBorders>
            <w:noWrap/>
            <w:vAlign w:val="center"/>
            <w:hideMark/>
          </w:tcPr>
          <w:p w14:paraId="54BB10C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Z500</w:t>
            </w:r>
          </w:p>
        </w:tc>
        <w:tc>
          <w:tcPr>
            <w:tcW w:w="833" w:type="pct"/>
            <w:tcBorders>
              <w:top w:val="nil"/>
              <w:left w:val="nil"/>
              <w:bottom w:val="nil"/>
              <w:right w:val="nil"/>
            </w:tcBorders>
            <w:noWrap/>
            <w:vAlign w:val="center"/>
            <w:hideMark/>
          </w:tcPr>
          <w:p w14:paraId="2780184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1980</w:t>
            </w:r>
          </w:p>
        </w:tc>
        <w:tc>
          <w:tcPr>
            <w:tcW w:w="835" w:type="pct"/>
            <w:tcBorders>
              <w:top w:val="nil"/>
              <w:left w:val="nil"/>
              <w:bottom w:val="nil"/>
              <w:right w:val="nil"/>
            </w:tcBorders>
            <w:noWrap/>
            <w:vAlign w:val="center"/>
            <w:hideMark/>
          </w:tcPr>
          <w:p w14:paraId="7830688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498</w:t>
            </w:r>
          </w:p>
        </w:tc>
      </w:tr>
      <w:tr w:rsidR="00AA4331" w:rsidRPr="00AA4331" w14:paraId="4258A2F6" w14:textId="77777777" w:rsidTr="00F63679">
        <w:trPr>
          <w:trHeight w:val="300"/>
        </w:trPr>
        <w:tc>
          <w:tcPr>
            <w:tcW w:w="987" w:type="pct"/>
            <w:tcBorders>
              <w:top w:val="nil"/>
              <w:left w:val="nil"/>
              <w:bottom w:val="nil"/>
              <w:right w:val="nil"/>
            </w:tcBorders>
            <w:noWrap/>
            <w:vAlign w:val="center"/>
          </w:tcPr>
          <w:p w14:paraId="75E81EE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64F6716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EX400G</w:t>
            </w:r>
          </w:p>
        </w:tc>
        <w:tc>
          <w:tcPr>
            <w:tcW w:w="1135" w:type="pct"/>
            <w:tcBorders>
              <w:top w:val="nil"/>
              <w:left w:val="nil"/>
              <w:bottom w:val="nil"/>
              <w:right w:val="nil"/>
            </w:tcBorders>
            <w:noWrap/>
            <w:vAlign w:val="center"/>
          </w:tcPr>
          <w:p w14:paraId="5D68CB5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KAWASAKI</w:t>
            </w:r>
          </w:p>
        </w:tc>
        <w:tc>
          <w:tcPr>
            <w:tcW w:w="833" w:type="pct"/>
            <w:tcBorders>
              <w:top w:val="nil"/>
              <w:left w:val="nil"/>
              <w:bottom w:val="nil"/>
              <w:right w:val="nil"/>
            </w:tcBorders>
            <w:noWrap/>
            <w:vAlign w:val="center"/>
          </w:tcPr>
          <w:p w14:paraId="184DA36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w:t>
            </w:r>
          </w:p>
        </w:tc>
        <w:tc>
          <w:tcPr>
            <w:tcW w:w="835" w:type="pct"/>
            <w:tcBorders>
              <w:top w:val="nil"/>
              <w:left w:val="nil"/>
              <w:bottom w:val="nil"/>
              <w:right w:val="nil"/>
            </w:tcBorders>
            <w:noWrap/>
            <w:vAlign w:val="center"/>
          </w:tcPr>
          <w:p w14:paraId="75831F6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399</w:t>
            </w:r>
          </w:p>
        </w:tc>
      </w:tr>
      <w:tr w:rsidR="00AA4331" w:rsidRPr="00AA4331" w14:paraId="4D144F4E" w14:textId="77777777" w:rsidTr="00F63679">
        <w:trPr>
          <w:trHeight w:val="300"/>
        </w:trPr>
        <w:tc>
          <w:tcPr>
            <w:tcW w:w="987" w:type="pct"/>
            <w:tcBorders>
              <w:top w:val="nil"/>
              <w:left w:val="nil"/>
              <w:bottom w:val="nil"/>
              <w:right w:val="nil"/>
            </w:tcBorders>
            <w:noWrap/>
            <w:vAlign w:val="center"/>
            <w:hideMark/>
          </w:tcPr>
          <w:p w14:paraId="5D708A9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1827B4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ZR550</w:t>
            </w:r>
          </w:p>
        </w:tc>
        <w:tc>
          <w:tcPr>
            <w:tcW w:w="1135" w:type="pct"/>
            <w:tcBorders>
              <w:top w:val="nil"/>
              <w:left w:val="nil"/>
              <w:bottom w:val="nil"/>
              <w:right w:val="nil"/>
            </w:tcBorders>
            <w:noWrap/>
            <w:vAlign w:val="center"/>
            <w:hideMark/>
          </w:tcPr>
          <w:p w14:paraId="45C14A1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ZEPHYR</w:t>
            </w:r>
          </w:p>
        </w:tc>
        <w:tc>
          <w:tcPr>
            <w:tcW w:w="833" w:type="pct"/>
            <w:tcBorders>
              <w:top w:val="nil"/>
              <w:left w:val="nil"/>
              <w:bottom w:val="nil"/>
              <w:right w:val="nil"/>
            </w:tcBorders>
            <w:noWrap/>
            <w:vAlign w:val="center"/>
            <w:hideMark/>
          </w:tcPr>
          <w:p w14:paraId="2344E7C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1991-99</w:t>
            </w:r>
          </w:p>
        </w:tc>
        <w:tc>
          <w:tcPr>
            <w:tcW w:w="835" w:type="pct"/>
            <w:tcBorders>
              <w:top w:val="nil"/>
              <w:left w:val="nil"/>
              <w:bottom w:val="nil"/>
              <w:right w:val="nil"/>
            </w:tcBorders>
            <w:noWrap/>
            <w:vAlign w:val="center"/>
            <w:hideMark/>
          </w:tcPr>
          <w:p w14:paraId="257D257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553</w:t>
            </w:r>
          </w:p>
        </w:tc>
      </w:tr>
      <w:tr w:rsidR="00AA4331" w:rsidRPr="00AA4331" w14:paraId="7B237B17" w14:textId="77777777" w:rsidTr="00F63679">
        <w:trPr>
          <w:trHeight w:val="300"/>
        </w:trPr>
        <w:tc>
          <w:tcPr>
            <w:tcW w:w="987" w:type="pct"/>
            <w:tcBorders>
              <w:top w:val="nil"/>
              <w:left w:val="nil"/>
              <w:bottom w:val="nil"/>
              <w:right w:val="nil"/>
            </w:tcBorders>
            <w:noWrap/>
            <w:vAlign w:val="center"/>
            <w:hideMark/>
          </w:tcPr>
          <w:p w14:paraId="1F3338D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B18008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ZZR400</w:t>
            </w:r>
          </w:p>
        </w:tc>
        <w:tc>
          <w:tcPr>
            <w:tcW w:w="1135" w:type="pct"/>
            <w:tcBorders>
              <w:top w:val="nil"/>
              <w:left w:val="nil"/>
              <w:bottom w:val="nil"/>
              <w:right w:val="nil"/>
            </w:tcBorders>
            <w:noWrap/>
            <w:vAlign w:val="center"/>
            <w:hideMark/>
          </w:tcPr>
          <w:p w14:paraId="32D8D08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ZZR400</w:t>
            </w:r>
          </w:p>
        </w:tc>
        <w:tc>
          <w:tcPr>
            <w:tcW w:w="833" w:type="pct"/>
            <w:tcBorders>
              <w:top w:val="nil"/>
              <w:left w:val="nil"/>
              <w:bottom w:val="nil"/>
              <w:right w:val="nil"/>
            </w:tcBorders>
            <w:noWrap/>
            <w:vAlign w:val="center"/>
            <w:hideMark/>
          </w:tcPr>
          <w:p w14:paraId="42C569B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1991</w:t>
            </w:r>
          </w:p>
        </w:tc>
        <w:tc>
          <w:tcPr>
            <w:tcW w:w="835" w:type="pct"/>
            <w:tcBorders>
              <w:top w:val="nil"/>
              <w:left w:val="nil"/>
              <w:bottom w:val="nil"/>
              <w:right w:val="nil"/>
            </w:tcBorders>
            <w:noWrap/>
            <w:vAlign w:val="center"/>
            <w:hideMark/>
          </w:tcPr>
          <w:p w14:paraId="2A75900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399</w:t>
            </w:r>
          </w:p>
        </w:tc>
      </w:tr>
      <w:tr w:rsidR="00AA4331" w:rsidRPr="00AA4331" w14:paraId="12C4951F" w14:textId="77777777" w:rsidTr="00F63679">
        <w:trPr>
          <w:trHeight w:val="300"/>
        </w:trPr>
        <w:tc>
          <w:tcPr>
            <w:tcW w:w="987" w:type="pct"/>
            <w:tcBorders>
              <w:top w:val="nil"/>
              <w:left w:val="nil"/>
              <w:bottom w:val="nil"/>
              <w:right w:val="nil"/>
            </w:tcBorders>
            <w:noWrap/>
            <w:vAlign w:val="center"/>
            <w:hideMark/>
          </w:tcPr>
          <w:p w14:paraId="1B3608A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2F7E7A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ZZR400</w:t>
            </w:r>
          </w:p>
        </w:tc>
        <w:tc>
          <w:tcPr>
            <w:tcW w:w="1135" w:type="pct"/>
            <w:tcBorders>
              <w:top w:val="nil"/>
              <w:left w:val="nil"/>
              <w:bottom w:val="nil"/>
              <w:right w:val="nil"/>
            </w:tcBorders>
            <w:noWrap/>
            <w:vAlign w:val="center"/>
            <w:hideMark/>
          </w:tcPr>
          <w:p w14:paraId="7B7E055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ZZR400</w:t>
            </w:r>
          </w:p>
        </w:tc>
        <w:tc>
          <w:tcPr>
            <w:tcW w:w="833" w:type="pct"/>
            <w:tcBorders>
              <w:top w:val="nil"/>
              <w:left w:val="nil"/>
              <w:bottom w:val="nil"/>
              <w:right w:val="nil"/>
            </w:tcBorders>
            <w:noWrap/>
            <w:vAlign w:val="center"/>
            <w:hideMark/>
          </w:tcPr>
          <w:p w14:paraId="2C9F01F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1992</w:t>
            </w:r>
          </w:p>
        </w:tc>
        <w:tc>
          <w:tcPr>
            <w:tcW w:w="835" w:type="pct"/>
            <w:tcBorders>
              <w:top w:val="nil"/>
              <w:left w:val="nil"/>
              <w:bottom w:val="nil"/>
              <w:right w:val="nil"/>
            </w:tcBorders>
            <w:noWrap/>
            <w:vAlign w:val="center"/>
            <w:hideMark/>
          </w:tcPr>
          <w:p w14:paraId="6B1B562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399</w:t>
            </w:r>
          </w:p>
        </w:tc>
      </w:tr>
      <w:tr w:rsidR="00AA4331" w:rsidRPr="00AA4331" w14:paraId="2C9422F9" w14:textId="77777777" w:rsidTr="00F63679">
        <w:trPr>
          <w:trHeight w:val="300"/>
        </w:trPr>
        <w:tc>
          <w:tcPr>
            <w:tcW w:w="987" w:type="pct"/>
            <w:tcBorders>
              <w:top w:val="nil"/>
              <w:left w:val="nil"/>
              <w:bottom w:val="nil"/>
              <w:right w:val="nil"/>
            </w:tcBorders>
            <w:noWrap/>
            <w:vAlign w:val="center"/>
            <w:hideMark/>
          </w:tcPr>
          <w:p w14:paraId="1A998B6C"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KTM</w:t>
            </w:r>
          </w:p>
        </w:tc>
        <w:tc>
          <w:tcPr>
            <w:tcW w:w="1210" w:type="pct"/>
            <w:tcBorders>
              <w:top w:val="nil"/>
              <w:left w:val="nil"/>
              <w:bottom w:val="nil"/>
              <w:right w:val="nil"/>
            </w:tcBorders>
            <w:noWrap/>
            <w:vAlign w:val="center"/>
            <w:hideMark/>
          </w:tcPr>
          <w:p w14:paraId="0F867AD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2T-EXC</w:t>
            </w:r>
          </w:p>
        </w:tc>
        <w:tc>
          <w:tcPr>
            <w:tcW w:w="1135" w:type="pct"/>
            <w:tcBorders>
              <w:top w:val="nil"/>
              <w:left w:val="nil"/>
              <w:bottom w:val="nil"/>
              <w:right w:val="nil"/>
            </w:tcBorders>
            <w:noWrap/>
            <w:vAlign w:val="center"/>
            <w:hideMark/>
          </w:tcPr>
          <w:p w14:paraId="3522497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300 EXC</w:t>
            </w:r>
          </w:p>
        </w:tc>
        <w:tc>
          <w:tcPr>
            <w:tcW w:w="833" w:type="pct"/>
            <w:tcBorders>
              <w:top w:val="nil"/>
              <w:left w:val="nil"/>
              <w:bottom w:val="nil"/>
              <w:right w:val="nil"/>
            </w:tcBorders>
            <w:noWrap/>
            <w:vAlign w:val="center"/>
            <w:hideMark/>
          </w:tcPr>
          <w:p w14:paraId="7F69342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2012-2017</w:t>
            </w:r>
          </w:p>
        </w:tc>
        <w:tc>
          <w:tcPr>
            <w:tcW w:w="835" w:type="pct"/>
            <w:tcBorders>
              <w:top w:val="nil"/>
              <w:left w:val="nil"/>
              <w:bottom w:val="nil"/>
              <w:right w:val="nil"/>
            </w:tcBorders>
            <w:noWrap/>
            <w:vAlign w:val="center"/>
            <w:hideMark/>
          </w:tcPr>
          <w:p w14:paraId="0202481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293</w:t>
            </w:r>
          </w:p>
        </w:tc>
      </w:tr>
      <w:tr w:rsidR="00AA4331" w:rsidRPr="00AA4331" w14:paraId="21B99FFB" w14:textId="77777777" w:rsidTr="00F63679">
        <w:trPr>
          <w:trHeight w:val="300"/>
        </w:trPr>
        <w:tc>
          <w:tcPr>
            <w:tcW w:w="987" w:type="pct"/>
            <w:tcBorders>
              <w:top w:val="nil"/>
              <w:left w:val="nil"/>
              <w:bottom w:val="nil"/>
              <w:right w:val="nil"/>
            </w:tcBorders>
            <w:noWrap/>
            <w:vAlign w:val="center"/>
          </w:tcPr>
          <w:p w14:paraId="4A0E8007"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p>
        </w:tc>
        <w:tc>
          <w:tcPr>
            <w:tcW w:w="1210" w:type="pct"/>
            <w:tcBorders>
              <w:top w:val="nil"/>
              <w:left w:val="nil"/>
              <w:bottom w:val="nil"/>
              <w:right w:val="nil"/>
            </w:tcBorders>
            <w:noWrap/>
            <w:vAlign w:val="center"/>
          </w:tcPr>
          <w:p w14:paraId="295267A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Adventure</w:t>
            </w:r>
          </w:p>
        </w:tc>
        <w:tc>
          <w:tcPr>
            <w:tcW w:w="1135" w:type="pct"/>
            <w:tcBorders>
              <w:top w:val="nil"/>
              <w:left w:val="nil"/>
              <w:bottom w:val="nil"/>
              <w:right w:val="nil"/>
            </w:tcBorders>
            <w:noWrap/>
            <w:vAlign w:val="center"/>
          </w:tcPr>
          <w:p w14:paraId="595F6D1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390 Adventure</w:t>
            </w:r>
          </w:p>
        </w:tc>
        <w:tc>
          <w:tcPr>
            <w:tcW w:w="833" w:type="pct"/>
            <w:tcBorders>
              <w:top w:val="nil"/>
              <w:left w:val="nil"/>
              <w:bottom w:val="nil"/>
              <w:right w:val="nil"/>
            </w:tcBorders>
            <w:noWrap/>
            <w:vAlign w:val="center"/>
          </w:tcPr>
          <w:p w14:paraId="3CE851F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2020-on</w:t>
            </w:r>
          </w:p>
        </w:tc>
        <w:tc>
          <w:tcPr>
            <w:tcW w:w="835" w:type="pct"/>
            <w:tcBorders>
              <w:top w:val="nil"/>
              <w:left w:val="nil"/>
              <w:bottom w:val="nil"/>
              <w:right w:val="nil"/>
            </w:tcBorders>
            <w:noWrap/>
            <w:vAlign w:val="center"/>
          </w:tcPr>
          <w:p w14:paraId="379D1EF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373</w:t>
            </w:r>
          </w:p>
        </w:tc>
      </w:tr>
      <w:tr w:rsidR="00AA4331" w:rsidRPr="00AA4331" w14:paraId="79373822" w14:textId="77777777" w:rsidTr="00F63679">
        <w:trPr>
          <w:trHeight w:val="300"/>
        </w:trPr>
        <w:tc>
          <w:tcPr>
            <w:tcW w:w="987" w:type="pct"/>
            <w:tcBorders>
              <w:top w:val="nil"/>
              <w:left w:val="nil"/>
              <w:bottom w:val="nil"/>
              <w:right w:val="nil"/>
            </w:tcBorders>
            <w:noWrap/>
            <w:vAlign w:val="center"/>
            <w:hideMark/>
          </w:tcPr>
          <w:p w14:paraId="693B272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D596A7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300 exc</w:t>
            </w:r>
          </w:p>
        </w:tc>
        <w:tc>
          <w:tcPr>
            <w:tcW w:w="1135" w:type="pct"/>
            <w:tcBorders>
              <w:top w:val="nil"/>
              <w:left w:val="nil"/>
              <w:bottom w:val="nil"/>
              <w:right w:val="nil"/>
            </w:tcBorders>
            <w:noWrap/>
            <w:vAlign w:val="center"/>
            <w:hideMark/>
          </w:tcPr>
          <w:p w14:paraId="0A554D2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300exc</w:t>
            </w:r>
          </w:p>
        </w:tc>
        <w:tc>
          <w:tcPr>
            <w:tcW w:w="833" w:type="pct"/>
            <w:tcBorders>
              <w:top w:val="nil"/>
              <w:left w:val="nil"/>
              <w:bottom w:val="nil"/>
              <w:right w:val="nil"/>
            </w:tcBorders>
            <w:noWrap/>
            <w:vAlign w:val="center"/>
            <w:hideMark/>
          </w:tcPr>
          <w:p w14:paraId="057D1AA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2B73169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300</w:t>
            </w:r>
          </w:p>
        </w:tc>
      </w:tr>
      <w:tr w:rsidR="00AA4331" w:rsidRPr="00AA4331" w14:paraId="3F6CF382" w14:textId="77777777" w:rsidTr="00F63679">
        <w:trPr>
          <w:trHeight w:val="300"/>
        </w:trPr>
        <w:tc>
          <w:tcPr>
            <w:tcW w:w="987" w:type="pct"/>
            <w:tcBorders>
              <w:top w:val="nil"/>
              <w:left w:val="nil"/>
              <w:bottom w:val="nil"/>
              <w:right w:val="nil"/>
            </w:tcBorders>
            <w:noWrap/>
            <w:vAlign w:val="center"/>
            <w:hideMark/>
          </w:tcPr>
          <w:p w14:paraId="56716BE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845915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390 Duke</w:t>
            </w:r>
          </w:p>
        </w:tc>
        <w:tc>
          <w:tcPr>
            <w:tcW w:w="1135" w:type="pct"/>
            <w:tcBorders>
              <w:top w:val="nil"/>
              <w:left w:val="nil"/>
              <w:bottom w:val="nil"/>
              <w:right w:val="nil"/>
            </w:tcBorders>
            <w:noWrap/>
            <w:vAlign w:val="center"/>
            <w:hideMark/>
          </w:tcPr>
          <w:p w14:paraId="7FE5FD0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390 Duke</w:t>
            </w:r>
          </w:p>
        </w:tc>
        <w:tc>
          <w:tcPr>
            <w:tcW w:w="833" w:type="pct"/>
            <w:tcBorders>
              <w:top w:val="nil"/>
              <w:left w:val="nil"/>
              <w:bottom w:val="nil"/>
              <w:right w:val="nil"/>
            </w:tcBorders>
            <w:noWrap/>
            <w:vAlign w:val="center"/>
            <w:hideMark/>
          </w:tcPr>
          <w:p w14:paraId="35285BB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68527C0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390</w:t>
            </w:r>
          </w:p>
        </w:tc>
      </w:tr>
      <w:tr w:rsidR="00AA4331" w:rsidRPr="00AA4331" w14:paraId="1D879623" w14:textId="77777777" w:rsidTr="00F63679">
        <w:trPr>
          <w:trHeight w:val="300"/>
        </w:trPr>
        <w:tc>
          <w:tcPr>
            <w:tcW w:w="987" w:type="pct"/>
            <w:tcBorders>
              <w:top w:val="nil"/>
              <w:left w:val="nil"/>
              <w:bottom w:val="nil"/>
              <w:right w:val="nil"/>
            </w:tcBorders>
            <w:noWrap/>
            <w:vAlign w:val="center"/>
            <w:hideMark/>
          </w:tcPr>
          <w:p w14:paraId="51C6895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88F6A2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125 EXC</w:t>
            </w:r>
          </w:p>
        </w:tc>
        <w:tc>
          <w:tcPr>
            <w:tcW w:w="1135" w:type="pct"/>
            <w:tcBorders>
              <w:top w:val="nil"/>
              <w:left w:val="nil"/>
              <w:bottom w:val="nil"/>
              <w:right w:val="nil"/>
            </w:tcBorders>
            <w:noWrap/>
            <w:vAlign w:val="center"/>
            <w:hideMark/>
          </w:tcPr>
          <w:p w14:paraId="40E93A8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125 EXC</w:t>
            </w:r>
          </w:p>
        </w:tc>
        <w:tc>
          <w:tcPr>
            <w:tcW w:w="833" w:type="pct"/>
            <w:tcBorders>
              <w:top w:val="nil"/>
              <w:left w:val="nil"/>
              <w:bottom w:val="nil"/>
              <w:right w:val="nil"/>
            </w:tcBorders>
            <w:noWrap/>
            <w:vAlign w:val="center"/>
            <w:hideMark/>
          </w:tcPr>
          <w:p w14:paraId="4E783D3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75D23D5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125</w:t>
            </w:r>
          </w:p>
        </w:tc>
      </w:tr>
      <w:tr w:rsidR="00AA4331" w:rsidRPr="00AA4331" w14:paraId="45140BA3" w14:textId="77777777" w:rsidTr="00F63679">
        <w:trPr>
          <w:trHeight w:val="300"/>
        </w:trPr>
        <w:tc>
          <w:tcPr>
            <w:tcW w:w="987" w:type="pct"/>
            <w:tcBorders>
              <w:top w:val="nil"/>
              <w:left w:val="nil"/>
              <w:bottom w:val="nil"/>
              <w:right w:val="nil"/>
            </w:tcBorders>
            <w:noWrap/>
            <w:vAlign w:val="center"/>
            <w:hideMark/>
          </w:tcPr>
          <w:p w14:paraId="75976F4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D955B0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300EXC</w:t>
            </w:r>
          </w:p>
        </w:tc>
        <w:tc>
          <w:tcPr>
            <w:tcW w:w="1135" w:type="pct"/>
            <w:tcBorders>
              <w:top w:val="nil"/>
              <w:left w:val="nil"/>
              <w:bottom w:val="nil"/>
              <w:right w:val="nil"/>
            </w:tcBorders>
            <w:noWrap/>
            <w:vAlign w:val="center"/>
            <w:hideMark/>
          </w:tcPr>
          <w:p w14:paraId="75D1D9C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0E9DB1D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84-2011</w:t>
            </w:r>
          </w:p>
        </w:tc>
        <w:tc>
          <w:tcPr>
            <w:tcW w:w="835" w:type="pct"/>
            <w:tcBorders>
              <w:top w:val="nil"/>
              <w:left w:val="nil"/>
              <w:bottom w:val="nil"/>
              <w:right w:val="nil"/>
            </w:tcBorders>
            <w:noWrap/>
            <w:vAlign w:val="center"/>
            <w:hideMark/>
          </w:tcPr>
          <w:p w14:paraId="52BD593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293</w:t>
            </w:r>
          </w:p>
        </w:tc>
      </w:tr>
      <w:tr w:rsidR="00AA4331" w:rsidRPr="00AA4331" w14:paraId="503A802A" w14:textId="77777777" w:rsidTr="00F63679">
        <w:trPr>
          <w:trHeight w:val="300"/>
        </w:trPr>
        <w:tc>
          <w:tcPr>
            <w:tcW w:w="987" w:type="pct"/>
            <w:tcBorders>
              <w:top w:val="nil"/>
              <w:left w:val="nil"/>
              <w:bottom w:val="nil"/>
              <w:right w:val="nil"/>
            </w:tcBorders>
            <w:noWrap/>
            <w:vAlign w:val="center"/>
            <w:hideMark/>
          </w:tcPr>
          <w:p w14:paraId="2D0F4DB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F248B9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300EXC-E</w:t>
            </w:r>
          </w:p>
        </w:tc>
        <w:tc>
          <w:tcPr>
            <w:tcW w:w="1135" w:type="pct"/>
            <w:tcBorders>
              <w:top w:val="nil"/>
              <w:left w:val="nil"/>
              <w:bottom w:val="nil"/>
              <w:right w:val="nil"/>
            </w:tcBorders>
            <w:noWrap/>
            <w:vAlign w:val="center"/>
            <w:hideMark/>
          </w:tcPr>
          <w:p w14:paraId="780B14B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5C267E8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2007-08</w:t>
            </w:r>
          </w:p>
        </w:tc>
        <w:tc>
          <w:tcPr>
            <w:tcW w:w="835" w:type="pct"/>
            <w:tcBorders>
              <w:top w:val="nil"/>
              <w:left w:val="nil"/>
              <w:bottom w:val="nil"/>
              <w:right w:val="nil"/>
            </w:tcBorders>
            <w:noWrap/>
            <w:vAlign w:val="center"/>
            <w:hideMark/>
          </w:tcPr>
          <w:p w14:paraId="4BD1F1E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293</w:t>
            </w:r>
          </w:p>
        </w:tc>
      </w:tr>
      <w:tr w:rsidR="00AA4331" w:rsidRPr="00AA4331" w14:paraId="7EEEA757" w14:textId="77777777" w:rsidTr="00F63679">
        <w:trPr>
          <w:trHeight w:val="300"/>
        </w:trPr>
        <w:tc>
          <w:tcPr>
            <w:tcW w:w="987" w:type="pct"/>
            <w:tcBorders>
              <w:top w:val="nil"/>
              <w:left w:val="nil"/>
              <w:bottom w:val="nil"/>
              <w:right w:val="nil"/>
            </w:tcBorders>
            <w:noWrap/>
            <w:vAlign w:val="center"/>
            <w:hideMark/>
          </w:tcPr>
          <w:p w14:paraId="6F53A32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6A6C51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300GS</w:t>
            </w:r>
          </w:p>
        </w:tc>
        <w:tc>
          <w:tcPr>
            <w:tcW w:w="1135" w:type="pct"/>
            <w:tcBorders>
              <w:top w:val="nil"/>
              <w:left w:val="nil"/>
              <w:bottom w:val="nil"/>
              <w:right w:val="nil"/>
            </w:tcBorders>
            <w:noWrap/>
            <w:vAlign w:val="center"/>
            <w:hideMark/>
          </w:tcPr>
          <w:p w14:paraId="76E4E15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45A5D7E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1990-95</w:t>
            </w:r>
          </w:p>
        </w:tc>
        <w:tc>
          <w:tcPr>
            <w:tcW w:w="835" w:type="pct"/>
            <w:tcBorders>
              <w:top w:val="nil"/>
              <w:left w:val="nil"/>
              <w:bottom w:val="nil"/>
              <w:right w:val="nil"/>
            </w:tcBorders>
            <w:noWrap/>
            <w:vAlign w:val="center"/>
            <w:hideMark/>
          </w:tcPr>
          <w:p w14:paraId="0658277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280</w:t>
            </w:r>
          </w:p>
        </w:tc>
      </w:tr>
      <w:tr w:rsidR="00AA4331" w:rsidRPr="00AA4331" w14:paraId="4E6FA2CE" w14:textId="77777777" w:rsidTr="00F63679">
        <w:trPr>
          <w:trHeight w:val="300"/>
        </w:trPr>
        <w:tc>
          <w:tcPr>
            <w:tcW w:w="987" w:type="pct"/>
            <w:tcBorders>
              <w:top w:val="nil"/>
              <w:left w:val="nil"/>
              <w:bottom w:val="nil"/>
              <w:right w:val="nil"/>
            </w:tcBorders>
            <w:noWrap/>
            <w:vAlign w:val="center"/>
            <w:hideMark/>
          </w:tcPr>
          <w:p w14:paraId="2496ADC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395071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350EXC-F</w:t>
            </w:r>
          </w:p>
        </w:tc>
        <w:tc>
          <w:tcPr>
            <w:tcW w:w="1135" w:type="pct"/>
            <w:tcBorders>
              <w:top w:val="nil"/>
              <w:left w:val="nil"/>
              <w:bottom w:val="nil"/>
              <w:right w:val="nil"/>
            </w:tcBorders>
            <w:noWrap/>
            <w:vAlign w:val="center"/>
            <w:hideMark/>
          </w:tcPr>
          <w:p w14:paraId="473E548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3D3E727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2011-on</w:t>
            </w:r>
          </w:p>
        </w:tc>
        <w:tc>
          <w:tcPr>
            <w:tcW w:w="835" w:type="pct"/>
            <w:tcBorders>
              <w:top w:val="nil"/>
              <w:left w:val="nil"/>
              <w:bottom w:val="nil"/>
              <w:right w:val="nil"/>
            </w:tcBorders>
            <w:noWrap/>
            <w:vAlign w:val="center"/>
            <w:hideMark/>
          </w:tcPr>
          <w:p w14:paraId="1FBA703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347</w:t>
            </w:r>
          </w:p>
        </w:tc>
      </w:tr>
      <w:tr w:rsidR="00AA4331" w:rsidRPr="00AA4331" w14:paraId="4D275F73" w14:textId="77777777" w:rsidTr="00F63679">
        <w:trPr>
          <w:trHeight w:val="300"/>
        </w:trPr>
        <w:tc>
          <w:tcPr>
            <w:tcW w:w="987" w:type="pct"/>
            <w:tcBorders>
              <w:top w:val="nil"/>
              <w:left w:val="nil"/>
              <w:bottom w:val="nil"/>
              <w:right w:val="nil"/>
            </w:tcBorders>
            <w:noWrap/>
            <w:vAlign w:val="center"/>
            <w:hideMark/>
          </w:tcPr>
          <w:p w14:paraId="2BC594D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5EC24C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350EXC Special-R</w:t>
            </w:r>
          </w:p>
        </w:tc>
        <w:tc>
          <w:tcPr>
            <w:tcW w:w="1135" w:type="pct"/>
            <w:tcBorders>
              <w:top w:val="nil"/>
              <w:left w:val="nil"/>
              <w:bottom w:val="nil"/>
              <w:right w:val="nil"/>
            </w:tcBorders>
            <w:noWrap/>
            <w:vAlign w:val="center"/>
            <w:hideMark/>
          </w:tcPr>
          <w:p w14:paraId="5F4B6E8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6BDC56D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2005-06</w:t>
            </w:r>
          </w:p>
        </w:tc>
        <w:tc>
          <w:tcPr>
            <w:tcW w:w="835" w:type="pct"/>
            <w:tcBorders>
              <w:top w:val="nil"/>
              <w:left w:val="nil"/>
              <w:bottom w:val="nil"/>
              <w:right w:val="nil"/>
            </w:tcBorders>
            <w:noWrap/>
            <w:vAlign w:val="center"/>
            <w:hideMark/>
          </w:tcPr>
          <w:p w14:paraId="7EFD0EA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350</w:t>
            </w:r>
          </w:p>
        </w:tc>
      </w:tr>
      <w:tr w:rsidR="00AA4331" w:rsidRPr="00AA4331" w14:paraId="5069D0C2" w14:textId="77777777" w:rsidTr="00F63679">
        <w:trPr>
          <w:trHeight w:val="300"/>
        </w:trPr>
        <w:tc>
          <w:tcPr>
            <w:tcW w:w="987" w:type="pct"/>
            <w:tcBorders>
              <w:top w:val="nil"/>
              <w:left w:val="nil"/>
              <w:bottom w:val="nil"/>
              <w:right w:val="nil"/>
            </w:tcBorders>
            <w:noWrap/>
            <w:vAlign w:val="center"/>
            <w:hideMark/>
          </w:tcPr>
          <w:p w14:paraId="7A85AFB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5B20F3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360EXC</w:t>
            </w:r>
          </w:p>
        </w:tc>
        <w:tc>
          <w:tcPr>
            <w:tcW w:w="1135" w:type="pct"/>
            <w:tcBorders>
              <w:top w:val="nil"/>
              <w:left w:val="nil"/>
              <w:bottom w:val="nil"/>
              <w:right w:val="nil"/>
            </w:tcBorders>
            <w:noWrap/>
            <w:vAlign w:val="center"/>
            <w:hideMark/>
          </w:tcPr>
          <w:p w14:paraId="4AFF6D6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4414E4F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1996-98</w:t>
            </w:r>
          </w:p>
        </w:tc>
        <w:tc>
          <w:tcPr>
            <w:tcW w:w="835" w:type="pct"/>
            <w:tcBorders>
              <w:top w:val="nil"/>
              <w:left w:val="nil"/>
              <w:bottom w:val="nil"/>
              <w:right w:val="nil"/>
            </w:tcBorders>
            <w:noWrap/>
            <w:vAlign w:val="center"/>
            <w:hideMark/>
          </w:tcPr>
          <w:p w14:paraId="70A04AF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360</w:t>
            </w:r>
          </w:p>
        </w:tc>
      </w:tr>
      <w:tr w:rsidR="00AA4331" w:rsidRPr="00AA4331" w14:paraId="3A7D5390" w14:textId="77777777" w:rsidTr="00F63679">
        <w:trPr>
          <w:trHeight w:val="300"/>
        </w:trPr>
        <w:tc>
          <w:tcPr>
            <w:tcW w:w="987" w:type="pct"/>
            <w:tcBorders>
              <w:top w:val="nil"/>
              <w:left w:val="nil"/>
              <w:bottom w:val="nil"/>
              <w:right w:val="nil"/>
            </w:tcBorders>
            <w:noWrap/>
            <w:vAlign w:val="center"/>
            <w:hideMark/>
          </w:tcPr>
          <w:p w14:paraId="067A7E4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44ABDB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380EXC</w:t>
            </w:r>
          </w:p>
        </w:tc>
        <w:tc>
          <w:tcPr>
            <w:tcW w:w="1135" w:type="pct"/>
            <w:tcBorders>
              <w:top w:val="nil"/>
              <w:left w:val="nil"/>
              <w:bottom w:val="nil"/>
              <w:right w:val="nil"/>
            </w:tcBorders>
            <w:noWrap/>
            <w:vAlign w:val="center"/>
            <w:hideMark/>
          </w:tcPr>
          <w:p w14:paraId="625DB6A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4034167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2000</w:t>
            </w:r>
          </w:p>
        </w:tc>
        <w:tc>
          <w:tcPr>
            <w:tcW w:w="835" w:type="pct"/>
            <w:tcBorders>
              <w:top w:val="nil"/>
              <w:left w:val="nil"/>
              <w:bottom w:val="nil"/>
              <w:right w:val="nil"/>
            </w:tcBorders>
            <w:noWrap/>
            <w:vAlign w:val="center"/>
            <w:hideMark/>
          </w:tcPr>
          <w:p w14:paraId="294E436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368</w:t>
            </w:r>
          </w:p>
        </w:tc>
      </w:tr>
      <w:tr w:rsidR="00AA4331" w:rsidRPr="00AA4331" w14:paraId="78558A9A" w14:textId="77777777" w:rsidTr="00F63679">
        <w:trPr>
          <w:trHeight w:val="300"/>
        </w:trPr>
        <w:tc>
          <w:tcPr>
            <w:tcW w:w="987" w:type="pct"/>
            <w:tcBorders>
              <w:top w:val="nil"/>
              <w:left w:val="nil"/>
              <w:bottom w:val="nil"/>
              <w:right w:val="nil"/>
            </w:tcBorders>
            <w:noWrap/>
            <w:vAlign w:val="center"/>
            <w:hideMark/>
          </w:tcPr>
          <w:p w14:paraId="74FB802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F70EF0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RC390</w:t>
            </w:r>
          </w:p>
        </w:tc>
        <w:tc>
          <w:tcPr>
            <w:tcW w:w="1135" w:type="pct"/>
            <w:tcBorders>
              <w:top w:val="nil"/>
              <w:left w:val="nil"/>
              <w:bottom w:val="nil"/>
              <w:right w:val="nil"/>
            </w:tcBorders>
            <w:noWrap/>
            <w:vAlign w:val="center"/>
            <w:hideMark/>
          </w:tcPr>
          <w:p w14:paraId="5A8FA24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RC390</w:t>
            </w:r>
          </w:p>
        </w:tc>
        <w:tc>
          <w:tcPr>
            <w:tcW w:w="833" w:type="pct"/>
            <w:tcBorders>
              <w:top w:val="nil"/>
              <w:left w:val="nil"/>
              <w:bottom w:val="nil"/>
              <w:right w:val="nil"/>
            </w:tcBorders>
            <w:noWrap/>
            <w:vAlign w:val="center"/>
            <w:hideMark/>
          </w:tcPr>
          <w:p w14:paraId="5350A46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57BFE8D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390</w:t>
            </w:r>
          </w:p>
        </w:tc>
      </w:tr>
      <w:tr w:rsidR="00AA4331" w:rsidRPr="00AA4331" w14:paraId="677544D8" w14:textId="77777777" w:rsidTr="00F63679">
        <w:trPr>
          <w:trHeight w:val="300"/>
        </w:trPr>
        <w:tc>
          <w:tcPr>
            <w:tcW w:w="987" w:type="pct"/>
            <w:tcBorders>
              <w:top w:val="nil"/>
              <w:left w:val="nil"/>
              <w:bottom w:val="nil"/>
              <w:right w:val="nil"/>
            </w:tcBorders>
            <w:noWrap/>
            <w:vAlign w:val="center"/>
            <w:hideMark/>
          </w:tcPr>
          <w:p w14:paraId="04B31CC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662AD5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4T-EXC RACING</w:t>
            </w:r>
          </w:p>
        </w:tc>
        <w:tc>
          <w:tcPr>
            <w:tcW w:w="1135" w:type="pct"/>
            <w:tcBorders>
              <w:top w:val="nil"/>
              <w:left w:val="nil"/>
              <w:bottom w:val="nil"/>
              <w:right w:val="nil"/>
            </w:tcBorders>
            <w:noWrap/>
            <w:vAlign w:val="center"/>
            <w:hideMark/>
          </w:tcPr>
          <w:p w14:paraId="729FE5C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350 EXC-F</w:t>
            </w:r>
          </w:p>
        </w:tc>
        <w:tc>
          <w:tcPr>
            <w:tcW w:w="833" w:type="pct"/>
            <w:tcBorders>
              <w:top w:val="nil"/>
              <w:left w:val="nil"/>
              <w:bottom w:val="nil"/>
              <w:right w:val="nil"/>
            </w:tcBorders>
            <w:noWrap/>
            <w:vAlign w:val="center"/>
            <w:hideMark/>
          </w:tcPr>
          <w:p w14:paraId="7B3EC59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2012-2016</w:t>
            </w:r>
          </w:p>
        </w:tc>
        <w:tc>
          <w:tcPr>
            <w:tcW w:w="835" w:type="pct"/>
            <w:tcBorders>
              <w:top w:val="nil"/>
              <w:left w:val="nil"/>
              <w:bottom w:val="nil"/>
              <w:right w:val="nil"/>
            </w:tcBorders>
            <w:noWrap/>
            <w:vAlign w:val="center"/>
            <w:hideMark/>
          </w:tcPr>
          <w:p w14:paraId="322F9BB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350</w:t>
            </w:r>
          </w:p>
        </w:tc>
      </w:tr>
      <w:tr w:rsidR="00AA4331" w:rsidRPr="00AA4331" w14:paraId="5E2D175D" w14:textId="77777777" w:rsidTr="00F63679">
        <w:trPr>
          <w:trHeight w:val="300"/>
        </w:trPr>
        <w:tc>
          <w:tcPr>
            <w:tcW w:w="987" w:type="pct"/>
            <w:tcBorders>
              <w:top w:val="nil"/>
              <w:left w:val="nil"/>
              <w:bottom w:val="nil"/>
              <w:right w:val="nil"/>
            </w:tcBorders>
            <w:noWrap/>
            <w:vAlign w:val="center"/>
            <w:hideMark/>
          </w:tcPr>
          <w:p w14:paraId="18DF075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F2A15A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4T-EXC RACING</w:t>
            </w:r>
          </w:p>
        </w:tc>
        <w:tc>
          <w:tcPr>
            <w:tcW w:w="1135" w:type="pct"/>
            <w:tcBorders>
              <w:top w:val="nil"/>
              <w:left w:val="nil"/>
              <w:bottom w:val="nil"/>
              <w:right w:val="nil"/>
            </w:tcBorders>
            <w:noWrap/>
            <w:vAlign w:val="center"/>
            <w:hideMark/>
          </w:tcPr>
          <w:p w14:paraId="4C8EBC6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450 EXC</w:t>
            </w:r>
          </w:p>
        </w:tc>
        <w:tc>
          <w:tcPr>
            <w:tcW w:w="833" w:type="pct"/>
            <w:tcBorders>
              <w:top w:val="nil"/>
              <w:left w:val="nil"/>
              <w:bottom w:val="nil"/>
              <w:right w:val="nil"/>
            </w:tcBorders>
            <w:noWrap/>
            <w:vAlign w:val="center"/>
            <w:hideMark/>
          </w:tcPr>
          <w:p w14:paraId="1ADFAA5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2012-2016</w:t>
            </w:r>
          </w:p>
        </w:tc>
        <w:tc>
          <w:tcPr>
            <w:tcW w:w="835" w:type="pct"/>
            <w:tcBorders>
              <w:top w:val="nil"/>
              <w:left w:val="nil"/>
              <w:bottom w:val="nil"/>
              <w:right w:val="nil"/>
            </w:tcBorders>
            <w:noWrap/>
            <w:vAlign w:val="center"/>
            <w:hideMark/>
          </w:tcPr>
          <w:p w14:paraId="1196B86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449</w:t>
            </w:r>
          </w:p>
        </w:tc>
      </w:tr>
      <w:tr w:rsidR="00AA4331" w:rsidRPr="00AA4331" w14:paraId="3048CFBD" w14:textId="77777777" w:rsidTr="00F63679">
        <w:trPr>
          <w:trHeight w:val="300"/>
        </w:trPr>
        <w:tc>
          <w:tcPr>
            <w:tcW w:w="987" w:type="pct"/>
            <w:tcBorders>
              <w:top w:val="nil"/>
              <w:left w:val="nil"/>
              <w:bottom w:val="nil"/>
              <w:right w:val="nil"/>
            </w:tcBorders>
            <w:noWrap/>
            <w:vAlign w:val="center"/>
            <w:hideMark/>
          </w:tcPr>
          <w:p w14:paraId="02E643B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6C0CA2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4T-EXC RACING</w:t>
            </w:r>
          </w:p>
        </w:tc>
        <w:tc>
          <w:tcPr>
            <w:tcW w:w="1135" w:type="pct"/>
            <w:tcBorders>
              <w:top w:val="nil"/>
              <w:left w:val="nil"/>
              <w:bottom w:val="nil"/>
              <w:right w:val="nil"/>
            </w:tcBorders>
            <w:noWrap/>
            <w:vAlign w:val="center"/>
            <w:hideMark/>
          </w:tcPr>
          <w:p w14:paraId="3D17172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 EXC</w:t>
            </w:r>
          </w:p>
        </w:tc>
        <w:tc>
          <w:tcPr>
            <w:tcW w:w="833" w:type="pct"/>
            <w:tcBorders>
              <w:top w:val="nil"/>
              <w:left w:val="nil"/>
              <w:bottom w:val="nil"/>
              <w:right w:val="nil"/>
            </w:tcBorders>
            <w:noWrap/>
            <w:vAlign w:val="center"/>
            <w:hideMark/>
          </w:tcPr>
          <w:p w14:paraId="39DF0DE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2012-2016</w:t>
            </w:r>
          </w:p>
        </w:tc>
        <w:tc>
          <w:tcPr>
            <w:tcW w:w="835" w:type="pct"/>
            <w:tcBorders>
              <w:top w:val="nil"/>
              <w:left w:val="nil"/>
              <w:bottom w:val="nil"/>
              <w:right w:val="nil"/>
            </w:tcBorders>
            <w:noWrap/>
            <w:vAlign w:val="center"/>
            <w:hideMark/>
          </w:tcPr>
          <w:p w14:paraId="3D242FC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510</w:t>
            </w:r>
          </w:p>
        </w:tc>
      </w:tr>
      <w:tr w:rsidR="00AA4331" w:rsidRPr="00AA4331" w14:paraId="1D9AC57C" w14:textId="77777777" w:rsidTr="00F63679">
        <w:trPr>
          <w:trHeight w:val="300"/>
        </w:trPr>
        <w:tc>
          <w:tcPr>
            <w:tcW w:w="987" w:type="pct"/>
            <w:tcBorders>
              <w:top w:val="nil"/>
              <w:left w:val="nil"/>
              <w:bottom w:val="nil"/>
              <w:right w:val="nil"/>
            </w:tcBorders>
            <w:noWrap/>
            <w:vAlign w:val="center"/>
            <w:hideMark/>
          </w:tcPr>
          <w:p w14:paraId="74564A3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D6A27E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400EXC</w:t>
            </w:r>
          </w:p>
        </w:tc>
        <w:tc>
          <w:tcPr>
            <w:tcW w:w="1135" w:type="pct"/>
            <w:tcBorders>
              <w:top w:val="nil"/>
              <w:left w:val="nil"/>
              <w:bottom w:val="nil"/>
              <w:right w:val="nil"/>
            </w:tcBorders>
            <w:noWrap/>
            <w:vAlign w:val="center"/>
            <w:hideMark/>
          </w:tcPr>
          <w:p w14:paraId="5C898F9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2455DF4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2008-11</w:t>
            </w:r>
          </w:p>
        </w:tc>
        <w:tc>
          <w:tcPr>
            <w:tcW w:w="835" w:type="pct"/>
            <w:tcBorders>
              <w:top w:val="nil"/>
              <w:left w:val="nil"/>
              <w:bottom w:val="nil"/>
              <w:right w:val="nil"/>
            </w:tcBorders>
            <w:noWrap/>
            <w:vAlign w:val="center"/>
            <w:hideMark/>
          </w:tcPr>
          <w:p w14:paraId="0D62AD3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393</w:t>
            </w:r>
          </w:p>
        </w:tc>
      </w:tr>
      <w:tr w:rsidR="00AA4331" w:rsidRPr="00AA4331" w14:paraId="7BFF83B2" w14:textId="77777777" w:rsidTr="00F63679">
        <w:trPr>
          <w:trHeight w:val="300"/>
        </w:trPr>
        <w:tc>
          <w:tcPr>
            <w:tcW w:w="987" w:type="pct"/>
            <w:tcBorders>
              <w:top w:val="nil"/>
              <w:left w:val="nil"/>
              <w:bottom w:val="nil"/>
              <w:right w:val="nil"/>
            </w:tcBorders>
            <w:noWrap/>
            <w:vAlign w:val="center"/>
            <w:hideMark/>
          </w:tcPr>
          <w:p w14:paraId="5596DE9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7E7328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400GS</w:t>
            </w:r>
          </w:p>
        </w:tc>
        <w:tc>
          <w:tcPr>
            <w:tcW w:w="1135" w:type="pct"/>
            <w:tcBorders>
              <w:top w:val="nil"/>
              <w:left w:val="nil"/>
              <w:bottom w:val="nil"/>
              <w:right w:val="nil"/>
            </w:tcBorders>
            <w:noWrap/>
            <w:vAlign w:val="center"/>
            <w:hideMark/>
          </w:tcPr>
          <w:p w14:paraId="1B8B65A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4DC7790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1993-99</w:t>
            </w:r>
          </w:p>
        </w:tc>
        <w:tc>
          <w:tcPr>
            <w:tcW w:w="835" w:type="pct"/>
            <w:tcBorders>
              <w:top w:val="nil"/>
              <w:left w:val="nil"/>
              <w:bottom w:val="nil"/>
              <w:right w:val="nil"/>
            </w:tcBorders>
            <w:noWrap/>
            <w:vAlign w:val="center"/>
            <w:hideMark/>
          </w:tcPr>
          <w:p w14:paraId="787A042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r>
      <w:tr w:rsidR="00AA4331" w:rsidRPr="00AA4331" w14:paraId="0848CC7A" w14:textId="77777777" w:rsidTr="00F63679">
        <w:trPr>
          <w:trHeight w:val="300"/>
        </w:trPr>
        <w:tc>
          <w:tcPr>
            <w:tcW w:w="987" w:type="pct"/>
            <w:tcBorders>
              <w:top w:val="nil"/>
              <w:left w:val="nil"/>
              <w:bottom w:val="nil"/>
              <w:right w:val="nil"/>
            </w:tcBorders>
            <w:noWrap/>
            <w:vAlign w:val="center"/>
            <w:hideMark/>
          </w:tcPr>
          <w:p w14:paraId="146C30F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5A00DF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400SC</w:t>
            </w:r>
          </w:p>
        </w:tc>
        <w:tc>
          <w:tcPr>
            <w:tcW w:w="1135" w:type="pct"/>
            <w:tcBorders>
              <w:top w:val="nil"/>
              <w:left w:val="nil"/>
              <w:bottom w:val="nil"/>
              <w:right w:val="nil"/>
            </w:tcBorders>
            <w:noWrap/>
            <w:vAlign w:val="center"/>
            <w:hideMark/>
          </w:tcPr>
          <w:p w14:paraId="38455F9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400SC</w:t>
            </w:r>
          </w:p>
        </w:tc>
        <w:tc>
          <w:tcPr>
            <w:tcW w:w="833" w:type="pct"/>
            <w:tcBorders>
              <w:top w:val="nil"/>
              <w:left w:val="nil"/>
              <w:bottom w:val="nil"/>
              <w:right w:val="nil"/>
            </w:tcBorders>
            <w:noWrap/>
            <w:vAlign w:val="center"/>
            <w:hideMark/>
          </w:tcPr>
          <w:p w14:paraId="587175B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1996-98</w:t>
            </w:r>
          </w:p>
        </w:tc>
        <w:tc>
          <w:tcPr>
            <w:tcW w:w="835" w:type="pct"/>
            <w:tcBorders>
              <w:top w:val="nil"/>
              <w:left w:val="nil"/>
              <w:bottom w:val="nil"/>
              <w:right w:val="nil"/>
            </w:tcBorders>
            <w:noWrap/>
            <w:vAlign w:val="center"/>
            <w:hideMark/>
          </w:tcPr>
          <w:p w14:paraId="13BE582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r>
      <w:tr w:rsidR="00AA4331" w:rsidRPr="00AA4331" w14:paraId="1CACD9C5" w14:textId="77777777" w:rsidTr="00F63679">
        <w:trPr>
          <w:trHeight w:val="300"/>
        </w:trPr>
        <w:tc>
          <w:tcPr>
            <w:tcW w:w="987" w:type="pct"/>
            <w:tcBorders>
              <w:top w:val="nil"/>
              <w:left w:val="nil"/>
              <w:bottom w:val="nil"/>
              <w:right w:val="nil"/>
            </w:tcBorders>
            <w:noWrap/>
            <w:vAlign w:val="center"/>
            <w:hideMark/>
          </w:tcPr>
          <w:p w14:paraId="6BD924E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469C82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400TE</w:t>
            </w:r>
          </w:p>
        </w:tc>
        <w:tc>
          <w:tcPr>
            <w:tcW w:w="1135" w:type="pct"/>
            <w:tcBorders>
              <w:top w:val="nil"/>
              <w:left w:val="nil"/>
              <w:bottom w:val="nil"/>
              <w:right w:val="nil"/>
            </w:tcBorders>
            <w:noWrap/>
            <w:vAlign w:val="center"/>
            <w:hideMark/>
          </w:tcPr>
          <w:p w14:paraId="69303AF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400TE</w:t>
            </w:r>
          </w:p>
        </w:tc>
        <w:tc>
          <w:tcPr>
            <w:tcW w:w="833" w:type="pct"/>
            <w:tcBorders>
              <w:top w:val="nil"/>
              <w:left w:val="nil"/>
              <w:bottom w:val="nil"/>
              <w:right w:val="nil"/>
            </w:tcBorders>
            <w:noWrap/>
            <w:vAlign w:val="center"/>
            <w:hideMark/>
          </w:tcPr>
          <w:p w14:paraId="7A53C5F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2001</w:t>
            </w:r>
          </w:p>
        </w:tc>
        <w:tc>
          <w:tcPr>
            <w:tcW w:w="835" w:type="pct"/>
            <w:tcBorders>
              <w:top w:val="nil"/>
              <w:left w:val="nil"/>
              <w:bottom w:val="nil"/>
              <w:right w:val="nil"/>
            </w:tcBorders>
            <w:noWrap/>
            <w:vAlign w:val="center"/>
            <w:hideMark/>
          </w:tcPr>
          <w:p w14:paraId="7ADD73B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r>
      <w:tr w:rsidR="00AA4331" w:rsidRPr="00AA4331" w14:paraId="57C7CDE4" w14:textId="77777777" w:rsidTr="00F63679">
        <w:trPr>
          <w:trHeight w:val="300"/>
        </w:trPr>
        <w:tc>
          <w:tcPr>
            <w:tcW w:w="987" w:type="pct"/>
            <w:tcBorders>
              <w:top w:val="nil"/>
              <w:left w:val="nil"/>
              <w:bottom w:val="nil"/>
              <w:right w:val="nil"/>
            </w:tcBorders>
            <w:noWrap/>
            <w:vAlign w:val="center"/>
            <w:hideMark/>
          </w:tcPr>
          <w:p w14:paraId="2E2B2D8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97DD75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450EXC</w:t>
            </w:r>
          </w:p>
        </w:tc>
        <w:tc>
          <w:tcPr>
            <w:tcW w:w="1135" w:type="pct"/>
            <w:tcBorders>
              <w:top w:val="nil"/>
              <w:left w:val="nil"/>
              <w:bottom w:val="nil"/>
              <w:right w:val="nil"/>
            </w:tcBorders>
            <w:noWrap/>
            <w:vAlign w:val="center"/>
            <w:hideMark/>
          </w:tcPr>
          <w:p w14:paraId="7BBB6C9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6041AEF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2002-07</w:t>
            </w:r>
          </w:p>
        </w:tc>
        <w:tc>
          <w:tcPr>
            <w:tcW w:w="835" w:type="pct"/>
            <w:tcBorders>
              <w:top w:val="nil"/>
              <w:left w:val="nil"/>
              <w:bottom w:val="nil"/>
              <w:right w:val="nil"/>
            </w:tcBorders>
            <w:noWrap/>
            <w:vAlign w:val="center"/>
            <w:hideMark/>
          </w:tcPr>
          <w:p w14:paraId="52E289A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448</w:t>
            </w:r>
          </w:p>
        </w:tc>
      </w:tr>
      <w:tr w:rsidR="00AA4331" w:rsidRPr="00AA4331" w14:paraId="2E0C24F0" w14:textId="77777777" w:rsidTr="00F63679">
        <w:trPr>
          <w:trHeight w:val="300"/>
        </w:trPr>
        <w:tc>
          <w:tcPr>
            <w:tcW w:w="987" w:type="pct"/>
            <w:tcBorders>
              <w:top w:val="nil"/>
              <w:left w:val="nil"/>
              <w:bottom w:val="nil"/>
              <w:right w:val="nil"/>
            </w:tcBorders>
            <w:noWrap/>
            <w:vAlign w:val="center"/>
            <w:hideMark/>
          </w:tcPr>
          <w:p w14:paraId="2732983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B056D0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450EXC</w:t>
            </w:r>
          </w:p>
        </w:tc>
        <w:tc>
          <w:tcPr>
            <w:tcW w:w="1135" w:type="pct"/>
            <w:tcBorders>
              <w:top w:val="nil"/>
              <w:left w:val="nil"/>
              <w:bottom w:val="nil"/>
              <w:right w:val="nil"/>
            </w:tcBorders>
            <w:noWrap/>
            <w:vAlign w:val="center"/>
            <w:hideMark/>
          </w:tcPr>
          <w:p w14:paraId="7A33E46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33CF2FB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2005-11</w:t>
            </w:r>
          </w:p>
        </w:tc>
        <w:tc>
          <w:tcPr>
            <w:tcW w:w="835" w:type="pct"/>
            <w:tcBorders>
              <w:top w:val="nil"/>
              <w:left w:val="nil"/>
              <w:bottom w:val="nil"/>
              <w:right w:val="nil"/>
            </w:tcBorders>
            <w:noWrap/>
            <w:vAlign w:val="center"/>
            <w:hideMark/>
          </w:tcPr>
          <w:p w14:paraId="2E66851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449</w:t>
            </w:r>
          </w:p>
        </w:tc>
      </w:tr>
      <w:tr w:rsidR="00AA4331" w:rsidRPr="00AA4331" w14:paraId="44A84A3A" w14:textId="77777777" w:rsidTr="00F63679">
        <w:trPr>
          <w:trHeight w:val="300"/>
        </w:trPr>
        <w:tc>
          <w:tcPr>
            <w:tcW w:w="987" w:type="pct"/>
            <w:tcBorders>
              <w:top w:val="nil"/>
              <w:left w:val="nil"/>
              <w:bottom w:val="nil"/>
              <w:right w:val="nil"/>
            </w:tcBorders>
            <w:noWrap/>
            <w:vAlign w:val="center"/>
            <w:hideMark/>
          </w:tcPr>
          <w:p w14:paraId="22F1C86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0A2009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450EXC</w:t>
            </w:r>
          </w:p>
        </w:tc>
        <w:tc>
          <w:tcPr>
            <w:tcW w:w="1135" w:type="pct"/>
            <w:tcBorders>
              <w:top w:val="nil"/>
              <w:left w:val="nil"/>
              <w:bottom w:val="nil"/>
              <w:right w:val="nil"/>
            </w:tcBorders>
            <w:noWrap/>
            <w:vAlign w:val="center"/>
            <w:hideMark/>
          </w:tcPr>
          <w:p w14:paraId="51FE882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2CB97F4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2011-on</w:t>
            </w:r>
          </w:p>
        </w:tc>
        <w:tc>
          <w:tcPr>
            <w:tcW w:w="835" w:type="pct"/>
            <w:tcBorders>
              <w:top w:val="nil"/>
              <w:left w:val="nil"/>
              <w:bottom w:val="nil"/>
              <w:right w:val="nil"/>
            </w:tcBorders>
            <w:noWrap/>
            <w:vAlign w:val="center"/>
            <w:hideMark/>
          </w:tcPr>
          <w:p w14:paraId="6354BB7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449</w:t>
            </w:r>
          </w:p>
        </w:tc>
      </w:tr>
      <w:tr w:rsidR="00AA4331" w:rsidRPr="00AA4331" w14:paraId="46A5950E" w14:textId="77777777" w:rsidTr="00F63679">
        <w:trPr>
          <w:trHeight w:val="300"/>
        </w:trPr>
        <w:tc>
          <w:tcPr>
            <w:tcW w:w="987" w:type="pct"/>
            <w:tcBorders>
              <w:top w:val="nil"/>
              <w:left w:val="nil"/>
              <w:bottom w:val="nil"/>
              <w:right w:val="nil"/>
            </w:tcBorders>
            <w:noWrap/>
            <w:vAlign w:val="center"/>
            <w:hideMark/>
          </w:tcPr>
          <w:p w14:paraId="07345AE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E91175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500EXC</w:t>
            </w:r>
          </w:p>
        </w:tc>
        <w:tc>
          <w:tcPr>
            <w:tcW w:w="1135" w:type="pct"/>
            <w:tcBorders>
              <w:top w:val="nil"/>
              <w:left w:val="nil"/>
              <w:bottom w:val="nil"/>
              <w:right w:val="nil"/>
            </w:tcBorders>
            <w:noWrap/>
            <w:vAlign w:val="center"/>
            <w:hideMark/>
          </w:tcPr>
          <w:p w14:paraId="1F39CF0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07C9339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2011-on</w:t>
            </w:r>
          </w:p>
        </w:tc>
        <w:tc>
          <w:tcPr>
            <w:tcW w:w="835" w:type="pct"/>
            <w:tcBorders>
              <w:top w:val="nil"/>
              <w:left w:val="nil"/>
              <w:bottom w:val="nil"/>
              <w:right w:val="nil"/>
            </w:tcBorders>
            <w:noWrap/>
            <w:vAlign w:val="center"/>
            <w:hideMark/>
          </w:tcPr>
          <w:p w14:paraId="4CCBEF3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510</w:t>
            </w:r>
          </w:p>
        </w:tc>
      </w:tr>
      <w:tr w:rsidR="00AA4331" w:rsidRPr="00AA4331" w14:paraId="3FFBF5D4" w14:textId="77777777" w:rsidTr="00F63679">
        <w:trPr>
          <w:trHeight w:val="300"/>
        </w:trPr>
        <w:tc>
          <w:tcPr>
            <w:tcW w:w="987" w:type="pct"/>
            <w:tcBorders>
              <w:top w:val="nil"/>
              <w:left w:val="nil"/>
              <w:bottom w:val="nil"/>
              <w:right w:val="nil"/>
            </w:tcBorders>
            <w:noWrap/>
            <w:vAlign w:val="center"/>
            <w:hideMark/>
          </w:tcPr>
          <w:p w14:paraId="5954262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C47BD5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500GS</w:t>
            </w:r>
          </w:p>
        </w:tc>
        <w:tc>
          <w:tcPr>
            <w:tcW w:w="1135" w:type="pct"/>
            <w:tcBorders>
              <w:top w:val="nil"/>
              <w:left w:val="nil"/>
              <w:bottom w:val="nil"/>
              <w:right w:val="nil"/>
            </w:tcBorders>
            <w:noWrap/>
            <w:vAlign w:val="center"/>
            <w:hideMark/>
          </w:tcPr>
          <w:p w14:paraId="3737AE6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6E29E88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1984-91</w:t>
            </w:r>
          </w:p>
        </w:tc>
        <w:tc>
          <w:tcPr>
            <w:tcW w:w="835" w:type="pct"/>
            <w:tcBorders>
              <w:top w:val="nil"/>
              <w:left w:val="nil"/>
              <w:bottom w:val="nil"/>
              <w:right w:val="nil"/>
            </w:tcBorders>
            <w:noWrap/>
            <w:vAlign w:val="center"/>
            <w:hideMark/>
          </w:tcPr>
          <w:p w14:paraId="58C95CD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553</w:t>
            </w:r>
          </w:p>
        </w:tc>
      </w:tr>
      <w:tr w:rsidR="00AA4331" w:rsidRPr="00AA4331" w14:paraId="4A21EC02" w14:textId="77777777" w:rsidTr="00F63679">
        <w:trPr>
          <w:trHeight w:val="300"/>
        </w:trPr>
        <w:tc>
          <w:tcPr>
            <w:tcW w:w="987" w:type="pct"/>
            <w:tcBorders>
              <w:top w:val="nil"/>
              <w:left w:val="nil"/>
              <w:bottom w:val="nil"/>
              <w:right w:val="nil"/>
            </w:tcBorders>
            <w:noWrap/>
            <w:vAlign w:val="center"/>
            <w:hideMark/>
          </w:tcPr>
          <w:p w14:paraId="4012AFA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7E9EAF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510EXC</w:t>
            </w:r>
          </w:p>
        </w:tc>
        <w:tc>
          <w:tcPr>
            <w:tcW w:w="1135" w:type="pct"/>
            <w:tcBorders>
              <w:top w:val="nil"/>
              <w:left w:val="nil"/>
              <w:bottom w:val="nil"/>
              <w:right w:val="nil"/>
            </w:tcBorders>
            <w:noWrap/>
            <w:vAlign w:val="center"/>
            <w:hideMark/>
          </w:tcPr>
          <w:p w14:paraId="53E705C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60D48DA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1999-02</w:t>
            </w:r>
          </w:p>
        </w:tc>
        <w:tc>
          <w:tcPr>
            <w:tcW w:w="835" w:type="pct"/>
            <w:tcBorders>
              <w:top w:val="nil"/>
              <w:left w:val="nil"/>
              <w:bottom w:val="nil"/>
              <w:right w:val="nil"/>
            </w:tcBorders>
            <w:noWrap/>
            <w:vAlign w:val="center"/>
            <w:hideMark/>
          </w:tcPr>
          <w:p w14:paraId="554B705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510</w:t>
            </w:r>
          </w:p>
        </w:tc>
      </w:tr>
      <w:tr w:rsidR="00AA4331" w:rsidRPr="00AA4331" w14:paraId="6CF044F2" w14:textId="77777777" w:rsidTr="00F63679">
        <w:trPr>
          <w:trHeight w:val="300"/>
        </w:trPr>
        <w:tc>
          <w:tcPr>
            <w:tcW w:w="987" w:type="pct"/>
            <w:tcBorders>
              <w:top w:val="nil"/>
              <w:left w:val="nil"/>
              <w:bottom w:val="nil"/>
              <w:right w:val="nil"/>
            </w:tcBorders>
            <w:noWrap/>
            <w:vAlign w:val="center"/>
            <w:hideMark/>
          </w:tcPr>
          <w:p w14:paraId="1267F53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937662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520EXC</w:t>
            </w:r>
          </w:p>
        </w:tc>
        <w:tc>
          <w:tcPr>
            <w:tcW w:w="1135" w:type="pct"/>
            <w:tcBorders>
              <w:top w:val="nil"/>
              <w:left w:val="nil"/>
              <w:bottom w:val="nil"/>
              <w:right w:val="nil"/>
            </w:tcBorders>
            <w:noWrap/>
            <w:vAlign w:val="center"/>
            <w:hideMark/>
          </w:tcPr>
          <w:p w14:paraId="1D567C8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19F2F2E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2000-02</w:t>
            </w:r>
          </w:p>
        </w:tc>
        <w:tc>
          <w:tcPr>
            <w:tcW w:w="835" w:type="pct"/>
            <w:tcBorders>
              <w:top w:val="nil"/>
              <w:left w:val="nil"/>
              <w:bottom w:val="nil"/>
              <w:right w:val="nil"/>
            </w:tcBorders>
            <w:noWrap/>
            <w:vAlign w:val="center"/>
            <w:hideMark/>
          </w:tcPr>
          <w:p w14:paraId="185E18F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510</w:t>
            </w:r>
          </w:p>
        </w:tc>
      </w:tr>
      <w:tr w:rsidR="00AA4331" w:rsidRPr="00AA4331" w14:paraId="6C491FD3" w14:textId="77777777" w:rsidTr="00F63679">
        <w:trPr>
          <w:trHeight w:val="300"/>
        </w:trPr>
        <w:tc>
          <w:tcPr>
            <w:tcW w:w="987" w:type="pct"/>
            <w:tcBorders>
              <w:top w:val="nil"/>
              <w:left w:val="nil"/>
              <w:bottom w:val="nil"/>
              <w:right w:val="nil"/>
            </w:tcBorders>
            <w:noWrap/>
            <w:vAlign w:val="center"/>
            <w:hideMark/>
          </w:tcPr>
          <w:p w14:paraId="5891DED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F1FB44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525EXC</w:t>
            </w:r>
          </w:p>
        </w:tc>
        <w:tc>
          <w:tcPr>
            <w:tcW w:w="1135" w:type="pct"/>
            <w:tcBorders>
              <w:top w:val="nil"/>
              <w:left w:val="nil"/>
              <w:bottom w:val="nil"/>
              <w:right w:val="nil"/>
            </w:tcBorders>
            <w:noWrap/>
            <w:vAlign w:val="center"/>
            <w:hideMark/>
          </w:tcPr>
          <w:p w14:paraId="2E54DD0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08AFC3C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2002-05</w:t>
            </w:r>
          </w:p>
        </w:tc>
        <w:tc>
          <w:tcPr>
            <w:tcW w:w="835" w:type="pct"/>
            <w:tcBorders>
              <w:top w:val="nil"/>
              <w:left w:val="nil"/>
              <w:bottom w:val="nil"/>
              <w:right w:val="nil"/>
            </w:tcBorders>
            <w:noWrap/>
            <w:vAlign w:val="center"/>
            <w:hideMark/>
          </w:tcPr>
          <w:p w14:paraId="59F6CDF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510</w:t>
            </w:r>
          </w:p>
        </w:tc>
      </w:tr>
      <w:tr w:rsidR="00AA4331" w:rsidRPr="00AA4331" w14:paraId="3ACC3B60" w14:textId="77777777" w:rsidTr="00F63679">
        <w:trPr>
          <w:trHeight w:val="300"/>
        </w:trPr>
        <w:tc>
          <w:tcPr>
            <w:tcW w:w="987" w:type="pct"/>
            <w:tcBorders>
              <w:top w:val="nil"/>
              <w:left w:val="nil"/>
              <w:bottom w:val="nil"/>
              <w:right w:val="nil"/>
            </w:tcBorders>
            <w:noWrap/>
            <w:vAlign w:val="center"/>
            <w:hideMark/>
          </w:tcPr>
          <w:p w14:paraId="4C56D55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A4355D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525EXC-R</w:t>
            </w:r>
          </w:p>
        </w:tc>
        <w:tc>
          <w:tcPr>
            <w:tcW w:w="1135" w:type="pct"/>
            <w:tcBorders>
              <w:top w:val="nil"/>
              <w:left w:val="nil"/>
              <w:bottom w:val="nil"/>
              <w:right w:val="nil"/>
            </w:tcBorders>
            <w:noWrap/>
            <w:vAlign w:val="center"/>
            <w:hideMark/>
          </w:tcPr>
          <w:p w14:paraId="44407D1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790B6B0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2005-07</w:t>
            </w:r>
          </w:p>
        </w:tc>
        <w:tc>
          <w:tcPr>
            <w:tcW w:w="835" w:type="pct"/>
            <w:tcBorders>
              <w:top w:val="nil"/>
              <w:left w:val="nil"/>
              <w:bottom w:val="nil"/>
              <w:right w:val="nil"/>
            </w:tcBorders>
            <w:noWrap/>
            <w:vAlign w:val="center"/>
            <w:hideMark/>
          </w:tcPr>
          <w:p w14:paraId="461550D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510</w:t>
            </w:r>
          </w:p>
        </w:tc>
      </w:tr>
      <w:tr w:rsidR="00AA4331" w:rsidRPr="00AA4331" w14:paraId="446B3D06" w14:textId="77777777" w:rsidTr="00F63679">
        <w:trPr>
          <w:trHeight w:val="300"/>
        </w:trPr>
        <w:tc>
          <w:tcPr>
            <w:tcW w:w="987" w:type="pct"/>
            <w:tcBorders>
              <w:top w:val="nil"/>
              <w:left w:val="nil"/>
              <w:bottom w:val="nil"/>
              <w:right w:val="nil"/>
            </w:tcBorders>
            <w:noWrap/>
            <w:vAlign w:val="center"/>
            <w:hideMark/>
          </w:tcPr>
          <w:p w14:paraId="480EACD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6097B3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530EXC</w:t>
            </w:r>
          </w:p>
        </w:tc>
        <w:tc>
          <w:tcPr>
            <w:tcW w:w="1135" w:type="pct"/>
            <w:tcBorders>
              <w:top w:val="nil"/>
              <w:left w:val="nil"/>
              <w:bottom w:val="nil"/>
              <w:right w:val="nil"/>
            </w:tcBorders>
            <w:noWrap/>
            <w:vAlign w:val="center"/>
            <w:hideMark/>
          </w:tcPr>
          <w:p w14:paraId="64C8AEE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01EB413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2008-11</w:t>
            </w:r>
          </w:p>
        </w:tc>
        <w:tc>
          <w:tcPr>
            <w:tcW w:w="835" w:type="pct"/>
            <w:tcBorders>
              <w:top w:val="nil"/>
              <w:left w:val="nil"/>
              <w:bottom w:val="nil"/>
              <w:right w:val="nil"/>
            </w:tcBorders>
            <w:noWrap/>
            <w:vAlign w:val="center"/>
            <w:hideMark/>
          </w:tcPr>
          <w:p w14:paraId="3931BEA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510</w:t>
            </w:r>
          </w:p>
        </w:tc>
      </w:tr>
      <w:tr w:rsidR="00AA4331" w:rsidRPr="00AA4331" w14:paraId="287889D7" w14:textId="77777777" w:rsidTr="00F63679">
        <w:trPr>
          <w:trHeight w:val="300"/>
        </w:trPr>
        <w:tc>
          <w:tcPr>
            <w:tcW w:w="987" w:type="pct"/>
            <w:tcBorders>
              <w:top w:val="nil"/>
              <w:left w:val="nil"/>
              <w:bottom w:val="nil"/>
              <w:right w:val="nil"/>
            </w:tcBorders>
            <w:noWrap/>
            <w:vAlign w:val="center"/>
            <w:hideMark/>
          </w:tcPr>
          <w:p w14:paraId="6110D66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DFF568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600 ENDURO</w:t>
            </w:r>
          </w:p>
        </w:tc>
        <w:tc>
          <w:tcPr>
            <w:tcW w:w="1135" w:type="pct"/>
            <w:tcBorders>
              <w:top w:val="nil"/>
              <w:left w:val="nil"/>
              <w:bottom w:val="nil"/>
              <w:right w:val="nil"/>
            </w:tcBorders>
            <w:noWrap/>
            <w:vAlign w:val="center"/>
            <w:hideMark/>
          </w:tcPr>
          <w:p w14:paraId="27A89DE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0ABEFE6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1987-93</w:t>
            </w:r>
          </w:p>
        </w:tc>
        <w:tc>
          <w:tcPr>
            <w:tcW w:w="835" w:type="pct"/>
            <w:tcBorders>
              <w:top w:val="nil"/>
              <w:left w:val="nil"/>
              <w:bottom w:val="nil"/>
              <w:right w:val="nil"/>
            </w:tcBorders>
            <w:noWrap/>
            <w:vAlign w:val="center"/>
            <w:hideMark/>
          </w:tcPr>
          <w:p w14:paraId="5C32EB4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553</w:t>
            </w:r>
          </w:p>
        </w:tc>
      </w:tr>
      <w:tr w:rsidR="00AA4331" w:rsidRPr="00AA4331" w14:paraId="467CC964" w14:textId="77777777" w:rsidTr="00F63679">
        <w:trPr>
          <w:trHeight w:val="300"/>
        </w:trPr>
        <w:tc>
          <w:tcPr>
            <w:tcW w:w="987" w:type="pct"/>
            <w:tcBorders>
              <w:top w:val="nil"/>
              <w:left w:val="nil"/>
              <w:bottom w:val="nil"/>
              <w:right w:val="nil"/>
            </w:tcBorders>
            <w:noWrap/>
            <w:vAlign w:val="center"/>
            <w:hideMark/>
          </w:tcPr>
          <w:p w14:paraId="334CB36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08C50E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600 ENDURO INCAS</w:t>
            </w:r>
          </w:p>
        </w:tc>
        <w:tc>
          <w:tcPr>
            <w:tcW w:w="1135" w:type="pct"/>
            <w:tcBorders>
              <w:top w:val="nil"/>
              <w:left w:val="nil"/>
              <w:bottom w:val="nil"/>
              <w:right w:val="nil"/>
            </w:tcBorders>
            <w:noWrap/>
            <w:vAlign w:val="center"/>
            <w:hideMark/>
          </w:tcPr>
          <w:p w14:paraId="4207EAB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44C3FE3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1989-90</w:t>
            </w:r>
          </w:p>
        </w:tc>
        <w:tc>
          <w:tcPr>
            <w:tcW w:w="835" w:type="pct"/>
            <w:tcBorders>
              <w:top w:val="nil"/>
              <w:left w:val="nil"/>
              <w:bottom w:val="nil"/>
              <w:right w:val="nil"/>
            </w:tcBorders>
            <w:noWrap/>
            <w:vAlign w:val="center"/>
            <w:hideMark/>
          </w:tcPr>
          <w:p w14:paraId="2DFC635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553</w:t>
            </w:r>
          </w:p>
        </w:tc>
      </w:tr>
      <w:tr w:rsidR="00AA4331" w:rsidRPr="00AA4331" w14:paraId="3E1FA9F1" w14:textId="77777777" w:rsidTr="00F63679">
        <w:trPr>
          <w:trHeight w:val="300"/>
        </w:trPr>
        <w:tc>
          <w:tcPr>
            <w:tcW w:w="987" w:type="pct"/>
            <w:tcBorders>
              <w:top w:val="nil"/>
              <w:left w:val="nil"/>
              <w:bottom w:val="nil"/>
              <w:right w:val="nil"/>
            </w:tcBorders>
            <w:noWrap/>
            <w:vAlign w:val="center"/>
            <w:hideMark/>
          </w:tcPr>
          <w:p w14:paraId="3C46DCA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58C4FB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625SMC</w:t>
            </w:r>
          </w:p>
        </w:tc>
        <w:tc>
          <w:tcPr>
            <w:tcW w:w="1135" w:type="pct"/>
            <w:tcBorders>
              <w:top w:val="nil"/>
              <w:left w:val="nil"/>
              <w:bottom w:val="nil"/>
              <w:right w:val="nil"/>
            </w:tcBorders>
            <w:noWrap/>
            <w:vAlign w:val="center"/>
            <w:hideMark/>
          </w:tcPr>
          <w:p w14:paraId="72DAA67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625SMC</w:t>
            </w:r>
          </w:p>
        </w:tc>
        <w:tc>
          <w:tcPr>
            <w:tcW w:w="833" w:type="pct"/>
            <w:tcBorders>
              <w:top w:val="nil"/>
              <w:left w:val="nil"/>
              <w:bottom w:val="nil"/>
              <w:right w:val="nil"/>
            </w:tcBorders>
            <w:noWrap/>
            <w:vAlign w:val="center"/>
            <w:hideMark/>
          </w:tcPr>
          <w:p w14:paraId="49305F7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2004</w:t>
            </w:r>
          </w:p>
        </w:tc>
        <w:tc>
          <w:tcPr>
            <w:tcW w:w="835" w:type="pct"/>
            <w:tcBorders>
              <w:top w:val="nil"/>
              <w:left w:val="nil"/>
              <w:bottom w:val="nil"/>
              <w:right w:val="nil"/>
            </w:tcBorders>
            <w:noWrap/>
            <w:vAlign w:val="center"/>
            <w:hideMark/>
          </w:tcPr>
          <w:p w14:paraId="5FCC5D2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609</w:t>
            </w:r>
          </w:p>
        </w:tc>
      </w:tr>
      <w:tr w:rsidR="00AA4331" w:rsidRPr="00AA4331" w14:paraId="3FC8A5AC" w14:textId="77777777" w:rsidTr="00F63679">
        <w:trPr>
          <w:trHeight w:val="300"/>
        </w:trPr>
        <w:tc>
          <w:tcPr>
            <w:tcW w:w="987" w:type="pct"/>
            <w:tcBorders>
              <w:top w:val="nil"/>
              <w:left w:val="nil"/>
              <w:bottom w:val="nil"/>
              <w:right w:val="nil"/>
            </w:tcBorders>
            <w:noWrap/>
            <w:vAlign w:val="center"/>
            <w:hideMark/>
          </w:tcPr>
          <w:p w14:paraId="5FC7628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F1BEF6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640 4T -EGS</w:t>
            </w:r>
          </w:p>
        </w:tc>
        <w:tc>
          <w:tcPr>
            <w:tcW w:w="1135" w:type="pct"/>
            <w:tcBorders>
              <w:top w:val="nil"/>
              <w:left w:val="nil"/>
              <w:bottom w:val="nil"/>
              <w:right w:val="nil"/>
            </w:tcBorders>
            <w:noWrap/>
            <w:vAlign w:val="center"/>
            <w:hideMark/>
          </w:tcPr>
          <w:p w14:paraId="6DBBD66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640 LC4-EMY04</w:t>
            </w:r>
          </w:p>
        </w:tc>
        <w:tc>
          <w:tcPr>
            <w:tcW w:w="833" w:type="pct"/>
            <w:tcBorders>
              <w:top w:val="nil"/>
              <w:left w:val="nil"/>
              <w:bottom w:val="nil"/>
              <w:right w:val="nil"/>
            </w:tcBorders>
            <w:noWrap/>
            <w:vAlign w:val="center"/>
            <w:hideMark/>
          </w:tcPr>
          <w:p w14:paraId="5A1DDA4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2004-05</w:t>
            </w:r>
          </w:p>
        </w:tc>
        <w:tc>
          <w:tcPr>
            <w:tcW w:w="835" w:type="pct"/>
            <w:tcBorders>
              <w:top w:val="nil"/>
              <w:left w:val="nil"/>
              <w:bottom w:val="nil"/>
              <w:right w:val="nil"/>
            </w:tcBorders>
            <w:noWrap/>
            <w:vAlign w:val="center"/>
            <w:hideMark/>
          </w:tcPr>
          <w:p w14:paraId="464AD48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625</w:t>
            </w:r>
          </w:p>
        </w:tc>
      </w:tr>
      <w:tr w:rsidR="00AA4331" w:rsidRPr="00AA4331" w14:paraId="654D788A" w14:textId="77777777" w:rsidTr="00F63679">
        <w:trPr>
          <w:trHeight w:val="300"/>
        </w:trPr>
        <w:tc>
          <w:tcPr>
            <w:tcW w:w="987" w:type="pct"/>
            <w:tcBorders>
              <w:top w:val="nil"/>
              <w:left w:val="nil"/>
              <w:bottom w:val="nil"/>
              <w:right w:val="nil"/>
            </w:tcBorders>
            <w:noWrap/>
            <w:vAlign w:val="center"/>
            <w:hideMark/>
          </w:tcPr>
          <w:p w14:paraId="0F8894C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5C028E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640 4T -EGS</w:t>
            </w:r>
          </w:p>
        </w:tc>
        <w:tc>
          <w:tcPr>
            <w:tcW w:w="1135" w:type="pct"/>
            <w:tcBorders>
              <w:top w:val="nil"/>
              <w:left w:val="nil"/>
              <w:bottom w:val="nil"/>
              <w:right w:val="nil"/>
            </w:tcBorders>
            <w:noWrap/>
            <w:vAlign w:val="center"/>
            <w:hideMark/>
          </w:tcPr>
          <w:p w14:paraId="37ECF50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640 LC4-MY05</w:t>
            </w:r>
          </w:p>
        </w:tc>
        <w:tc>
          <w:tcPr>
            <w:tcW w:w="833" w:type="pct"/>
            <w:tcBorders>
              <w:top w:val="nil"/>
              <w:left w:val="nil"/>
              <w:bottom w:val="nil"/>
              <w:right w:val="nil"/>
            </w:tcBorders>
            <w:noWrap/>
            <w:vAlign w:val="center"/>
            <w:hideMark/>
          </w:tcPr>
          <w:p w14:paraId="1880538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2004-05</w:t>
            </w:r>
          </w:p>
        </w:tc>
        <w:tc>
          <w:tcPr>
            <w:tcW w:w="835" w:type="pct"/>
            <w:tcBorders>
              <w:top w:val="nil"/>
              <w:left w:val="nil"/>
              <w:bottom w:val="nil"/>
              <w:right w:val="nil"/>
            </w:tcBorders>
            <w:noWrap/>
            <w:vAlign w:val="center"/>
            <w:hideMark/>
          </w:tcPr>
          <w:p w14:paraId="0E120B7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625</w:t>
            </w:r>
          </w:p>
        </w:tc>
      </w:tr>
      <w:tr w:rsidR="00AA4331" w:rsidRPr="00AA4331" w14:paraId="2571E9F1" w14:textId="77777777" w:rsidTr="00F63679">
        <w:trPr>
          <w:trHeight w:val="300"/>
        </w:trPr>
        <w:tc>
          <w:tcPr>
            <w:tcW w:w="987" w:type="pct"/>
            <w:tcBorders>
              <w:top w:val="nil"/>
              <w:left w:val="nil"/>
              <w:bottom w:val="nil"/>
              <w:right w:val="nil"/>
            </w:tcBorders>
            <w:noWrap/>
            <w:vAlign w:val="center"/>
            <w:hideMark/>
          </w:tcPr>
          <w:p w14:paraId="6816307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64DC8A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660 SMC</w:t>
            </w:r>
          </w:p>
        </w:tc>
        <w:tc>
          <w:tcPr>
            <w:tcW w:w="1135" w:type="pct"/>
            <w:tcBorders>
              <w:top w:val="nil"/>
              <w:left w:val="nil"/>
              <w:bottom w:val="nil"/>
              <w:right w:val="nil"/>
            </w:tcBorders>
            <w:noWrap/>
            <w:vAlign w:val="center"/>
            <w:hideMark/>
          </w:tcPr>
          <w:p w14:paraId="61187C5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4T-EGS</w:t>
            </w:r>
          </w:p>
        </w:tc>
        <w:tc>
          <w:tcPr>
            <w:tcW w:w="833" w:type="pct"/>
            <w:tcBorders>
              <w:top w:val="nil"/>
              <w:left w:val="nil"/>
              <w:bottom w:val="nil"/>
              <w:right w:val="nil"/>
            </w:tcBorders>
            <w:noWrap/>
            <w:vAlign w:val="center"/>
            <w:hideMark/>
          </w:tcPr>
          <w:p w14:paraId="0366501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2004</w:t>
            </w:r>
          </w:p>
        </w:tc>
        <w:tc>
          <w:tcPr>
            <w:tcW w:w="835" w:type="pct"/>
            <w:tcBorders>
              <w:top w:val="nil"/>
              <w:left w:val="nil"/>
              <w:bottom w:val="nil"/>
              <w:right w:val="nil"/>
            </w:tcBorders>
            <w:noWrap/>
            <w:vAlign w:val="center"/>
            <w:hideMark/>
          </w:tcPr>
          <w:p w14:paraId="071AAD2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654</w:t>
            </w:r>
          </w:p>
        </w:tc>
      </w:tr>
      <w:tr w:rsidR="00AA4331" w:rsidRPr="00AA4331" w14:paraId="0C983F24" w14:textId="77777777" w:rsidTr="00F63679">
        <w:trPr>
          <w:trHeight w:val="300"/>
        </w:trPr>
        <w:tc>
          <w:tcPr>
            <w:tcW w:w="987" w:type="pct"/>
            <w:tcBorders>
              <w:top w:val="nil"/>
              <w:left w:val="nil"/>
              <w:bottom w:val="nil"/>
              <w:right w:val="nil"/>
            </w:tcBorders>
            <w:noWrap/>
            <w:vAlign w:val="center"/>
            <w:hideMark/>
          </w:tcPr>
          <w:p w14:paraId="1E28998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6973EE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Freeride</w:t>
            </w:r>
          </w:p>
        </w:tc>
        <w:tc>
          <w:tcPr>
            <w:tcW w:w="1135" w:type="pct"/>
            <w:tcBorders>
              <w:top w:val="nil"/>
              <w:left w:val="nil"/>
              <w:bottom w:val="nil"/>
              <w:right w:val="nil"/>
            </w:tcBorders>
            <w:noWrap/>
            <w:vAlign w:val="center"/>
            <w:hideMark/>
          </w:tcPr>
          <w:p w14:paraId="4355738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Freeride (MY12 on)</w:t>
            </w:r>
          </w:p>
        </w:tc>
        <w:tc>
          <w:tcPr>
            <w:tcW w:w="833" w:type="pct"/>
            <w:tcBorders>
              <w:top w:val="nil"/>
              <w:left w:val="nil"/>
              <w:bottom w:val="nil"/>
              <w:right w:val="nil"/>
            </w:tcBorders>
            <w:noWrap/>
            <w:vAlign w:val="center"/>
            <w:hideMark/>
          </w:tcPr>
          <w:p w14:paraId="403E81D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2012</w:t>
            </w:r>
          </w:p>
        </w:tc>
        <w:tc>
          <w:tcPr>
            <w:tcW w:w="835" w:type="pct"/>
            <w:tcBorders>
              <w:top w:val="nil"/>
              <w:left w:val="nil"/>
              <w:bottom w:val="nil"/>
              <w:right w:val="nil"/>
            </w:tcBorders>
            <w:noWrap/>
            <w:vAlign w:val="center"/>
            <w:hideMark/>
          </w:tcPr>
          <w:p w14:paraId="3908405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350</w:t>
            </w:r>
          </w:p>
        </w:tc>
      </w:tr>
      <w:tr w:rsidR="00AA4331" w:rsidRPr="00AA4331" w14:paraId="101971A4" w14:textId="77777777" w:rsidTr="00F63679">
        <w:trPr>
          <w:trHeight w:val="300"/>
        </w:trPr>
        <w:tc>
          <w:tcPr>
            <w:tcW w:w="987" w:type="pct"/>
            <w:tcBorders>
              <w:top w:val="nil"/>
              <w:left w:val="nil"/>
              <w:bottom w:val="nil"/>
              <w:right w:val="nil"/>
            </w:tcBorders>
            <w:noWrap/>
            <w:vAlign w:val="center"/>
            <w:hideMark/>
          </w:tcPr>
          <w:p w14:paraId="47BB082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D34328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IS DUKE</w:t>
            </w:r>
          </w:p>
        </w:tc>
        <w:tc>
          <w:tcPr>
            <w:tcW w:w="1135" w:type="pct"/>
            <w:tcBorders>
              <w:top w:val="nil"/>
              <w:left w:val="nil"/>
              <w:bottom w:val="nil"/>
              <w:right w:val="nil"/>
            </w:tcBorders>
            <w:noWrap/>
            <w:vAlign w:val="center"/>
            <w:hideMark/>
          </w:tcPr>
          <w:p w14:paraId="0683630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390 DUKE (C3)</w:t>
            </w:r>
          </w:p>
        </w:tc>
        <w:tc>
          <w:tcPr>
            <w:tcW w:w="833" w:type="pct"/>
            <w:tcBorders>
              <w:top w:val="nil"/>
              <w:left w:val="nil"/>
              <w:bottom w:val="nil"/>
              <w:right w:val="nil"/>
            </w:tcBorders>
            <w:noWrap/>
            <w:vAlign w:val="center"/>
            <w:hideMark/>
          </w:tcPr>
          <w:p w14:paraId="7979B78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2013</w:t>
            </w:r>
          </w:p>
        </w:tc>
        <w:tc>
          <w:tcPr>
            <w:tcW w:w="835" w:type="pct"/>
            <w:tcBorders>
              <w:top w:val="nil"/>
              <w:left w:val="nil"/>
              <w:bottom w:val="nil"/>
              <w:right w:val="nil"/>
            </w:tcBorders>
            <w:noWrap/>
            <w:vAlign w:val="center"/>
            <w:hideMark/>
          </w:tcPr>
          <w:p w14:paraId="4D82057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373</w:t>
            </w:r>
          </w:p>
        </w:tc>
      </w:tr>
      <w:tr w:rsidR="00AA4331" w:rsidRPr="00AA4331" w14:paraId="14F41BFA" w14:textId="77777777" w:rsidTr="00F63679">
        <w:trPr>
          <w:trHeight w:val="300"/>
        </w:trPr>
        <w:tc>
          <w:tcPr>
            <w:tcW w:w="987" w:type="pct"/>
            <w:tcBorders>
              <w:top w:val="nil"/>
              <w:left w:val="nil"/>
              <w:bottom w:val="nil"/>
              <w:right w:val="nil"/>
            </w:tcBorders>
            <w:noWrap/>
            <w:vAlign w:val="center"/>
            <w:hideMark/>
          </w:tcPr>
          <w:p w14:paraId="3B29634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DD1F48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Rally</w:t>
            </w:r>
          </w:p>
        </w:tc>
        <w:tc>
          <w:tcPr>
            <w:tcW w:w="1135" w:type="pct"/>
            <w:tcBorders>
              <w:top w:val="nil"/>
              <w:left w:val="nil"/>
              <w:bottom w:val="nil"/>
              <w:right w:val="nil"/>
            </w:tcBorders>
            <w:noWrap/>
            <w:vAlign w:val="center"/>
            <w:hideMark/>
          </w:tcPr>
          <w:p w14:paraId="3A9DD9A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450 RALLY</w:t>
            </w:r>
          </w:p>
        </w:tc>
        <w:tc>
          <w:tcPr>
            <w:tcW w:w="833" w:type="pct"/>
            <w:tcBorders>
              <w:top w:val="nil"/>
              <w:left w:val="nil"/>
              <w:bottom w:val="nil"/>
              <w:right w:val="nil"/>
            </w:tcBorders>
            <w:noWrap/>
            <w:vAlign w:val="center"/>
            <w:hideMark/>
          </w:tcPr>
          <w:p w14:paraId="54B4690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2017-current</w:t>
            </w:r>
          </w:p>
        </w:tc>
        <w:tc>
          <w:tcPr>
            <w:tcW w:w="835" w:type="pct"/>
            <w:tcBorders>
              <w:top w:val="nil"/>
              <w:left w:val="nil"/>
              <w:bottom w:val="nil"/>
              <w:right w:val="nil"/>
            </w:tcBorders>
            <w:noWrap/>
            <w:vAlign w:val="center"/>
            <w:hideMark/>
          </w:tcPr>
          <w:p w14:paraId="282E580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449</w:t>
            </w:r>
          </w:p>
        </w:tc>
      </w:tr>
      <w:tr w:rsidR="00AA4331" w:rsidRPr="00AA4331" w14:paraId="352AAEFC" w14:textId="77777777" w:rsidTr="00F63679">
        <w:trPr>
          <w:trHeight w:val="300"/>
        </w:trPr>
        <w:tc>
          <w:tcPr>
            <w:tcW w:w="987" w:type="pct"/>
            <w:tcBorders>
              <w:top w:val="nil"/>
              <w:left w:val="nil"/>
              <w:bottom w:val="nil"/>
              <w:right w:val="nil"/>
            </w:tcBorders>
            <w:noWrap/>
            <w:vAlign w:val="center"/>
            <w:hideMark/>
          </w:tcPr>
          <w:p w14:paraId="73E1FCF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FB283F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Rally</w:t>
            </w:r>
          </w:p>
        </w:tc>
        <w:tc>
          <w:tcPr>
            <w:tcW w:w="1135" w:type="pct"/>
            <w:tcBorders>
              <w:top w:val="nil"/>
              <w:left w:val="nil"/>
              <w:bottom w:val="nil"/>
              <w:right w:val="nil"/>
            </w:tcBorders>
            <w:noWrap/>
            <w:vAlign w:val="center"/>
            <w:hideMark/>
          </w:tcPr>
          <w:p w14:paraId="3E7CAA4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690 RALLY</w:t>
            </w:r>
          </w:p>
        </w:tc>
        <w:tc>
          <w:tcPr>
            <w:tcW w:w="833" w:type="pct"/>
            <w:tcBorders>
              <w:top w:val="nil"/>
              <w:left w:val="nil"/>
              <w:bottom w:val="nil"/>
              <w:right w:val="nil"/>
            </w:tcBorders>
            <w:noWrap/>
            <w:vAlign w:val="center"/>
            <w:hideMark/>
          </w:tcPr>
          <w:p w14:paraId="4F9CB3E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2017</w:t>
            </w:r>
          </w:p>
        </w:tc>
        <w:tc>
          <w:tcPr>
            <w:tcW w:w="835" w:type="pct"/>
            <w:tcBorders>
              <w:top w:val="nil"/>
              <w:left w:val="nil"/>
              <w:bottom w:val="nil"/>
              <w:right w:val="nil"/>
            </w:tcBorders>
            <w:noWrap/>
            <w:vAlign w:val="center"/>
            <w:hideMark/>
          </w:tcPr>
          <w:p w14:paraId="49AE0CB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654</w:t>
            </w:r>
          </w:p>
        </w:tc>
      </w:tr>
      <w:tr w:rsidR="00AA4331" w:rsidRPr="00AA4331" w14:paraId="6E2C5C5B" w14:textId="77777777" w:rsidTr="00F63679">
        <w:trPr>
          <w:trHeight w:val="300"/>
        </w:trPr>
        <w:tc>
          <w:tcPr>
            <w:tcW w:w="987" w:type="pct"/>
            <w:tcBorders>
              <w:top w:val="nil"/>
              <w:left w:val="nil"/>
              <w:bottom w:val="nil"/>
              <w:right w:val="nil"/>
            </w:tcBorders>
            <w:noWrap/>
            <w:vAlign w:val="center"/>
            <w:hideMark/>
          </w:tcPr>
          <w:p w14:paraId="4187BF9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FCE70C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IS RC</w:t>
            </w:r>
          </w:p>
        </w:tc>
        <w:tc>
          <w:tcPr>
            <w:tcW w:w="1135" w:type="pct"/>
            <w:tcBorders>
              <w:top w:val="nil"/>
              <w:left w:val="nil"/>
              <w:bottom w:val="nil"/>
              <w:right w:val="nil"/>
            </w:tcBorders>
            <w:noWrap/>
            <w:vAlign w:val="center"/>
            <w:hideMark/>
          </w:tcPr>
          <w:p w14:paraId="7DC9697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RC 390</w:t>
            </w:r>
          </w:p>
        </w:tc>
        <w:tc>
          <w:tcPr>
            <w:tcW w:w="833" w:type="pct"/>
            <w:tcBorders>
              <w:top w:val="nil"/>
              <w:left w:val="nil"/>
              <w:bottom w:val="nil"/>
              <w:right w:val="nil"/>
            </w:tcBorders>
            <w:noWrap/>
            <w:vAlign w:val="center"/>
            <w:hideMark/>
          </w:tcPr>
          <w:p w14:paraId="32DFFF0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2016-17</w:t>
            </w:r>
          </w:p>
        </w:tc>
        <w:tc>
          <w:tcPr>
            <w:tcW w:w="835" w:type="pct"/>
            <w:tcBorders>
              <w:top w:val="nil"/>
              <w:left w:val="nil"/>
              <w:bottom w:val="nil"/>
              <w:right w:val="nil"/>
            </w:tcBorders>
            <w:noWrap/>
            <w:vAlign w:val="center"/>
            <w:hideMark/>
          </w:tcPr>
          <w:p w14:paraId="56469E1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373</w:t>
            </w:r>
          </w:p>
        </w:tc>
      </w:tr>
      <w:tr w:rsidR="00AA4331" w:rsidRPr="00AA4331" w14:paraId="3E8F856B" w14:textId="77777777" w:rsidTr="00F63679">
        <w:trPr>
          <w:trHeight w:val="300"/>
        </w:trPr>
        <w:tc>
          <w:tcPr>
            <w:tcW w:w="987" w:type="pct"/>
            <w:tcBorders>
              <w:top w:val="nil"/>
              <w:left w:val="nil"/>
              <w:bottom w:val="nil"/>
              <w:right w:val="nil"/>
            </w:tcBorders>
            <w:noWrap/>
            <w:vAlign w:val="center"/>
          </w:tcPr>
          <w:p w14:paraId="36DFF423" w14:textId="77777777" w:rsidR="00AA4331" w:rsidRPr="00AA4331" w:rsidRDefault="00AA4331" w:rsidP="00AA4331">
            <w:pPr>
              <w:spacing w:after="0" w:line="240" w:lineRule="auto"/>
              <w:jc w:val="center"/>
              <w:rPr>
                <w:rFonts w:ascii="Times New Roman" w:eastAsia="Times New Roman" w:hAnsi="Times New Roman"/>
                <w:b/>
                <w:color w:val="000000"/>
                <w:lang w:eastAsia="en-AU"/>
              </w:rPr>
            </w:pPr>
            <w:r w:rsidRPr="00AA4331">
              <w:rPr>
                <w:rFonts w:ascii="Times New Roman" w:eastAsia="Times New Roman" w:hAnsi="Times New Roman"/>
                <w:b/>
                <w:color w:val="000000"/>
                <w:lang w:eastAsia="en-AU"/>
              </w:rPr>
              <w:t>KYBURZ</w:t>
            </w:r>
          </w:p>
        </w:tc>
        <w:tc>
          <w:tcPr>
            <w:tcW w:w="1210" w:type="pct"/>
            <w:tcBorders>
              <w:top w:val="nil"/>
              <w:left w:val="nil"/>
              <w:bottom w:val="nil"/>
              <w:right w:val="nil"/>
            </w:tcBorders>
            <w:noWrap/>
            <w:vAlign w:val="center"/>
          </w:tcPr>
          <w:p w14:paraId="48A5BDE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DXP</w:t>
            </w:r>
          </w:p>
        </w:tc>
        <w:tc>
          <w:tcPr>
            <w:tcW w:w="1135" w:type="pct"/>
            <w:tcBorders>
              <w:top w:val="nil"/>
              <w:left w:val="nil"/>
              <w:bottom w:val="nil"/>
              <w:right w:val="nil"/>
            </w:tcBorders>
            <w:noWrap/>
            <w:vAlign w:val="center"/>
          </w:tcPr>
          <w:p w14:paraId="197322E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KYBURZ</w:t>
            </w:r>
          </w:p>
        </w:tc>
        <w:tc>
          <w:tcPr>
            <w:tcW w:w="833" w:type="pct"/>
            <w:tcBorders>
              <w:top w:val="nil"/>
              <w:left w:val="nil"/>
              <w:bottom w:val="nil"/>
              <w:right w:val="nil"/>
            </w:tcBorders>
            <w:noWrap/>
            <w:vAlign w:val="center"/>
          </w:tcPr>
          <w:p w14:paraId="710FE06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2017</w:t>
            </w:r>
          </w:p>
        </w:tc>
        <w:tc>
          <w:tcPr>
            <w:tcW w:w="835" w:type="pct"/>
            <w:tcBorders>
              <w:top w:val="nil"/>
              <w:left w:val="nil"/>
              <w:bottom w:val="nil"/>
              <w:right w:val="nil"/>
            </w:tcBorders>
            <w:noWrap/>
            <w:vAlign w:val="center"/>
          </w:tcPr>
          <w:p w14:paraId="09207E0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r>
      <w:tr w:rsidR="00AA4331" w:rsidRPr="00AA4331" w14:paraId="28AE2DA6" w14:textId="77777777" w:rsidTr="00F63679">
        <w:trPr>
          <w:trHeight w:val="300"/>
        </w:trPr>
        <w:tc>
          <w:tcPr>
            <w:tcW w:w="987" w:type="pct"/>
            <w:tcBorders>
              <w:top w:val="nil"/>
              <w:left w:val="nil"/>
              <w:bottom w:val="nil"/>
              <w:right w:val="nil"/>
            </w:tcBorders>
            <w:noWrap/>
            <w:vAlign w:val="center"/>
            <w:hideMark/>
          </w:tcPr>
          <w:p w14:paraId="22FE4086"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KYMCO</w:t>
            </w:r>
          </w:p>
        </w:tc>
        <w:tc>
          <w:tcPr>
            <w:tcW w:w="1210" w:type="pct"/>
            <w:tcBorders>
              <w:top w:val="nil"/>
              <w:left w:val="nil"/>
              <w:bottom w:val="nil"/>
              <w:right w:val="nil"/>
            </w:tcBorders>
            <w:noWrap/>
            <w:vAlign w:val="center"/>
            <w:hideMark/>
          </w:tcPr>
          <w:p w14:paraId="0EFE28A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 model</w:t>
            </w:r>
          </w:p>
        </w:tc>
        <w:tc>
          <w:tcPr>
            <w:tcW w:w="1135" w:type="pct"/>
            <w:tcBorders>
              <w:top w:val="nil"/>
              <w:left w:val="nil"/>
              <w:bottom w:val="nil"/>
              <w:right w:val="nil"/>
            </w:tcBorders>
            <w:noWrap/>
            <w:vAlign w:val="center"/>
            <w:hideMark/>
          </w:tcPr>
          <w:p w14:paraId="476B401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All models </w:t>
            </w:r>
          </w:p>
        </w:tc>
        <w:tc>
          <w:tcPr>
            <w:tcW w:w="833" w:type="pct"/>
            <w:tcBorders>
              <w:top w:val="nil"/>
              <w:left w:val="nil"/>
              <w:bottom w:val="nil"/>
              <w:right w:val="nil"/>
            </w:tcBorders>
            <w:noWrap/>
            <w:vAlign w:val="center"/>
            <w:hideMark/>
          </w:tcPr>
          <w:p w14:paraId="788600D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835" w:type="pct"/>
            <w:tcBorders>
              <w:top w:val="nil"/>
              <w:left w:val="nil"/>
              <w:bottom w:val="nil"/>
              <w:right w:val="nil"/>
            </w:tcBorders>
            <w:noWrap/>
            <w:vAlign w:val="center"/>
            <w:hideMark/>
          </w:tcPr>
          <w:p w14:paraId="47DA9C6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under 300</w:t>
            </w:r>
          </w:p>
        </w:tc>
      </w:tr>
      <w:tr w:rsidR="00AA4331" w:rsidRPr="00AA4331" w14:paraId="7F890037" w14:textId="77777777" w:rsidTr="00F63679">
        <w:trPr>
          <w:trHeight w:val="300"/>
        </w:trPr>
        <w:tc>
          <w:tcPr>
            <w:tcW w:w="987" w:type="pct"/>
            <w:tcBorders>
              <w:top w:val="nil"/>
              <w:left w:val="nil"/>
              <w:bottom w:val="nil"/>
              <w:right w:val="nil"/>
            </w:tcBorders>
            <w:noWrap/>
            <w:vAlign w:val="center"/>
            <w:hideMark/>
          </w:tcPr>
          <w:p w14:paraId="3D1A0F2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BC4EAF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V2</w:t>
            </w:r>
          </w:p>
        </w:tc>
        <w:tc>
          <w:tcPr>
            <w:tcW w:w="1135" w:type="pct"/>
            <w:tcBorders>
              <w:top w:val="nil"/>
              <w:left w:val="nil"/>
              <w:bottom w:val="nil"/>
              <w:right w:val="nil"/>
            </w:tcBorders>
            <w:noWrap/>
            <w:vAlign w:val="center"/>
            <w:hideMark/>
          </w:tcPr>
          <w:p w14:paraId="3C76F9B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Downtown 350i (V200010, V20020, </w:t>
            </w:r>
            <w:r w:rsidRPr="00AA4331">
              <w:rPr>
                <w:rFonts w:ascii="Times New Roman" w:eastAsia="Times New Roman" w:hAnsi="Times New Roman"/>
                <w:color w:val="000000"/>
                <w:lang w:eastAsia="en-AU"/>
              </w:rPr>
              <w:br/>
              <w:t>V20030, V23010-V23000, C71100))</w:t>
            </w:r>
          </w:p>
        </w:tc>
        <w:tc>
          <w:tcPr>
            <w:tcW w:w="833" w:type="pct"/>
            <w:tcBorders>
              <w:top w:val="nil"/>
              <w:left w:val="nil"/>
              <w:bottom w:val="nil"/>
              <w:right w:val="nil"/>
            </w:tcBorders>
            <w:noWrap/>
            <w:vAlign w:val="center"/>
            <w:hideMark/>
          </w:tcPr>
          <w:p w14:paraId="3B56E89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2015-20</w:t>
            </w:r>
          </w:p>
        </w:tc>
        <w:tc>
          <w:tcPr>
            <w:tcW w:w="835" w:type="pct"/>
            <w:tcBorders>
              <w:top w:val="nil"/>
              <w:left w:val="nil"/>
              <w:bottom w:val="nil"/>
              <w:right w:val="nil"/>
            </w:tcBorders>
            <w:noWrap/>
            <w:vAlign w:val="center"/>
            <w:hideMark/>
          </w:tcPr>
          <w:p w14:paraId="10253C5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321</w:t>
            </w:r>
          </w:p>
        </w:tc>
      </w:tr>
      <w:tr w:rsidR="00AA4331" w:rsidRPr="00AA4331" w14:paraId="7656D0D3" w14:textId="77777777" w:rsidTr="00F63679">
        <w:trPr>
          <w:trHeight w:val="300"/>
        </w:trPr>
        <w:tc>
          <w:tcPr>
            <w:tcW w:w="987" w:type="pct"/>
            <w:tcBorders>
              <w:top w:val="nil"/>
              <w:left w:val="nil"/>
              <w:bottom w:val="nil"/>
              <w:right w:val="nil"/>
            </w:tcBorders>
            <w:noWrap/>
            <w:vAlign w:val="center"/>
            <w:hideMark/>
          </w:tcPr>
          <w:p w14:paraId="45DA2EA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E3D5D8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X-Town</w:t>
            </w:r>
          </w:p>
        </w:tc>
        <w:tc>
          <w:tcPr>
            <w:tcW w:w="1135" w:type="pct"/>
            <w:tcBorders>
              <w:top w:val="nil"/>
              <w:left w:val="nil"/>
              <w:bottom w:val="nil"/>
              <w:right w:val="nil"/>
            </w:tcBorders>
            <w:noWrap/>
            <w:vAlign w:val="center"/>
            <w:hideMark/>
          </w:tcPr>
          <w:p w14:paraId="7339736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KS60A (300i)</w:t>
            </w:r>
          </w:p>
        </w:tc>
        <w:tc>
          <w:tcPr>
            <w:tcW w:w="833" w:type="pct"/>
            <w:tcBorders>
              <w:top w:val="nil"/>
              <w:left w:val="nil"/>
              <w:bottom w:val="nil"/>
              <w:right w:val="nil"/>
            </w:tcBorders>
            <w:noWrap/>
            <w:vAlign w:val="center"/>
            <w:hideMark/>
          </w:tcPr>
          <w:p w14:paraId="7E0D508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2016-17</w:t>
            </w:r>
          </w:p>
        </w:tc>
        <w:tc>
          <w:tcPr>
            <w:tcW w:w="835" w:type="pct"/>
            <w:tcBorders>
              <w:top w:val="nil"/>
              <w:left w:val="nil"/>
              <w:bottom w:val="nil"/>
              <w:right w:val="nil"/>
            </w:tcBorders>
            <w:noWrap/>
            <w:vAlign w:val="center"/>
            <w:hideMark/>
          </w:tcPr>
          <w:p w14:paraId="5FD7D6C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276</w:t>
            </w:r>
          </w:p>
        </w:tc>
      </w:tr>
      <w:tr w:rsidR="00AA4331" w:rsidRPr="00AA4331" w14:paraId="4FB699D3" w14:textId="77777777" w:rsidTr="00F63679">
        <w:trPr>
          <w:trHeight w:val="300"/>
        </w:trPr>
        <w:tc>
          <w:tcPr>
            <w:tcW w:w="987" w:type="pct"/>
            <w:tcBorders>
              <w:top w:val="nil"/>
              <w:left w:val="nil"/>
              <w:bottom w:val="nil"/>
              <w:right w:val="nil"/>
            </w:tcBorders>
            <w:noWrap/>
            <w:vAlign w:val="center"/>
          </w:tcPr>
          <w:p w14:paraId="7B96349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4C6DAF4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XCITING S 400</w:t>
            </w:r>
          </w:p>
        </w:tc>
        <w:tc>
          <w:tcPr>
            <w:tcW w:w="1135" w:type="pct"/>
            <w:tcBorders>
              <w:top w:val="nil"/>
              <w:left w:val="nil"/>
              <w:bottom w:val="nil"/>
              <w:right w:val="nil"/>
            </w:tcBorders>
            <w:noWrap/>
            <w:vAlign w:val="center"/>
          </w:tcPr>
          <w:p w14:paraId="26E9DF7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D62001 &amp; D62000</w:t>
            </w:r>
          </w:p>
        </w:tc>
        <w:tc>
          <w:tcPr>
            <w:tcW w:w="833" w:type="pct"/>
            <w:tcBorders>
              <w:top w:val="nil"/>
              <w:left w:val="nil"/>
              <w:bottom w:val="nil"/>
              <w:right w:val="nil"/>
            </w:tcBorders>
            <w:noWrap/>
            <w:vAlign w:val="center"/>
          </w:tcPr>
          <w:p w14:paraId="752F3D5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2019-20</w:t>
            </w:r>
          </w:p>
        </w:tc>
        <w:tc>
          <w:tcPr>
            <w:tcW w:w="835" w:type="pct"/>
            <w:tcBorders>
              <w:top w:val="nil"/>
              <w:left w:val="nil"/>
              <w:bottom w:val="nil"/>
              <w:right w:val="nil"/>
            </w:tcBorders>
            <w:noWrap/>
            <w:vAlign w:val="center"/>
          </w:tcPr>
          <w:p w14:paraId="3051DDC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r>
      <w:tr w:rsidR="00AA4331" w:rsidRPr="00AA4331" w14:paraId="02977788" w14:textId="77777777" w:rsidTr="00F63679">
        <w:trPr>
          <w:trHeight w:val="300"/>
        </w:trPr>
        <w:tc>
          <w:tcPr>
            <w:tcW w:w="987" w:type="pct"/>
            <w:tcBorders>
              <w:top w:val="nil"/>
              <w:left w:val="nil"/>
              <w:bottom w:val="nil"/>
              <w:right w:val="nil"/>
            </w:tcBorders>
            <w:noWrap/>
            <w:vAlign w:val="center"/>
          </w:tcPr>
          <w:p w14:paraId="2B380EC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209B4A4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AGILITY 300</w:t>
            </w:r>
          </w:p>
        </w:tc>
        <w:tc>
          <w:tcPr>
            <w:tcW w:w="1135" w:type="pct"/>
            <w:tcBorders>
              <w:top w:val="nil"/>
              <w:left w:val="nil"/>
              <w:bottom w:val="nil"/>
              <w:right w:val="nil"/>
            </w:tcBorders>
            <w:noWrap/>
            <w:vAlign w:val="center"/>
          </w:tcPr>
          <w:p w14:paraId="007C32F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T4 (300)</w:t>
            </w:r>
          </w:p>
        </w:tc>
        <w:tc>
          <w:tcPr>
            <w:tcW w:w="833" w:type="pct"/>
            <w:tcBorders>
              <w:top w:val="nil"/>
              <w:left w:val="nil"/>
              <w:bottom w:val="nil"/>
              <w:right w:val="nil"/>
            </w:tcBorders>
            <w:noWrap/>
            <w:vAlign w:val="center"/>
          </w:tcPr>
          <w:p w14:paraId="37BB428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2020</w:t>
            </w:r>
          </w:p>
        </w:tc>
        <w:tc>
          <w:tcPr>
            <w:tcW w:w="835" w:type="pct"/>
            <w:tcBorders>
              <w:top w:val="nil"/>
              <w:left w:val="nil"/>
              <w:bottom w:val="nil"/>
              <w:right w:val="nil"/>
            </w:tcBorders>
            <w:noWrap/>
            <w:vAlign w:val="center"/>
          </w:tcPr>
          <w:p w14:paraId="25F351D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276</w:t>
            </w:r>
          </w:p>
        </w:tc>
      </w:tr>
      <w:tr w:rsidR="00AA4331" w:rsidRPr="00AA4331" w14:paraId="5E0716F6" w14:textId="77777777" w:rsidTr="00F63679">
        <w:trPr>
          <w:trHeight w:val="300"/>
        </w:trPr>
        <w:tc>
          <w:tcPr>
            <w:tcW w:w="987" w:type="pct"/>
            <w:tcBorders>
              <w:top w:val="nil"/>
              <w:left w:val="nil"/>
              <w:bottom w:val="nil"/>
              <w:right w:val="nil"/>
            </w:tcBorders>
            <w:noWrap/>
            <w:vAlign w:val="center"/>
            <w:hideMark/>
          </w:tcPr>
          <w:p w14:paraId="07D14865"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LAMBRETTA</w:t>
            </w:r>
          </w:p>
        </w:tc>
        <w:tc>
          <w:tcPr>
            <w:tcW w:w="1210" w:type="pct"/>
            <w:tcBorders>
              <w:top w:val="nil"/>
              <w:left w:val="nil"/>
              <w:bottom w:val="nil"/>
              <w:right w:val="nil"/>
            </w:tcBorders>
            <w:noWrap/>
            <w:vAlign w:val="center"/>
            <w:hideMark/>
          </w:tcPr>
          <w:p w14:paraId="02D2EFB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 model</w:t>
            </w:r>
          </w:p>
        </w:tc>
        <w:tc>
          <w:tcPr>
            <w:tcW w:w="1135" w:type="pct"/>
            <w:tcBorders>
              <w:top w:val="nil"/>
              <w:left w:val="nil"/>
              <w:bottom w:val="nil"/>
              <w:right w:val="nil"/>
            </w:tcBorders>
            <w:noWrap/>
            <w:vAlign w:val="center"/>
            <w:hideMark/>
          </w:tcPr>
          <w:p w14:paraId="7142D93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Lambretta</w:t>
            </w:r>
          </w:p>
        </w:tc>
        <w:tc>
          <w:tcPr>
            <w:tcW w:w="833" w:type="pct"/>
            <w:tcBorders>
              <w:top w:val="nil"/>
              <w:left w:val="nil"/>
              <w:bottom w:val="nil"/>
              <w:right w:val="nil"/>
            </w:tcBorders>
            <w:noWrap/>
            <w:vAlign w:val="center"/>
            <w:hideMark/>
          </w:tcPr>
          <w:p w14:paraId="2C95230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pre 2008</w:t>
            </w:r>
          </w:p>
        </w:tc>
        <w:tc>
          <w:tcPr>
            <w:tcW w:w="835" w:type="pct"/>
            <w:tcBorders>
              <w:top w:val="nil"/>
              <w:left w:val="nil"/>
              <w:bottom w:val="nil"/>
              <w:right w:val="nil"/>
            </w:tcBorders>
            <w:noWrap/>
            <w:vAlign w:val="center"/>
            <w:hideMark/>
          </w:tcPr>
          <w:p w14:paraId="706E999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under 660</w:t>
            </w:r>
          </w:p>
        </w:tc>
      </w:tr>
      <w:tr w:rsidR="00AA4331" w:rsidRPr="00AA4331" w14:paraId="399AFF9D" w14:textId="77777777" w:rsidTr="00F63679">
        <w:trPr>
          <w:trHeight w:val="300"/>
        </w:trPr>
        <w:tc>
          <w:tcPr>
            <w:tcW w:w="987" w:type="pct"/>
            <w:tcBorders>
              <w:top w:val="nil"/>
              <w:left w:val="nil"/>
              <w:bottom w:val="nil"/>
              <w:right w:val="nil"/>
            </w:tcBorders>
            <w:noWrap/>
            <w:vAlign w:val="center"/>
            <w:hideMark/>
          </w:tcPr>
          <w:p w14:paraId="5108C4CA"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 xml:space="preserve">LARO </w:t>
            </w:r>
          </w:p>
        </w:tc>
        <w:tc>
          <w:tcPr>
            <w:tcW w:w="1210" w:type="pct"/>
            <w:tcBorders>
              <w:top w:val="nil"/>
              <w:left w:val="nil"/>
              <w:bottom w:val="nil"/>
              <w:right w:val="nil"/>
            </w:tcBorders>
            <w:noWrap/>
            <w:vAlign w:val="center"/>
            <w:hideMark/>
          </w:tcPr>
          <w:p w14:paraId="5872690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DD350E-6C</w:t>
            </w:r>
          </w:p>
        </w:tc>
        <w:tc>
          <w:tcPr>
            <w:tcW w:w="1135" w:type="pct"/>
            <w:tcBorders>
              <w:top w:val="nil"/>
              <w:left w:val="nil"/>
              <w:bottom w:val="nil"/>
              <w:right w:val="nil"/>
            </w:tcBorders>
            <w:noWrap/>
            <w:vAlign w:val="center"/>
            <w:hideMark/>
          </w:tcPr>
          <w:p w14:paraId="3833FDB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Pro Street 350</w:t>
            </w:r>
          </w:p>
        </w:tc>
        <w:tc>
          <w:tcPr>
            <w:tcW w:w="833" w:type="pct"/>
            <w:tcBorders>
              <w:top w:val="nil"/>
              <w:left w:val="nil"/>
              <w:bottom w:val="nil"/>
              <w:right w:val="nil"/>
            </w:tcBorders>
            <w:noWrap/>
            <w:vAlign w:val="center"/>
            <w:hideMark/>
          </w:tcPr>
          <w:p w14:paraId="3D9A57D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2011</w:t>
            </w:r>
          </w:p>
        </w:tc>
        <w:tc>
          <w:tcPr>
            <w:tcW w:w="835" w:type="pct"/>
            <w:tcBorders>
              <w:top w:val="nil"/>
              <w:left w:val="nil"/>
              <w:bottom w:val="nil"/>
              <w:right w:val="nil"/>
            </w:tcBorders>
            <w:noWrap/>
            <w:vAlign w:val="center"/>
            <w:hideMark/>
          </w:tcPr>
          <w:p w14:paraId="65278EB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320</w:t>
            </w:r>
          </w:p>
        </w:tc>
      </w:tr>
      <w:tr w:rsidR="00AA4331" w:rsidRPr="00AA4331" w14:paraId="60C274BE" w14:textId="77777777" w:rsidTr="00F63679">
        <w:trPr>
          <w:trHeight w:val="300"/>
        </w:trPr>
        <w:tc>
          <w:tcPr>
            <w:tcW w:w="987" w:type="pct"/>
            <w:tcBorders>
              <w:top w:val="nil"/>
              <w:left w:val="nil"/>
              <w:bottom w:val="nil"/>
              <w:right w:val="nil"/>
            </w:tcBorders>
            <w:noWrap/>
            <w:vAlign w:val="center"/>
            <w:hideMark/>
          </w:tcPr>
          <w:p w14:paraId="0A4CEA8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3CEE5C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SPT series</w:t>
            </w:r>
          </w:p>
        </w:tc>
        <w:tc>
          <w:tcPr>
            <w:tcW w:w="1135" w:type="pct"/>
            <w:tcBorders>
              <w:top w:val="nil"/>
              <w:left w:val="nil"/>
              <w:bottom w:val="nil"/>
              <w:right w:val="nil"/>
            </w:tcBorders>
            <w:noWrap/>
            <w:vAlign w:val="center"/>
            <w:hideMark/>
          </w:tcPr>
          <w:p w14:paraId="735128B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SPT350</w:t>
            </w:r>
          </w:p>
        </w:tc>
        <w:tc>
          <w:tcPr>
            <w:tcW w:w="833" w:type="pct"/>
            <w:tcBorders>
              <w:top w:val="nil"/>
              <w:left w:val="nil"/>
              <w:bottom w:val="nil"/>
              <w:right w:val="nil"/>
            </w:tcBorders>
            <w:noWrap/>
            <w:vAlign w:val="center"/>
            <w:hideMark/>
          </w:tcPr>
          <w:p w14:paraId="0B936A7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2011</w:t>
            </w:r>
          </w:p>
        </w:tc>
        <w:tc>
          <w:tcPr>
            <w:tcW w:w="835" w:type="pct"/>
            <w:tcBorders>
              <w:top w:val="nil"/>
              <w:left w:val="nil"/>
              <w:bottom w:val="nil"/>
              <w:right w:val="nil"/>
            </w:tcBorders>
            <w:noWrap/>
            <w:vAlign w:val="center"/>
            <w:hideMark/>
          </w:tcPr>
          <w:p w14:paraId="31673E0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320</w:t>
            </w:r>
          </w:p>
        </w:tc>
      </w:tr>
      <w:tr w:rsidR="00AA4331" w:rsidRPr="00AA4331" w14:paraId="4EFD7F56" w14:textId="77777777" w:rsidTr="00F63679">
        <w:trPr>
          <w:trHeight w:val="300"/>
        </w:trPr>
        <w:tc>
          <w:tcPr>
            <w:tcW w:w="987" w:type="pct"/>
            <w:tcBorders>
              <w:top w:val="nil"/>
              <w:left w:val="nil"/>
              <w:bottom w:val="nil"/>
              <w:right w:val="nil"/>
            </w:tcBorders>
            <w:noWrap/>
            <w:vAlign w:val="center"/>
            <w:hideMark/>
          </w:tcPr>
          <w:p w14:paraId="1F0588B3"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LAVERDA</w:t>
            </w:r>
          </w:p>
        </w:tc>
        <w:tc>
          <w:tcPr>
            <w:tcW w:w="1210" w:type="pct"/>
            <w:tcBorders>
              <w:top w:val="nil"/>
              <w:left w:val="nil"/>
              <w:bottom w:val="nil"/>
              <w:right w:val="nil"/>
            </w:tcBorders>
            <w:noWrap/>
            <w:vAlign w:val="center"/>
            <w:hideMark/>
          </w:tcPr>
          <w:p w14:paraId="3259EF2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w:t>
            </w:r>
          </w:p>
        </w:tc>
        <w:tc>
          <w:tcPr>
            <w:tcW w:w="1135" w:type="pct"/>
            <w:tcBorders>
              <w:top w:val="nil"/>
              <w:left w:val="nil"/>
              <w:bottom w:val="nil"/>
              <w:right w:val="nil"/>
            </w:tcBorders>
            <w:noWrap/>
            <w:vAlign w:val="center"/>
            <w:hideMark/>
          </w:tcPr>
          <w:p w14:paraId="3F397B5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w:t>
            </w:r>
          </w:p>
        </w:tc>
        <w:tc>
          <w:tcPr>
            <w:tcW w:w="833" w:type="pct"/>
            <w:tcBorders>
              <w:top w:val="nil"/>
              <w:left w:val="nil"/>
              <w:bottom w:val="nil"/>
              <w:right w:val="nil"/>
            </w:tcBorders>
            <w:noWrap/>
            <w:vAlign w:val="center"/>
            <w:hideMark/>
          </w:tcPr>
          <w:p w14:paraId="1B3EC62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1979</w:t>
            </w:r>
          </w:p>
        </w:tc>
        <w:tc>
          <w:tcPr>
            <w:tcW w:w="835" w:type="pct"/>
            <w:tcBorders>
              <w:top w:val="nil"/>
              <w:left w:val="nil"/>
              <w:bottom w:val="nil"/>
              <w:right w:val="nil"/>
            </w:tcBorders>
            <w:noWrap/>
            <w:vAlign w:val="center"/>
            <w:hideMark/>
          </w:tcPr>
          <w:p w14:paraId="52457DF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497</w:t>
            </w:r>
          </w:p>
        </w:tc>
      </w:tr>
      <w:tr w:rsidR="00AA4331" w:rsidRPr="00AA4331" w14:paraId="1BE95236" w14:textId="77777777" w:rsidTr="00F63679">
        <w:trPr>
          <w:trHeight w:val="300"/>
        </w:trPr>
        <w:tc>
          <w:tcPr>
            <w:tcW w:w="987" w:type="pct"/>
            <w:tcBorders>
              <w:top w:val="nil"/>
              <w:left w:val="nil"/>
              <w:bottom w:val="nil"/>
              <w:right w:val="nil"/>
            </w:tcBorders>
            <w:noWrap/>
            <w:vAlign w:val="center"/>
            <w:hideMark/>
          </w:tcPr>
          <w:p w14:paraId="6E0AD896"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LIFAN</w:t>
            </w:r>
          </w:p>
        </w:tc>
        <w:tc>
          <w:tcPr>
            <w:tcW w:w="1210" w:type="pct"/>
            <w:tcBorders>
              <w:top w:val="nil"/>
              <w:left w:val="nil"/>
              <w:bottom w:val="nil"/>
              <w:right w:val="nil"/>
            </w:tcBorders>
            <w:noWrap/>
            <w:vAlign w:val="center"/>
            <w:hideMark/>
          </w:tcPr>
          <w:p w14:paraId="3123E43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 model</w:t>
            </w:r>
          </w:p>
        </w:tc>
        <w:tc>
          <w:tcPr>
            <w:tcW w:w="1135" w:type="pct"/>
            <w:tcBorders>
              <w:top w:val="nil"/>
              <w:left w:val="nil"/>
              <w:bottom w:val="nil"/>
              <w:right w:val="nil"/>
            </w:tcBorders>
            <w:noWrap/>
            <w:vAlign w:val="center"/>
            <w:hideMark/>
          </w:tcPr>
          <w:p w14:paraId="48F7A17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 models</w:t>
            </w:r>
          </w:p>
        </w:tc>
        <w:tc>
          <w:tcPr>
            <w:tcW w:w="833" w:type="pct"/>
            <w:tcBorders>
              <w:top w:val="nil"/>
              <w:left w:val="nil"/>
              <w:bottom w:val="nil"/>
              <w:right w:val="nil"/>
            </w:tcBorders>
            <w:noWrap/>
            <w:vAlign w:val="center"/>
            <w:hideMark/>
          </w:tcPr>
          <w:p w14:paraId="5EF96F7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2009-10</w:t>
            </w:r>
          </w:p>
        </w:tc>
        <w:tc>
          <w:tcPr>
            <w:tcW w:w="835" w:type="pct"/>
            <w:tcBorders>
              <w:top w:val="nil"/>
              <w:left w:val="nil"/>
              <w:bottom w:val="nil"/>
              <w:right w:val="nil"/>
            </w:tcBorders>
            <w:noWrap/>
            <w:vAlign w:val="center"/>
            <w:hideMark/>
          </w:tcPr>
          <w:p w14:paraId="223665B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under 300</w:t>
            </w:r>
          </w:p>
        </w:tc>
      </w:tr>
      <w:tr w:rsidR="00AA4331" w:rsidRPr="00AA4331" w14:paraId="35724A9C" w14:textId="77777777" w:rsidTr="00F63679">
        <w:trPr>
          <w:trHeight w:val="300"/>
        </w:trPr>
        <w:tc>
          <w:tcPr>
            <w:tcW w:w="987" w:type="pct"/>
            <w:tcBorders>
              <w:top w:val="nil"/>
              <w:left w:val="nil"/>
              <w:bottom w:val="nil"/>
              <w:right w:val="nil"/>
            </w:tcBorders>
            <w:noWrap/>
            <w:vAlign w:val="center"/>
            <w:hideMark/>
          </w:tcPr>
          <w:p w14:paraId="61039996"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LIFENG</w:t>
            </w:r>
          </w:p>
        </w:tc>
        <w:tc>
          <w:tcPr>
            <w:tcW w:w="1210" w:type="pct"/>
            <w:tcBorders>
              <w:top w:val="nil"/>
              <w:left w:val="nil"/>
              <w:bottom w:val="nil"/>
              <w:right w:val="nil"/>
            </w:tcBorders>
            <w:noWrap/>
            <w:vAlign w:val="center"/>
            <w:hideMark/>
          </w:tcPr>
          <w:p w14:paraId="622803A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Regal Raptor</w:t>
            </w:r>
          </w:p>
        </w:tc>
        <w:tc>
          <w:tcPr>
            <w:tcW w:w="1135" w:type="pct"/>
            <w:tcBorders>
              <w:top w:val="nil"/>
              <w:left w:val="nil"/>
              <w:bottom w:val="nil"/>
              <w:right w:val="nil"/>
            </w:tcBorders>
            <w:noWrap/>
            <w:vAlign w:val="center"/>
            <w:hideMark/>
          </w:tcPr>
          <w:p w14:paraId="3420262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CRUISER 350</w:t>
            </w:r>
          </w:p>
        </w:tc>
        <w:tc>
          <w:tcPr>
            <w:tcW w:w="833" w:type="pct"/>
            <w:tcBorders>
              <w:top w:val="nil"/>
              <w:left w:val="nil"/>
              <w:bottom w:val="nil"/>
              <w:right w:val="nil"/>
            </w:tcBorders>
            <w:noWrap/>
            <w:vAlign w:val="center"/>
            <w:hideMark/>
          </w:tcPr>
          <w:p w14:paraId="5064B13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2011</w:t>
            </w:r>
          </w:p>
        </w:tc>
        <w:tc>
          <w:tcPr>
            <w:tcW w:w="835" w:type="pct"/>
            <w:tcBorders>
              <w:top w:val="nil"/>
              <w:left w:val="nil"/>
              <w:bottom w:val="nil"/>
              <w:right w:val="nil"/>
            </w:tcBorders>
            <w:noWrap/>
            <w:vAlign w:val="center"/>
            <w:hideMark/>
          </w:tcPr>
          <w:p w14:paraId="41F0296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320</w:t>
            </w:r>
          </w:p>
        </w:tc>
      </w:tr>
      <w:tr w:rsidR="00AA4331" w:rsidRPr="00AA4331" w14:paraId="0E5CB6DC" w14:textId="77777777" w:rsidTr="00F63679">
        <w:trPr>
          <w:trHeight w:val="300"/>
        </w:trPr>
        <w:tc>
          <w:tcPr>
            <w:tcW w:w="987" w:type="pct"/>
            <w:tcBorders>
              <w:top w:val="nil"/>
              <w:left w:val="nil"/>
              <w:bottom w:val="nil"/>
              <w:right w:val="nil"/>
            </w:tcBorders>
            <w:noWrap/>
            <w:vAlign w:val="center"/>
            <w:hideMark/>
          </w:tcPr>
          <w:p w14:paraId="7CA520DA"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MAICO</w:t>
            </w:r>
          </w:p>
        </w:tc>
        <w:tc>
          <w:tcPr>
            <w:tcW w:w="1210" w:type="pct"/>
            <w:tcBorders>
              <w:top w:val="nil"/>
              <w:left w:val="nil"/>
              <w:bottom w:val="nil"/>
              <w:right w:val="nil"/>
            </w:tcBorders>
            <w:noWrap/>
            <w:vAlign w:val="center"/>
            <w:hideMark/>
          </w:tcPr>
          <w:p w14:paraId="65EA57C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1135" w:type="pct"/>
            <w:tcBorders>
              <w:top w:val="nil"/>
              <w:left w:val="nil"/>
              <w:bottom w:val="nil"/>
              <w:right w:val="nil"/>
            </w:tcBorders>
            <w:noWrap/>
            <w:vAlign w:val="center"/>
            <w:hideMark/>
          </w:tcPr>
          <w:p w14:paraId="6A35A46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500E</w:t>
            </w:r>
          </w:p>
        </w:tc>
        <w:tc>
          <w:tcPr>
            <w:tcW w:w="833" w:type="pct"/>
            <w:tcBorders>
              <w:top w:val="nil"/>
              <w:left w:val="nil"/>
              <w:bottom w:val="nil"/>
              <w:right w:val="nil"/>
            </w:tcBorders>
            <w:noWrap/>
            <w:vAlign w:val="center"/>
            <w:hideMark/>
          </w:tcPr>
          <w:p w14:paraId="26F04DE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1984-88</w:t>
            </w:r>
          </w:p>
        </w:tc>
        <w:tc>
          <w:tcPr>
            <w:tcW w:w="835" w:type="pct"/>
            <w:tcBorders>
              <w:top w:val="nil"/>
              <w:left w:val="nil"/>
              <w:bottom w:val="nil"/>
              <w:right w:val="nil"/>
            </w:tcBorders>
            <w:noWrap/>
            <w:vAlign w:val="center"/>
            <w:hideMark/>
          </w:tcPr>
          <w:p w14:paraId="6BEA160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488</w:t>
            </w:r>
          </w:p>
        </w:tc>
      </w:tr>
      <w:tr w:rsidR="00AA4331" w:rsidRPr="00AA4331" w14:paraId="01F667C4" w14:textId="77777777" w:rsidTr="00F63679">
        <w:trPr>
          <w:trHeight w:val="300"/>
        </w:trPr>
        <w:tc>
          <w:tcPr>
            <w:tcW w:w="987" w:type="pct"/>
            <w:tcBorders>
              <w:top w:val="nil"/>
              <w:left w:val="nil"/>
              <w:bottom w:val="nil"/>
              <w:right w:val="nil"/>
            </w:tcBorders>
            <w:noWrap/>
            <w:vAlign w:val="center"/>
            <w:hideMark/>
          </w:tcPr>
          <w:p w14:paraId="15DFCA00"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MATCHLESS</w:t>
            </w:r>
          </w:p>
        </w:tc>
        <w:tc>
          <w:tcPr>
            <w:tcW w:w="1210" w:type="pct"/>
            <w:tcBorders>
              <w:top w:val="nil"/>
              <w:left w:val="nil"/>
              <w:bottom w:val="nil"/>
              <w:right w:val="nil"/>
            </w:tcBorders>
            <w:noWrap/>
            <w:vAlign w:val="center"/>
            <w:hideMark/>
          </w:tcPr>
          <w:p w14:paraId="45551EB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G12</w:t>
            </w:r>
          </w:p>
        </w:tc>
        <w:tc>
          <w:tcPr>
            <w:tcW w:w="1135" w:type="pct"/>
            <w:tcBorders>
              <w:top w:val="nil"/>
              <w:left w:val="nil"/>
              <w:bottom w:val="nil"/>
              <w:right w:val="nil"/>
            </w:tcBorders>
            <w:noWrap/>
            <w:vAlign w:val="center"/>
            <w:hideMark/>
          </w:tcPr>
          <w:p w14:paraId="6D874B1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G12</w:t>
            </w:r>
          </w:p>
        </w:tc>
        <w:tc>
          <w:tcPr>
            <w:tcW w:w="833" w:type="pct"/>
            <w:tcBorders>
              <w:top w:val="nil"/>
              <w:left w:val="nil"/>
              <w:bottom w:val="nil"/>
              <w:right w:val="nil"/>
            </w:tcBorders>
            <w:noWrap/>
            <w:vAlign w:val="center"/>
            <w:hideMark/>
          </w:tcPr>
          <w:p w14:paraId="7A585C3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pre 1966</w:t>
            </w:r>
          </w:p>
        </w:tc>
        <w:tc>
          <w:tcPr>
            <w:tcW w:w="835" w:type="pct"/>
            <w:tcBorders>
              <w:top w:val="nil"/>
              <w:left w:val="nil"/>
              <w:bottom w:val="nil"/>
              <w:right w:val="nil"/>
            </w:tcBorders>
            <w:noWrap/>
            <w:vAlign w:val="center"/>
            <w:hideMark/>
          </w:tcPr>
          <w:p w14:paraId="2AD67FE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646</w:t>
            </w:r>
          </w:p>
        </w:tc>
      </w:tr>
      <w:tr w:rsidR="00AA4331" w:rsidRPr="00AA4331" w14:paraId="4BA09A09" w14:textId="77777777" w:rsidTr="00F63679">
        <w:trPr>
          <w:trHeight w:val="300"/>
        </w:trPr>
        <w:tc>
          <w:tcPr>
            <w:tcW w:w="987" w:type="pct"/>
            <w:tcBorders>
              <w:top w:val="nil"/>
              <w:left w:val="nil"/>
              <w:bottom w:val="nil"/>
              <w:right w:val="nil"/>
            </w:tcBorders>
            <w:noWrap/>
            <w:vAlign w:val="center"/>
            <w:hideMark/>
          </w:tcPr>
          <w:p w14:paraId="64F7745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435FE0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G80</w:t>
            </w:r>
          </w:p>
        </w:tc>
        <w:tc>
          <w:tcPr>
            <w:tcW w:w="1135" w:type="pct"/>
            <w:tcBorders>
              <w:top w:val="nil"/>
              <w:left w:val="nil"/>
              <w:bottom w:val="nil"/>
              <w:right w:val="nil"/>
            </w:tcBorders>
            <w:noWrap/>
            <w:vAlign w:val="center"/>
            <w:hideMark/>
          </w:tcPr>
          <w:p w14:paraId="2660132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HARRIS</w:t>
            </w:r>
          </w:p>
        </w:tc>
        <w:tc>
          <w:tcPr>
            <w:tcW w:w="833" w:type="pct"/>
            <w:tcBorders>
              <w:top w:val="nil"/>
              <w:left w:val="nil"/>
              <w:bottom w:val="nil"/>
              <w:right w:val="nil"/>
            </w:tcBorders>
            <w:noWrap/>
            <w:vAlign w:val="center"/>
            <w:hideMark/>
          </w:tcPr>
          <w:p w14:paraId="4ECBEEF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1988-90</w:t>
            </w:r>
          </w:p>
        </w:tc>
        <w:tc>
          <w:tcPr>
            <w:tcW w:w="835" w:type="pct"/>
            <w:tcBorders>
              <w:top w:val="nil"/>
              <w:left w:val="nil"/>
              <w:bottom w:val="nil"/>
              <w:right w:val="nil"/>
            </w:tcBorders>
            <w:noWrap/>
            <w:vAlign w:val="center"/>
            <w:hideMark/>
          </w:tcPr>
          <w:p w14:paraId="009ABF1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494</w:t>
            </w:r>
          </w:p>
        </w:tc>
      </w:tr>
      <w:tr w:rsidR="00AA4331" w:rsidRPr="00AA4331" w14:paraId="56885073" w14:textId="77777777" w:rsidTr="00F63679">
        <w:trPr>
          <w:trHeight w:val="300"/>
        </w:trPr>
        <w:tc>
          <w:tcPr>
            <w:tcW w:w="987" w:type="pct"/>
            <w:tcBorders>
              <w:top w:val="nil"/>
              <w:left w:val="nil"/>
              <w:bottom w:val="nil"/>
              <w:right w:val="nil"/>
            </w:tcBorders>
            <w:noWrap/>
            <w:vAlign w:val="center"/>
            <w:hideMark/>
          </w:tcPr>
          <w:p w14:paraId="6B42213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301070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G80</w:t>
            </w:r>
          </w:p>
        </w:tc>
        <w:tc>
          <w:tcPr>
            <w:tcW w:w="1135" w:type="pct"/>
            <w:tcBorders>
              <w:top w:val="nil"/>
              <w:left w:val="nil"/>
              <w:bottom w:val="nil"/>
              <w:right w:val="nil"/>
            </w:tcBorders>
            <w:noWrap/>
            <w:vAlign w:val="center"/>
            <w:hideMark/>
          </w:tcPr>
          <w:p w14:paraId="3977A5D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G80</w:t>
            </w:r>
          </w:p>
        </w:tc>
        <w:tc>
          <w:tcPr>
            <w:tcW w:w="833" w:type="pct"/>
            <w:tcBorders>
              <w:top w:val="nil"/>
              <w:left w:val="nil"/>
              <w:bottom w:val="nil"/>
              <w:right w:val="nil"/>
            </w:tcBorders>
            <w:noWrap/>
            <w:vAlign w:val="center"/>
            <w:hideMark/>
          </w:tcPr>
          <w:p w14:paraId="3E21B3B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pre 1963</w:t>
            </w:r>
          </w:p>
        </w:tc>
        <w:tc>
          <w:tcPr>
            <w:tcW w:w="835" w:type="pct"/>
            <w:tcBorders>
              <w:top w:val="nil"/>
              <w:left w:val="nil"/>
              <w:bottom w:val="nil"/>
              <w:right w:val="nil"/>
            </w:tcBorders>
            <w:noWrap/>
            <w:vAlign w:val="center"/>
            <w:hideMark/>
          </w:tcPr>
          <w:p w14:paraId="2DF9784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497</w:t>
            </w:r>
          </w:p>
        </w:tc>
      </w:tr>
      <w:tr w:rsidR="00AA4331" w:rsidRPr="00AA4331" w14:paraId="707BFE50" w14:textId="77777777" w:rsidTr="00F63679">
        <w:trPr>
          <w:trHeight w:val="300"/>
        </w:trPr>
        <w:tc>
          <w:tcPr>
            <w:tcW w:w="987" w:type="pct"/>
            <w:tcBorders>
              <w:top w:val="nil"/>
              <w:left w:val="nil"/>
              <w:bottom w:val="nil"/>
              <w:right w:val="nil"/>
            </w:tcBorders>
            <w:noWrap/>
            <w:vAlign w:val="center"/>
            <w:hideMark/>
          </w:tcPr>
          <w:p w14:paraId="46833401"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 xml:space="preserve">MCI </w:t>
            </w:r>
          </w:p>
        </w:tc>
        <w:tc>
          <w:tcPr>
            <w:tcW w:w="1210" w:type="pct"/>
            <w:tcBorders>
              <w:top w:val="nil"/>
              <w:left w:val="nil"/>
              <w:bottom w:val="nil"/>
              <w:right w:val="nil"/>
            </w:tcBorders>
            <w:noWrap/>
            <w:vAlign w:val="center"/>
            <w:hideMark/>
          </w:tcPr>
          <w:p w14:paraId="326ED73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All models </w:t>
            </w:r>
          </w:p>
        </w:tc>
        <w:tc>
          <w:tcPr>
            <w:tcW w:w="1135" w:type="pct"/>
            <w:tcBorders>
              <w:top w:val="nil"/>
              <w:left w:val="nil"/>
              <w:bottom w:val="nil"/>
              <w:right w:val="nil"/>
            </w:tcBorders>
            <w:noWrap/>
            <w:vAlign w:val="center"/>
            <w:hideMark/>
          </w:tcPr>
          <w:p w14:paraId="614426E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 models under 250</w:t>
            </w:r>
          </w:p>
        </w:tc>
        <w:tc>
          <w:tcPr>
            <w:tcW w:w="833" w:type="pct"/>
            <w:tcBorders>
              <w:top w:val="nil"/>
              <w:left w:val="nil"/>
              <w:bottom w:val="nil"/>
              <w:right w:val="nil"/>
            </w:tcBorders>
            <w:noWrap/>
            <w:vAlign w:val="center"/>
            <w:hideMark/>
          </w:tcPr>
          <w:p w14:paraId="0E968E9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40EA1D8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250</w:t>
            </w:r>
          </w:p>
        </w:tc>
      </w:tr>
      <w:tr w:rsidR="00AA4331" w:rsidRPr="00AA4331" w14:paraId="0289F17A" w14:textId="77777777" w:rsidTr="00F63679">
        <w:trPr>
          <w:trHeight w:val="300"/>
        </w:trPr>
        <w:tc>
          <w:tcPr>
            <w:tcW w:w="987" w:type="pct"/>
            <w:tcBorders>
              <w:top w:val="nil"/>
              <w:left w:val="nil"/>
              <w:bottom w:val="nil"/>
              <w:right w:val="nil"/>
            </w:tcBorders>
            <w:noWrap/>
            <w:vAlign w:val="center"/>
            <w:hideMark/>
          </w:tcPr>
          <w:p w14:paraId="5FD83254"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MBK</w:t>
            </w:r>
          </w:p>
        </w:tc>
        <w:tc>
          <w:tcPr>
            <w:tcW w:w="1210" w:type="pct"/>
            <w:tcBorders>
              <w:top w:val="nil"/>
              <w:left w:val="nil"/>
              <w:bottom w:val="nil"/>
              <w:right w:val="nil"/>
            </w:tcBorders>
            <w:noWrap/>
            <w:vAlign w:val="center"/>
            <w:hideMark/>
          </w:tcPr>
          <w:p w14:paraId="040FB6A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FALCONE</w:t>
            </w:r>
          </w:p>
        </w:tc>
        <w:tc>
          <w:tcPr>
            <w:tcW w:w="1135" w:type="pct"/>
            <w:tcBorders>
              <w:top w:val="nil"/>
              <w:left w:val="nil"/>
              <w:bottom w:val="nil"/>
              <w:right w:val="nil"/>
            </w:tcBorders>
            <w:noWrap/>
            <w:vAlign w:val="center"/>
            <w:hideMark/>
          </w:tcPr>
          <w:p w14:paraId="69DFF5D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YAMAHA XT660R/X </w:t>
            </w:r>
          </w:p>
        </w:tc>
        <w:tc>
          <w:tcPr>
            <w:tcW w:w="833" w:type="pct"/>
            <w:tcBorders>
              <w:top w:val="nil"/>
              <w:left w:val="nil"/>
              <w:bottom w:val="nil"/>
              <w:right w:val="nil"/>
            </w:tcBorders>
            <w:noWrap/>
            <w:vAlign w:val="center"/>
            <w:hideMark/>
          </w:tcPr>
          <w:p w14:paraId="4FE747F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2005-08</w:t>
            </w:r>
          </w:p>
        </w:tc>
        <w:tc>
          <w:tcPr>
            <w:tcW w:w="835" w:type="pct"/>
            <w:tcBorders>
              <w:top w:val="nil"/>
              <w:left w:val="nil"/>
              <w:bottom w:val="nil"/>
              <w:right w:val="nil"/>
            </w:tcBorders>
            <w:noWrap/>
            <w:vAlign w:val="center"/>
            <w:hideMark/>
          </w:tcPr>
          <w:p w14:paraId="76C1C40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660</w:t>
            </w:r>
          </w:p>
        </w:tc>
      </w:tr>
      <w:tr w:rsidR="00AA4331" w:rsidRPr="00AA4331" w14:paraId="0C376198" w14:textId="77777777" w:rsidTr="00F63679">
        <w:trPr>
          <w:trHeight w:val="300"/>
        </w:trPr>
        <w:tc>
          <w:tcPr>
            <w:tcW w:w="987" w:type="pct"/>
            <w:tcBorders>
              <w:top w:val="nil"/>
              <w:left w:val="nil"/>
              <w:bottom w:val="nil"/>
              <w:right w:val="nil"/>
            </w:tcBorders>
            <w:noWrap/>
            <w:vAlign w:val="center"/>
            <w:hideMark/>
          </w:tcPr>
          <w:p w14:paraId="010179F7"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MONTESA</w:t>
            </w:r>
          </w:p>
        </w:tc>
        <w:tc>
          <w:tcPr>
            <w:tcW w:w="1210" w:type="pct"/>
            <w:tcBorders>
              <w:top w:val="nil"/>
              <w:left w:val="nil"/>
              <w:bottom w:val="nil"/>
              <w:right w:val="nil"/>
            </w:tcBorders>
            <w:noWrap/>
            <w:vAlign w:val="center"/>
            <w:hideMark/>
          </w:tcPr>
          <w:p w14:paraId="30B0A56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COTA 330</w:t>
            </w:r>
          </w:p>
        </w:tc>
        <w:tc>
          <w:tcPr>
            <w:tcW w:w="1135" w:type="pct"/>
            <w:tcBorders>
              <w:top w:val="nil"/>
              <w:left w:val="nil"/>
              <w:bottom w:val="nil"/>
              <w:right w:val="nil"/>
            </w:tcBorders>
            <w:noWrap/>
            <w:vAlign w:val="center"/>
            <w:hideMark/>
          </w:tcPr>
          <w:p w14:paraId="03C5C1B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TRIAL</w:t>
            </w:r>
          </w:p>
        </w:tc>
        <w:tc>
          <w:tcPr>
            <w:tcW w:w="833" w:type="pct"/>
            <w:tcBorders>
              <w:top w:val="nil"/>
              <w:left w:val="nil"/>
              <w:bottom w:val="nil"/>
              <w:right w:val="nil"/>
            </w:tcBorders>
            <w:noWrap/>
            <w:vAlign w:val="center"/>
            <w:hideMark/>
          </w:tcPr>
          <w:p w14:paraId="54A47E3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1985-86</w:t>
            </w:r>
          </w:p>
        </w:tc>
        <w:tc>
          <w:tcPr>
            <w:tcW w:w="835" w:type="pct"/>
            <w:tcBorders>
              <w:top w:val="nil"/>
              <w:left w:val="nil"/>
              <w:bottom w:val="nil"/>
              <w:right w:val="nil"/>
            </w:tcBorders>
            <w:noWrap/>
            <w:vAlign w:val="center"/>
            <w:hideMark/>
          </w:tcPr>
          <w:p w14:paraId="458B4DE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328</w:t>
            </w:r>
          </w:p>
        </w:tc>
      </w:tr>
      <w:tr w:rsidR="00AA4331" w:rsidRPr="00AA4331" w14:paraId="6F653C35" w14:textId="77777777" w:rsidTr="00F63679">
        <w:trPr>
          <w:trHeight w:val="300"/>
        </w:trPr>
        <w:tc>
          <w:tcPr>
            <w:tcW w:w="987" w:type="pct"/>
            <w:tcBorders>
              <w:top w:val="nil"/>
              <w:left w:val="nil"/>
              <w:bottom w:val="nil"/>
              <w:right w:val="nil"/>
            </w:tcBorders>
            <w:noWrap/>
            <w:vAlign w:val="center"/>
            <w:hideMark/>
          </w:tcPr>
          <w:p w14:paraId="43A7C82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6B75CE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COTA 335</w:t>
            </w:r>
          </w:p>
        </w:tc>
        <w:tc>
          <w:tcPr>
            <w:tcW w:w="1135" w:type="pct"/>
            <w:tcBorders>
              <w:top w:val="nil"/>
              <w:left w:val="nil"/>
              <w:bottom w:val="nil"/>
              <w:right w:val="nil"/>
            </w:tcBorders>
            <w:noWrap/>
            <w:vAlign w:val="center"/>
            <w:hideMark/>
          </w:tcPr>
          <w:p w14:paraId="1373319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TRIAL</w:t>
            </w:r>
          </w:p>
        </w:tc>
        <w:tc>
          <w:tcPr>
            <w:tcW w:w="833" w:type="pct"/>
            <w:tcBorders>
              <w:top w:val="nil"/>
              <w:left w:val="nil"/>
              <w:bottom w:val="nil"/>
              <w:right w:val="nil"/>
            </w:tcBorders>
            <w:noWrap/>
            <w:vAlign w:val="center"/>
            <w:hideMark/>
          </w:tcPr>
          <w:p w14:paraId="4541CEA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1986-88</w:t>
            </w:r>
          </w:p>
        </w:tc>
        <w:tc>
          <w:tcPr>
            <w:tcW w:w="835" w:type="pct"/>
            <w:tcBorders>
              <w:top w:val="nil"/>
              <w:left w:val="nil"/>
              <w:bottom w:val="nil"/>
              <w:right w:val="nil"/>
            </w:tcBorders>
            <w:noWrap/>
            <w:vAlign w:val="center"/>
            <w:hideMark/>
          </w:tcPr>
          <w:p w14:paraId="08A2FA3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327</w:t>
            </w:r>
          </w:p>
        </w:tc>
      </w:tr>
      <w:tr w:rsidR="00AA4331" w:rsidRPr="00AA4331" w14:paraId="38AD2F3F" w14:textId="77777777" w:rsidTr="00F63679">
        <w:trPr>
          <w:trHeight w:val="300"/>
        </w:trPr>
        <w:tc>
          <w:tcPr>
            <w:tcW w:w="987" w:type="pct"/>
            <w:tcBorders>
              <w:top w:val="nil"/>
              <w:left w:val="nil"/>
              <w:bottom w:val="nil"/>
              <w:right w:val="nil"/>
            </w:tcBorders>
            <w:noWrap/>
            <w:vAlign w:val="center"/>
            <w:hideMark/>
          </w:tcPr>
          <w:p w14:paraId="19C3BA9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4DAC82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COTA 348T</w:t>
            </w:r>
          </w:p>
        </w:tc>
        <w:tc>
          <w:tcPr>
            <w:tcW w:w="1135" w:type="pct"/>
            <w:tcBorders>
              <w:top w:val="nil"/>
              <w:left w:val="nil"/>
              <w:bottom w:val="nil"/>
              <w:right w:val="nil"/>
            </w:tcBorders>
            <w:noWrap/>
            <w:vAlign w:val="center"/>
            <w:hideMark/>
          </w:tcPr>
          <w:p w14:paraId="583DD6C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TRIAL</w:t>
            </w:r>
          </w:p>
        </w:tc>
        <w:tc>
          <w:tcPr>
            <w:tcW w:w="833" w:type="pct"/>
            <w:tcBorders>
              <w:top w:val="nil"/>
              <w:left w:val="nil"/>
              <w:bottom w:val="nil"/>
              <w:right w:val="nil"/>
            </w:tcBorders>
            <w:noWrap/>
            <w:vAlign w:val="center"/>
            <w:hideMark/>
          </w:tcPr>
          <w:p w14:paraId="5764D91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1984-87</w:t>
            </w:r>
          </w:p>
        </w:tc>
        <w:tc>
          <w:tcPr>
            <w:tcW w:w="835" w:type="pct"/>
            <w:tcBorders>
              <w:top w:val="nil"/>
              <w:left w:val="nil"/>
              <w:bottom w:val="nil"/>
              <w:right w:val="nil"/>
            </w:tcBorders>
            <w:noWrap/>
            <w:vAlign w:val="center"/>
            <w:hideMark/>
          </w:tcPr>
          <w:p w14:paraId="52E8666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305</w:t>
            </w:r>
          </w:p>
        </w:tc>
      </w:tr>
      <w:tr w:rsidR="00AA4331" w:rsidRPr="00AA4331" w14:paraId="3BAA3B15" w14:textId="77777777" w:rsidTr="00F63679">
        <w:trPr>
          <w:trHeight w:val="300"/>
        </w:trPr>
        <w:tc>
          <w:tcPr>
            <w:tcW w:w="987" w:type="pct"/>
            <w:tcBorders>
              <w:top w:val="nil"/>
              <w:left w:val="nil"/>
              <w:bottom w:val="nil"/>
              <w:right w:val="nil"/>
            </w:tcBorders>
            <w:noWrap/>
            <w:vAlign w:val="center"/>
            <w:hideMark/>
          </w:tcPr>
          <w:p w14:paraId="66FA55B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CB6E81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COTA 350</w:t>
            </w:r>
          </w:p>
        </w:tc>
        <w:tc>
          <w:tcPr>
            <w:tcW w:w="1135" w:type="pct"/>
            <w:tcBorders>
              <w:top w:val="nil"/>
              <w:left w:val="nil"/>
              <w:bottom w:val="nil"/>
              <w:right w:val="nil"/>
            </w:tcBorders>
            <w:noWrap/>
            <w:vAlign w:val="center"/>
            <w:hideMark/>
          </w:tcPr>
          <w:p w14:paraId="7FF2339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TRIAL</w:t>
            </w:r>
          </w:p>
        </w:tc>
        <w:tc>
          <w:tcPr>
            <w:tcW w:w="833" w:type="pct"/>
            <w:tcBorders>
              <w:top w:val="nil"/>
              <w:left w:val="nil"/>
              <w:bottom w:val="nil"/>
              <w:right w:val="nil"/>
            </w:tcBorders>
            <w:noWrap/>
            <w:vAlign w:val="center"/>
            <w:hideMark/>
          </w:tcPr>
          <w:p w14:paraId="09B2DA8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1984-85</w:t>
            </w:r>
          </w:p>
        </w:tc>
        <w:tc>
          <w:tcPr>
            <w:tcW w:w="835" w:type="pct"/>
            <w:tcBorders>
              <w:top w:val="nil"/>
              <w:left w:val="nil"/>
              <w:bottom w:val="nil"/>
              <w:right w:val="nil"/>
            </w:tcBorders>
            <w:noWrap/>
            <w:vAlign w:val="center"/>
            <w:hideMark/>
          </w:tcPr>
          <w:p w14:paraId="2D76A52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349</w:t>
            </w:r>
          </w:p>
        </w:tc>
      </w:tr>
      <w:tr w:rsidR="00AA4331" w:rsidRPr="00AA4331" w14:paraId="128B7D36" w14:textId="77777777" w:rsidTr="00F63679">
        <w:trPr>
          <w:trHeight w:val="300"/>
        </w:trPr>
        <w:tc>
          <w:tcPr>
            <w:tcW w:w="987" w:type="pct"/>
            <w:tcBorders>
              <w:top w:val="nil"/>
              <w:left w:val="nil"/>
              <w:bottom w:val="nil"/>
              <w:right w:val="nil"/>
            </w:tcBorders>
            <w:noWrap/>
            <w:vAlign w:val="center"/>
            <w:hideMark/>
          </w:tcPr>
          <w:p w14:paraId="0CA968C7"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MOTO GUZZI</w:t>
            </w:r>
          </w:p>
        </w:tc>
        <w:tc>
          <w:tcPr>
            <w:tcW w:w="1210" w:type="pct"/>
            <w:tcBorders>
              <w:top w:val="nil"/>
              <w:left w:val="nil"/>
              <w:bottom w:val="nil"/>
              <w:right w:val="nil"/>
            </w:tcBorders>
            <w:noWrap/>
            <w:vAlign w:val="center"/>
            <w:hideMark/>
          </w:tcPr>
          <w:p w14:paraId="5A254D1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350 GT</w:t>
            </w:r>
          </w:p>
        </w:tc>
        <w:tc>
          <w:tcPr>
            <w:tcW w:w="1135" w:type="pct"/>
            <w:tcBorders>
              <w:top w:val="nil"/>
              <w:left w:val="nil"/>
              <w:bottom w:val="nil"/>
              <w:right w:val="nil"/>
            </w:tcBorders>
            <w:noWrap/>
            <w:vAlign w:val="center"/>
            <w:hideMark/>
          </w:tcPr>
          <w:p w14:paraId="640B716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350 GT</w:t>
            </w:r>
          </w:p>
        </w:tc>
        <w:tc>
          <w:tcPr>
            <w:tcW w:w="833" w:type="pct"/>
            <w:tcBorders>
              <w:top w:val="nil"/>
              <w:left w:val="nil"/>
              <w:bottom w:val="nil"/>
              <w:right w:val="nil"/>
            </w:tcBorders>
            <w:noWrap/>
            <w:vAlign w:val="center"/>
            <w:hideMark/>
          </w:tcPr>
          <w:p w14:paraId="260A548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1992</w:t>
            </w:r>
          </w:p>
        </w:tc>
        <w:tc>
          <w:tcPr>
            <w:tcW w:w="835" w:type="pct"/>
            <w:tcBorders>
              <w:top w:val="nil"/>
              <w:left w:val="nil"/>
              <w:bottom w:val="nil"/>
              <w:right w:val="nil"/>
            </w:tcBorders>
            <w:noWrap/>
            <w:vAlign w:val="center"/>
            <w:hideMark/>
          </w:tcPr>
          <w:p w14:paraId="7559D69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350</w:t>
            </w:r>
          </w:p>
        </w:tc>
      </w:tr>
      <w:tr w:rsidR="00AA4331" w:rsidRPr="00AA4331" w14:paraId="6EB89464" w14:textId="77777777" w:rsidTr="00F63679">
        <w:trPr>
          <w:trHeight w:val="300"/>
        </w:trPr>
        <w:tc>
          <w:tcPr>
            <w:tcW w:w="987" w:type="pct"/>
            <w:tcBorders>
              <w:top w:val="nil"/>
              <w:left w:val="nil"/>
              <w:bottom w:val="nil"/>
              <w:right w:val="nil"/>
            </w:tcBorders>
            <w:noWrap/>
            <w:vAlign w:val="center"/>
            <w:hideMark/>
          </w:tcPr>
          <w:p w14:paraId="0C4F466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84BAED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Falcone</w:t>
            </w:r>
          </w:p>
        </w:tc>
        <w:tc>
          <w:tcPr>
            <w:tcW w:w="1135" w:type="pct"/>
            <w:tcBorders>
              <w:top w:val="nil"/>
              <w:left w:val="nil"/>
              <w:bottom w:val="nil"/>
              <w:right w:val="nil"/>
            </w:tcBorders>
            <w:noWrap/>
            <w:vAlign w:val="center"/>
            <w:hideMark/>
          </w:tcPr>
          <w:p w14:paraId="6A7F190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Falcone</w:t>
            </w:r>
          </w:p>
        </w:tc>
        <w:tc>
          <w:tcPr>
            <w:tcW w:w="833" w:type="pct"/>
            <w:tcBorders>
              <w:top w:val="nil"/>
              <w:left w:val="nil"/>
              <w:bottom w:val="nil"/>
              <w:right w:val="nil"/>
            </w:tcBorders>
            <w:noWrap/>
            <w:vAlign w:val="center"/>
            <w:hideMark/>
          </w:tcPr>
          <w:p w14:paraId="28F0718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1972</w:t>
            </w:r>
          </w:p>
        </w:tc>
        <w:tc>
          <w:tcPr>
            <w:tcW w:w="835" w:type="pct"/>
            <w:tcBorders>
              <w:top w:val="nil"/>
              <w:left w:val="nil"/>
              <w:bottom w:val="nil"/>
              <w:right w:val="nil"/>
            </w:tcBorders>
            <w:noWrap/>
            <w:vAlign w:val="center"/>
            <w:hideMark/>
          </w:tcPr>
          <w:p w14:paraId="2B40C45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498</w:t>
            </w:r>
          </w:p>
        </w:tc>
      </w:tr>
      <w:tr w:rsidR="00AA4331" w:rsidRPr="00AA4331" w14:paraId="0708FBC1" w14:textId="77777777" w:rsidTr="00F63679">
        <w:trPr>
          <w:trHeight w:val="300"/>
        </w:trPr>
        <w:tc>
          <w:tcPr>
            <w:tcW w:w="987" w:type="pct"/>
            <w:tcBorders>
              <w:top w:val="nil"/>
              <w:left w:val="nil"/>
              <w:bottom w:val="nil"/>
              <w:right w:val="nil"/>
            </w:tcBorders>
            <w:noWrap/>
            <w:vAlign w:val="center"/>
            <w:hideMark/>
          </w:tcPr>
          <w:p w14:paraId="3A21C44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C73ACB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V35</w:t>
            </w:r>
          </w:p>
        </w:tc>
        <w:tc>
          <w:tcPr>
            <w:tcW w:w="1135" w:type="pct"/>
            <w:tcBorders>
              <w:top w:val="nil"/>
              <w:left w:val="nil"/>
              <w:bottom w:val="nil"/>
              <w:right w:val="nil"/>
            </w:tcBorders>
            <w:noWrap/>
            <w:vAlign w:val="center"/>
            <w:hideMark/>
          </w:tcPr>
          <w:p w14:paraId="3CB4AE0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V35</w:t>
            </w:r>
          </w:p>
        </w:tc>
        <w:tc>
          <w:tcPr>
            <w:tcW w:w="833" w:type="pct"/>
            <w:tcBorders>
              <w:top w:val="nil"/>
              <w:left w:val="nil"/>
              <w:bottom w:val="nil"/>
              <w:right w:val="nil"/>
            </w:tcBorders>
            <w:noWrap/>
            <w:vAlign w:val="center"/>
            <w:hideMark/>
          </w:tcPr>
          <w:p w14:paraId="7A86524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1977-90</w:t>
            </w:r>
          </w:p>
        </w:tc>
        <w:tc>
          <w:tcPr>
            <w:tcW w:w="835" w:type="pct"/>
            <w:tcBorders>
              <w:top w:val="nil"/>
              <w:left w:val="nil"/>
              <w:bottom w:val="nil"/>
              <w:right w:val="nil"/>
            </w:tcBorders>
            <w:noWrap/>
            <w:vAlign w:val="center"/>
            <w:hideMark/>
          </w:tcPr>
          <w:p w14:paraId="0E0F966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346</w:t>
            </w:r>
          </w:p>
        </w:tc>
      </w:tr>
      <w:tr w:rsidR="00AA4331" w:rsidRPr="00AA4331" w14:paraId="1E1CCA64" w14:textId="77777777" w:rsidTr="00F63679">
        <w:trPr>
          <w:trHeight w:val="300"/>
        </w:trPr>
        <w:tc>
          <w:tcPr>
            <w:tcW w:w="987" w:type="pct"/>
            <w:tcBorders>
              <w:top w:val="nil"/>
              <w:left w:val="nil"/>
              <w:bottom w:val="nil"/>
              <w:right w:val="nil"/>
            </w:tcBorders>
            <w:noWrap/>
            <w:vAlign w:val="center"/>
            <w:hideMark/>
          </w:tcPr>
          <w:p w14:paraId="7EAEDFE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5D04AA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V50</w:t>
            </w:r>
          </w:p>
        </w:tc>
        <w:tc>
          <w:tcPr>
            <w:tcW w:w="1135" w:type="pct"/>
            <w:tcBorders>
              <w:top w:val="nil"/>
              <w:left w:val="nil"/>
              <w:bottom w:val="nil"/>
              <w:right w:val="nil"/>
            </w:tcBorders>
            <w:noWrap/>
            <w:vAlign w:val="center"/>
            <w:hideMark/>
          </w:tcPr>
          <w:p w14:paraId="72CCC93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V50</w:t>
            </w:r>
          </w:p>
        </w:tc>
        <w:tc>
          <w:tcPr>
            <w:tcW w:w="833" w:type="pct"/>
            <w:tcBorders>
              <w:top w:val="nil"/>
              <w:left w:val="nil"/>
              <w:bottom w:val="nil"/>
              <w:right w:val="nil"/>
            </w:tcBorders>
            <w:noWrap/>
            <w:vAlign w:val="center"/>
            <w:hideMark/>
          </w:tcPr>
          <w:p w14:paraId="35517B4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1977-79</w:t>
            </w:r>
          </w:p>
        </w:tc>
        <w:tc>
          <w:tcPr>
            <w:tcW w:w="835" w:type="pct"/>
            <w:tcBorders>
              <w:top w:val="nil"/>
              <w:left w:val="nil"/>
              <w:bottom w:val="nil"/>
              <w:right w:val="nil"/>
            </w:tcBorders>
            <w:noWrap/>
            <w:vAlign w:val="center"/>
            <w:hideMark/>
          </w:tcPr>
          <w:p w14:paraId="11F2791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490</w:t>
            </w:r>
          </w:p>
        </w:tc>
      </w:tr>
      <w:tr w:rsidR="00AA4331" w:rsidRPr="00AA4331" w14:paraId="19F26104" w14:textId="77777777" w:rsidTr="00F63679">
        <w:trPr>
          <w:trHeight w:val="300"/>
        </w:trPr>
        <w:tc>
          <w:tcPr>
            <w:tcW w:w="987" w:type="pct"/>
            <w:tcBorders>
              <w:top w:val="nil"/>
              <w:left w:val="nil"/>
              <w:bottom w:val="nil"/>
              <w:right w:val="nil"/>
            </w:tcBorders>
            <w:noWrap/>
            <w:vAlign w:val="center"/>
            <w:hideMark/>
          </w:tcPr>
          <w:p w14:paraId="518D200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E1304F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V50</w:t>
            </w:r>
          </w:p>
        </w:tc>
        <w:tc>
          <w:tcPr>
            <w:tcW w:w="1135" w:type="pct"/>
            <w:tcBorders>
              <w:top w:val="nil"/>
              <w:left w:val="nil"/>
              <w:bottom w:val="nil"/>
              <w:right w:val="nil"/>
            </w:tcBorders>
            <w:noWrap/>
            <w:vAlign w:val="center"/>
            <w:hideMark/>
          </w:tcPr>
          <w:p w14:paraId="2AB134D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Monza</w:t>
            </w:r>
          </w:p>
        </w:tc>
        <w:tc>
          <w:tcPr>
            <w:tcW w:w="833" w:type="pct"/>
            <w:tcBorders>
              <w:top w:val="nil"/>
              <w:left w:val="nil"/>
              <w:bottom w:val="nil"/>
              <w:right w:val="nil"/>
            </w:tcBorders>
            <w:noWrap/>
            <w:vAlign w:val="center"/>
            <w:hideMark/>
          </w:tcPr>
          <w:p w14:paraId="6B450B2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1980-85</w:t>
            </w:r>
          </w:p>
        </w:tc>
        <w:tc>
          <w:tcPr>
            <w:tcW w:w="835" w:type="pct"/>
            <w:tcBorders>
              <w:top w:val="nil"/>
              <w:left w:val="nil"/>
              <w:bottom w:val="nil"/>
              <w:right w:val="nil"/>
            </w:tcBorders>
            <w:noWrap/>
            <w:vAlign w:val="center"/>
            <w:hideMark/>
          </w:tcPr>
          <w:p w14:paraId="52C991F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490</w:t>
            </w:r>
          </w:p>
        </w:tc>
      </w:tr>
      <w:tr w:rsidR="00AA4331" w:rsidRPr="00AA4331" w14:paraId="0B4766FF" w14:textId="77777777" w:rsidTr="00F63679">
        <w:trPr>
          <w:trHeight w:val="300"/>
        </w:trPr>
        <w:tc>
          <w:tcPr>
            <w:tcW w:w="987" w:type="pct"/>
            <w:tcBorders>
              <w:top w:val="nil"/>
              <w:left w:val="nil"/>
              <w:bottom w:val="nil"/>
              <w:right w:val="nil"/>
            </w:tcBorders>
            <w:noWrap/>
            <w:vAlign w:val="center"/>
            <w:hideMark/>
          </w:tcPr>
          <w:p w14:paraId="0280A29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BE9F69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V65</w:t>
            </w:r>
          </w:p>
        </w:tc>
        <w:tc>
          <w:tcPr>
            <w:tcW w:w="1135" w:type="pct"/>
            <w:tcBorders>
              <w:top w:val="nil"/>
              <w:left w:val="nil"/>
              <w:bottom w:val="nil"/>
              <w:right w:val="nil"/>
            </w:tcBorders>
            <w:noWrap/>
            <w:vAlign w:val="center"/>
            <w:hideMark/>
          </w:tcPr>
          <w:p w14:paraId="79A5A4C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V65</w:t>
            </w:r>
          </w:p>
        </w:tc>
        <w:tc>
          <w:tcPr>
            <w:tcW w:w="833" w:type="pct"/>
            <w:tcBorders>
              <w:top w:val="nil"/>
              <w:left w:val="nil"/>
              <w:bottom w:val="nil"/>
              <w:right w:val="nil"/>
            </w:tcBorders>
            <w:noWrap/>
            <w:vAlign w:val="center"/>
            <w:hideMark/>
          </w:tcPr>
          <w:p w14:paraId="62AF06F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1982-94</w:t>
            </w:r>
          </w:p>
        </w:tc>
        <w:tc>
          <w:tcPr>
            <w:tcW w:w="835" w:type="pct"/>
            <w:tcBorders>
              <w:top w:val="nil"/>
              <w:left w:val="nil"/>
              <w:bottom w:val="nil"/>
              <w:right w:val="nil"/>
            </w:tcBorders>
            <w:noWrap/>
            <w:vAlign w:val="center"/>
            <w:hideMark/>
          </w:tcPr>
          <w:p w14:paraId="6FAAECB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643</w:t>
            </w:r>
          </w:p>
        </w:tc>
      </w:tr>
      <w:tr w:rsidR="00AA4331" w:rsidRPr="00AA4331" w14:paraId="3A1C67E1" w14:textId="77777777" w:rsidTr="00F63679">
        <w:trPr>
          <w:trHeight w:val="300"/>
        </w:trPr>
        <w:tc>
          <w:tcPr>
            <w:tcW w:w="987" w:type="pct"/>
            <w:tcBorders>
              <w:top w:val="nil"/>
              <w:left w:val="nil"/>
              <w:bottom w:val="nil"/>
              <w:right w:val="nil"/>
            </w:tcBorders>
            <w:noWrap/>
            <w:vAlign w:val="center"/>
            <w:hideMark/>
          </w:tcPr>
          <w:p w14:paraId="4D4701B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81931A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V65</w:t>
            </w:r>
          </w:p>
        </w:tc>
        <w:tc>
          <w:tcPr>
            <w:tcW w:w="1135" w:type="pct"/>
            <w:tcBorders>
              <w:top w:val="nil"/>
              <w:left w:val="nil"/>
              <w:bottom w:val="nil"/>
              <w:right w:val="nil"/>
            </w:tcBorders>
            <w:noWrap/>
            <w:vAlign w:val="center"/>
            <w:hideMark/>
          </w:tcPr>
          <w:p w14:paraId="3992B6A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Lario</w:t>
            </w:r>
          </w:p>
        </w:tc>
        <w:tc>
          <w:tcPr>
            <w:tcW w:w="833" w:type="pct"/>
            <w:tcBorders>
              <w:top w:val="nil"/>
              <w:left w:val="nil"/>
              <w:bottom w:val="nil"/>
              <w:right w:val="nil"/>
            </w:tcBorders>
            <w:noWrap/>
            <w:vAlign w:val="center"/>
            <w:hideMark/>
          </w:tcPr>
          <w:p w14:paraId="4C75D61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1984-89</w:t>
            </w:r>
          </w:p>
        </w:tc>
        <w:tc>
          <w:tcPr>
            <w:tcW w:w="835" w:type="pct"/>
            <w:tcBorders>
              <w:top w:val="nil"/>
              <w:left w:val="nil"/>
              <w:bottom w:val="nil"/>
              <w:right w:val="nil"/>
            </w:tcBorders>
            <w:noWrap/>
            <w:vAlign w:val="center"/>
            <w:hideMark/>
          </w:tcPr>
          <w:p w14:paraId="5FA4389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643</w:t>
            </w:r>
          </w:p>
        </w:tc>
      </w:tr>
      <w:tr w:rsidR="00AA4331" w:rsidRPr="00AA4331" w14:paraId="0097AF28" w14:textId="77777777" w:rsidTr="00F63679">
        <w:trPr>
          <w:trHeight w:val="300"/>
        </w:trPr>
        <w:tc>
          <w:tcPr>
            <w:tcW w:w="987" w:type="pct"/>
            <w:tcBorders>
              <w:top w:val="nil"/>
              <w:left w:val="nil"/>
              <w:bottom w:val="nil"/>
              <w:right w:val="nil"/>
            </w:tcBorders>
            <w:noWrap/>
            <w:vAlign w:val="center"/>
            <w:hideMark/>
          </w:tcPr>
          <w:p w14:paraId="6EC9E6D8"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MOTO MORINI</w:t>
            </w:r>
          </w:p>
        </w:tc>
        <w:tc>
          <w:tcPr>
            <w:tcW w:w="1210" w:type="pct"/>
            <w:tcBorders>
              <w:top w:val="nil"/>
              <w:left w:val="nil"/>
              <w:bottom w:val="nil"/>
              <w:right w:val="nil"/>
            </w:tcBorders>
            <w:noWrap/>
            <w:vAlign w:val="center"/>
            <w:hideMark/>
          </w:tcPr>
          <w:p w14:paraId="52A9F0F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 ROAD</w:t>
            </w:r>
          </w:p>
        </w:tc>
        <w:tc>
          <w:tcPr>
            <w:tcW w:w="1135" w:type="pct"/>
            <w:tcBorders>
              <w:top w:val="nil"/>
              <w:left w:val="nil"/>
              <w:bottom w:val="nil"/>
              <w:right w:val="nil"/>
            </w:tcBorders>
            <w:noWrap/>
            <w:vAlign w:val="center"/>
            <w:hideMark/>
          </w:tcPr>
          <w:p w14:paraId="5C8D2CC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 ROAD</w:t>
            </w:r>
          </w:p>
        </w:tc>
        <w:tc>
          <w:tcPr>
            <w:tcW w:w="833" w:type="pct"/>
            <w:tcBorders>
              <w:top w:val="nil"/>
              <w:left w:val="nil"/>
              <w:bottom w:val="nil"/>
              <w:right w:val="nil"/>
            </w:tcBorders>
            <w:noWrap/>
            <w:vAlign w:val="center"/>
            <w:hideMark/>
          </w:tcPr>
          <w:p w14:paraId="2EFBEFB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1984-85</w:t>
            </w:r>
          </w:p>
        </w:tc>
        <w:tc>
          <w:tcPr>
            <w:tcW w:w="835" w:type="pct"/>
            <w:tcBorders>
              <w:top w:val="nil"/>
              <w:left w:val="nil"/>
              <w:bottom w:val="nil"/>
              <w:right w:val="nil"/>
            </w:tcBorders>
            <w:noWrap/>
            <w:vAlign w:val="center"/>
            <w:hideMark/>
          </w:tcPr>
          <w:p w14:paraId="1227168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344</w:t>
            </w:r>
          </w:p>
        </w:tc>
      </w:tr>
      <w:tr w:rsidR="00AA4331" w:rsidRPr="00AA4331" w14:paraId="3D2761C2" w14:textId="77777777" w:rsidTr="00F63679">
        <w:trPr>
          <w:trHeight w:val="300"/>
        </w:trPr>
        <w:tc>
          <w:tcPr>
            <w:tcW w:w="987" w:type="pct"/>
            <w:tcBorders>
              <w:top w:val="nil"/>
              <w:left w:val="nil"/>
              <w:bottom w:val="nil"/>
              <w:right w:val="nil"/>
            </w:tcBorders>
            <w:noWrap/>
            <w:vAlign w:val="center"/>
            <w:hideMark/>
          </w:tcPr>
          <w:p w14:paraId="562745E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BB1ADD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350 SPORT</w:t>
            </w:r>
          </w:p>
        </w:tc>
        <w:tc>
          <w:tcPr>
            <w:tcW w:w="1135" w:type="pct"/>
            <w:tcBorders>
              <w:top w:val="nil"/>
              <w:left w:val="nil"/>
              <w:bottom w:val="nil"/>
              <w:right w:val="nil"/>
            </w:tcBorders>
            <w:noWrap/>
            <w:vAlign w:val="center"/>
            <w:hideMark/>
          </w:tcPr>
          <w:p w14:paraId="2A67379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350 SPORT</w:t>
            </w:r>
          </w:p>
        </w:tc>
        <w:tc>
          <w:tcPr>
            <w:tcW w:w="833" w:type="pct"/>
            <w:tcBorders>
              <w:top w:val="nil"/>
              <w:left w:val="nil"/>
              <w:bottom w:val="nil"/>
              <w:right w:val="nil"/>
            </w:tcBorders>
            <w:noWrap/>
            <w:vAlign w:val="center"/>
            <w:hideMark/>
          </w:tcPr>
          <w:p w14:paraId="54CCB34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1974-85</w:t>
            </w:r>
          </w:p>
        </w:tc>
        <w:tc>
          <w:tcPr>
            <w:tcW w:w="835" w:type="pct"/>
            <w:tcBorders>
              <w:top w:val="nil"/>
              <w:left w:val="nil"/>
              <w:bottom w:val="nil"/>
              <w:right w:val="nil"/>
            </w:tcBorders>
            <w:noWrap/>
            <w:vAlign w:val="center"/>
            <w:hideMark/>
          </w:tcPr>
          <w:p w14:paraId="4C06D50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344</w:t>
            </w:r>
          </w:p>
        </w:tc>
      </w:tr>
      <w:tr w:rsidR="00AA4331" w:rsidRPr="00AA4331" w14:paraId="791AD72E" w14:textId="77777777" w:rsidTr="00F63679">
        <w:trPr>
          <w:trHeight w:val="300"/>
        </w:trPr>
        <w:tc>
          <w:tcPr>
            <w:tcW w:w="987" w:type="pct"/>
            <w:tcBorders>
              <w:top w:val="nil"/>
              <w:left w:val="nil"/>
              <w:bottom w:val="nil"/>
              <w:right w:val="nil"/>
            </w:tcBorders>
            <w:noWrap/>
            <w:vAlign w:val="center"/>
            <w:hideMark/>
          </w:tcPr>
          <w:p w14:paraId="2ADE1EC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64E8C5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 CAMEL</w:t>
            </w:r>
          </w:p>
        </w:tc>
        <w:tc>
          <w:tcPr>
            <w:tcW w:w="1135" w:type="pct"/>
            <w:tcBorders>
              <w:top w:val="nil"/>
              <w:left w:val="nil"/>
              <w:bottom w:val="nil"/>
              <w:right w:val="nil"/>
            </w:tcBorders>
            <w:noWrap/>
            <w:vAlign w:val="center"/>
            <w:hideMark/>
          </w:tcPr>
          <w:p w14:paraId="2E6A77E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TRAIL</w:t>
            </w:r>
          </w:p>
        </w:tc>
        <w:tc>
          <w:tcPr>
            <w:tcW w:w="833" w:type="pct"/>
            <w:tcBorders>
              <w:top w:val="nil"/>
              <w:left w:val="nil"/>
              <w:bottom w:val="nil"/>
              <w:right w:val="nil"/>
            </w:tcBorders>
            <w:noWrap/>
            <w:vAlign w:val="center"/>
            <w:hideMark/>
          </w:tcPr>
          <w:p w14:paraId="4586259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1984-86</w:t>
            </w:r>
          </w:p>
        </w:tc>
        <w:tc>
          <w:tcPr>
            <w:tcW w:w="835" w:type="pct"/>
            <w:tcBorders>
              <w:top w:val="nil"/>
              <w:left w:val="nil"/>
              <w:bottom w:val="nil"/>
              <w:right w:val="nil"/>
            </w:tcBorders>
            <w:noWrap/>
            <w:vAlign w:val="center"/>
            <w:hideMark/>
          </w:tcPr>
          <w:p w14:paraId="465D01C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479</w:t>
            </w:r>
          </w:p>
        </w:tc>
      </w:tr>
      <w:tr w:rsidR="00AA4331" w:rsidRPr="00AA4331" w14:paraId="265BB553" w14:textId="77777777" w:rsidTr="00F63679">
        <w:trPr>
          <w:trHeight w:val="300"/>
        </w:trPr>
        <w:tc>
          <w:tcPr>
            <w:tcW w:w="987" w:type="pct"/>
            <w:tcBorders>
              <w:top w:val="nil"/>
              <w:left w:val="nil"/>
              <w:bottom w:val="nil"/>
              <w:right w:val="nil"/>
            </w:tcBorders>
            <w:noWrap/>
            <w:vAlign w:val="center"/>
            <w:hideMark/>
          </w:tcPr>
          <w:p w14:paraId="15BE0B6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6C751E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 SEI</w:t>
            </w:r>
          </w:p>
        </w:tc>
        <w:tc>
          <w:tcPr>
            <w:tcW w:w="1135" w:type="pct"/>
            <w:tcBorders>
              <w:top w:val="nil"/>
              <w:left w:val="nil"/>
              <w:bottom w:val="nil"/>
              <w:right w:val="nil"/>
            </w:tcBorders>
            <w:noWrap/>
            <w:vAlign w:val="center"/>
            <w:hideMark/>
          </w:tcPr>
          <w:p w14:paraId="179D86E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 SEI</w:t>
            </w:r>
          </w:p>
        </w:tc>
        <w:tc>
          <w:tcPr>
            <w:tcW w:w="833" w:type="pct"/>
            <w:tcBorders>
              <w:top w:val="nil"/>
              <w:left w:val="nil"/>
              <w:bottom w:val="nil"/>
              <w:right w:val="nil"/>
            </w:tcBorders>
            <w:noWrap/>
            <w:vAlign w:val="center"/>
            <w:hideMark/>
          </w:tcPr>
          <w:p w14:paraId="114BFA3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1984-85</w:t>
            </w:r>
          </w:p>
        </w:tc>
        <w:tc>
          <w:tcPr>
            <w:tcW w:w="835" w:type="pct"/>
            <w:tcBorders>
              <w:top w:val="nil"/>
              <w:left w:val="nil"/>
              <w:bottom w:val="nil"/>
              <w:right w:val="nil"/>
            </w:tcBorders>
            <w:noWrap/>
            <w:vAlign w:val="center"/>
            <w:hideMark/>
          </w:tcPr>
          <w:p w14:paraId="2ACA1A3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479</w:t>
            </w:r>
          </w:p>
        </w:tc>
      </w:tr>
      <w:tr w:rsidR="00AA4331" w:rsidRPr="00AA4331" w14:paraId="0B1067B7" w14:textId="77777777" w:rsidTr="00F63679">
        <w:trPr>
          <w:trHeight w:val="300"/>
        </w:trPr>
        <w:tc>
          <w:tcPr>
            <w:tcW w:w="987" w:type="pct"/>
            <w:tcBorders>
              <w:top w:val="nil"/>
              <w:left w:val="nil"/>
              <w:bottom w:val="nil"/>
              <w:right w:val="nil"/>
            </w:tcBorders>
            <w:noWrap/>
            <w:vAlign w:val="center"/>
            <w:hideMark/>
          </w:tcPr>
          <w:p w14:paraId="2747FDB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FDDBAD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 STRADA</w:t>
            </w:r>
          </w:p>
        </w:tc>
        <w:tc>
          <w:tcPr>
            <w:tcW w:w="1135" w:type="pct"/>
            <w:tcBorders>
              <w:top w:val="nil"/>
              <w:left w:val="nil"/>
              <w:bottom w:val="nil"/>
              <w:right w:val="nil"/>
            </w:tcBorders>
            <w:noWrap/>
            <w:vAlign w:val="center"/>
            <w:hideMark/>
          </w:tcPr>
          <w:p w14:paraId="48557DA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 STRADA</w:t>
            </w:r>
          </w:p>
        </w:tc>
        <w:tc>
          <w:tcPr>
            <w:tcW w:w="833" w:type="pct"/>
            <w:tcBorders>
              <w:top w:val="nil"/>
              <w:left w:val="nil"/>
              <w:bottom w:val="nil"/>
              <w:right w:val="nil"/>
            </w:tcBorders>
            <w:noWrap/>
            <w:vAlign w:val="center"/>
            <w:hideMark/>
          </w:tcPr>
          <w:p w14:paraId="12C26EA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1977-85</w:t>
            </w:r>
          </w:p>
        </w:tc>
        <w:tc>
          <w:tcPr>
            <w:tcW w:w="835" w:type="pct"/>
            <w:tcBorders>
              <w:top w:val="nil"/>
              <w:left w:val="nil"/>
              <w:bottom w:val="nil"/>
              <w:right w:val="nil"/>
            </w:tcBorders>
            <w:noWrap/>
            <w:vAlign w:val="center"/>
            <w:hideMark/>
          </w:tcPr>
          <w:p w14:paraId="481C91C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479</w:t>
            </w:r>
          </w:p>
        </w:tc>
      </w:tr>
      <w:tr w:rsidR="00AA4331" w:rsidRPr="00AA4331" w14:paraId="286FEAE8" w14:textId="77777777" w:rsidTr="00F63679">
        <w:trPr>
          <w:trHeight w:val="300"/>
        </w:trPr>
        <w:tc>
          <w:tcPr>
            <w:tcW w:w="987" w:type="pct"/>
            <w:tcBorders>
              <w:top w:val="nil"/>
              <w:left w:val="nil"/>
              <w:bottom w:val="nil"/>
              <w:right w:val="nil"/>
            </w:tcBorders>
            <w:noWrap/>
            <w:vAlign w:val="center"/>
            <w:hideMark/>
          </w:tcPr>
          <w:p w14:paraId="0F679FB7"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MUZ</w:t>
            </w:r>
          </w:p>
        </w:tc>
        <w:tc>
          <w:tcPr>
            <w:tcW w:w="1210" w:type="pct"/>
            <w:tcBorders>
              <w:top w:val="nil"/>
              <w:left w:val="nil"/>
              <w:bottom w:val="nil"/>
              <w:right w:val="nil"/>
            </w:tcBorders>
            <w:noWrap/>
            <w:vAlign w:val="center"/>
            <w:hideMark/>
          </w:tcPr>
          <w:p w14:paraId="1566E6D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BAGHIRA</w:t>
            </w:r>
          </w:p>
        </w:tc>
        <w:tc>
          <w:tcPr>
            <w:tcW w:w="1135" w:type="pct"/>
            <w:tcBorders>
              <w:top w:val="nil"/>
              <w:left w:val="nil"/>
              <w:bottom w:val="nil"/>
              <w:right w:val="nil"/>
            </w:tcBorders>
            <w:noWrap/>
            <w:vAlign w:val="center"/>
            <w:hideMark/>
          </w:tcPr>
          <w:p w14:paraId="27B31BF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1D44228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1999-02</w:t>
            </w:r>
          </w:p>
        </w:tc>
        <w:tc>
          <w:tcPr>
            <w:tcW w:w="835" w:type="pct"/>
            <w:tcBorders>
              <w:top w:val="nil"/>
              <w:left w:val="nil"/>
              <w:bottom w:val="nil"/>
              <w:right w:val="nil"/>
            </w:tcBorders>
            <w:noWrap/>
            <w:vAlign w:val="center"/>
            <w:hideMark/>
          </w:tcPr>
          <w:p w14:paraId="59EE5CE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660</w:t>
            </w:r>
          </w:p>
        </w:tc>
      </w:tr>
      <w:tr w:rsidR="00AA4331" w:rsidRPr="00AA4331" w14:paraId="29E2D0DC" w14:textId="77777777" w:rsidTr="00F63679">
        <w:trPr>
          <w:trHeight w:val="300"/>
        </w:trPr>
        <w:tc>
          <w:tcPr>
            <w:tcW w:w="987" w:type="pct"/>
            <w:tcBorders>
              <w:top w:val="nil"/>
              <w:left w:val="nil"/>
              <w:bottom w:val="nil"/>
              <w:right w:val="nil"/>
            </w:tcBorders>
            <w:noWrap/>
            <w:vAlign w:val="center"/>
            <w:hideMark/>
          </w:tcPr>
          <w:p w14:paraId="689394F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0C64A3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MASTIFF</w:t>
            </w:r>
          </w:p>
        </w:tc>
        <w:tc>
          <w:tcPr>
            <w:tcW w:w="1135" w:type="pct"/>
            <w:tcBorders>
              <w:top w:val="nil"/>
              <w:left w:val="nil"/>
              <w:bottom w:val="nil"/>
              <w:right w:val="nil"/>
            </w:tcBorders>
            <w:noWrap/>
            <w:vAlign w:val="center"/>
            <w:hideMark/>
          </w:tcPr>
          <w:p w14:paraId="5219868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SUPERMOTARD</w:t>
            </w:r>
          </w:p>
        </w:tc>
        <w:tc>
          <w:tcPr>
            <w:tcW w:w="833" w:type="pct"/>
            <w:tcBorders>
              <w:top w:val="nil"/>
              <w:left w:val="nil"/>
              <w:bottom w:val="nil"/>
              <w:right w:val="nil"/>
            </w:tcBorders>
            <w:noWrap/>
            <w:vAlign w:val="center"/>
            <w:hideMark/>
          </w:tcPr>
          <w:p w14:paraId="3849E5F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1999-02</w:t>
            </w:r>
          </w:p>
        </w:tc>
        <w:tc>
          <w:tcPr>
            <w:tcW w:w="835" w:type="pct"/>
            <w:tcBorders>
              <w:top w:val="nil"/>
              <w:left w:val="nil"/>
              <w:bottom w:val="nil"/>
              <w:right w:val="nil"/>
            </w:tcBorders>
            <w:noWrap/>
            <w:vAlign w:val="center"/>
            <w:hideMark/>
          </w:tcPr>
          <w:p w14:paraId="0609327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660</w:t>
            </w:r>
          </w:p>
        </w:tc>
      </w:tr>
      <w:tr w:rsidR="00AA4331" w:rsidRPr="00AA4331" w14:paraId="56ADD989" w14:textId="77777777" w:rsidTr="00F63679">
        <w:trPr>
          <w:trHeight w:val="300"/>
        </w:trPr>
        <w:tc>
          <w:tcPr>
            <w:tcW w:w="987" w:type="pct"/>
            <w:tcBorders>
              <w:top w:val="nil"/>
              <w:left w:val="nil"/>
              <w:bottom w:val="nil"/>
              <w:right w:val="nil"/>
            </w:tcBorders>
            <w:noWrap/>
            <w:vAlign w:val="center"/>
            <w:hideMark/>
          </w:tcPr>
          <w:p w14:paraId="7D734D8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B722A6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SKORPION</w:t>
            </w:r>
          </w:p>
        </w:tc>
        <w:tc>
          <w:tcPr>
            <w:tcW w:w="1135" w:type="pct"/>
            <w:tcBorders>
              <w:top w:val="nil"/>
              <w:left w:val="nil"/>
              <w:bottom w:val="nil"/>
              <w:right w:val="nil"/>
            </w:tcBorders>
            <w:noWrap/>
            <w:vAlign w:val="center"/>
            <w:hideMark/>
          </w:tcPr>
          <w:p w14:paraId="75D2977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REPLICA</w:t>
            </w:r>
          </w:p>
        </w:tc>
        <w:tc>
          <w:tcPr>
            <w:tcW w:w="833" w:type="pct"/>
            <w:tcBorders>
              <w:top w:val="nil"/>
              <w:left w:val="nil"/>
              <w:bottom w:val="nil"/>
              <w:right w:val="nil"/>
            </w:tcBorders>
            <w:noWrap/>
            <w:vAlign w:val="center"/>
            <w:hideMark/>
          </w:tcPr>
          <w:p w14:paraId="2B0AE5A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1998-02</w:t>
            </w:r>
          </w:p>
        </w:tc>
        <w:tc>
          <w:tcPr>
            <w:tcW w:w="835" w:type="pct"/>
            <w:tcBorders>
              <w:top w:val="nil"/>
              <w:left w:val="nil"/>
              <w:bottom w:val="nil"/>
              <w:right w:val="nil"/>
            </w:tcBorders>
            <w:noWrap/>
            <w:vAlign w:val="center"/>
            <w:hideMark/>
          </w:tcPr>
          <w:p w14:paraId="5C196E6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660</w:t>
            </w:r>
          </w:p>
        </w:tc>
      </w:tr>
      <w:tr w:rsidR="00AA4331" w:rsidRPr="00AA4331" w14:paraId="4B5353B8" w14:textId="77777777" w:rsidTr="00F63679">
        <w:trPr>
          <w:trHeight w:val="300"/>
        </w:trPr>
        <w:tc>
          <w:tcPr>
            <w:tcW w:w="987" w:type="pct"/>
            <w:tcBorders>
              <w:top w:val="nil"/>
              <w:left w:val="nil"/>
              <w:bottom w:val="nil"/>
              <w:right w:val="nil"/>
            </w:tcBorders>
            <w:noWrap/>
            <w:vAlign w:val="center"/>
            <w:hideMark/>
          </w:tcPr>
          <w:p w14:paraId="667F2E5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8229E9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SKORPION</w:t>
            </w:r>
          </w:p>
        </w:tc>
        <w:tc>
          <w:tcPr>
            <w:tcW w:w="1135" w:type="pct"/>
            <w:tcBorders>
              <w:top w:val="nil"/>
              <w:left w:val="nil"/>
              <w:bottom w:val="nil"/>
              <w:right w:val="nil"/>
            </w:tcBorders>
            <w:noWrap/>
            <w:vAlign w:val="center"/>
            <w:hideMark/>
          </w:tcPr>
          <w:p w14:paraId="232A196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SPORT</w:t>
            </w:r>
          </w:p>
        </w:tc>
        <w:tc>
          <w:tcPr>
            <w:tcW w:w="833" w:type="pct"/>
            <w:tcBorders>
              <w:top w:val="nil"/>
              <w:left w:val="nil"/>
              <w:bottom w:val="nil"/>
              <w:right w:val="nil"/>
            </w:tcBorders>
            <w:noWrap/>
            <w:vAlign w:val="center"/>
            <w:hideMark/>
          </w:tcPr>
          <w:p w14:paraId="211CB65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1998-02</w:t>
            </w:r>
          </w:p>
        </w:tc>
        <w:tc>
          <w:tcPr>
            <w:tcW w:w="835" w:type="pct"/>
            <w:tcBorders>
              <w:top w:val="nil"/>
              <w:left w:val="nil"/>
              <w:bottom w:val="nil"/>
              <w:right w:val="nil"/>
            </w:tcBorders>
            <w:noWrap/>
            <w:vAlign w:val="center"/>
            <w:hideMark/>
          </w:tcPr>
          <w:p w14:paraId="658C1D7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660</w:t>
            </w:r>
          </w:p>
        </w:tc>
      </w:tr>
      <w:tr w:rsidR="00AA4331" w:rsidRPr="00AA4331" w14:paraId="06C51B00" w14:textId="77777777" w:rsidTr="00F63679">
        <w:trPr>
          <w:trHeight w:val="300"/>
        </w:trPr>
        <w:tc>
          <w:tcPr>
            <w:tcW w:w="987" w:type="pct"/>
            <w:tcBorders>
              <w:top w:val="nil"/>
              <w:left w:val="nil"/>
              <w:bottom w:val="nil"/>
              <w:right w:val="nil"/>
            </w:tcBorders>
            <w:noWrap/>
            <w:vAlign w:val="center"/>
            <w:hideMark/>
          </w:tcPr>
          <w:p w14:paraId="56BF8C7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D7D7EA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SKORPION</w:t>
            </w:r>
          </w:p>
        </w:tc>
        <w:tc>
          <w:tcPr>
            <w:tcW w:w="1135" w:type="pct"/>
            <w:tcBorders>
              <w:top w:val="nil"/>
              <w:left w:val="nil"/>
              <w:bottom w:val="nil"/>
              <w:right w:val="nil"/>
            </w:tcBorders>
            <w:noWrap/>
            <w:vAlign w:val="center"/>
            <w:hideMark/>
          </w:tcPr>
          <w:p w14:paraId="2270FEC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TRAVELLER</w:t>
            </w:r>
          </w:p>
        </w:tc>
        <w:tc>
          <w:tcPr>
            <w:tcW w:w="833" w:type="pct"/>
            <w:tcBorders>
              <w:top w:val="nil"/>
              <w:left w:val="nil"/>
              <w:bottom w:val="nil"/>
              <w:right w:val="nil"/>
            </w:tcBorders>
            <w:noWrap/>
            <w:vAlign w:val="center"/>
            <w:hideMark/>
          </w:tcPr>
          <w:p w14:paraId="63EAC28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1998-02</w:t>
            </w:r>
          </w:p>
        </w:tc>
        <w:tc>
          <w:tcPr>
            <w:tcW w:w="835" w:type="pct"/>
            <w:tcBorders>
              <w:top w:val="nil"/>
              <w:left w:val="nil"/>
              <w:bottom w:val="nil"/>
              <w:right w:val="nil"/>
            </w:tcBorders>
            <w:noWrap/>
            <w:vAlign w:val="center"/>
            <w:hideMark/>
          </w:tcPr>
          <w:p w14:paraId="4036862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660</w:t>
            </w:r>
          </w:p>
        </w:tc>
      </w:tr>
      <w:tr w:rsidR="00AA4331" w:rsidRPr="00AA4331" w14:paraId="5E7DBA2F" w14:textId="77777777" w:rsidTr="00F63679">
        <w:trPr>
          <w:trHeight w:val="300"/>
        </w:trPr>
        <w:tc>
          <w:tcPr>
            <w:tcW w:w="987" w:type="pct"/>
            <w:tcBorders>
              <w:top w:val="nil"/>
              <w:left w:val="nil"/>
              <w:bottom w:val="nil"/>
              <w:right w:val="nil"/>
            </w:tcBorders>
            <w:noWrap/>
            <w:vAlign w:val="center"/>
            <w:hideMark/>
          </w:tcPr>
          <w:p w14:paraId="52A9958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ED9732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SKORPION</w:t>
            </w:r>
          </w:p>
        </w:tc>
        <w:tc>
          <w:tcPr>
            <w:tcW w:w="1135" w:type="pct"/>
            <w:tcBorders>
              <w:top w:val="nil"/>
              <w:left w:val="nil"/>
              <w:bottom w:val="nil"/>
              <w:right w:val="nil"/>
            </w:tcBorders>
            <w:noWrap/>
            <w:vAlign w:val="center"/>
            <w:hideMark/>
          </w:tcPr>
          <w:p w14:paraId="072320E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TOUR</w:t>
            </w:r>
          </w:p>
        </w:tc>
        <w:tc>
          <w:tcPr>
            <w:tcW w:w="833" w:type="pct"/>
            <w:tcBorders>
              <w:top w:val="nil"/>
              <w:left w:val="nil"/>
              <w:bottom w:val="nil"/>
              <w:right w:val="nil"/>
            </w:tcBorders>
            <w:noWrap/>
            <w:vAlign w:val="center"/>
            <w:hideMark/>
          </w:tcPr>
          <w:p w14:paraId="69B1AB7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1998-02</w:t>
            </w:r>
          </w:p>
        </w:tc>
        <w:tc>
          <w:tcPr>
            <w:tcW w:w="835" w:type="pct"/>
            <w:tcBorders>
              <w:top w:val="nil"/>
              <w:left w:val="nil"/>
              <w:bottom w:val="nil"/>
              <w:right w:val="nil"/>
            </w:tcBorders>
            <w:noWrap/>
            <w:vAlign w:val="center"/>
            <w:hideMark/>
          </w:tcPr>
          <w:p w14:paraId="600C9A0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660</w:t>
            </w:r>
          </w:p>
        </w:tc>
      </w:tr>
      <w:tr w:rsidR="00AA4331" w:rsidRPr="00AA4331" w14:paraId="672C4B91" w14:textId="77777777" w:rsidTr="00F63679">
        <w:trPr>
          <w:trHeight w:val="300"/>
        </w:trPr>
        <w:tc>
          <w:tcPr>
            <w:tcW w:w="987" w:type="pct"/>
            <w:tcBorders>
              <w:top w:val="nil"/>
              <w:left w:val="nil"/>
              <w:bottom w:val="nil"/>
              <w:right w:val="nil"/>
            </w:tcBorders>
            <w:noWrap/>
            <w:vAlign w:val="center"/>
            <w:hideMark/>
          </w:tcPr>
          <w:p w14:paraId="185C8D65"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MV AGUSTA</w:t>
            </w:r>
          </w:p>
        </w:tc>
        <w:tc>
          <w:tcPr>
            <w:tcW w:w="1210" w:type="pct"/>
            <w:tcBorders>
              <w:top w:val="nil"/>
              <w:left w:val="nil"/>
              <w:bottom w:val="nil"/>
              <w:right w:val="nil"/>
            </w:tcBorders>
            <w:noWrap/>
            <w:vAlign w:val="center"/>
            <w:hideMark/>
          </w:tcPr>
          <w:p w14:paraId="31A919E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350</w:t>
            </w:r>
          </w:p>
        </w:tc>
        <w:tc>
          <w:tcPr>
            <w:tcW w:w="1135" w:type="pct"/>
            <w:tcBorders>
              <w:top w:val="nil"/>
              <w:left w:val="nil"/>
              <w:bottom w:val="nil"/>
              <w:right w:val="nil"/>
            </w:tcBorders>
            <w:noWrap/>
            <w:vAlign w:val="center"/>
            <w:hideMark/>
          </w:tcPr>
          <w:p w14:paraId="3F52C3C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350</w:t>
            </w:r>
          </w:p>
        </w:tc>
        <w:tc>
          <w:tcPr>
            <w:tcW w:w="833" w:type="pct"/>
            <w:tcBorders>
              <w:top w:val="nil"/>
              <w:left w:val="nil"/>
              <w:bottom w:val="nil"/>
              <w:right w:val="nil"/>
            </w:tcBorders>
            <w:noWrap/>
            <w:vAlign w:val="center"/>
            <w:hideMark/>
          </w:tcPr>
          <w:p w14:paraId="652E5B0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1972-76</w:t>
            </w:r>
          </w:p>
        </w:tc>
        <w:tc>
          <w:tcPr>
            <w:tcW w:w="835" w:type="pct"/>
            <w:tcBorders>
              <w:top w:val="nil"/>
              <w:left w:val="nil"/>
              <w:bottom w:val="nil"/>
              <w:right w:val="nil"/>
            </w:tcBorders>
            <w:noWrap/>
            <w:vAlign w:val="center"/>
            <w:hideMark/>
          </w:tcPr>
          <w:p w14:paraId="3E65EC7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349</w:t>
            </w:r>
          </w:p>
        </w:tc>
      </w:tr>
      <w:tr w:rsidR="00AA4331" w:rsidRPr="00AA4331" w14:paraId="589CCC17" w14:textId="77777777" w:rsidTr="00F63679">
        <w:trPr>
          <w:trHeight w:val="300"/>
        </w:trPr>
        <w:tc>
          <w:tcPr>
            <w:tcW w:w="987" w:type="pct"/>
            <w:tcBorders>
              <w:top w:val="nil"/>
              <w:left w:val="nil"/>
              <w:bottom w:val="nil"/>
              <w:right w:val="nil"/>
            </w:tcBorders>
            <w:noWrap/>
            <w:vAlign w:val="center"/>
            <w:hideMark/>
          </w:tcPr>
          <w:p w14:paraId="295BF370"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NORTON</w:t>
            </w:r>
          </w:p>
        </w:tc>
        <w:tc>
          <w:tcPr>
            <w:tcW w:w="1210" w:type="pct"/>
            <w:tcBorders>
              <w:top w:val="nil"/>
              <w:left w:val="nil"/>
              <w:bottom w:val="nil"/>
              <w:right w:val="nil"/>
            </w:tcBorders>
            <w:noWrap/>
            <w:vAlign w:val="center"/>
            <w:hideMark/>
          </w:tcPr>
          <w:p w14:paraId="4796C98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650SS</w:t>
            </w:r>
          </w:p>
        </w:tc>
        <w:tc>
          <w:tcPr>
            <w:tcW w:w="1135" w:type="pct"/>
            <w:tcBorders>
              <w:top w:val="nil"/>
              <w:left w:val="nil"/>
              <w:bottom w:val="nil"/>
              <w:right w:val="nil"/>
            </w:tcBorders>
            <w:noWrap/>
            <w:vAlign w:val="center"/>
            <w:hideMark/>
          </w:tcPr>
          <w:p w14:paraId="7EBE48E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650SS</w:t>
            </w:r>
          </w:p>
        </w:tc>
        <w:tc>
          <w:tcPr>
            <w:tcW w:w="833" w:type="pct"/>
            <w:tcBorders>
              <w:top w:val="nil"/>
              <w:left w:val="nil"/>
              <w:bottom w:val="nil"/>
              <w:right w:val="nil"/>
            </w:tcBorders>
            <w:noWrap/>
            <w:vAlign w:val="center"/>
            <w:hideMark/>
          </w:tcPr>
          <w:p w14:paraId="6500F38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1961-68</w:t>
            </w:r>
          </w:p>
        </w:tc>
        <w:tc>
          <w:tcPr>
            <w:tcW w:w="835" w:type="pct"/>
            <w:tcBorders>
              <w:top w:val="nil"/>
              <w:left w:val="nil"/>
              <w:bottom w:val="nil"/>
              <w:right w:val="nil"/>
            </w:tcBorders>
            <w:noWrap/>
            <w:vAlign w:val="center"/>
            <w:hideMark/>
          </w:tcPr>
          <w:p w14:paraId="708C7CC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650</w:t>
            </w:r>
          </w:p>
        </w:tc>
      </w:tr>
      <w:tr w:rsidR="00AA4331" w:rsidRPr="00AA4331" w14:paraId="66A2A23E" w14:textId="77777777" w:rsidTr="00F63679">
        <w:trPr>
          <w:trHeight w:val="300"/>
        </w:trPr>
        <w:tc>
          <w:tcPr>
            <w:tcW w:w="987" w:type="pct"/>
            <w:tcBorders>
              <w:top w:val="nil"/>
              <w:left w:val="nil"/>
              <w:bottom w:val="nil"/>
              <w:right w:val="nil"/>
            </w:tcBorders>
            <w:noWrap/>
            <w:vAlign w:val="center"/>
            <w:hideMark/>
          </w:tcPr>
          <w:p w14:paraId="124E85D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972649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ES2</w:t>
            </w:r>
          </w:p>
        </w:tc>
        <w:tc>
          <w:tcPr>
            <w:tcW w:w="1135" w:type="pct"/>
            <w:tcBorders>
              <w:top w:val="nil"/>
              <w:left w:val="nil"/>
              <w:bottom w:val="nil"/>
              <w:right w:val="nil"/>
            </w:tcBorders>
            <w:noWrap/>
            <w:vAlign w:val="center"/>
            <w:hideMark/>
          </w:tcPr>
          <w:p w14:paraId="648B12D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ES2</w:t>
            </w:r>
          </w:p>
        </w:tc>
        <w:tc>
          <w:tcPr>
            <w:tcW w:w="833" w:type="pct"/>
            <w:tcBorders>
              <w:top w:val="nil"/>
              <w:left w:val="nil"/>
              <w:bottom w:val="nil"/>
              <w:right w:val="nil"/>
            </w:tcBorders>
            <w:noWrap/>
            <w:vAlign w:val="center"/>
            <w:hideMark/>
          </w:tcPr>
          <w:p w14:paraId="465E64D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pre 1963</w:t>
            </w:r>
          </w:p>
        </w:tc>
        <w:tc>
          <w:tcPr>
            <w:tcW w:w="835" w:type="pct"/>
            <w:tcBorders>
              <w:top w:val="nil"/>
              <w:left w:val="nil"/>
              <w:bottom w:val="nil"/>
              <w:right w:val="nil"/>
            </w:tcBorders>
            <w:noWrap/>
            <w:vAlign w:val="center"/>
            <w:hideMark/>
          </w:tcPr>
          <w:p w14:paraId="2E50A3A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490</w:t>
            </w:r>
          </w:p>
        </w:tc>
      </w:tr>
      <w:tr w:rsidR="00AA4331" w:rsidRPr="00AA4331" w14:paraId="15894238" w14:textId="77777777" w:rsidTr="00F63679">
        <w:trPr>
          <w:trHeight w:val="300"/>
        </w:trPr>
        <w:tc>
          <w:tcPr>
            <w:tcW w:w="987" w:type="pct"/>
            <w:tcBorders>
              <w:top w:val="nil"/>
              <w:left w:val="nil"/>
              <w:bottom w:val="nil"/>
              <w:right w:val="nil"/>
            </w:tcBorders>
            <w:noWrap/>
            <w:vAlign w:val="center"/>
            <w:hideMark/>
          </w:tcPr>
          <w:p w14:paraId="0837124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3C5A50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MANXMAN</w:t>
            </w:r>
          </w:p>
        </w:tc>
        <w:tc>
          <w:tcPr>
            <w:tcW w:w="1135" w:type="pct"/>
            <w:tcBorders>
              <w:top w:val="nil"/>
              <w:left w:val="nil"/>
              <w:bottom w:val="nil"/>
              <w:right w:val="nil"/>
            </w:tcBorders>
            <w:noWrap/>
            <w:vAlign w:val="center"/>
            <w:hideMark/>
          </w:tcPr>
          <w:p w14:paraId="1059F3D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w:t>
            </w:r>
          </w:p>
        </w:tc>
        <w:tc>
          <w:tcPr>
            <w:tcW w:w="833" w:type="pct"/>
            <w:tcBorders>
              <w:top w:val="nil"/>
              <w:left w:val="nil"/>
              <w:bottom w:val="nil"/>
              <w:right w:val="nil"/>
            </w:tcBorders>
            <w:noWrap/>
            <w:vAlign w:val="center"/>
            <w:hideMark/>
          </w:tcPr>
          <w:p w14:paraId="65EB315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1961</w:t>
            </w:r>
          </w:p>
        </w:tc>
        <w:tc>
          <w:tcPr>
            <w:tcW w:w="835" w:type="pct"/>
            <w:tcBorders>
              <w:top w:val="nil"/>
              <w:left w:val="nil"/>
              <w:bottom w:val="nil"/>
              <w:right w:val="nil"/>
            </w:tcBorders>
            <w:noWrap/>
            <w:vAlign w:val="center"/>
            <w:hideMark/>
          </w:tcPr>
          <w:p w14:paraId="0AD12BC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650</w:t>
            </w:r>
          </w:p>
        </w:tc>
      </w:tr>
      <w:tr w:rsidR="00AA4331" w:rsidRPr="00AA4331" w14:paraId="3D4BB7AF" w14:textId="77777777" w:rsidTr="00F63679">
        <w:trPr>
          <w:trHeight w:val="300"/>
        </w:trPr>
        <w:tc>
          <w:tcPr>
            <w:tcW w:w="987" w:type="pct"/>
            <w:tcBorders>
              <w:top w:val="nil"/>
              <w:left w:val="nil"/>
              <w:bottom w:val="nil"/>
              <w:right w:val="nil"/>
            </w:tcBorders>
            <w:noWrap/>
            <w:vAlign w:val="center"/>
            <w:hideMark/>
          </w:tcPr>
          <w:p w14:paraId="4DBE186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0BB6B9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MODEL 50</w:t>
            </w:r>
          </w:p>
        </w:tc>
        <w:tc>
          <w:tcPr>
            <w:tcW w:w="1135" w:type="pct"/>
            <w:tcBorders>
              <w:top w:val="nil"/>
              <w:left w:val="nil"/>
              <w:bottom w:val="nil"/>
              <w:right w:val="nil"/>
            </w:tcBorders>
            <w:noWrap/>
            <w:vAlign w:val="center"/>
            <w:hideMark/>
          </w:tcPr>
          <w:p w14:paraId="011AFB2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MODEL 50</w:t>
            </w:r>
          </w:p>
        </w:tc>
        <w:tc>
          <w:tcPr>
            <w:tcW w:w="833" w:type="pct"/>
            <w:tcBorders>
              <w:top w:val="nil"/>
              <w:left w:val="nil"/>
              <w:bottom w:val="nil"/>
              <w:right w:val="nil"/>
            </w:tcBorders>
            <w:noWrap/>
            <w:vAlign w:val="center"/>
            <w:hideMark/>
          </w:tcPr>
          <w:p w14:paraId="0321368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1933-63</w:t>
            </w:r>
          </w:p>
        </w:tc>
        <w:tc>
          <w:tcPr>
            <w:tcW w:w="835" w:type="pct"/>
            <w:tcBorders>
              <w:top w:val="nil"/>
              <w:left w:val="nil"/>
              <w:bottom w:val="nil"/>
              <w:right w:val="nil"/>
            </w:tcBorders>
            <w:noWrap/>
            <w:vAlign w:val="center"/>
            <w:hideMark/>
          </w:tcPr>
          <w:p w14:paraId="2C36619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348</w:t>
            </w:r>
          </w:p>
        </w:tc>
      </w:tr>
      <w:tr w:rsidR="00AA4331" w:rsidRPr="00AA4331" w14:paraId="6955605E" w14:textId="77777777" w:rsidTr="00F63679">
        <w:trPr>
          <w:trHeight w:val="300"/>
        </w:trPr>
        <w:tc>
          <w:tcPr>
            <w:tcW w:w="987" w:type="pct"/>
            <w:tcBorders>
              <w:top w:val="nil"/>
              <w:left w:val="nil"/>
              <w:bottom w:val="nil"/>
              <w:right w:val="nil"/>
            </w:tcBorders>
            <w:noWrap/>
            <w:vAlign w:val="center"/>
            <w:hideMark/>
          </w:tcPr>
          <w:p w14:paraId="1CD2987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630E8B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MODEL 88</w:t>
            </w:r>
          </w:p>
        </w:tc>
        <w:tc>
          <w:tcPr>
            <w:tcW w:w="1135" w:type="pct"/>
            <w:tcBorders>
              <w:top w:val="nil"/>
              <w:left w:val="nil"/>
              <w:bottom w:val="nil"/>
              <w:right w:val="nil"/>
            </w:tcBorders>
            <w:noWrap/>
            <w:vAlign w:val="center"/>
            <w:hideMark/>
          </w:tcPr>
          <w:p w14:paraId="2D5DD27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DOMINATOR</w:t>
            </w:r>
          </w:p>
        </w:tc>
        <w:tc>
          <w:tcPr>
            <w:tcW w:w="833" w:type="pct"/>
            <w:tcBorders>
              <w:top w:val="nil"/>
              <w:left w:val="nil"/>
              <w:bottom w:val="nil"/>
              <w:right w:val="nil"/>
            </w:tcBorders>
            <w:noWrap/>
            <w:vAlign w:val="center"/>
            <w:hideMark/>
          </w:tcPr>
          <w:p w14:paraId="035FC20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pre 1966</w:t>
            </w:r>
          </w:p>
        </w:tc>
        <w:tc>
          <w:tcPr>
            <w:tcW w:w="835" w:type="pct"/>
            <w:tcBorders>
              <w:top w:val="nil"/>
              <w:left w:val="nil"/>
              <w:bottom w:val="nil"/>
              <w:right w:val="nil"/>
            </w:tcBorders>
            <w:noWrap/>
            <w:vAlign w:val="center"/>
            <w:hideMark/>
          </w:tcPr>
          <w:p w14:paraId="0BA2384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497</w:t>
            </w:r>
          </w:p>
        </w:tc>
      </w:tr>
      <w:tr w:rsidR="00AA4331" w:rsidRPr="00AA4331" w14:paraId="5A1D9315" w14:textId="77777777" w:rsidTr="00F63679">
        <w:trPr>
          <w:trHeight w:val="300"/>
        </w:trPr>
        <w:tc>
          <w:tcPr>
            <w:tcW w:w="987" w:type="pct"/>
            <w:tcBorders>
              <w:top w:val="nil"/>
              <w:left w:val="nil"/>
              <w:bottom w:val="nil"/>
              <w:right w:val="nil"/>
            </w:tcBorders>
            <w:noWrap/>
            <w:vAlign w:val="center"/>
            <w:hideMark/>
          </w:tcPr>
          <w:p w14:paraId="0B5EE3E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25A8C2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NAVIGATOR</w:t>
            </w:r>
          </w:p>
        </w:tc>
        <w:tc>
          <w:tcPr>
            <w:tcW w:w="1135" w:type="pct"/>
            <w:tcBorders>
              <w:top w:val="nil"/>
              <w:left w:val="nil"/>
              <w:bottom w:val="nil"/>
              <w:right w:val="nil"/>
            </w:tcBorders>
            <w:noWrap/>
            <w:vAlign w:val="center"/>
            <w:hideMark/>
          </w:tcPr>
          <w:p w14:paraId="76C0AA6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NAVIGATOR</w:t>
            </w:r>
          </w:p>
        </w:tc>
        <w:tc>
          <w:tcPr>
            <w:tcW w:w="833" w:type="pct"/>
            <w:tcBorders>
              <w:top w:val="nil"/>
              <w:left w:val="nil"/>
              <w:bottom w:val="nil"/>
              <w:right w:val="nil"/>
            </w:tcBorders>
            <w:noWrap/>
            <w:vAlign w:val="center"/>
            <w:hideMark/>
          </w:tcPr>
          <w:p w14:paraId="5857497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1964</w:t>
            </w:r>
          </w:p>
        </w:tc>
        <w:tc>
          <w:tcPr>
            <w:tcW w:w="835" w:type="pct"/>
            <w:tcBorders>
              <w:top w:val="nil"/>
              <w:left w:val="nil"/>
              <w:bottom w:val="nil"/>
              <w:right w:val="nil"/>
            </w:tcBorders>
            <w:noWrap/>
            <w:vAlign w:val="center"/>
            <w:hideMark/>
          </w:tcPr>
          <w:p w14:paraId="27AAAF8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350</w:t>
            </w:r>
          </w:p>
        </w:tc>
      </w:tr>
      <w:tr w:rsidR="00AA4331" w:rsidRPr="00AA4331" w14:paraId="40E13228" w14:textId="77777777" w:rsidTr="00F63679">
        <w:trPr>
          <w:trHeight w:val="300"/>
        </w:trPr>
        <w:tc>
          <w:tcPr>
            <w:tcW w:w="987" w:type="pct"/>
            <w:tcBorders>
              <w:top w:val="nil"/>
              <w:left w:val="nil"/>
              <w:bottom w:val="nil"/>
              <w:right w:val="nil"/>
            </w:tcBorders>
            <w:noWrap/>
            <w:vAlign w:val="center"/>
            <w:hideMark/>
          </w:tcPr>
          <w:p w14:paraId="3BA064D2"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OZ TRIKE</w:t>
            </w:r>
          </w:p>
        </w:tc>
        <w:tc>
          <w:tcPr>
            <w:tcW w:w="1210" w:type="pct"/>
            <w:tcBorders>
              <w:top w:val="nil"/>
              <w:left w:val="nil"/>
              <w:bottom w:val="nil"/>
              <w:right w:val="nil"/>
            </w:tcBorders>
            <w:noWrap/>
            <w:vAlign w:val="center"/>
            <w:hideMark/>
          </w:tcPr>
          <w:p w14:paraId="13489E1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FUN 500</w:t>
            </w:r>
          </w:p>
        </w:tc>
        <w:tc>
          <w:tcPr>
            <w:tcW w:w="1135" w:type="pct"/>
            <w:tcBorders>
              <w:top w:val="nil"/>
              <w:left w:val="nil"/>
              <w:bottom w:val="nil"/>
              <w:right w:val="nil"/>
            </w:tcBorders>
            <w:noWrap/>
            <w:vAlign w:val="center"/>
            <w:hideMark/>
          </w:tcPr>
          <w:p w14:paraId="63E67F7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FUN 500</w:t>
            </w:r>
          </w:p>
        </w:tc>
        <w:tc>
          <w:tcPr>
            <w:tcW w:w="833" w:type="pct"/>
            <w:tcBorders>
              <w:top w:val="nil"/>
              <w:left w:val="nil"/>
              <w:bottom w:val="nil"/>
              <w:right w:val="nil"/>
            </w:tcBorders>
            <w:noWrap/>
            <w:vAlign w:val="center"/>
            <w:hideMark/>
          </w:tcPr>
          <w:p w14:paraId="1CB6177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pre 2008</w:t>
            </w:r>
          </w:p>
        </w:tc>
        <w:tc>
          <w:tcPr>
            <w:tcW w:w="835" w:type="pct"/>
            <w:tcBorders>
              <w:top w:val="nil"/>
              <w:left w:val="nil"/>
              <w:bottom w:val="nil"/>
              <w:right w:val="nil"/>
            </w:tcBorders>
            <w:noWrap/>
            <w:vAlign w:val="center"/>
            <w:hideMark/>
          </w:tcPr>
          <w:p w14:paraId="10AFBC8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w:t>
            </w:r>
          </w:p>
        </w:tc>
      </w:tr>
      <w:tr w:rsidR="00AA4331" w:rsidRPr="00AA4331" w14:paraId="13428DCB" w14:textId="77777777" w:rsidTr="00F63679">
        <w:trPr>
          <w:trHeight w:val="300"/>
        </w:trPr>
        <w:tc>
          <w:tcPr>
            <w:tcW w:w="987" w:type="pct"/>
            <w:tcBorders>
              <w:top w:val="nil"/>
              <w:left w:val="nil"/>
              <w:bottom w:val="nil"/>
              <w:right w:val="nil"/>
            </w:tcBorders>
            <w:noWrap/>
            <w:vAlign w:val="center"/>
            <w:hideMark/>
          </w:tcPr>
          <w:p w14:paraId="1A4E0692"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PANTHER</w:t>
            </w:r>
          </w:p>
        </w:tc>
        <w:tc>
          <w:tcPr>
            <w:tcW w:w="1210" w:type="pct"/>
            <w:tcBorders>
              <w:top w:val="nil"/>
              <w:left w:val="nil"/>
              <w:bottom w:val="nil"/>
              <w:right w:val="nil"/>
            </w:tcBorders>
            <w:noWrap/>
            <w:vAlign w:val="center"/>
            <w:hideMark/>
          </w:tcPr>
          <w:p w14:paraId="3E5EC0F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MODEL 100</w:t>
            </w:r>
          </w:p>
        </w:tc>
        <w:tc>
          <w:tcPr>
            <w:tcW w:w="1135" w:type="pct"/>
            <w:tcBorders>
              <w:top w:val="nil"/>
              <w:left w:val="nil"/>
              <w:bottom w:val="nil"/>
              <w:right w:val="nil"/>
            </w:tcBorders>
            <w:noWrap/>
            <w:vAlign w:val="center"/>
            <w:hideMark/>
          </w:tcPr>
          <w:p w14:paraId="541CB65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600</w:t>
            </w:r>
          </w:p>
        </w:tc>
        <w:tc>
          <w:tcPr>
            <w:tcW w:w="833" w:type="pct"/>
            <w:tcBorders>
              <w:top w:val="nil"/>
              <w:left w:val="nil"/>
              <w:bottom w:val="nil"/>
              <w:right w:val="nil"/>
            </w:tcBorders>
            <w:noWrap/>
            <w:vAlign w:val="center"/>
            <w:hideMark/>
          </w:tcPr>
          <w:p w14:paraId="6C8C0AC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pre 1963</w:t>
            </w:r>
          </w:p>
        </w:tc>
        <w:tc>
          <w:tcPr>
            <w:tcW w:w="835" w:type="pct"/>
            <w:tcBorders>
              <w:top w:val="nil"/>
              <w:left w:val="nil"/>
              <w:bottom w:val="nil"/>
              <w:right w:val="nil"/>
            </w:tcBorders>
            <w:noWrap/>
            <w:vAlign w:val="center"/>
            <w:hideMark/>
          </w:tcPr>
          <w:p w14:paraId="538793E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598</w:t>
            </w:r>
          </w:p>
        </w:tc>
      </w:tr>
      <w:tr w:rsidR="00AA4331" w:rsidRPr="00AA4331" w14:paraId="05AF2236" w14:textId="77777777" w:rsidTr="00F63679">
        <w:trPr>
          <w:trHeight w:val="300"/>
        </w:trPr>
        <w:tc>
          <w:tcPr>
            <w:tcW w:w="987" w:type="pct"/>
            <w:tcBorders>
              <w:top w:val="nil"/>
              <w:left w:val="nil"/>
              <w:bottom w:val="nil"/>
              <w:right w:val="nil"/>
            </w:tcBorders>
            <w:noWrap/>
            <w:vAlign w:val="center"/>
            <w:hideMark/>
          </w:tcPr>
          <w:p w14:paraId="7B465C0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545EDC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MODEL 120</w:t>
            </w:r>
          </w:p>
        </w:tc>
        <w:tc>
          <w:tcPr>
            <w:tcW w:w="1135" w:type="pct"/>
            <w:tcBorders>
              <w:top w:val="nil"/>
              <w:left w:val="nil"/>
              <w:bottom w:val="nil"/>
              <w:right w:val="nil"/>
            </w:tcBorders>
            <w:noWrap/>
            <w:vAlign w:val="center"/>
            <w:hideMark/>
          </w:tcPr>
          <w:p w14:paraId="76BFFF2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650</w:t>
            </w:r>
          </w:p>
        </w:tc>
        <w:tc>
          <w:tcPr>
            <w:tcW w:w="833" w:type="pct"/>
            <w:tcBorders>
              <w:top w:val="nil"/>
              <w:left w:val="nil"/>
              <w:bottom w:val="nil"/>
              <w:right w:val="nil"/>
            </w:tcBorders>
            <w:noWrap/>
            <w:vAlign w:val="center"/>
            <w:hideMark/>
          </w:tcPr>
          <w:p w14:paraId="3EAB56E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pre 1966</w:t>
            </w:r>
          </w:p>
        </w:tc>
        <w:tc>
          <w:tcPr>
            <w:tcW w:w="835" w:type="pct"/>
            <w:tcBorders>
              <w:top w:val="nil"/>
              <w:left w:val="nil"/>
              <w:bottom w:val="nil"/>
              <w:right w:val="nil"/>
            </w:tcBorders>
            <w:noWrap/>
            <w:vAlign w:val="center"/>
            <w:hideMark/>
          </w:tcPr>
          <w:p w14:paraId="4E3295F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645</w:t>
            </w:r>
          </w:p>
        </w:tc>
      </w:tr>
      <w:tr w:rsidR="00AA4331" w:rsidRPr="00AA4331" w14:paraId="554FFE3E" w14:textId="77777777" w:rsidTr="00F63679">
        <w:trPr>
          <w:trHeight w:val="300"/>
        </w:trPr>
        <w:tc>
          <w:tcPr>
            <w:tcW w:w="987" w:type="pct"/>
            <w:tcBorders>
              <w:top w:val="nil"/>
              <w:left w:val="nil"/>
              <w:bottom w:val="nil"/>
              <w:right w:val="nil"/>
            </w:tcBorders>
            <w:noWrap/>
            <w:vAlign w:val="center"/>
            <w:hideMark/>
          </w:tcPr>
          <w:p w14:paraId="2AC0150F"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PEUGEOT</w:t>
            </w:r>
          </w:p>
        </w:tc>
        <w:tc>
          <w:tcPr>
            <w:tcW w:w="1210" w:type="pct"/>
            <w:tcBorders>
              <w:top w:val="nil"/>
              <w:left w:val="nil"/>
              <w:bottom w:val="nil"/>
              <w:right w:val="nil"/>
            </w:tcBorders>
            <w:noWrap/>
            <w:vAlign w:val="center"/>
            <w:hideMark/>
          </w:tcPr>
          <w:p w14:paraId="25F4B71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GEOPOLIS</w:t>
            </w:r>
          </w:p>
        </w:tc>
        <w:tc>
          <w:tcPr>
            <w:tcW w:w="1135" w:type="pct"/>
            <w:tcBorders>
              <w:top w:val="nil"/>
              <w:left w:val="nil"/>
              <w:bottom w:val="nil"/>
              <w:right w:val="nil"/>
            </w:tcBorders>
            <w:noWrap/>
            <w:vAlign w:val="center"/>
            <w:hideMark/>
          </w:tcPr>
          <w:p w14:paraId="381FE01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AEAA</w:t>
            </w:r>
          </w:p>
        </w:tc>
        <w:tc>
          <w:tcPr>
            <w:tcW w:w="833" w:type="pct"/>
            <w:tcBorders>
              <w:top w:val="nil"/>
              <w:left w:val="nil"/>
              <w:bottom w:val="nil"/>
              <w:right w:val="nil"/>
            </w:tcBorders>
            <w:noWrap/>
            <w:vAlign w:val="center"/>
            <w:hideMark/>
          </w:tcPr>
          <w:p w14:paraId="39E5A9A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2007-08</w:t>
            </w:r>
          </w:p>
        </w:tc>
        <w:tc>
          <w:tcPr>
            <w:tcW w:w="835" w:type="pct"/>
            <w:tcBorders>
              <w:top w:val="nil"/>
              <w:left w:val="nil"/>
              <w:bottom w:val="nil"/>
              <w:right w:val="nil"/>
            </w:tcBorders>
            <w:noWrap/>
            <w:vAlign w:val="center"/>
            <w:hideMark/>
          </w:tcPr>
          <w:p w14:paraId="3AAB365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399</w:t>
            </w:r>
          </w:p>
        </w:tc>
      </w:tr>
      <w:tr w:rsidR="00AA4331" w:rsidRPr="00AA4331" w14:paraId="2DC09E68" w14:textId="77777777" w:rsidTr="00F63679">
        <w:trPr>
          <w:trHeight w:val="300"/>
        </w:trPr>
        <w:tc>
          <w:tcPr>
            <w:tcW w:w="987" w:type="pct"/>
            <w:tcBorders>
              <w:top w:val="nil"/>
              <w:left w:val="nil"/>
              <w:bottom w:val="nil"/>
              <w:right w:val="nil"/>
            </w:tcBorders>
            <w:noWrap/>
            <w:vAlign w:val="center"/>
            <w:hideMark/>
          </w:tcPr>
          <w:p w14:paraId="78D9868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C0B12D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SATELIS</w:t>
            </w:r>
          </w:p>
        </w:tc>
        <w:tc>
          <w:tcPr>
            <w:tcW w:w="1135" w:type="pct"/>
            <w:tcBorders>
              <w:top w:val="nil"/>
              <w:left w:val="nil"/>
              <w:bottom w:val="nil"/>
              <w:right w:val="nil"/>
            </w:tcBorders>
            <w:noWrap/>
            <w:vAlign w:val="center"/>
            <w:hideMark/>
          </w:tcPr>
          <w:p w14:paraId="5FDE3FE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AEAA</w:t>
            </w:r>
          </w:p>
        </w:tc>
        <w:tc>
          <w:tcPr>
            <w:tcW w:w="833" w:type="pct"/>
            <w:tcBorders>
              <w:top w:val="nil"/>
              <w:left w:val="nil"/>
              <w:bottom w:val="nil"/>
              <w:right w:val="nil"/>
            </w:tcBorders>
            <w:noWrap/>
            <w:vAlign w:val="center"/>
            <w:hideMark/>
          </w:tcPr>
          <w:p w14:paraId="6C47836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2007-08</w:t>
            </w:r>
          </w:p>
        </w:tc>
        <w:tc>
          <w:tcPr>
            <w:tcW w:w="835" w:type="pct"/>
            <w:tcBorders>
              <w:top w:val="nil"/>
              <w:left w:val="nil"/>
              <w:bottom w:val="nil"/>
              <w:right w:val="nil"/>
            </w:tcBorders>
            <w:noWrap/>
            <w:vAlign w:val="center"/>
            <w:hideMark/>
          </w:tcPr>
          <w:p w14:paraId="0E88B62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399</w:t>
            </w:r>
          </w:p>
        </w:tc>
      </w:tr>
      <w:tr w:rsidR="00AA4331" w:rsidRPr="00AA4331" w14:paraId="2E0A1231" w14:textId="77777777" w:rsidTr="00F63679">
        <w:trPr>
          <w:trHeight w:val="300"/>
        </w:trPr>
        <w:tc>
          <w:tcPr>
            <w:tcW w:w="987" w:type="pct"/>
            <w:tcBorders>
              <w:top w:val="nil"/>
              <w:left w:val="nil"/>
              <w:bottom w:val="nil"/>
              <w:right w:val="nil"/>
            </w:tcBorders>
            <w:noWrap/>
            <w:vAlign w:val="center"/>
            <w:hideMark/>
          </w:tcPr>
          <w:p w14:paraId="5189C40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D3184D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SATELIS</w:t>
            </w:r>
          </w:p>
        </w:tc>
        <w:tc>
          <w:tcPr>
            <w:tcW w:w="1135" w:type="pct"/>
            <w:tcBorders>
              <w:top w:val="nil"/>
              <w:left w:val="nil"/>
              <w:bottom w:val="nil"/>
              <w:right w:val="nil"/>
            </w:tcBorders>
            <w:noWrap/>
            <w:vAlign w:val="center"/>
            <w:hideMark/>
          </w:tcPr>
          <w:p w14:paraId="5FC1756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AFAA</w:t>
            </w:r>
          </w:p>
        </w:tc>
        <w:tc>
          <w:tcPr>
            <w:tcW w:w="833" w:type="pct"/>
            <w:tcBorders>
              <w:top w:val="nil"/>
              <w:left w:val="nil"/>
              <w:bottom w:val="nil"/>
              <w:right w:val="nil"/>
            </w:tcBorders>
            <w:noWrap/>
            <w:vAlign w:val="center"/>
            <w:hideMark/>
          </w:tcPr>
          <w:p w14:paraId="1BC2000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2007-08</w:t>
            </w:r>
          </w:p>
        </w:tc>
        <w:tc>
          <w:tcPr>
            <w:tcW w:w="835" w:type="pct"/>
            <w:tcBorders>
              <w:top w:val="nil"/>
              <w:left w:val="nil"/>
              <w:bottom w:val="nil"/>
              <w:right w:val="nil"/>
            </w:tcBorders>
            <w:noWrap/>
            <w:vAlign w:val="center"/>
            <w:hideMark/>
          </w:tcPr>
          <w:p w14:paraId="7C88FAC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493</w:t>
            </w:r>
          </w:p>
        </w:tc>
      </w:tr>
      <w:tr w:rsidR="00AA4331" w:rsidRPr="00AA4331" w14:paraId="3FBDD792" w14:textId="77777777" w:rsidTr="00F63679">
        <w:trPr>
          <w:trHeight w:val="300"/>
        </w:trPr>
        <w:tc>
          <w:tcPr>
            <w:tcW w:w="987" w:type="pct"/>
            <w:tcBorders>
              <w:top w:val="nil"/>
              <w:left w:val="nil"/>
              <w:bottom w:val="nil"/>
              <w:right w:val="nil"/>
            </w:tcBorders>
            <w:noWrap/>
            <w:vAlign w:val="center"/>
          </w:tcPr>
          <w:p w14:paraId="5368B08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7249E76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METROPOLIS</w:t>
            </w:r>
          </w:p>
        </w:tc>
        <w:tc>
          <w:tcPr>
            <w:tcW w:w="1135" w:type="pct"/>
            <w:tcBorders>
              <w:top w:val="nil"/>
              <w:left w:val="nil"/>
              <w:bottom w:val="nil"/>
              <w:right w:val="nil"/>
            </w:tcBorders>
            <w:noWrap/>
            <w:vAlign w:val="center"/>
          </w:tcPr>
          <w:p w14:paraId="183EBCD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AA</w:t>
            </w:r>
          </w:p>
        </w:tc>
        <w:tc>
          <w:tcPr>
            <w:tcW w:w="833" w:type="pct"/>
            <w:tcBorders>
              <w:top w:val="nil"/>
              <w:left w:val="nil"/>
              <w:bottom w:val="nil"/>
              <w:right w:val="nil"/>
            </w:tcBorders>
            <w:noWrap/>
            <w:vAlign w:val="center"/>
          </w:tcPr>
          <w:p w14:paraId="39DEA7D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w:t>
            </w:r>
          </w:p>
        </w:tc>
        <w:tc>
          <w:tcPr>
            <w:tcW w:w="835" w:type="pct"/>
            <w:tcBorders>
              <w:top w:val="nil"/>
              <w:left w:val="nil"/>
              <w:bottom w:val="nil"/>
              <w:right w:val="nil"/>
            </w:tcBorders>
            <w:noWrap/>
            <w:vAlign w:val="center"/>
          </w:tcPr>
          <w:p w14:paraId="2DDAD8D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399</w:t>
            </w:r>
          </w:p>
        </w:tc>
      </w:tr>
      <w:tr w:rsidR="00AA4331" w:rsidRPr="00AA4331" w14:paraId="036A111A" w14:textId="77777777" w:rsidTr="00F63679">
        <w:trPr>
          <w:trHeight w:val="300"/>
        </w:trPr>
        <w:tc>
          <w:tcPr>
            <w:tcW w:w="987" w:type="pct"/>
            <w:tcBorders>
              <w:top w:val="nil"/>
              <w:left w:val="nil"/>
              <w:bottom w:val="nil"/>
              <w:right w:val="nil"/>
            </w:tcBorders>
            <w:noWrap/>
            <w:vAlign w:val="center"/>
            <w:hideMark/>
          </w:tcPr>
          <w:p w14:paraId="7103D49A"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PGO</w:t>
            </w:r>
          </w:p>
        </w:tc>
        <w:tc>
          <w:tcPr>
            <w:tcW w:w="1210" w:type="pct"/>
            <w:tcBorders>
              <w:top w:val="nil"/>
              <w:left w:val="nil"/>
              <w:bottom w:val="nil"/>
              <w:right w:val="nil"/>
            </w:tcBorders>
            <w:noWrap/>
            <w:vAlign w:val="center"/>
            <w:hideMark/>
          </w:tcPr>
          <w:p w14:paraId="3B000C9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All models </w:t>
            </w:r>
          </w:p>
        </w:tc>
        <w:tc>
          <w:tcPr>
            <w:tcW w:w="1135" w:type="pct"/>
            <w:tcBorders>
              <w:top w:val="nil"/>
              <w:left w:val="nil"/>
              <w:bottom w:val="nil"/>
              <w:right w:val="nil"/>
            </w:tcBorders>
            <w:noWrap/>
            <w:vAlign w:val="center"/>
            <w:hideMark/>
          </w:tcPr>
          <w:p w14:paraId="0BF08F7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 models under 220</w:t>
            </w:r>
          </w:p>
        </w:tc>
        <w:tc>
          <w:tcPr>
            <w:tcW w:w="833" w:type="pct"/>
            <w:tcBorders>
              <w:top w:val="nil"/>
              <w:left w:val="nil"/>
              <w:bottom w:val="nil"/>
              <w:right w:val="nil"/>
            </w:tcBorders>
            <w:noWrap/>
            <w:vAlign w:val="center"/>
            <w:hideMark/>
          </w:tcPr>
          <w:p w14:paraId="26BCBD6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31BB8F0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220</w:t>
            </w:r>
          </w:p>
        </w:tc>
      </w:tr>
      <w:tr w:rsidR="00AA4331" w:rsidRPr="00AA4331" w14:paraId="362185F4" w14:textId="77777777" w:rsidTr="00F63679">
        <w:trPr>
          <w:trHeight w:val="300"/>
        </w:trPr>
        <w:tc>
          <w:tcPr>
            <w:tcW w:w="987" w:type="pct"/>
            <w:tcBorders>
              <w:top w:val="nil"/>
              <w:left w:val="nil"/>
              <w:bottom w:val="nil"/>
              <w:right w:val="nil"/>
            </w:tcBorders>
            <w:noWrap/>
            <w:vAlign w:val="center"/>
            <w:hideMark/>
          </w:tcPr>
          <w:p w14:paraId="171ECFF7"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PIAGGIO</w:t>
            </w:r>
          </w:p>
        </w:tc>
        <w:tc>
          <w:tcPr>
            <w:tcW w:w="1210" w:type="pct"/>
            <w:tcBorders>
              <w:top w:val="nil"/>
              <w:left w:val="nil"/>
              <w:bottom w:val="nil"/>
              <w:right w:val="nil"/>
            </w:tcBorders>
            <w:noWrap/>
            <w:vAlign w:val="center"/>
            <w:hideMark/>
          </w:tcPr>
          <w:p w14:paraId="141CEF1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 Models</w:t>
            </w:r>
          </w:p>
        </w:tc>
        <w:tc>
          <w:tcPr>
            <w:tcW w:w="1135" w:type="pct"/>
            <w:tcBorders>
              <w:top w:val="nil"/>
              <w:left w:val="nil"/>
              <w:bottom w:val="nil"/>
              <w:right w:val="nil"/>
            </w:tcBorders>
            <w:noWrap/>
            <w:vAlign w:val="center"/>
            <w:hideMark/>
          </w:tcPr>
          <w:p w14:paraId="350C9C8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 models</w:t>
            </w:r>
          </w:p>
        </w:tc>
        <w:tc>
          <w:tcPr>
            <w:tcW w:w="833" w:type="pct"/>
            <w:tcBorders>
              <w:top w:val="nil"/>
              <w:left w:val="nil"/>
              <w:bottom w:val="nil"/>
              <w:right w:val="nil"/>
            </w:tcBorders>
            <w:noWrap/>
            <w:vAlign w:val="center"/>
            <w:hideMark/>
          </w:tcPr>
          <w:p w14:paraId="3FDD746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2010-17</w:t>
            </w:r>
          </w:p>
        </w:tc>
        <w:tc>
          <w:tcPr>
            <w:tcW w:w="835" w:type="pct"/>
            <w:tcBorders>
              <w:top w:val="nil"/>
              <w:left w:val="nil"/>
              <w:bottom w:val="nil"/>
              <w:right w:val="nil"/>
            </w:tcBorders>
            <w:noWrap/>
            <w:vAlign w:val="center"/>
            <w:hideMark/>
          </w:tcPr>
          <w:p w14:paraId="2DC693D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under 350</w:t>
            </w:r>
          </w:p>
        </w:tc>
      </w:tr>
      <w:tr w:rsidR="00AA4331" w:rsidRPr="00AA4331" w14:paraId="755142F9" w14:textId="77777777" w:rsidTr="00F63679">
        <w:trPr>
          <w:trHeight w:val="300"/>
        </w:trPr>
        <w:tc>
          <w:tcPr>
            <w:tcW w:w="987" w:type="pct"/>
            <w:tcBorders>
              <w:top w:val="nil"/>
              <w:left w:val="nil"/>
              <w:bottom w:val="nil"/>
              <w:right w:val="nil"/>
            </w:tcBorders>
            <w:noWrap/>
            <w:vAlign w:val="center"/>
            <w:hideMark/>
          </w:tcPr>
          <w:p w14:paraId="3F1CB0F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ABEC17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PSI M59 (MP3 400)</w:t>
            </w:r>
          </w:p>
        </w:tc>
        <w:tc>
          <w:tcPr>
            <w:tcW w:w="1135" w:type="pct"/>
            <w:tcBorders>
              <w:top w:val="nil"/>
              <w:left w:val="nil"/>
              <w:bottom w:val="nil"/>
              <w:right w:val="nil"/>
            </w:tcBorders>
            <w:noWrap/>
            <w:vAlign w:val="center"/>
            <w:hideMark/>
          </w:tcPr>
          <w:p w14:paraId="1310A6C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M59101 (400ie RL)</w:t>
            </w:r>
          </w:p>
        </w:tc>
        <w:tc>
          <w:tcPr>
            <w:tcW w:w="833" w:type="pct"/>
            <w:tcBorders>
              <w:top w:val="nil"/>
              <w:left w:val="nil"/>
              <w:bottom w:val="nil"/>
              <w:right w:val="nil"/>
            </w:tcBorders>
            <w:noWrap/>
            <w:vAlign w:val="center"/>
            <w:hideMark/>
          </w:tcPr>
          <w:p w14:paraId="00DA209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2006-08</w:t>
            </w:r>
          </w:p>
        </w:tc>
        <w:tc>
          <w:tcPr>
            <w:tcW w:w="835" w:type="pct"/>
            <w:tcBorders>
              <w:top w:val="nil"/>
              <w:left w:val="nil"/>
              <w:bottom w:val="nil"/>
              <w:right w:val="nil"/>
            </w:tcBorders>
            <w:noWrap/>
            <w:vAlign w:val="center"/>
            <w:hideMark/>
          </w:tcPr>
          <w:p w14:paraId="4B22137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399</w:t>
            </w:r>
          </w:p>
        </w:tc>
      </w:tr>
      <w:tr w:rsidR="00AA4331" w:rsidRPr="00AA4331" w14:paraId="5B8E9022" w14:textId="77777777" w:rsidTr="00F63679">
        <w:trPr>
          <w:trHeight w:val="300"/>
        </w:trPr>
        <w:tc>
          <w:tcPr>
            <w:tcW w:w="987" w:type="pct"/>
            <w:tcBorders>
              <w:top w:val="nil"/>
              <w:left w:val="nil"/>
              <w:bottom w:val="nil"/>
              <w:right w:val="nil"/>
            </w:tcBorders>
            <w:noWrap/>
            <w:vAlign w:val="center"/>
            <w:hideMark/>
          </w:tcPr>
          <w:p w14:paraId="49833D1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ACBBEA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PSI M52</w:t>
            </w:r>
          </w:p>
        </w:tc>
        <w:tc>
          <w:tcPr>
            <w:tcW w:w="1135" w:type="pct"/>
            <w:tcBorders>
              <w:top w:val="nil"/>
              <w:left w:val="nil"/>
              <w:bottom w:val="nil"/>
              <w:right w:val="nil"/>
            </w:tcBorders>
            <w:noWrap/>
            <w:vAlign w:val="center"/>
            <w:hideMark/>
          </w:tcPr>
          <w:p w14:paraId="055CD21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M52101 XEVO 400ie</w:t>
            </w:r>
          </w:p>
        </w:tc>
        <w:tc>
          <w:tcPr>
            <w:tcW w:w="833" w:type="pct"/>
            <w:tcBorders>
              <w:top w:val="nil"/>
              <w:left w:val="nil"/>
              <w:bottom w:val="nil"/>
              <w:right w:val="nil"/>
            </w:tcBorders>
            <w:noWrap/>
            <w:vAlign w:val="center"/>
            <w:hideMark/>
          </w:tcPr>
          <w:p w14:paraId="54F4D7F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2006-08</w:t>
            </w:r>
          </w:p>
        </w:tc>
        <w:tc>
          <w:tcPr>
            <w:tcW w:w="835" w:type="pct"/>
            <w:tcBorders>
              <w:top w:val="nil"/>
              <w:left w:val="nil"/>
              <w:bottom w:val="nil"/>
              <w:right w:val="nil"/>
            </w:tcBorders>
            <w:noWrap/>
            <w:vAlign w:val="center"/>
            <w:hideMark/>
          </w:tcPr>
          <w:p w14:paraId="500E9C4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399</w:t>
            </w:r>
          </w:p>
        </w:tc>
      </w:tr>
      <w:tr w:rsidR="00AA4331" w:rsidRPr="00AA4331" w14:paraId="0E958C5E" w14:textId="77777777" w:rsidTr="00F63679">
        <w:trPr>
          <w:trHeight w:val="300"/>
        </w:trPr>
        <w:tc>
          <w:tcPr>
            <w:tcW w:w="987" w:type="pct"/>
            <w:tcBorders>
              <w:top w:val="nil"/>
              <w:left w:val="nil"/>
              <w:bottom w:val="nil"/>
              <w:right w:val="nil"/>
            </w:tcBorders>
            <w:noWrap/>
            <w:vAlign w:val="center"/>
            <w:hideMark/>
          </w:tcPr>
          <w:p w14:paraId="073C4C9C"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QJ MOTORCYCLES</w:t>
            </w:r>
          </w:p>
        </w:tc>
        <w:tc>
          <w:tcPr>
            <w:tcW w:w="1210" w:type="pct"/>
            <w:tcBorders>
              <w:top w:val="nil"/>
              <w:left w:val="nil"/>
              <w:bottom w:val="nil"/>
              <w:right w:val="nil"/>
            </w:tcBorders>
            <w:noWrap/>
            <w:vAlign w:val="center"/>
            <w:hideMark/>
          </w:tcPr>
          <w:p w14:paraId="2F53B17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BJ60</w:t>
            </w:r>
          </w:p>
        </w:tc>
        <w:tc>
          <w:tcPr>
            <w:tcW w:w="1135" w:type="pct"/>
            <w:tcBorders>
              <w:top w:val="nil"/>
              <w:left w:val="nil"/>
              <w:bottom w:val="nil"/>
              <w:right w:val="nil"/>
            </w:tcBorders>
            <w:noWrap/>
            <w:vAlign w:val="center"/>
            <w:hideMark/>
          </w:tcPr>
          <w:p w14:paraId="38CD312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BJ60</w:t>
            </w:r>
          </w:p>
        </w:tc>
        <w:tc>
          <w:tcPr>
            <w:tcW w:w="833" w:type="pct"/>
            <w:tcBorders>
              <w:top w:val="nil"/>
              <w:left w:val="nil"/>
              <w:bottom w:val="nil"/>
              <w:right w:val="nil"/>
            </w:tcBorders>
            <w:noWrap/>
            <w:vAlign w:val="center"/>
            <w:hideMark/>
          </w:tcPr>
          <w:p w14:paraId="32E35AB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571CFFF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600</w:t>
            </w:r>
          </w:p>
        </w:tc>
      </w:tr>
      <w:tr w:rsidR="00AA4331" w:rsidRPr="00AA4331" w14:paraId="3859BE68" w14:textId="77777777" w:rsidTr="00F63679">
        <w:trPr>
          <w:trHeight w:val="300"/>
        </w:trPr>
        <w:tc>
          <w:tcPr>
            <w:tcW w:w="987" w:type="pct"/>
            <w:tcBorders>
              <w:top w:val="nil"/>
              <w:left w:val="nil"/>
              <w:bottom w:val="nil"/>
              <w:right w:val="nil"/>
            </w:tcBorders>
            <w:noWrap/>
            <w:vAlign w:val="center"/>
            <w:hideMark/>
          </w:tcPr>
          <w:p w14:paraId="1A36A48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D519EB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P25</w:t>
            </w:r>
          </w:p>
        </w:tc>
        <w:tc>
          <w:tcPr>
            <w:tcW w:w="1135" w:type="pct"/>
            <w:tcBorders>
              <w:top w:val="nil"/>
              <w:left w:val="nil"/>
              <w:bottom w:val="nil"/>
              <w:right w:val="nil"/>
            </w:tcBorders>
            <w:noWrap/>
            <w:vAlign w:val="center"/>
            <w:hideMark/>
          </w:tcPr>
          <w:p w14:paraId="7F43832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BJ600</w:t>
            </w:r>
          </w:p>
        </w:tc>
        <w:tc>
          <w:tcPr>
            <w:tcW w:w="833" w:type="pct"/>
            <w:tcBorders>
              <w:top w:val="nil"/>
              <w:left w:val="nil"/>
              <w:bottom w:val="nil"/>
              <w:right w:val="nil"/>
            </w:tcBorders>
            <w:noWrap/>
            <w:vAlign w:val="center"/>
            <w:hideMark/>
          </w:tcPr>
          <w:p w14:paraId="5C0AC4A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All </w:t>
            </w:r>
          </w:p>
        </w:tc>
        <w:tc>
          <w:tcPr>
            <w:tcW w:w="835" w:type="pct"/>
            <w:tcBorders>
              <w:top w:val="nil"/>
              <w:left w:val="nil"/>
              <w:bottom w:val="nil"/>
              <w:right w:val="nil"/>
            </w:tcBorders>
            <w:noWrap/>
            <w:vAlign w:val="center"/>
            <w:hideMark/>
          </w:tcPr>
          <w:p w14:paraId="242847D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600</w:t>
            </w:r>
          </w:p>
        </w:tc>
      </w:tr>
      <w:tr w:rsidR="00AA4331" w:rsidRPr="00AA4331" w14:paraId="1EEC3688" w14:textId="77777777" w:rsidTr="00F63679">
        <w:trPr>
          <w:trHeight w:val="300"/>
        </w:trPr>
        <w:tc>
          <w:tcPr>
            <w:tcW w:w="987" w:type="pct"/>
            <w:tcBorders>
              <w:top w:val="nil"/>
              <w:left w:val="nil"/>
              <w:bottom w:val="nil"/>
              <w:right w:val="nil"/>
            </w:tcBorders>
            <w:noWrap/>
            <w:vAlign w:val="center"/>
            <w:hideMark/>
          </w:tcPr>
          <w:p w14:paraId="65EA5C71"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RICKMAN</w:t>
            </w:r>
          </w:p>
        </w:tc>
        <w:tc>
          <w:tcPr>
            <w:tcW w:w="1210" w:type="pct"/>
            <w:tcBorders>
              <w:top w:val="nil"/>
              <w:left w:val="nil"/>
              <w:bottom w:val="nil"/>
              <w:right w:val="nil"/>
            </w:tcBorders>
            <w:noWrap/>
            <w:vAlign w:val="center"/>
            <w:hideMark/>
          </w:tcPr>
          <w:p w14:paraId="6AE951E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650</w:t>
            </w:r>
          </w:p>
        </w:tc>
        <w:tc>
          <w:tcPr>
            <w:tcW w:w="1135" w:type="pct"/>
            <w:tcBorders>
              <w:top w:val="nil"/>
              <w:left w:val="nil"/>
              <w:bottom w:val="nil"/>
              <w:right w:val="nil"/>
            </w:tcBorders>
            <w:noWrap/>
            <w:vAlign w:val="center"/>
            <w:hideMark/>
          </w:tcPr>
          <w:p w14:paraId="13F74E7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Triumph</w:t>
            </w:r>
          </w:p>
        </w:tc>
        <w:tc>
          <w:tcPr>
            <w:tcW w:w="833" w:type="pct"/>
            <w:tcBorders>
              <w:top w:val="nil"/>
              <w:left w:val="nil"/>
              <w:bottom w:val="nil"/>
              <w:right w:val="nil"/>
            </w:tcBorders>
            <w:noWrap/>
            <w:vAlign w:val="center"/>
            <w:hideMark/>
          </w:tcPr>
          <w:p w14:paraId="11897BA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1964</w:t>
            </w:r>
          </w:p>
        </w:tc>
        <w:tc>
          <w:tcPr>
            <w:tcW w:w="835" w:type="pct"/>
            <w:tcBorders>
              <w:top w:val="nil"/>
              <w:left w:val="nil"/>
              <w:bottom w:val="nil"/>
              <w:right w:val="nil"/>
            </w:tcBorders>
            <w:noWrap/>
            <w:vAlign w:val="center"/>
            <w:hideMark/>
          </w:tcPr>
          <w:p w14:paraId="6259826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51DADB87" w14:textId="77777777" w:rsidTr="00F63679">
        <w:trPr>
          <w:trHeight w:val="300"/>
        </w:trPr>
        <w:tc>
          <w:tcPr>
            <w:tcW w:w="987" w:type="pct"/>
            <w:tcBorders>
              <w:top w:val="nil"/>
              <w:left w:val="nil"/>
              <w:bottom w:val="nil"/>
              <w:right w:val="nil"/>
            </w:tcBorders>
            <w:noWrap/>
            <w:vAlign w:val="center"/>
          </w:tcPr>
          <w:p w14:paraId="66F4D113"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RIEJU</w:t>
            </w:r>
          </w:p>
        </w:tc>
        <w:tc>
          <w:tcPr>
            <w:tcW w:w="1210" w:type="pct"/>
            <w:tcBorders>
              <w:top w:val="nil"/>
              <w:left w:val="nil"/>
              <w:bottom w:val="nil"/>
              <w:right w:val="nil"/>
            </w:tcBorders>
            <w:noWrap/>
            <w:vAlign w:val="center"/>
          </w:tcPr>
          <w:p w14:paraId="5905C5A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MR5E</w:t>
            </w:r>
          </w:p>
        </w:tc>
        <w:tc>
          <w:tcPr>
            <w:tcW w:w="1135" w:type="pct"/>
            <w:tcBorders>
              <w:top w:val="nil"/>
              <w:left w:val="nil"/>
              <w:bottom w:val="nil"/>
              <w:right w:val="nil"/>
            </w:tcBorders>
            <w:noWrap/>
            <w:vAlign w:val="center"/>
          </w:tcPr>
          <w:p w14:paraId="4D7C8C4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MR300 ENDURO</w:t>
            </w:r>
          </w:p>
        </w:tc>
        <w:tc>
          <w:tcPr>
            <w:tcW w:w="833" w:type="pct"/>
            <w:tcBorders>
              <w:top w:val="nil"/>
              <w:left w:val="nil"/>
              <w:bottom w:val="nil"/>
              <w:right w:val="nil"/>
            </w:tcBorders>
            <w:noWrap/>
            <w:vAlign w:val="center"/>
          </w:tcPr>
          <w:p w14:paraId="3E1D8BB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2020</w:t>
            </w:r>
          </w:p>
        </w:tc>
        <w:tc>
          <w:tcPr>
            <w:tcW w:w="835" w:type="pct"/>
            <w:tcBorders>
              <w:top w:val="nil"/>
              <w:left w:val="nil"/>
              <w:bottom w:val="nil"/>
              <w:right w:val="nil"/>
            </w:tcBorders>
            <w:noWrap/>
            <w:vAlign w:val="center"/>
          </w:tcPr>
          <w:p w14:paraId="0E8650E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293</w:t>
            </w:r>
          </w:p>
        </w:tc>
      </w:tr>
      <w:tr w:rsidR="00AA4331" w:rsidRPr="00AA4331" w14:paraId="5CE116DF" w14:textId="77777777" w:rsidTr="00F63679">
        <w:trPr>
          <w:trHeight w:val="300"/>
        </w:trPr>
        <w:tc>
          <w:tcPr>
            <w:tcW w:w="987" w:type="pct"/>
            <w:tcBorders>
              <w:top w:val="nil"/>
              <w:left w:val="nil"/>
              <w:bottom w:val="nil"/>
              <w:right w:val="nil"/>
            </w:tcBorders>
            <w:noWrap/>
            <w:vAlign w:val="center"/>
          </w:tcPr>
          <w:p w14:paraId="54249E90"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RIEJU</w:t>
            </w:r>
          </w:p>
        </w:tc>
        <w:tc>
          <w:tcPr>
            <w:tcW w:w="1210" w:type="pct"/>
            <w:tcBorders>
              <w:top w:val="nil"/>
              <w:left w:val="nil"/>
              <w:bottom w:val="nil"/>
              <w:right w:val="nil"/>
            </w:tcBorders>
            <w:noWrap/>
            <w:vAlign w:val="center"/>
          </w:tcPr>
          <w:p w14:paraId="1BE3CFF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MR5E</w:t>
            </w:r>
          </w:p>
        </w:tc>
        <w:tc>
          <w:tcPr>
            <w:tcW w:w="1135" w:type="pct"/>
            <w:tcBorders>
              <w:top w:val="nil"/>
              <w:left w:val="nil"/>
              <w:bottom w:val="nil"/>
              <w:right w:val="nil"/>
            </w:tcBorders>
            <w:noWrap/>
            <w:vAlign w:val="center"/>
          </w:tcPr>
          <w:p w14:paraId="0DADB51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MR300 ENDURO PRO</w:t>
            </w:r>
          </w:p>
        </w:tc>
        <w:tc>
          <w:tcPr>
            <w:tcW w:w="833" w:type="pct"/>
            <w:tcBorders>
              <w:top w:val="nil"/>
              <w:left w:val="nil"/>
              <w:bottom w:val="nil"/>
              <w:right w:val="nil"/>
            </w:tcBorders>
            <w:noWrap/>
            <w:vAlign w:val="center"/>
          </w:tcPr>
          <w:p w14:paraId="5C08C09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2020</w:t>
            </w:r>
          </w:p>
        </w:tc>
        <w:tc>
          <w:tcPr>
            <w:tcW w:w="835" w:type="pct"/>
            <w:tcBorders>
              <w:top w:val="nil"/>
              <w:left w:val="nil"/>
              <w:bottom w:val="nil"/>
              <w:right w:val="nil"/>
            </w:tcBorders>
            <w:noWrap/>
            <w:vAlign w:val="center"/>
          </w:tcPr>
          <w:p w14:paraId="56D24D0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293</w:t>
            </w:r>
          </w:p>
        </w:tc>
      </w:tr>
      <w:tr w:rsidR="00AA4331" w:rsidRPr="00AA4331" w14:paraId="5462DB7D" w14:textId="77777777" w:rsidTr="00F63679">
        <w:trPr>
          <w:trHeight w:val="300"/>
        </w:trPr>
        <w:tc>
          <w:tcPr>
            <w:tcW w:w="987" w:type="pct"/>
            <w:tcBorders>
              <w:top w:val="nil"/>
              <w:left w:val="nil"/>
              <w:bottom w:val="nil"/>
              <w:right w:val="nil"/>
            </w:tcBorders>
            <w:noWrap/>
            <w:vAlign w:val="center"/>
            <w:hideMark/>
          </w:tcPr>
          <w:p w14:paraId="42375E5A"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RIYA</w:t>
            </w:r>
          </w:p>
        </w:tc>
        <w:tc>
          <w:tcPr>
            <w:tcW w:w="1210" w:type="pct"/>
            <w:tcBorders>
              <w:top w:val="nil"/>
              <w:left w:val="nil"/>
              <w:bottom w:val="nil"/>
              <w:right w:val="nil"/>
            </w:tcBorders>
            <w:noWrap/>
            <w:vAlign w:val="center"/>
            <w:hideMark/>
          </w:tcPr>
          <w:p w14:paraId="612B676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RY300T (RY)</w:t>
            </w:r>
          </w:p>
        </w:tc>
        <w:tc>
          <w:tcPr>
            <w:tcW w:w="1135" w:type="pct"/>
            <w:tcBorders>
              <w:top w:val="nil"/>
              <w:left w:val="nil"/>
              <w:bottom w:val="nil"/>
              <w:right w:val="nil"/>
            </w:tcBorders>
            <w:noWrap/>
            <w:vAlign w:val="center"/>
            <w:hideMark/>
          </w:tcPr>
          <w:p w14:paraId="592AC9E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RY300T</w:t>
            </w:r>
          </w:p>
        </w:tc>
        <w:tc>
          <w:tcPr>
            <w:tcW w:w="833" w:type="pct"/>
            <w:tcBorders>
              <w:top w:val="nil"/>
              <w:left w:val="nil"/>
              <w:bottom w:val="nil"/>
              <w:right w:val="nil"/>
            </w:tcBorders>
            <w:noWrap/>
            <w:vAlign w:val="center"/>
            <w:hideMark/>
          </w:tcPr>
          <w:p w14:paraId="5990D44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2012-15</w:t>
            </w:r>
          </w:p>
        </w:tc>
        <w:tc>
          <w:tcPr>
            <w:tcW w:w="835" w:type="pct"/>
            <w:tcBorders>
              <w:top w:val="nil"/>
              <w:left w:val="nil"/>
              <w:bottom w:val="nil"/>
              <w:right w:val="nil"/>
            </w:tcBorders>
            <w:noWrap/>
            <w:vAlign w:val="center"/>
            <w:hideMark/>
          </w:tcPr>
          <w:p w14:paraId="242C591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288</w:t>
            </w:r>
          </w:p>
        </w:tc>
      </w:tr>
      <w:tr w:rsidR="00AA4331" w:rsidRPr="00AA4331" w14:paraId="33C3AE80" w14:textId="77777777" w:rsidTr="00F63679">
        <w:trPr>
          <w:trHeight w:val="300"/>
        </w:trPr>
        <w:tc>
          <w:tcPr>
            <w:tcW w:w="987" w:type="pct"/>
            <w:tcBorders>
              <w:top w:val="nil"/>
              <w:left w:val="nil"/>
              <w:bottom w:val="nil"/>
              <w:right w:val="nil"/>
            </w:tcBorders>
            <w:noWrap/>
            <w:vAlign w:val="center"/>
          </w:tcPr>
          <w:p w14:paraId="6F8B2838"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ROYAL ALLOY</w:t>
            </w:r>
          </w:p>
        </w:tc>
        <w:tc>
          <w:tcPr>
            <w:tcW w:w="1210" w:type="pct"/>
            <w:tcBorders>
              <w:top w:val="nil"/>
              <w:left w:val="nil"/>
              <w:bottom w:val="nil"/>
              <w:right w:val="nil"/>
            </w:tcBorders>
            <w:noWrap/>
            <w:vAlign w:val="center"/>
          </w:tcPr>
          <w:p w14:paraId="4892D61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GP300</w:t>
            </w:r>
          </w:p>
        </w:tc>
        <w:tc>
          <w:tcPr>
            <w:tcW w:w="1135" w:type="pct"/>
            <w:tcBorders>
              <w:top w:val="nil"/>
              <w:left w:val="nil"/>
              <w:bottom w:val="nil"/>
              <w:right w:val="nil"/>
            </w:tcBorders>
            <w:noWrap/>
            <w:vAlign w:val="center"/>
          </w:tcPr>
          <w:p w14:paraId="442B2F6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GP300</w:t>
            </w:r>
          </w:p>
        </w:tc>
        <w:tc>
          <w:tcPr>
            <w:tcW w:w="833" w:type="pct"/>
            <w:tcBorders>
              <w:top w:val="nil"/>
              <w:left w:val="nil"/>
              <w:bottom w:val="nil"/>
              <w:right w:val="nil"/>
            </w:tcBorders>
            <w:noWrap/>
            <w:vAlign w:val="center"/>
          </w:tcPr>
          <w:p w14:paraId="47C66B7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835" w:type="pct"/>
            <w:tcBorders>
              <w:top w:val="nil"/>
              <w:left w:val="nil"/>
              <w:bottom w:val="nil"/>
              <w:right w:val="nil"/>
            </w:tcBorders>
            <w:noWrap/>
            <w:vAlign w:val="center"/>
          </w:tcPr>
          <w:p w14:paraId="2215A76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278</w:t>
            </w:r>
          </w:p>
        </w:tc>
      </w:tr>
      <w:tr w:rsidR="00AA4331" w:rsidRPr="00AA4331" w14:paraId="58D7535F" w14:textId="77777777" w:rsidTr="00F63679">
        <w:trPr>
          <w:trHeight w:val="300"/>
        </w:trPr>
        <w:tc>
          <w:tcPr>
            <w:tcW w:w="987" w:type="pct"/>
            <w:tcBorders>
              <w:top w:val="nil"/>
              <w:left w:val="nil"/>
              <w:bottom w:val="nil"/>
              <w:right w:val="nil"/>
            </w:tcBorders>
            <w:noWrap/>
            <w:vAlign w:val="center"/>
            <w:hideMark/>
          </w:tcPr>
          <w:p w14:paraId="750A320C"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ROYAL ENFIELD</w:t>
            </w:r>
          </w:p>
        </w:tc>
        <w:tc>
          <w:tcPr>
            <w:tcW w:w="1210" w:type="pct"/>
            <w:tcBorders>
              <w:top w:val="nil"/>
              <w:left w:val="nil"/>
              <w:bottom w:val="nil"/>
              <w:right w:val="nil"/>
            </w:tcBorders>
            <w:noWrap/>
            <w:vAlign w:val="center"/>
            <w:hideMark/>
          </w:tcPr>
          <w:p w14:paraId="232EF67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 models under660</w:t>
            </w:r>
          </w:p>
        </w:tc>
        <w:tc>
          <w:tcPr>
            <w:tcW w:w="1135" w:type="pct"/>
            <w:tcBorders>
              <w:top w:val="nil"/>
              <w:left w:val="nil"/>
              <w:bottom w:val="nil"/>
              <w:right w:val="nil"/>
            </w:tcBorders>
            <w:noWrap/>
            <w:vAlign w:val="center"/>
            <w:hideMark/>
          </w:tcPr>
          <w:p w14:paraId="5BB2E44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 models under 660</w:t>
            </w:r>
          </w:p>
        </w:tc>
        <w:tc>
          <w:tcPr>
            <w:tcW w:w="833" w:type="pct"/>
            <w:tcBorders>
              <w:top w:val="nil"/>
              <w:left w:val="nil"/>
              <w:bottom w:val="nil"/>
              <w:right w:val="nil"/>
            </w:tcBorders>
            <w:noWrap/>
            <w:vAlign w:val="center"/>
            <w:hideMark/>
          </w:tcPr>
          <w:p w14:paraId="78EBC9C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till 2014</w:t>
            </w:r>
          </w:p>
        </w:tc>
        <w:tc>
          <w:tcPr>
            <w:tcW w:w="835" w:type="pct"/>
            <w:tcBorders>
              <w:top w:val="nil"/>
              <w:left w:val="nil"/>
              <w:bottom w:val="nil"/>
              <w:right w:val="nil"/>
            </w:tcBorders>
            <w:noWrap/>
            <w:vAlign w:val="center"/>
            <w:hideMark/>
          </w:tcPr>
          <w:p w14:paraId="08A90FF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r>
      <w:tr w:rsidR="00AA4331" w:rsidRPr="00AA4331" w14:paraId="500A1BFF" w14:textId="77777777" w:rsidTr="00F63679">
        <w:trPr>
          <w:trHeight w:val="300"/>
        </w:trPr>
        <w:tc>
          <w:tcPr>
            <w:tcW w:w="987" w:type="pct"/>
            <w:tcBorders>
              <w:top w:val="nil"/>
              <w:left w:val="nil"/>
              <w:bottom w:val="nil"/>
              <w:right w:val="nil"/>
            </w:tcBorders>
            <w:noWrap/>
            <w:vAlign w:val="center"/>
          </w:tcPr>
          <w:p w14:paraId="57A64405"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p>
        </w:tc>
        <w:tc>
          <w:tcPr>
            <w:tcW w:w="1210" w:type="pct"/>
            <w:tcBorders>
              <w:top w:val="nil"/>
              <w:left w:val="nil"/>
              <w:bottom w:val="nil"/>
              <w:right w:val="nil"/>
            </w:tcBorders>
            <w:noWrap/>
            <w:vAlign w:val="center"/>
          </w:tcPr>
          <w:p w14:paraId="208C4BD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CNEX</w:t>
            </w:r>
          </w:p>
        </w:tc>
        <w:tc>
          <w:tcPr>
            <w:tcW w:w="1135" w:type="pct"/>
            <w:tcBorders>
              <w:top w:val="nil"/>
              <w:left w:val="nil"/>
              <w:bottom w:val="nil"/>
              <w:right w:val="nil"/>
            </w:tcBorders>
            <w:noWrap/>
            <w:vAlign w:val="center"/>
          </w:tcPr>
          <w:p w14:paraId="4146FAC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CNEG</w:t>
            </w:r>
          </w:p>
        </w:tc>
        <w:tc>
          <w:tcPr>
            <w:tcW w:w="833" w:type="pct"/>
            <w:tcBorders>
              <w:top w:val="nil"/>
              <w:left w:val="nil"/>
              <w:bottom w:val="nil"/>
              <w:right w:val="nil"/>
            </w:tcBorders>
            <w:noWrap/>
            <w:vAlign w:val="center"/>
          </w:tcPr>
          <w:p w14:paraId="5B10A06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w:t>
            </w:r>
          </w:p>
        </w:tc>
        <w:tc>
          <w:tcPr>
            <w:tcW w:w="835" w:type="pct"/>
            <w:tcBorders>
              <w:top w:val="nil"/>
              <w:left w:val="nil"/>
              <w:bottom w:val="nil"/>
              <w:right w:val="nil"/>
            </w:tcBorders>
            <w:noWrap/>
            <w:vAlign w:val="center"/>
          </w:tcPr>
          <w:p w14:paraId="27E67B0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648</w:t>
            </w:r>
          </w:p>
        </w:tc>
      </w:tr>
      <w:tr w:rsidR="00AA4331" w:rsidRPr="00AA4331" w14:paraId="6AD54498" w14:textId="77777777" w:rsidTr="00F63679">
        <w:trPr>
          <w:trHeight w:val="300"/>
        </w:trPr>
        <w:tc>
          <w:tcPr>
            <w:tcW w:w="987" w:type="pct"/>
            <w:tcBorders>
              <w:top w:val="nil"/>
              <w:left w:val="nil"/>
              <w:bottom w:val="nil"/>
              <w:right w:val="nil"/>
            </w:tcBorders>
            <w:noWrap/>
            <w:vAlign w:val="center"/>
          </w:tcPr>
          <w:p w14:paraId="2EE0F3C8"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p>
        </w:tc>
        <w:tc>
          <w:tcPr>
            <w:tcW w:w="1210" w:type="pct"/>
            <w:tcBorders>
              <w:top w:val="nil"/>
              <w:left w:val="nil"/>
              <w:bottom w:val="nil"/>
              <w:right w:val="nil"/>
            </w:tcBorders>
            <w:noWrap/>
            <w:vAlign w:val="center"/>
          </w:tcPr>
          <w:p w14:paraId="06F519F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CNEX</w:t>
            </w:r>
          </w:p>
        </w:tc>
        <w:tc>
          <w:tcPr>
            <w:tcW w:w="1135" w:type="pct"/>
            <w:tcBorders>
              <w:top w:val="nil"/>
              <w:left w:val="nil"/>
              <w:bottom w:val="nil"/>
              <w:right w:val="nil"/>
            </w:tcBorders>
            <w:noWrap/>
            <w:vAlign w:val="center"/>
          </w:tcPr>
          <w:p w14:paraId="03F12E0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CNEH</w:t>
            </w:r>
          </w:p>
        </w:tc>
        <w:tc>
          <w:tcPr>
            <w:tcW w:w="833" w:type="pct"/>
            <w:tcBorders>
              <w:top w:val="nil"/>
              <w:left w:val="nil"/>
              <w:bottom w:val="nil"/>
              <w:right w:val="nil"/>
            </w:tcBorders>
            <w:noWrap/>
            <w:vAlign w:val="center"/>
          </w:tcPr>
          <w:p w14:paraId="567FCFE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w:t>
            </w:r>
          </w:p>
        </w:tc>
        <w:tc>
          <w:tcPr>
            <w:tcW w:w="835" w:type="pct"/>
            <w:tcBorders>
              <w:top w:val="nil"/>
              <w:left w:val="nil"/>
              <w:bottom w:val="nil"/>
              <w:right w:val="nil"/>
            </w:tcBorders>
            <w:noWrap/>
            <w:vAlign w:val="center"/>
          </w:tcPr>
          <w:p w14:paraId="0058D44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648</w:t>
            </w:r>
          </w:p>
        </w:tc>
      </w:tr>
      <w:tr w:rsidR="00AA4331" w:rsidRPr="00AA4331" w14:paraId="2E9BE9D0" w14:textId="77777777" w:rsidTr="00F63679">
        <w:trPr>
          <w:trHeight w:val="300"/>
        </w:trPr>
        <w:tc>
          <w:tcPr>
            <w:tcW w:w="987" w:type="pct"/>
            <w:tcBorders>
              <w:top w:val="nil"/>
              <w:left w:val="nil"/>
              <w:bottom w:val="nil"/>
              <w:right w:val="nil"/>
            </w:tcBorders>
            <w:noWrap/>
            <w:vAlign w:val="center"/>
          </w:tcPr>
          <w:p w14:paraId="12B56506"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p>
        </w:tc>
        <w:tc>
          <w:tcPr>
            <w:tcW w:w="1210" w:type="pct"/>
            <w:tcBorders>
              <w:top w:val="nil"/>
              <w:left w:val="nil"/>
              <w:bottom w:val="nil"/>
              <w:right w:val="nil"/>
            </w:tcBorders>
            <w:noWrap/>
            <w:vAlign w:val="center"/>
          </w:tcPr>
          <w:p w14:paraId="53F144F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CNEX</w:t>
            </w:r>
          </w:p>
        </w:tc>
        <w:tc>
          <w:tcPr>
            <w:tcW w:w="1135" w:type="pct"/>
            <w:tcBorders>
              <w:top w:val="nil"/>
              <w:left w:val="nil"/>
              <w:bottom w:val="nil"/>
              <w:right w:val="nil"/>
            </w:tcBorders>
            <w:noWrap/>
            <w:vAlign w:val="center"/>
          </w:tcPr>
          <w:p w14:paraId="69EF6A8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CNEG (CONTINENTAL GT 650)</w:t>
            </w:r>
          </w:p>
        </w:tc>
        <w:tc>
          <w:tcPr>
            <w:tcW w:w="833" w:type="pct"/>
            <w:tcBorders>
              <w:top w:val="nil"/>
              <w:left w:val="nil"/>
              <w:bottom w:val="nil"/>
              <w:right w:val="nil"/>
            </w:tcBorders>
            <w:noWrap/>
            <w:vAlign w:val="center"/>
          </w:tcPr>
          <w:p w14:paraId="20D6C31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2018-19</w:t>
            </w:r>
          </w:p>
        </w:tc>
        <w:tc>
          <w:tcPr>
            <w:tcW w:w="835" w:type="pct"/>
            <w:tcBorders>
              <w:top w:val="nil"/>
              <w:left w:val="nil"/>
              <w:bottom w:val="nil"/>
              <w:right w:val="nil"/>
            </w:tcBorders>
            <w:noWrap/>
            <w:vAlign w:val="center"/>
          </w:tcPr>
          <w:p w14:paraId="6A07217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648</w:t>
            </w:r>
          </w:p>
        </w:tc>
      </w:tr>
      <w:tr w:rsidR="00AA4331" w:rsidRPr="00AA4331" w14:paraId="1CF9F547" w14:textId="77777777" w:rsidTr="00F63679">
        <w:trPr>
          <w:trHeight w:val="300"/>
        </w:trPr>
        <w:tc>
          <w:tcPr>
            <w:tcW w:w="987" w:type="pct"/>
            <w:tcBorders>
              <w:top w:val="nil"/>
              <w:left w:val="nil"/>
              <w:bottom w:val="nil"/>
              <w:right w:val="nil"/>
            </w:tcBorders>
            <w:noWrap/>
            <w:vAlign w:val="center"/>
          </w:tcPr>
          <w:p w14:paraId="2E6595A6"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p>
        </w:tc>
        <w:tc>
          <w:tcPr>
            <w:tcW w:w="1210" w:type="pct"/>
            <w:tcBorders>
              <w:top w:val="nil"/>
              <w:left w:val="nil"/>
              <w:bottom w:val="nil"/>
              <w:right w:val="nil"/>
            </w:tcBorders>
            <w:noWrap/>
            <w:vAlign w:val="center"/>
          </w:tcPr>
          <w:p w14:paraId="0A2AC6E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CNEX</w:t>
            </w:r>
          </w:p>
        </w:tc>
        <w:tc>
          <w:tcPr>
            <w:tcW w:w="1135" w:type="pct"/>
            <w:tcBorders>
              <w:top w:val="nil"/>
              <w:left w:val="nil"/>
              <w:bottom w:val="nil"/>
              <w:right w:val="nil"/>
            </w:tcBorders>
            <w:noWrap/>
            <w:vAlign w:val="center"/>
          </w:tcPr>
          <w:p w14:paraId="261DCF0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CNEH (INTERCEPTOR GT 650)</w:t>
            </w:r>
          </w:p>
        </w:tc>
        <w:tc>
          <w:tcPr>
            <w:tcW w:w="833" w:type="pct"/>
            <w:tcBorders>
              <w:top w:val="nil"/>
              <w:left w:val="nil"/>
              <w:bottom w:val="nil"/>
              <w:right w:val="nil"/>
            </w:tcBorders>
            <w:noWrap/>
            <w:vAlign w:val="center"/>
          </w:tcPr>
          <w:p w14:paraId="609C3F7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2018-19</w:t>
            </w:r>
          </w:p>
        </w:tc>
        <w:tc>
          <w:tcPr>
            <w:tcW w:w="835" w:type="pct"/>
            <w:tcBorders>
              <w:top w:val="nil"/>
              <w:left w:val="nil"/>
              <w:bottom w:val="nil"/>
              <w:right w:val="nil"/>
            </w:tcBorders>
            <w:noWrap/>
            <w:vAlign w:val="center"/>
          </w:tcPr>
          <w:p w14:paraId="653AD49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648</w:t>
            </w:r>
          </w:p>
        </w:tc>
      </w:tr>
      <w:tr w:rsidR="00AA4331" w:rsidRPr="00AA4331" w14:paraId="727DE4B9" w14:textId="77777777" w:rsidTr="00F63679">
        <w:trPr>
          <w:trHeight w:val="300"/>
        </w:trPr>
        <w:tc>
          <w:tcPr>
            <w:tcW w:w="987" w:type="pct"/>
            <w:tcBorders>
              <w:top w:val="nil"/>
              <w:left w:val="nil"/>
              <w:bottom w:val="nil"/>
              <w:right w:val="nil"/>
            </w:tcBorders>
            <w:noWrap/>
            <w:vAlign w:val="center"/>
            <w:hideMark/>
          </w:tcPr>
          <w:p w14:paraId="3C437185" w14:textId="77777777" w:rsidR="00AA4331" w:rsidRPr="00AA4331" w:rsidRDefault="00AA4331" w:rsidP="00AA4331">
            <w:pPr>
              <w:spacing w:after="0" w:line="240" w:lineRule="auto"/>
              <w:jc w:val="center"/>
              <w:rPr>
                <w:rFonts w:ascii="Times New Roman" w:eastAsia="Times New Roman" w:hAnsi="Times New Roman"/>
                <w:lang w:eastAsia="en-AU"/>
              </w:rPr>
            </w:pPr>
          </w:p>
        </w:tc>
        <w:tc>
          <w:tcPr>
            <w:tcW w:w="1210" w:type="pct"/>
            <w:tcBorders>
              <w:top w:val="nil"/>
              <w:left w:val="nil"/>
              <w:bottom w:val="nil"/>
              <w:right w:val="nil"/>
            </w:tcBorders>
            <w:noWrap/>
            <w:vAlign w:val="center"/>
            <w:hideMark/>
          </w:tcPr>
          <w:p w14:paraId="0266D52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UMI CONTINENTAL</w:t>
            </w:r>
          </w:p>
        </w:tc>
        <w:tc>
          <w:tcPr>
            <w:tcW w:w="1135" w:type="pct"/>
            <w:tcBorders>
              <w:top w:val="nil"/>
              <w:left w:val="nil"/>
              <w:bottom w:val="nil"/>
              <w:right w:val="nil"/>
            </w:tcBorders>
            <w:noWrap/>
            <w:vAlign w:val="center"/>
            <w:hideMark/>
          </w:tcPr>
          <w:p w14:paraId="3E0C313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CONTINENTAL GT</w:t>
            </w:r>
          </w:p>
        </w:tc>
        <w:tc>
          <w:tcPr>
            <w:tcW w:w="833" w:type="pct"/>
            <w:tcBorders>
              <w:top w:val="nil"/>
              <w:left w:val="nil"/>
              <w:bottom w:val="nil"/>
              <w:right w:val="nil"/>
            </w:tcBorders>
            <w:noWrap/>
            <w:vAlign w:val="center"/>
            <w:hideMark/>
          </w:tcPr>
          <w:p w14:paraId="74C8714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2015</w:t>
            </w:r>
          </w:p>
        </w:tc>
        <w:tc>
          <w:tcPr>
            <w:tcW w:w="835" w:type="pct"/>
            <w:tcBorders>
              <w:top w:val="nil"/>
              <w:left w:val="nil"/>
              <w:bottom w:val="nil"/>
              <w:right w:val="nil"/>
            </w:tcBorders>
            <w:noWrap/>
            <w:vAlign w:val="center"/>
            <w:hideMark/>
          </w:tcPr>
          <w:p w14:paraId="48AEBC6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535</w:t>
            </w:r>
          </w:p>
        </w:tc>
      </w:tr>
      <w:tr w:rsidR="00AA4331" w:rsidRPr="00AA4331" w14:paraId="05955250" w14:textId="77777777" w:rsidTr="00F63679">
        <w:trPr>
          <w:trHeight w:val="300"/>
        </w:trPr>
        <w:tc>
          <w:tcPr>
            <w:tcW w:w="987" w:type="pct"/>
            <w:tcBorders>
              <w:top w:val="nil"/>
              <w:left w:val="nil"/>
              <w:bottom w:val="nil"/>
              <w:right w:val="nil"/>
            </w:tcBorders>
            <w:noWrap/>
            <w:vAlign w:val="center"/>
            <w:hideMark/>
          </w:tcPr>
          <w:p w14:paraId="62BC875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5A0F17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UMI BULLET</w:t>
            </w:r>
          </w:p>
        </w:tc>
        <w:tc>
          <w:tcPr>
            <w:tcW w:w="1135" w:type="pct"/>
            <w:tcBorders>
              <w:top w:val="nil"/>
              <w:left w:val="nil"/>
              <w:bottom w:val="nil"/>
              <w:right w:val="nil"/>
            </w:tcBorders>
            <w:noWrap/>
            <w:vAlign w:val="center"/>
            <w:hideMark/>
          </w:tcPr>
          <w:p w14:paraId="3A5B57E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U3S</w:t>
            </w:r>
          </w:p>
        </w:tc>
        <w:tc>
          <w:tcPr>
            <w:tcW w:w="833" w:type="pct"/>
            <w:tcBorders>
              <w:top w:val="nil"/>
              <w:left w:val="nil"/>
              <w:bottom w:val="nil"/>
              <w:right w:val="nil"/>
            </w:tcBorders>
            <w:shd w:val="clear" w:color="000000" w:fill="FFFFFF"/>
            <w:noWrap/>
            <w:vAlign w:val="center"/>
            <w:hideMark/>
          </w:tcPr>
          <w:p w14:paraId="5D487A2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2015-19</w:t>
            </w:r>
          </w:p>
        </w:tc>
        <w:tc>
          <w:tcPr>
            <w:tcW w:w="835" w:type="pct"/>
            <w:tcBorders>
              <w:top w:val="nil"/>
              <w:left w:val="nil"/>
              <w:bottom w:val="nil"/>
              <w:right w:val="nil"/>
            </w:tcBorders>
            <w:noWrap/>
            <w:vAlign w:val="center"/>
            <w:hideMark/>
          </w:tcPr>
          <w:p w14:paraId="40833BA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346</w:t>
            </w:r>
          </w:p>
        </w:tc>
      </w:tr>
      <w:tr w:rsidR="00AA4331" w:rsidRPr="00AA4331" w14:paraId="1CFAB517" w14:textId="77777777" w:rsidTr="00F63679">
        <w:trPr>
          <w:trHeight w:val="300"/>
        </w:trPr>
        <w:tc>
          <w:tcPr>
            <w:tcW w:w="987" w:type="pct"/>
            <w:tcBorders>
              <w:top w:val="nil"/>
              <w:left w:val="nil"/>
              <w:bottom w:val="nil"/>
              <w:right w:val="nil"/>
            </w:tcBorders>
            <w:noWrap/>
            <w:vAlign w:val="center"/>
            <w:hideMark/>
          </w:tcPr>
          <w:p w14:paraId="4C83813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C00A64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UMI BULLET</w:t>
            </w:r>
          </w:p>
        </w:tc>
        <w:tc>
          <w:tcPr>
            <w:tcW w:w="1135" w:type="pct"/>
            <w:tcBorders>
              <w:top w:val="nil"/>
              <w:left w:val="nil"/>
              <w:bottom w:val="nil"/>
              <w:right w:val="nil"/>
            </w:tcBorders>
            <w:noWrap/>
            <w:vAlign w:val="center"/>
            <w:hideMark/>
          </w:tcPr>
          <w:p w14:paraId="6FF8757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BULLET 500 CKE</w:t>
            </w:r>
          </w:p>
        </w:tc>
        <w:tc>
          <w:tcPr>
            <w:tcW w:w="833" w:type="pct"/>
            <w:tcBorders>
              <w:top w:val="nil"/>
              <w:left w:val="nil"/>
              <w:bottom w:val="nil"/>
              <w:right w:val="nil"/>
            </w:tcBorders>
            <w:shd w:val="clear" w:color="000000" w:fill="FFFFFF"/>
            <w:noWrap/>
            <w:vAlign w:val="center"/>
            <w:hideMark/>
          </w:tcPr>
          <w:p w14:paraId="29C0527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2015-19</w:t>
            </w:r>
          </w:p>
        </w:tc>
        <w:tc>
          <w:tcPr>
            <w:tcW w:w="835" w:type="pct"/>
            <w:tcBorders>
              <w:top w:val="nil"/>
              <w:left w:val="nil"/>
              <w:bottom w:val="nil"/>
              <w:right w:val="nil"/>
            </w:tcBorders>
            <w:noWrap/>
            <w:vAlign w:val="center"/>
            <w:hideMark/>
          </w:tcPr>
          <w:p w14:paraId="52297F0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499</w:t>
            </w:r>
          </w:p>
        </w:tc>
      </w:tr>
      <w:tr w:rsidR="00AA4331" w:rsidRPr="00AA4331" w14:paraId="0DB0250E" w14:textId="77777777" w:rsidTr="00F63679">
        <w:trPr>
          <w:trHeight w:val="300"/>
        </w:trPr>
        <w:tc>
          <w:tcPr>
            <w:tcW w:w="987" w:type="pct"/>
            <w:tcBorders>
              <w:top w:val="nil"/>
              <w:left w:val="nil"/>
              <w:bottom w:val="nil"/>
              <w:right w:val="nil"/>
            </w:tcBorders>
            <w:noWrap/>
            <w:vAlign w:val="center"/>
            <w:hideMark/>
          </w:tcPr>
          <w:p w14:paraId="5901F7C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B8AEDD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D4A5C</w:t>
            </w:r>
          </w:p>
        </w:tc>
        <w:tc>
          <w:tcPr>
            <w:tcW w:w="1135" w:type="pct"/>
            <w:tcBorders>
              <w:top w:val="nil"/>
              <w:left w:val="nil"/>
              <w:bottom w:val="nil"/>
              <w:right w:val="nil"/>
            </w:tcBorders>
            <w:noWrap/>
            <w:vAlign w:val="center"/>
            <w:hideMark/>
          </w:tcPr>
          <w:p w14:paraId="5BD2866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Himalayan</w:t>
            </w:r>
          </w:p>
        </w:tc>
        <w:tc>
          <w:tcPr>
            <w:tcW w:w="833" w:type="pct"/>
            <w:tcBorders>
              <w:top w:val="nil"/>
              <w:left w:val="nil"/>
              <w:bottom w:val="nil"/>
              <w:right w:val="nil"/>
            </w:tcBorders>
            <w:noWrap/>
            <w:vAlign w:val="center"/>
            <w:hideMark/>
          </w:tcPr>
          <w:p w14:paraId="367AF39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2016-2019</w:t>
            </w:r>
          </w:p>
        </w:tc>
        <w:tc>
          <w:tcPr>
            <w:tcW w:w="835" w:type="pct"/>
            <w:tcBorders>
              <w:top w:val="nil"/>
              <w:left w:val="nil"/>
              <w:bottom w:val="nil"/>
              <w:right w:val="nil"/>
            </w:tcBorders>
            <w:noWrap/>
            <w:vAlign w:val="center"/>
            <w:hideMark/>
          </w:tcPr>
          <w:p w14:paraId="25DF96F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411</w:t>
            </w:r>
          </w:p>
        </w:tc>
      </w:tr>
      <w:tr w:rsidR="00AA4331" w:rsidRPr="00AA4331" w14:paraId="3C29F8D7" w14:textId="77777777" w:rsidTr="00F63679">
        <w:trPr>
          <w:trHeight w:val="300"/>
        </w:trPr>
        <w:tc>
          <w:tcPr>
            <w:tcW w:w="987" w:type="pct"/>
            <w:tcBorders>
              <w:top w:val="nil"/>
              <w:left w:val="nil"/>
              <w:bottom w:val="nil"/>
              <w:right w:val="nil"/>
            </w:tcBorders>
            <w:noWrap/>
            <w:vAlign w:val="center"/>
          </w:tcPr>
          <w:p w14:paraId="398A45F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08AA808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D4A5C EFI</w:t>
            </w:r>
          </w:p>
        </w:tc>
        <w:tc>
          <w:tcPr>
            <w:tcW w:w="1135" w:type="pct"/>
            <w:tcBorders>
              <w:top w:val="nil"/>
              <w:left w:val="nil"/>
              <w:bottom w:val="nil"/>
              <w:right w:val="nil"/>
            </w:tcBorders>
            <w:noWrap/>
            <w:vAlign w:val="center"/>
          </w:tcPr>
          <w:p w14:paraId="101086B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Himalayan</w:t>
            </w:r>
          </w:p>
        </w:tc>
        <w:tc>
          <w:tcPr>
            <w:tcW w:w="833" w:type="pct"/>
            <w:tcBorders>
              <w:top w:val="nil"/>
              <w:left w:val="nil"/>
              <w:bottom w:val="nil"/>
              <w:right w:val="nil"/>
            </w:tcBorders>
            <w:noWrap/>
            <w:vAlign w:val="center"/>
          </w:tcPr>
          <w:p w14:paraId="650C061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2019-20</w:t>
            </w:r>
          </w:p>
        </w:tc>
        <w:tc>
          <w:tcPr>
            <w:tcW w:w="835" w:type="pct"/>
            <w:tcBorders>
              <w:top w:val="nil"/>
              <w:left w:val="nil"/>
              <w:bottom w:val="nil"/>
              <w:right w:val="nil"/>
            </w:tcBorders>
            <w:noWrap/>
            <w:vAlign w:val="center"/>
          </w:tcPr>
          <w:p w14:paraId="1953BA9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411</w:t>
            </w:r>
          </w:p>
        </w:tc>
      </w:tr>
      <w:tr w:rsidR="00AA4331" w:rsidRPr="00AA4331" w14:paraId="3E3DFCC6" w14:textId="77777777" w:rsidTr="00F63679">
        <w:trPr>
          <w:trHeight w:val="300"/>
        </w:trPr>
        <w:tc>
          <w:tcPr>
            <w:tcW w:w="987" w:type="pct"/>
            <w:tcBorders>
              <w:top w:val="nil"/>
              <w:left w:val="nil"/>
              <w:bottom w:val="nil"/>
              <w:right w:val="nil"/>
            </w:tcBorders>
            <w:noWrap/>
            <w:vAlign w:val="center"/>
            <w:hideMark/>
          </w:tcPr>
          <w:p w14:paraId="313C1C9C"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RS HONDA</w:t>
            </w:r>
          </w:p>
        </w:tc>
        <w:tc>
          <w:tcPr>
            <w:tcW w:w="1210" w:type="pct"/>
            <w:tcBorders>
              <w:top w:val="nil"/>
              <w:left w:val="nil"/>
              <w:bottom w:val="nil"/>
              <w:right w:val="nil"/>
            </w:tcBorders>
            <w:noWrap/>
            <w:vAlign w:val="center"/>
            <w:hideMark/>
          </w:tcPr>
          <w:p w14:paraId="6A22519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XR400M </w:t>
            </w:r>
          </w:p>
        </w:tc>
        <w:tc>
          <w:tcPr>
            <w:tcW w:w="1135" w:type="pct"/>
            <w:tcBorders>
              <w:top w:val="nil"/>
              <w:left w:val="nil"/>
              <w:bottom w:val="nil"/>
              <w:right w:val="nil"/>
            </w:tcBorders>
            <w:noWrap/>
            <w:vAlign w:val="center"/>
            <w:hideMark/>
          </w:tcPr>
          <w:p w14:paraId="41A1855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MOTARD</w:t>
            </w:r>
          </w:p>
        </w:tc>
        <w:tc>
          <w:tcPr>
            <w:tcW w:w="833" w:type="pct"/>
            <w:tcBorders>
              <w:top w:val="nil"/>
              <w:left w:val="nil"/>
              <w:bottom w:val="nil"/>
              <w:right w:val="nil"/>
            </w:tcBorders>
            <w:noWrap/>
            <w:vAlign w:val="center"/>
            <w:hideMark/>
          </w:tcPr>
          <w:p w14:paraId="6C85593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2005-08</w:t>
            </w:r>
          </w:p>
        </w:tc>
        <w:tc>
          <w:tcPr>
            <w:tcW w:w="835" w:type="pct"/>
            <w:tcBorders>
              <w:top w:val="nil"/>
              <w:left w:val="nil"/>
              <w:bottom w:val="nil"/>
              <w:right w:val="nil"/>
            </w:tcBorders>
            <w:noWrap/>
            <w:vAlign w:val="center"/>
            <w:hideMark/>
          </w:tcPr>
          <w:p w14:paraId="52BD2B9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397</w:t>
            </w:r>
          </w:p>
        </w:tc>
      </w:tr>
      <w:tr w:rsidR="00AA4331" w:rsidRPr="00AA4331" w14:paraId="4287291A" w14:textId="77777777" w:rsidTr="00F63679">
        <w:trPr>
          <w:trHeight w:val="300"/>
        </w:trPr>
        <w:tc>
          <w:tcPr>
            <w:tcW w:w="987" w:type="pct"/>
            <w:tcBorders>
              <w:top w:val="nil"/>
              <w:left w:val="nil"/>
              <w:bottom w:val="nil"/>
              <w:right w:val="nil"/>
            </w:tcBorders>
            <w:noWrap/>
            <w:vAlign w:val="center"/>
            <w:hideMark/>
          </w:tcPr>
          <w:p w14:paraId="6B170541"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RUDGE WHITWORTH</w:t>
            </w:r>
          </w:p>
        </w:tc>
        <w:tc>
          <w:tcPr>
            <w:tcW w:w="1210" w:type="pct"/>
            <w:tcBorders>
              <w:top w:val="nil"/>
              <w:left w:val="nil"/>
              <w:bottom w:val="nil"/>
              <w:right w:val="nil"/>
            </w:tcBorders>
            <w:noWrap/>
            <w:vAlign w:val="center"/>
            <w:hideMark/>
          </w:tcPr>
          <w:p w14:paraId="6D3179D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650</w:t>
            </w:r>
          </w:p>
        </w:tc>
        <w:tc>
          <w:tcPr>
            <w:tcW w:w="1135" w:type="pct"/>
            <w:tcBorders>
              <w:top w:val="nil"/>
              <w:left w:val="nil"/>
              <w:bottom w:val="nil"/>
              <w:right w:val="nil"/>
            </w:tcBorders>
            <w:noWrap/>
            <w:vAlign w:val="center"/>
            <w:hideMark/>
          </w:tcPr>
          <w:p w14:paraId="1E1BDDE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Rudge</w:t>
            </w:r>
          </w:p>
        </w:tc>
        <w:tc>
          <w:tcPr>
            <w:tcW w:w="833" w:type="pct"/>
            <w:tcBorders>
              <w:top w:val="nil"/>
              <w:left w:val="nil"/>
              <w:bottom w:val="nil"/>
              <w:right w:val="nil"/>
            </w:tcBorders>
            <w:noWrap/>
            <w:vAlign w:val="center"/>
            <w:hideMark/>
          </w:tcPr>
          <w:p w14:paraId="2E1C0A8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pre 1961</w:t>
            </w:r>
          </w:p>
        </w:tc>
        <w:tc>
          <w:tcPr>
            <w:tcW w:w="835" w:type="pct"/>
            <w:tcBorders>
              <w:top w:val="nil"/>
              <w:left w:val="nil"/>
              <w:bottom w:val="nil"/>
              <w:right w:val="nil"/>
            </w:tcBorders>
            <w:noWrap/>
            <w:vAlign w:val="center"/>
            <w:hideMark/>
          </w:tcPr>
          <w:p w14:paraId="04CCDEA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650</w:t>
            </w:r>
          </w:p>
        </w:tc>
      </w:tr>
      <w:tr w:rsidR="00AA4331" w:rsidRPr="00AA4331" w14:paraId="3FAE9A1D" w14:textId="77777777" w:rsidTr="00F63679">
        <w:trPr>
          <w:trHeight w:val="300"/>
        </w:trPr>
        <w:tc>
          <w:tcPr>
            <w:tcW w:w="987" w:type="pct"/>
            <w:tcBorders>
              <w:top w:val="nil"/>
              <w:left w:val="nil"/>
              <w:bottom w:val="nil"/>
              <w:right w:val="nil"/>
            </w:tcBorders>
            <w:noWrap/>
            <w:vAlign w:val="center"/>
            <w:hideMark/>
          </w:tcPr>
          <w:p w14:paraId="5640A24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b/>
                <w:bCs/>
                <w:color w:val="000000"/>
                <w:lang w:eastAsia="en-AU"/>
              </w:rPr>
              <w:t>SHERCO</w:t>
            </w:r>
          </w:p>
        </w:tc>
        <w:tc>
          <w:tcPr>
            <w:tcW w:w="1210" w:type="pct"/>
            <w:tcBorders>
              <w:top w:val="nil"/>
              <w:left w:val="nil"/>
              <w:bottom w:val="nil"/>
              <w:right w:val="nil"/>
            </w:tcBorders>
            <w:noWrap/>
            <w:vAlign w:val="center"/>
            <w:hideMark/>
          </w:tcPr>
          <w:p w14:paraId="089DB9B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S4</w:t>
            </w:r>
          </w:p>
        </w:tc>
        <w:tc>
          <w:tcPr>
            <w:tcW w:w="1135" w:type="pct"/>
            <w:tcBorders>
              <w:top w:val="nil"/>
              <w:left w:val="nil"/>
              <w:bottom w:val="nil"/>
              <w:right w:val="nil"/>
            </w:tcBorders>
            <w:noWrap/>
            <w:vAlign w:val="center"/>
            <w:hideMark/>
          </w:tcPr>
          <w:p w14:paraId="25E9442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 450</w:t>
            </w:r>
          </w:p>
        </w:tc>
        <w:tc>
          <w:tcPr>
            <w:tcW w:w="833" w:type="pct"/>
            <w:tcBorders>
              <w:top w:val="nil"/>
              <w:left w:val="nil"/>
              <w:bottom w:val="nil"/>
              <w:right w:val="nil"/>
            </w:tcBorders>
            <w:noWrap/>
            <w:vAlign w:val="center"/>
            <w:hideMark/>
          </w:tcPr>
          <w:p w14:paraId="00E8038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2007-2010</w:t>
            </w:r>
          </w:p>
        </w:tc>
        <w:tc>
          <w:tcPr>
            <w:tcW w:w="835" w:type="pct"/>
            <w:tcBorders>
              <w:top w:val="nil"/>
              <w:left w:val="nil"/>
              <w:bottom w:val="nil"/>
              <w:right w:val="nil"/>
            </w:tcBorders>
            <w:noWrap/>
            <w:vAlign w:val="center"/>
            <w:hideMark/>
          </w:tcPr>
          <w:p w14:paraId="5FDD165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448</w:t>
            </w:r>
          </w:p>
        </w:tc>
      </w:tr>
      <w:tr w:rsidR="00AA4331" w:rsidRPr="00AA4331" w14:paraId="03412D07" w14:textId="77777777" w:rsidTr="00F63679">
        <w:trPr>
          <w:trHeight w:val="300"/>
        </w:trPr>
        <w:tc>
          <w:tcPr>
            <w:tcW w:w="987" w:type="pct"/>
            <w:tcBorders>
              <w:top w:val="nil"/>
              <w:left w:val="nil"/>
              <w:bottom w:val="nil"/>
              <w:right w:val="nil"/>
            </w:tcBorders>
            <w:noWrap/>
            <w:vAlign w:val="center"/>
            <w:hideMark/>
          </w:tcPr>
          <w:p w14:paraId="285B2AA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C80BDA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S4</w:t>
            </w:r>
          </w:p>
        </w:tc>
        <w:tc>
          <w:tcPr>
            <w:tcW w:w="1135" w:type="pct"/>
            <w:tcBorders>
              <w:top w:val="nil"/>
              <w:left w:val="nil"/>
              <w:bottom w:val="nil"/>
              <w:right w:val="nil"/>
            </w:tcBorders>
            <w:noWrap/>
            <w:vAlign w:val="center"/>
            <w:hideMark/>
          </w:tcPr>
          <w:p w14:paraId="01F9BB1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 510</w:t>
            </w:r>
          </w:p>
        </w:tc>
        <w:tc>
          <w:tcPr>
            <w:tcW w:w="833" w:type="pct"/>
            <w:tcBorders>
              <w:top w:val="nil"/>
              <w:left w:val="nil"/>
              <w:bottom w:val="nil"/>
              <w:right w:val="nil"/>
            </w:tcBorders>
            <w:noWrap/>
            <w:vAlign w:val="center"/>
            <w:hideMark/>
          </w:tcPr>
          <w:p w14:paraId="648A428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2007-2010</w:t>
            </w:r>
          </w:p>
        </w:tc>
        <w:tc>
          <w:tcPr>
            <w:tcW w:w="835" w:type="pct"/>
            <w:tcBorders>
              <w:top w:val="nil"/>
              <w:left w:val="nil"/>
              <w:bottom w:val="nil"/>
              <w:right w:val="nil"/>
            </w:tcBorders>
            <w:noWrap/>
            <w:vAlign w:val="center"/>
            <w:hideMark/>
          </w:tcPr>
          <w:p w14:paraId="27264C1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510</w:t>
            </w:r>
          </w:p>
        </w:tc>
      </w:tr>
      <w:tr w:rsidR="00AA4331" w:rsidRPr="00AA4331" w14:paraId="77EE819E" w14:textId="77777777" w:rsidTr="00F63679">
        <w:trPr>
          <w:trHeight w:val="300"/>
        </w:trPr>
        <w:tc>
          <w:tcPr>
            <w:tcW w:w="987" w:type="pct"/>
            <w:tcBorders>
              <w:top w:val="nil"/>
              <w:left w:val="nil"/>
              <w:bottom w:val="nil"/>
              <w:right w:val="nil"/>
            </w:tcBorders>
            <w:noWrap/>
            <w:vAlign w:val="center"/>
            <w:hideMark/>
          </w:tcPr>
          <w:p w14:paraId="76691AE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939834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S4</w:t>
            </w:r>
          </w:p>
        </w:tc>
        <w:tc>
          <w:tcPr>
            <w:tcW w:w="1135" w:type="pct"/>
            <w:tcBorders>
              <w:top w:val="nil"/>
              <w:left w:val="nil"/>
              <w:bottom w:val="nil"/>
              <w:right w:val="nil"/>
            </w:tcBorders>
            <w:noWrap/>
            <w:vAlign w:val="center"/>
            <w:hideMark/>
          </w:tcPr>
          <w:p w14:paraId="6E6D511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 300</w:t>
            </w:r>
          </w:p>
        </w:tc>
        <w:tc>
          <w:tcPr>
            <w:tcW w:w="833" w:type="pct"/>
            <w:tcBorders>
              <w:top w:val="nil"/>
              <w:left w:val="nil"/>
              <w:bottom w:val="nil"/>
              <w:right w:val="nil"/>
            </w:tcBorders>
            <w:noWrap/>
            <w:vAlign w:val="center"/>
            <w:hideMark/>
          </w:tcPr>
          <w:p w14:paraId="72CBEE1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2010</w:t>
            </w:r>
          </w:p>
        </w:tc>
        <w:tc>
          <w:tcPr>
            <w:tcW w:w="835" w:type="pct"/>
            <w:tcBorders>
              <w:top w:val="nil"/>
              <w:left w:val="nil"/>
              <w:bottom w:val="nil"/>
              <w:right w:val="nil"/>
            </w:tcBorders>
            <w:noWrap/>
            <w:vAlign w:val="center"/>
            <w:hideMark/>
          </w:tcPr>
          <w:p w14:paraId="1478C37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290</w:t>
            </w:r>
          </w:p>
        </w:tc>
      </w:tr>
      <w:tr w:rsidR="00AA4331" w:rsidRPr="00AA4331" w14:paraId="560055D9" w14:textId="77777777" w:rsidTr="00F63679">
        <w:trPr>
          <w:trHeight w:val="300"/>
        </w:trPr>
        <w:tc>
          <w:tcPr>
            <w:tcW w:w="987" w:type="pct"/>
            <w:tcBorders>
              <w:top w:val="nil"/>
              <w:left w:val="nil"/>
              <w:bottom w:val="nil"/>
              <w:right w:val="nil"/>
            </w:tcBorders>
            <w:noWrap/>
            <w:vAlign w:val="center"/>
            <w:hideMark/>
          </w:tcPr>
          <w:p w14:paraId="13EF73C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4384F3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S6</w:t>
            </w:r>
          </w:p>
        </w:tc>
        <w:tc>
          <w:tcPr>
            <w:tcW w:w="1135" w:type="pct"/>
            <w:tcBorders>
              <w:top w:val="nil"/>
              <w:left w:val="nil"/>
              <w:bottom w:val="nil"/>
              <w:right w:val="nil"/>
            </w:tcBorders>
            <w:noWrap/>
            <w:vAlign w:val="center"/>
            <w:hideMark/>
          </w:tcPr>
          <w:p w14:paraId="5F43A8E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300 2ST</w:t>
            </w:r>
          </w:p>
        </w:tc>
        <w:tc>
          <w:tcPr>
            <w:tcW w:w="833" w:type="pct"/>
            <w:tcBorders>
              <w:top w:val="nil"/>
              <w:left w:val="nil"/>
              <w:bottom w:val="nil"/>
              <w:right w:val="nil"/>
            </w:tcBorders>
            <w:noWrap/>
            <w:vAlign w:val="center"/>
            <w:hideMark/>
          </w:tcPr>
          <w:p w14:paraId="41B2868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2016-17</w:t>
            </w:r>
          </w:p>
        </w:tc>
        <w:tc>
          <w:tcPr>
            <w:tcW w:w="835" w:type="pct"/>
            <w:tcBorders>
              <w:top w:val="nil"/>
              <w:left w:val="nil"/>
              <w:bottom w:val="nil"/>
              <w:right w:val="nil"/>
            </w:tcBorders>
            <w:noWrap/>
            <w:vAlign w:val="center"/>
            <w:hideMark/>
          </w:tcPr>
          <w:p w14:paraId="78E0754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293</w:t>
            </w:r>
          </w:p>
        </w:tc>
      </w:tr>
      <w:tr w:rsidR="00AA4331" w:rsidRPr="00AA4331" w14:paraId="5DA07CC2" w14:textId="77777777" w:rsidTr="00F63679">
        <w:trPr>
          <w:trHeight w:val="300"/>
        </w:trPr>
        <w:tc>
          <w:tcPr>
            <w:tcW w:w="987" w:type="pct"/>
            <w:tcBorders>
              <w:top w:val="nil"/>
              <w:left w:val="nil"/>
              <w:bottom w:val="nil"/>
              <w:right w:val="nil"/>
            </w:tcBorders>
            <w:noWrap/>
            <w:vAlign w:val="center"/>
            <w:hideMark/>
          </w:tcPr>
          <w:p w14:paraId="65EA4810"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SUZUKI</w:t>
            </w:r>
          </w:p>
        </w:tc>
        <w:tc>
          <w:tcPr>
            <w:tcW w:w="1210" w:type="pct"/>
            <w:tcBorders>
              <w:top w:val="nil"/>
              <w:left w:val="nil"/>
              <w:bottom w:val="nil"/>
              <w:right w:val="nil"/>
            </w:tcBorders>
            <w:noWrap/>
            <w:vAlign w:val="center"/>
            <w:hideMark/>
          </w:tcPr>
          <w:p w14:paraId="67DB6CA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AN400</w:t>
            </w:r>
          </w:p>
        </w:tc>
        <w:tc>
          <w:tcPr>
            <w:tcW w:w="1135" w:type="pct"/>
            <w:tcBorders>
              <w:top w:val="nil"/>
              <w:left w:val="nil"/>
              <w:bottom w:val="nil"/>
              <w:right w:val="nil"/>
            </w:tcBorders>
            <w:noWrap/>
            <w:vAlign w:val="center"/>
            <w:hideMark/>
          </w:tcPr>
          <w:p w14:paraId="67E4DAA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BURGMAN</w:t>
            </w:r>
          </w:p>
        </w:tc>
        <w:tc>
          <w:tcPr>
            <w:tcW w:w="833" w:type="pct"/>
            <w:tcBorders>
              <w:top w:val="nil"/>
              <w:left w:val="nil"/>
              <w:bottom w:val="nil"/>
              <w:right w:val="nil"/>
            </w:tcBorders>
            <w:noWrap/>
            <w:vAlign w:val="center"/>
            <w:hideMark/>
          </w:tcPr>
          <w:p w14:paraId="51A5F0A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2008-14</w:t>
            </w:r>
          </w:p>
        </w:tc>
        <w:tc>
          <w:tcPr>
            <w:tcW w:w="835" w:type="pct"/>
            <w:tcBorders>
              <w:top w:val="nil"/>
              <w:left w:val="nil"/>
              <w:bottom w:val="nil"/>
              <w:right w:val="nil"/>
            </w:tcBorders>
            <w:noWrap/>
            <w:vAlign w:val="center"/>
            <w:hideMark/>
          </w:tcPr>
          <w:p w14:paraId="660EB77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r>
      <w:tr w:rsidR="00AA4331" w:rsidRPr="00AA4331" w14:paraId="679C9EBE" w14:textId="77777777" w:rsidTr="00F63679">
        <w:trPr>
          <w:trHeight w:val="300"/>
        </w:trPr>
        <w:tc>
          <w:tcPr>
            <w:tcW w:w="987" w:type="pct"/>
            <w:tcBorders>
              <w:top w:val="nil"/>
              <w:left w:val="nil"/>
              <w:bottom w:val="nil"/>
              <w:right w:val="nil"/>
            </w:tcBorders>
            <w:noWrap/>
            <w:vAlign w:val="center"/>
            <w:hideMark/>
          </w:tcPr>
          <w:p w14:paraId="70DF115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8A921E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AN 400</w:t>
            </w:r>
          </w:p>
        </w:tc>
        <w:tc>
          <w:tcPr>
            <w:tcW w:w="1135" w:type="pct"/>
            <w:tcBorders>
              <w:top w:val="nil"/>
              <w:left w:val="nil"/>
              <w:bottom w:val="nil"/>
              <w:right w:val="nil"/>
            </w:tcBorders>
            <w:noWrap/>
            <w:vAlign w:val="center"/>
            <w:hideMark/>
          </w:tcPr>
          <w:p w14:paraId="4B8678F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AN 400</w:t>
            </w:r>
          </w:p>
        </w:tc>
        <w:tc>
          <w:tcPr>
            <w:tcW w:w="833" w:type="pct"/>
            <w:tcBorders>
              <w:top w:val="nil"/>
              <w:left w:val="nil"/>
              <w:bottom w:val="nil"/>
              <w:right w:val="nil"/>
            </w:tcBorders>
            <w:noWrap/>
            <w:vAlign w:val="center"/>
            <w:hideMark/>
          </w:tcPr>
          <w:p w14:paraId="00DB00E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2016-17</w:t>
            </w:r>
          </w:p>
        </w:tc>
        <w:tc>
          <w:tcPr>
            <w:tcW w:w="835" w:type="pct"/>
            <w:tcBorders>
              <w:top w:val="nil"/>
              <w:left w:val="nil"/>
              <w:bottom w:val="nil"/>
              <w:right w:val="nil"/>
            </w:tcBorders>
            <w:noWrap/>
            <w:vAlign w:val="center"/>
            <w:hideMark/>
          </w:tcPr>
          <w:p w14:paraId="6CBE9D1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r>
      <w:tr w:rsidR="00AA4331" w:rsidRPr="00AA4331" w14:paraId="7FCDEB81" w14:textId="77777777" w:rsidTr="00F63679">
        <w:trPr>
          <w:trHeight w:val="300"/>
        </w:trPr>
        <w:tc>
          <w:tcPr>
            <w:tcW w:w="987" w:type="pct"/>
            <w:tcBorders>
              <w:top w:val="nil"/>
              <w:left w:val="nil"/>
              <w:bottom w:val="nil"/>
              <w:right w:val="nil"/>
            </w:tcBorders>
            <w:noWrap/>
            <w:vAlign w:val="center"/>
            <w:hideMark/>
          </w:tcPr>
          <w:p w14:paraId="7E82D74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C89D37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AN650</w:t>
            </w:r>
          </w:p>
        </w:tc>
        <w:tc>
          <w:tcPr>
            <w:tcW w:w="1135" w:type="pct"/>
            <w:tcBorders>
              <w:top w:val="nil"/>
              <w:left w:val="nil"/>
              <w:bottom w:val="nil"/>
              <w:right w:val="nil"/>
            </w:tcBorders>
            <w:noWrap/>
            <w:vAlign w:val="center"/>
            <w:hideMark/>
          </w:tcPr>
          <w:p w14:paraId="4E81CB0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BURGMAN</w:t>
            </w:r>
          </w:p>
        </w:tc>
        <w:tc>
          <w:tcPr>
            <w:tcW w:w="833" w:type="pct"/>
            <w:tcBorders>
              <w:top w:val="nil"/>
              <w:left w:val="nil"/>
              <w:bottom w:val="nil"/>
              <w:right w:val="nil"/>
            </w:tcBorders>
            <w:noWrap/>
            <w:vAlign w:val="center"/>
            <w:hideMark/>
          </w:tcPr>
          <w:p w14:paraId="6455B25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2002-15</w:t>
            </w:r>
          </w:p>
        </w:tc>
        <w:tc>
          <w:tcPr>
            <w:tcW w:w="835" w:type="pct"/>
            <w:tcBorders>
              <w:top w:val="nil"/>
              <w:left w:val="nil"/>
              <w:bottom w:val="nil"/>
              <w:right w:val="nil"/>
            </w:tcBorders>
            <w:noWrap/>
            <w:vAlign w:val="center"/>
            <w:hideMark/>
          </w:tcPr>
          <w:p w14:paraId="46A695C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638</w:t>
            </w:r>
          </w:p>
        </w:tc>
      </w:tr>
      <w:tr w:rsidR="00AA4331" w:rsidRPr="00AA4331" w14:paraId="248252AF" w14:textId="77777777" w:rsidTr="00F63679">
        <w:trPr>
          <w:trHeight w:val="300"/>
        </w:trPr>
        <w:tc>
          <w:tcPr>
            <w:tcW w:w="987" w:type="pct"/>
            <w:tcBorders>
              <w:top w:val="nil"/>
              <w:left w:val="nil"/>
              <w:bottom w:val="nil"/>
              <w:right w:val="nil"/>
            </w:tcBorders>
            <w:noWrap/>
            <w:vAlign w:val="center"/>
            <w:hideMark/>
          </w:tcPr>
          <w:p w14:paraId="19D0B4B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6B2A0A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Burgman 650</w:t>
            </w:r>
          </w:p>
        </w:tc>
        <w:tc>
          <w:tcPr>
            <w:tcW w:w="1135" w:type="pct"/>
            <w:tcBorders>
              <w:top w:val="nil"/>
              <w:left w:val="nil"/>
              <w:bottom w:val="nil"/>
              <w:right w:val="nil"/>
            </w:tcBorders>
            <w:noWrap/>
            <w:vAlign w:val="center"/>
            <w:hideMark/>
          </w:tcPr>
          <w:p w14:paraId="3DCB343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Burgman 650</w:t>
            </w:r>
          </w:p>
        </w:tc>
        <w:tc>
          <w:tcPr>
            <w:tcW w:w="833" w:type="pct"/>
            <w:tcBorders>
              <w:top w:val="nil"/>
              <w:left w:val="nil"/>
              <w:bottom w:val="nil"/>
              <w:right w:val="nil"/>
            </w:tcBorders>
            <w:noWrap/>
            <w:vAlign w:val="center"/>
            <w:hideMark/>
          </w:tcPr>
          <w:p w14:paraId="379FD9E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0A7779A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638</w:t>
            </w:r>
          </w:p>
        </w:tc>
      </w:tr>
      <w:tr w:rsidR="00AA4331" w:rsidRPr="00AA4331" w14:paraId="1B16F443" w14:textId="77777777" w:rsidTr="00F63679">
        <w:trPr>
          <w:trHeight w:val="300"/>
        </w:trPr>
        <w:tc>
          <w:tcPr>
            <w:tcW w:w="987" w:type="pct"/>
            <w:tcBorders>
              <w:top w:val="nil"/>
              <w:left w:val="nil"/>
              <w:bottom w:val="nil"/>
              <w:right w:val="nil"/>
            </w:tcBorders>
            <w:noWrap/>
            <w:vAlign w:val="center"/>
            <w:hideMark/>
          </w:tcPr>
          <w:p w14:paraId="36AACFB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1EEF4D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Burgman 400ABS</w:t>
            </w:r>
          </w:p>
        </w:tc>
        <w:tc>
          <w:tcPr>
            <w:tcW w:w="1135" w:type="pct"/>
            <w:tcBorders>
              <w:top w:val="nil"/>
              <w:left w:val="nil"/>
              <w:bottom w:val="nil"/>
              <w:right w:val="nil"/>
            </w:tcBorders>
            <w:noWrap/>
            <w:vAlign w:val="center"/>
            <w:hideMark/>
          </w:tcPr>
          <w:p w14:paraId="5733F51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Burgman 400ABS</w:t>
            </w:r>
          </w:p>
        </w:tc>
        <w:tc>
          <w:tcPr>
            <w:tcW w:w="833" w:type="pct"/>
            <w:tcBorders>
              <w:top w:val="nil"/>
              <w:left w:val="nil"/>
              <w:bottom w:val="nil"/>
              <w:right w:val="nil"/>
            </w:tcBorders>
            <w:noWrap/>
            <w:vAlign w:val="center"/>
            <w:hideMark/>
          </w:tcPr>
          <w:p w14:paraId="7F4F099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162EC3B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r>
      <w:tr w:rsidR="00AA4331" w:rsidRPr="00AA4331" w14:paraId="3416309D" w14:textId="77777777" w:rsidTr="00F63679">
        <w:trPr>
          <w:trHeight w:val="300"/>
        </w:trPr>
        <w:tc>
          <w:tcPr>
            <w:tcW w:w="987" w:type="pct"/>
            <w:tcBorders>
              <w:top w:val="nil"/>
              <w:left w:val="nil"/>
              <w:bottom w:val="nil"/>
              <w:right w:val="nil"/>
            </w:tcBorders>
            <w:noWrap/>
            <w:vAlign w:val="center"/>
            <w:hideMark/>
          </w:tcPr>
          <w:p w14:paraId="5AA56B5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713702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DR350</w:t>
            </w:r>
          </w:p>
        </w:tc>
        <w:tc>
          <w:tcPr>
            <w:tcW w:w="1135" w:type="pct"/>
            <w:tcBorders>
              <w:top w:val="nil"/>
              <w:left w:val="nil"/>
              <w:bottom w:val="nil"/>
              <w:right w:val="nil"/>
            </w:tcBorders>
            <w:noWrap/>
            <w:vAlign w:val="center"/>
            <w:hideMark/>
          </w:tcPr>
          <w:p w14:paraId="5FC32F1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3" w:type="pct"/>
            <w:tcBorders>
              <w:top w:val="nil"/>
              <w:left w:val="nil"/>
              <w:bottom w:val="nil"/>
              <w:right w:val="nil"/>
            </w:tcBorders>
            <w:noWrap/>
            <w:vAlign w:val="center"/>
            <w:hideMark/>
          </w:tcPr>
          <w:p w14:paraId="5DF2366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1991-98</w:t>
            </w:r>
          </w:p>
        </w:tc>
        <w:tc>
          <w:tcPr>
            <w:tcW w:w="835" w:type="pct"/>
            <w:tcBorders>
              <w:top w:val="nil"/>
              <w:left w:val="nil"/>
              <w:bottom w:val="nil"/>
              <w:right w:val="nil"/>
            </w:tcBorders>
            <w:noWrap/>
            <w:vAlign w:val="center"/>
            <w:hideMark/>
          </w:tcPr>
          <w:p w14:paraId="301F193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349</w:t>
            </w:r>
          </w:p>
        </w:tc>
      </w:tr>
      <w:tr w:rsidR="00AA4331" w:rsidRPr="00AA4331" w14:paraId="415154A2" w14:textId="77777777" w:rsidTr="00F63679">
        <w:trPr>
          <w:trHeight w:val="300"/>
        </w:trPr>
        <w:tc>
          <w:tcPr>
            <w:tcW w:w="987" w:type="pct"/>
            <w:tcBorders>
              <w:top w:val="nil"/>
              <w:left w:val="nil"/>
              <w:bottom w:val="nil"/>
              <w:right w:val="nil"/>
            </w:tcBorders>
            <w:noWrap/>
            <w:vAlign w:val="center"/>
            <w:hideMark/>
          </w:tcPr>
          <w:p w14:paraId="5253B94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0F77BC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DR400</w:t>
            </w:r>
          </w:p>
        </w:tc>
        <w:tc>
          <w:tcPr>
            <w:tcW w:w="1135" w:type="pct"/>
            <w:tcBorders>
              <w:top w:val="nil"/>
              <w:left w:val="nil"/>
              <w:bottom w:val="nil"/>
              <w:right w:val="nil"/>
            </w:tcBorders>
            <w:noWrap/>
            <w:vAlign w:val="center"/>
            <w:hideMark/>
          </w:tcPr>
          <w:p w14:paraId="6154A13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DR400</w:t>
            </w:r>
          </w:p>
        </w:tc>
        <w:tc>
          <w:tcPr>
            <w:tcW w:w="833" w:type="pct"/>
            <w:tcBorders>
              <w:top w:val="nil"/>
              <w:left w:val="nil"/>
              <w:bottom w:val="nil"/>
              <w:right w:val="nil"/>
            </w:tcBorders>
            <w:noWrap/>
            <w:vAlign w:val="center"/>
            <w:hideMark/>
          </w:tcPr>
          <w:p w14:paraId="06B8A04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1999</w:t>
            </w:r>
          </w:p>
        </w:tc>
        <w:tc>
          <w:tcPr>
            <w:tcW w:w="835" w:type="pct"/>
            <w:tcBorders>
              <w:top w:val="nil"/>
              <w:left w:val="nil"/>
              <w:bottom w:val="nil"/>
              <w:right w:val="nil"/>
            </w:tcBorders>
            <w:noWrap/>
            <w:vAlign w:val="center"/>
            <w:hideMark/>
          </w:tcPr>
          <w:p w14:paraId="73E8B41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r>
      <w:tr w:rsidR="00AA4331" w:rsidRPr="00AA4331" w14:paraId="7F8F4D2D" w14:textId="77777777" w:rsidTr="00F63679">
        <w:trPr>
          <w:trHeight w:val="300"/>
        </w:trPr>
        <w:tc>
          <w:tcPr>
            <w:tcW w:w="987" w:type="pct"/>
            <w:tcBorders>
              <w:top w:val="nil"/>
              <w:left w:val="nil"/>
              <w:bottom w:val="nil"/>
              <w:right w:val="nil"/>
            </w:tcBorders>
            <w:noWrap/>
            <w:vAlign w:val="center"/>
            <w:hideMark/>
          </w:tcPr>
          <w:p w14:paraId="68289DF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940379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DR500</w:t>
            </w:r>
          </w:p>
        </w:tc>
        <w:tc>
          <w:tcPr>
            <w:tcW w:w="1135" w:type="pct"/>
            <w:tcBorders>
              <w:top w:val="nil"/>
              <w:left w:val="nil"/>
              <w:bottom w:val="nil"/>
              <w:right w:val="nil"/>
            </w:tcBorders>
            <w:noWrap/>
            <w:vAlign w:val="center"/>
            <w:hideMark/>
          </w:tcPr>
          <w:p w14:paraId="2FA24EB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3" w:type="pct"/>
            <w:tcBorders>
              <w:top w:val="nil"/>
              <w:left w:val="nil"/>
              <w:bottom w:val="nil"/>
              <w:right w:val="nil"/>
            </w:tcBorders>
            <w:noWrap/>
            <w:vAlign w:val="center"/>
            <w:hideMark/>
          </w:tcPr>
          <w:p w14:paraId="00B188E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1981-84</w:t>
            </w:r>
          </w:p>
        </w:tc>
        <w:tc>
          <w:tcPr>
            <w:tcW w:w="835" w:type="pct"/>
            <w:tcBorders>
              <w:top w:val="nil"/>
              <w:left w:val="nil"/>
              <w:bottom w:val="nil"/>
              <w:right w:val="nil"/>
            </w:tcBorders>
            <w:noWrap/>
            <w:vAlign w:val="center"/>
            <w:hideMark/>
          </w:tcPr>
          <w:p w14:paraId="35DD22D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498</w:t>
            </w:r>
          </w:p>
        </w:tc>
      </w:tr>
      <w:tr w:rsidR="00AA4331" w:rsidRPr="00AA4331" w14:paraId="4E915761" w14:textId="77777777" w:rsidTr="00F63679">
        <w:trPr>
          <w:trHeight w:val="300"/>
        </w:trPr>
        <w:tc>
          <w:tcPr>
            <w:tcW w:w="987" w:type="pct"/>
            <w:tcBorders>
              <w:top w:val="nil"/>
              <w:left w:val="nil"/>
              <w:bottom w:val="nil"/>
              <w:right w:val="nil"/>
            </w:tcBorders>
            <w:noWrap/>
            <w:vAlign w:val="center"/>
            <w:hideMark/>
          </w:tcPr>
          <w:p w14:paraId="3790BB4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66E278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DR600R</w:t>
            </w:r>
          </w:p>
        </w:tc>
        <w:tc>
          <w:tcPr>
            <w:tcW w:w="1135" w:type="pct"/>
            <w:tcBorders>
              <w:top w:val="nil"/>
              <w:left w:val="nil"/>
              <w:bottom w:val="nil"/>
              <w:right w:val="nil"/>
            </w:tcBorders>
            <w:noWrap/>
            <w:vAlign w:val="center"/>
            <w:hideMark/>
          </w:tcPr>
          <w:p w14:paraId="0AEE51F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DR600R</w:t>
            </w:r>
          </w:p>
        </w:tc>
        <w:tc>
          <w:tcPr>
            <w:tcW w:w="833" w:type="pct"/>
            <w:tcBorders>
              <w:top w:val="nil"/>
              <w:left w:val="nil"/>
              <w:bottom w:val="nil"/>
              <w:right w:val="nil"/>
            </w:tcBorders>
            <w:noWrap/>
            <w:vAlign w:val="center"/>
            <w:hideMark/>
          </w:tcPr>
          <w:p w14:paraId="73CC0D6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1985-90</w:t>
            </w:r>
          </w:p>
        </w:tc>
        <w:tc>
          <w:tcPr>
            <w:tcW w:w="835" w:type="pct"/>
            <w:tcBorders>
              <w:top w:val="nil"/>
              <w:left w:val="nil"/>
              <w:bottom w:val="nil"/>
              <w:right w:val="nil"/>
            </w:tcBorders>
            <w:noWrap/>
            <w:vAlign w:val="center"/>
            <w:hideMark/>
          </w:tcPr>
          <w:p w14:paraId="762A447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598</w:t>
            </w:r>
          </w:p>
        </w:tc>
      </w:tr>
      <w:tr w:rsidR="00AA4331" w:rsidRPr="00AA4331" w14:paraId="7EE5E9B4" w14:textId="77777777" w:rsidTr="00F63679">
        <w:trPr>
          <w:trHeight w:val="300"/>
        </w:trPr>
        <w:tc>
          <w:tcPr>
            <w:tcW w:w="987" w:type="pct"/>
            <w:tcBorders>
              <w:top w:val="nil"/>
              <w:left w:val="nil"/>
              <w:bottom w:val="nil"/>
              <w:right w:val="nil"/>
            </w:tcBorders>
            <w:noWrap/>
            <w:vAlign w:val="center"/>
            <w:hideMark/>
          </w:tcPr>
          <w:p w14:paraId="38D20F7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DA7F8E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DR650</w:t>
            </w:r>
          </w:p>
        </w:tc>
        <w:tc>
          <w:tcPr>
            <w:tcW w:w="1135" w:type="pct"/>
            <w:tcBorders>
              <w:top w:val="nil"/>
              <w:left w:val="nil"/>
              <w:bottom w:val="nil"/>
              <w:right w:val="nil"/>
            </w:tcBorders>
            <w:noWrap/>
            <w:vAlign w:val="center"/>
            <w:hideMark/>
          </w:tcPr>
          <w:p w14:paraId="6005C53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3" w:type="pct"/>
            <w:tcBorders>
              <w:top w:val="nil"/>
              <w:left w:val="nil"/>
              <w:bottom w:val="nil"/>
              <w:right w:val="nil"/>
            </w:tcBorders>
            <w:noWrap/>
            <w:vAlign w:val="center"/>
            <w:hideMark/>
          </w:tcPr>
          <w:p w14:paraId="586B811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1990-08</w:t>
            </w:r>
          </w:p>
        </w:tc>
        <w:tc>
          <w:tcPr>
            <w:tcW w:w="835" w:type="pct"/>
            <w:tcBorders>
              <w:top w:val="nil"/>
              <w:left w:val="nil"/>
              <w:bottom w:val="nil"/>
              <w:right w:val="nil"/>
            </w:tcBorders>
            <w:noWrap/>
            <w:vAlign w:val="center"/>
            <w:hideMark/>
          </w:tcPr>
          <w:p w14:paraId="2F44D68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644</w:t>
            </w:r>
          </w:p>
        </w:tc>
      </w:tr>
      <w:tr w:rsidR="00AA4331" w:rsidRPr="00AA4331" w14:paraId="1C23EE42" w14:textId="77777777" w:rsidTr="00F63679">
        <w:trPr>
          <w:trHeight w:val="300"/>
        </w:trPr>
        <w:tc>
          <w:tcPr>
            <w:tcW w:w="987" w:type="pct"/>
            <w:tcBorders>
              <w:top w:val="nil"/>
              <w:left w:val="nil"/>
              <w:bottom w:val="nil"/>
              <w:right w:val="nil"/>
            </w:tcBorders>
            <w:noWrap/>
            <w:vAlign w:val="center"/>
            <w:hideMark/>
          </w:tcPr>
          <w:p w14:paraId="55438C3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B67BEB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DR650SE</w:t>
            </w:r>
          </w:p>
        </w:tc>
        <w:tc>
          <w:tcPr>
            <w:tcW w:w="1135" w:type="pct"/>
            <w:tcBorders>
              <w:top w:val="nil"/>
              <w:left w:val="nil"/>
              <w:bottom w:val="nil"/>
              <w:right w:val="nil"/>
            </w:tcBorders>
            <w:noWrap/>
            <w:vAlign w:val="center"/>
            <w:hideMark/>
          </w:tcPr>
          <w:p w14:paraId="760CB2B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DR650SE</w:t>
            </w:r>
          </w:p>
        </w:tc>
        <w:tc>
          <w:tcPr>
            <w:tcW w:w="833" w:type="pct"/>
            <w:tcBorders>
              <w:top w:val="nil"/>
              <w:left w:val="nil"/>
              <w:bottom w:val="nil"/>
              <w:right w:val="nil"/>
            </w:tcBorders>
            <w:noWrap/>
            <w:vAlign w:val="center"/>
            <w:hideMark/>
          </w:tcPr>
          <w:p w14:paraId="603226A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1997-19</w:t>
            </w:r>
          </w:p>
        </w:tc>
        <w:tc>
          <w:tcPr>
            <w:tcW w:w="835" w:type="pct"/>
            <w:tcBorders>
              <w:top w:val="nil"/>
              <w:left w:val="nil"/>
              <w:bottom w:val="nil"/>
              <w:right w:val="nil"/>
            </w:tcBorders>
            <w:noWrap/>
            <w:vAlign w:val="center"/>
            <w:hideMark/>
          </w:tcPr>
          <w:p w14:paraId="7F0273D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644</w:t>
            </w:r>
          </w:p>
        </w:tc>
      </w:tr>
      <w:tr w:rsidR="00AA4331" w:rsidRPr="00AA4331" w14:paraId="1A801D4A" w14:textId="77777777" w:rsidTr="00F63679">
        <w:trPr>
          <w:trHeight w:val="300"/>
        </w:trPr>
        <w:tc>
          <w:tcPr>
            <w:tcW w:w="987" w:type="pct"/>
            <w:tcBorders>
              <w:top w:val="nil"/>
              <w:left w:val="nil"/>
              <w:bottom w:val="nil"/>
              <w:right w:val="nil"/>
            </w:tcBorders>
            <w:noWrap/>
            <w:vAlign w:val="center"/>
            <w:hideMark/>
          </w:tcPr>
          <w:p w14:paraId="29780EF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DE26A3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DR-Z250</w:t>
            </w:r>
          </w:p>
        </w:tc>
        <w:tc>
          <w:tcPr>
            <w:tcW w:w="1135" w:type="pct"/>
            <w:tcBorders>
              <w:top w:val="nil"/>
              <w:left w:val="nil"/>
              <w:bottom w:val="nil"/>
              <w:right w:val="nil"/>
            </w:tcBorders>
            <w:noWrap/>
            <w:vAlign w:val="center"/>
            <w:hideMark/>
          </w:tcPr>
          <w:p w14:paraId="721206C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DR-Z250</w:t>
            </w:r>
          </w:p>
        </w:tc>
        <w:tc>
          <w:tcPr>
            <w:tcW w:w="833" w:type="pct"/>
            <w:tcBorders>
              <w:top w:val="nil"/>
              <w:left w:val="nil"/>
              <w:bottom w:val="nil"/>
              <w:right w:val="nil"/>
            </w:tcBorders>
            <w:noWrap/>
            <w:vAlign w:val="center"/>
            <w:hideMark/>
          </w:tcPr>
          <w:p w14:paraId="389A62F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15D4A9B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249</w:t>
            </w:r>
          </w:p>
        </w:tc>
      </w:tr>
      <w:tr w:rsidR="00AA4331" w:rsidRPr="00AA4331" w14:paraId="20D3867B" w14:textId="77777777" w:rsidTr="00F63679">
        <w:trPr>
          <w:trHeight w:val="300"/>
        </w:trPr>
        <w:tc>
          <w:tcPr>
            <w:tcW w:w="987" w:type="pct"/>
            <w:tcBorders>
              <w:top w:val="nil"/>
              <w:left w:val="nil"/>
              <w:bottom w:val="nil"/>
              <w:right w:val="nil"/>
            </w:tcBorders>
            <w:noWrap/>
            <w:vAlign w:val="center"/>
            <w:hideMark/>
          </w:tcPr>
          <w:p w14:paraId="3FF055C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216BDF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DR-Z400E</w:t>
            </w:r>
          </w:p>
        </w:tc>
        <w:tc>
          <w:tcPr>
            <w:tcW w:w="1135" w:type="pct"/>
            <w:tcBorders>
              <w:top w:val="nil"/>
              <w:left w:val="nil"/>
              <w:bottom w:val="nil"/>
              <w:right w:val="nil"/>
            </w:tcBorders>
            <w:noWrap/>
            <w:vAlign w:val="center"/>
            <w:hideMark/>
          </w:tcPr>
          <w:p w14:paraId="3D82289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DR-Z400E</w:t>
            </w:r>
          </w:p>
        </w:tc>
        <w:tc>
          <w:tcPr>
            <w:tcW w:w="833" w:type="pct"/>
            <w:tcBorders>
              <w:top w:val="nil"/>
              <w:left w:val="nil"/>
              <w:bottom w:val="nil"/>
              <w:right w:val="nil"/>
            </w:tcBorders>
            <w:noWrap/>
            <w:vAlign w:val="center"/>
            <w:hideMark/>
          </w:tcPr>
          <w:p w14:paraId="455CC2E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12AD639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398</w:t>
            </w:r>
          </w:p>
        </w:tc>
      </w:tr>
      <w:tr w:rsidR="00AA4331" w:rsidRPr="00AA4331" w14:paraId="5265E9D4" w14:textId="77777777" w:rsidTr="00F63679">
        <w:trPr>
          <w:trHeight w:val="300"/>
        </w:trPr>
        <w:tc>
          <w:tcPr>
            <w:tcW w:w="987" w:type="pct"/>
            <w:tcBorders>
              <w:top w:val="nil"/>
              <w:left w:val="nil"/>
              <w:bottom w:val="nil"/>
              <w:right w:val="nil"/>
            </w:tcBorders>
            <w:noWrap/>
            <w:vAlign w:val="center"/>
            <w:hideMark/>
          </w:tcPr>
          <w:p w14:paraId="6DDAED9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2DA33B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DR-Z400S</w:t>
            </w:r>
          </w:p>
        </w:tc>
        <w:tc>
          <w:tcPr>
            <w:tcW w:w="1135" w:type="pct"/>
            <w:tcBorders>
              <w:top w:val="nil"/>
              <w:left w:val="nil"/>
              <w:bottom w:val="nil"/>
              <w:right w:val="nil"/>
            </w:tcBorders>
            <w:noWrap/>
            <w:vAlign w:val="center"/>
            <w:hideMark/>
          </w:tcPr>
          <w:p w14:paraId="07FFD12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DR-Z400S</w:t>
            </w:r>
          </w:p>
        </w:tc>
        <w:tc>
          <w:tcPr>
            <w:tcW w:w="833" w:type="pct"/>
            <w:tcBorders>
              <w:top w:val="nil"/>
              <w:left w:val="nil"/>
              <w:bottom w:val="nil"/>
              <w:right w:val="nil"/>
            </w:tcBorders>
            <w:noWrap/>
            <w:vAlign w:val="center"/>
            <w:hideMark/>
          </w:tcPr>
          <w:p w14:paraId="7C0853F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2005-14</w:t>
            </w:r>
          </w:p>
        </w:tc>
        <w:tc>
          <w:tcPr>
            <w:tcW w:w="835" w:type="pct"/>
            <w:tcBorders>
              <w:top w:val="nil"/>
              <w:left w:val="nil"/>
              <w:bottom w:val="nil"/>
              <w:right w:val="nil"/>
            </w:tcBorders>
            <w:noWrap/>
            <w:vAlign w:val="center"/>
            <w:hideMark/>
          </w:tcPr>
          <w:p w14:paraId="6689E01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398</w:t>
            </w:r>
          </w:p>
        </w:tc>
      </w:tr>
      <w:tr w:rsidR="00AA4331" w:rsidRPr="00AA4331" w14:paraId="49797F78" w14:textId="77777777" w:rsidTr="00F63679">
        <w:trPr>
          <w:trHeight w:val="300"/>
        </w:trPr>
        <w:tc>
          <w:tcPr>
            <w:tcW w:w="987" w:type="pct"/>
            <w:tcBorders>
              <w:top w:val="nil"/>
              <w:left w:val="nil"/>
              <w:bottom w:val="nil"/>
              <w:right w:val="nil"/>
            </w:tcBorders>
            <w:noWrap/>
            <w:vAlign w:val="center"/>
            <w:hideMark/>
          </w:tcPr>
          <w:p w14:paraId="2AC85B4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363B1C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DR-Z400SM</w:t>
            </w:r>
          </w:p>
        </w:tc>
        <w:tc>
          <w:tcPr>
            <w:tcW w:w="1135" w:type="pct"/>
            <w:tcBorders>
              <w:top w:val="nil"/>
              <w:left w:val="nil"/>
              <w:bottom w:val="nil"/>
              <w:right w:val="nil"/>
            </w:tcBorders>
            <w:noWrap/>
            <w:vAlign w:val="center"/>
            <w:hideMark/>
          </w:tcPr>
          <w:p w14:paraId="02A6FA9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DR-Z400SM</w:t>
            </w:r>
          </w:p>
        </w:tc>
        <w:tc>
          <w:tcPr>
            <w:tcW w:w="833" w:type="pct"/>
            <w:tcBorders>
              <w:top w:val="nil"/>
              <w:left w:val="nil"/>
              <w:bottom w:val="nil"/>
              <w:right w:val="nil"/>
            </w:tcBorders>
            <w:noWrap/>
            <w:vAlign w:val="center"/>
            <w:hideMark/>
          </w:tcPr>
          <w:p w14:paraId="5AE8B65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2005-17</w:t>
            </w:r>
          </w:p>
        </w:tc>
        <w:tc>
          <w:tcPr>
            <w:tcW w:w="835" w:type="pct"/>
            <w:tcBorders>
              <w:top w:val="nil"/>
              <w:left w:val="nil"/>
              <w:bottom w:val="nil"/>
              <w:right w:val="nil"/>
            </w:tcBorders>
            <w:noWrap/>
            <w:vAlign w:val="center"/>
            <w:hideMark/>
          </w:tcPr>
          <w:p w14:paraId="2CA823F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398</w:t>
            </w:r>
          </w:p>
        </w:tc>
      </w:tr>
      <w:tr w:rsidR="00AA4331" w:rsidRPr="00AA4331" w14:paraId="1C474EBB" w14:textId="77777777" w:rsidTr="00F63679">
        <w:trPr>
          <w:trHeight w:val="300"/>
        </w:trPr>
        <w:tc>
          <w:tcPr>
            <w:tcW w:w="987" w:type="pct"/>
            <w:tcBorders>
              <w:top w:val="nil"/>
              <w:left w:val="nil"/>
              <w:bottom w:val="nil"/>
              <w:right w:val="nil"/>
            </w:tcBorders>
            <w:noWrap/>
            <w:vAlign w:val="center"/>
            <w:hideMark/>
          </w:tcPr>
          <w:p w14:paraId="551C014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E69BCB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DL650XAUE</w:t>
            </w:r>
          </w:p>
        </w:tc>
        <w:tc>
          <w:tcPr>
            <w:tcW w:w="1135" w:type="pct"/>
            <w:tcBorders>
              <w:top w:val="nil"/>
              <w:left w:val="nil"/>
              <w:bottom w:val="nil"/>
              <w:right w:val="nil"/>
            </w:tcBorders>
            <w:noWrap/>
            <w:vAlign w:val="center"/>
            <w:hideMark/>
          </w:tcPr>
          <w:p w14:paraId="297A5E2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V-Strom 650 XT learner approved</w:t>
            </w:r>
          </w:p>
        </w:tc>
        <w:tc>
          <w:tcPr>
            <w:tcW w:w="833" w:type="pct"/>
            <w:tcBorders>
              <w:top w:val="nil"/>
              <w:left w:val="nil"/>
              <w:bottom w:val="nil"/>
              <w:right w:val="nil"/>
            </w:tcBorders>
            <w:noWrap/>
            <w:vAlign w:val="center"/>
            <w:hideMark/>
          </w:tcPr>
          <w:p w14:paraId="5679C5B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2014-15</w:t>
            </w:r>
          </w:p>
        </w:tc>
        <w:tc>
          <w:tcPr>
            <w:tcW w:w="835" w:type="pct"/>
            <w:tcBorders>
              <w:top w:val="nil"/>
              <w:left w:val="nil"/>
              <w:bottom w:val="nil"/>
              <w:right w:val="nil"/>
            </w:tcBorders>
            <w:noWrap/>
            <w:vAlign w:val="center"/>
            <w:hideMark/>
          </w:tcPr>
          <w:p w14:paraId="18A20FD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645</w:t>
            </w:r>
          </w:p>
        </w:tc>
      </w:tr>
      <w:tr w:rsidR="00AA4331" w:rsidRPr="00AA4331" w14:paraId="6C56A43C" w14:textId="77777777" w:rsidTr="00F63679">
        <w:trPr>
          <w:trHeight w:val="300"/>
        </w:trPr>
        <w:tc>
          <w:tcPr>
            <w:tcW w:w="987" w:type="pct"/>
            <w:tcBorders>
              <w:top w:val="nil"/>
              <w:left w:val="nil"/>
              <w:bottom w:val="nil"/>
              <w:right w:val="nil"/>
            </w:tcBorders>
            <w:noWrap/>
            <w:vAlign w:val="center"/>
            <w:hideMark/>
          </w:tcPr>
          <w:p w14:paraId="76A40D4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E9F847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DL650AUE </w:t>
            </w:r>
          </w:p>
        </w:tc>
        <w:tc>
          <w:tcPr>
            <w:tcW w:w="1135" w:type="pct"/>
            <w:tcBorders>
              <w:top w:val="nil"/>
              <w:left w:val="nil"/>
              <w:bottom w:val="nil"/>
              <w:right w:val="nil"/>
            </w:tcBorders>
            <w:noWrap/>
            <w:vAlign w:val="center"/>
            <w:hideMark/>
          </w:tcPr>
          <w:p w14:paraId="18A8968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 Strom</w:t>
            </w:r>
          </w:p>
        </w:tc>
        <w:tc>
          <w:tcPr>
            <w:tcW w:w="833" w:type="pct"/>
            <w:tcBorders>
              <w:top w:val="nil"/>
              <w:left w:val="nil"/>
              <w:bottom w:val="nil"/>
              <w:right w:val="nil"/>
            </w:tcBorders>
            <w:noWrap/>
            <w:vAlign w:val="center"/>
            <w:hideMark/>
          </w:tcPr>
          <w:p w14:paraId="16A38AB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2013-2015</w:t>
            </w:r>
          </w:p>
        </w:tc>
        <w:tc>
          <w:tcPr>
            <w:tcW w:w="835" w:type="pct"/>
            <w:tcBorders>
              <w:top w:val="nil"/>
              <w:left w:val="nil"/>
              <w:bottom w:val="nil"/>
              <w:right w:val="nil"/>
            </w:tcBorders>
            <w:noWrap/>
            <w:vAlign w:val="center"/>
            <w:hideMark/>
          </w:tcPr>
          <w:p w14:paraId="1B0D67D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447DD3F6" w14:textId="77777777" w:rsidTr="00F63679">
        <w:trPr>
          <w:trHeight w:val="300"/>
        </w:trPr>
        <w:tc>
          <w:tcPr>
            <w:tcW w:w="987" w:type="pct"/>
            <w:tcBorders>
              <w:top w:val="nil"/>
              <w:left w:val="nil"/>
              <w:bottom w:val="nil"/>
              <w:right w:val="nil"/>
            </w:tcBorders>
            <w:noWrap/>
            <w:vAlign w:val="center"/>
            <w:hideMark/>
          </w:tcPr>
          <w:p w14:paraId="52E783E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6BC741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DL650</w:t>
            </w:r>
          </w:p>
        </w:tc>
        <w:tc>
          <w:tcPr>
            <w:tcW w:w="1135" w:type="pct"/>
            <w:tcBorders>
              <w:top w:val="nil"/>
              <w:left w:val="nil"/>
              <w:bottom w:val="nil"/>
              <w:right w:val="nil"/>
            </w:tcBorders>
            <w:noWrap/>
            <w:vAlign w:val="center"/>
            <w:hideMark/>
          </w:tcPr>
          <w:p w14:paraId="56BD4B4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DL650 AUE &amp; DL650X AUE</w:t>
            </w:r>
          </w:p>
        </w:tc>
        <w:tc>
          <w:tcPr>
            <w:tcW w:w="833" w:type="pct"/>
            <w:tcBorders>
              <w:top w:val="nil"/>
              <w:left w:val="nil"/>
              <w:bottom w:val="nil"/>
              <w:right w:val="nil"/>
            </w:tcBorders>
            <w:noWrap/>
            <w:vAlign w:val="center"/>
            <w:hideMark/>
          </w:tcPr>
          <w:p w14:paraId="36FE995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2016-20</w:t>
            </w:r>
          </w:p>
        </w:tc>
        <w:tc>
          <w:tcPr>
            <w:tcW w:w="835" w:type="pct"/>
            <w:tcBorders>
              <w:top w:val="nil"/>
              <w:left w:val="nil"/>
              <w:bottom w:val="nil"/>
              <w:right w:val="nil"/>
            </w:tcBorders>
            <w:noWrap/>
            <w:vAlign w:val="center"/>
            <w:hideMark/>
          </w:tcPr>
          <w:p w14:paraId="604EA78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645</w:t>
            </w:r>
          </w:p>
        </w:tc>
      </w:tr>
      <w:tr w:rsidR="00AA4331" w:rsidRPr="00AA4331" w14:paraId="2A258EB6" w14:textId="77777777" w:rsidTr="00F63679">
        <w:trPr>
          <w:trHeight w:val="300"/>
        </w:trPr>
        <w:tc>
          <w:tcPr>
            <w:tcW w:w="987" w:type="pct"/>
            <w:tcBorders>
              <w:top w:val="nil"/>
              <w:left w:val="nil"/>
              <w:bottom w:val="nil"/>
              <w:right w:val="nil"/>
            </w:tcBorders>
            <w:noWrap/>
            <w:vAlign w:val="center"/>
            <w:hideMark/>
          </w:tcPr>
          <w:p w14:paraId="2A39701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88EEA0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SVF650 (Market name-Gladius) </w:t>
            </w:r>
          </w:p>
        </w:tc>
        <w:tc>
          <w:tcPr>
            <w:tcW w:w="1135" w:type="pct"/>
            <w:tcBorders>
              <w:top w:val="nil"/>
              <w:left w:val="nil"/>
              <w:bottom w:val="nil"/>
              <w:right w:val="nil"/>
            </w:tcBorders>
            <w:noWrap/>
            <w:vAlign w:val="center"/>
            <w:hideMark/>
          </w:tcPr>
          <w:p w14:paraId="1DB4815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SVF650 U/UA</w:t>
            </w:r>
          </w:p>
        </w:tc>
        <w:tc>
          <w:tcPr>
            <w:tcW w:w="833" w:type="pct"/>
            <w:tcBorders>
              <w:top w:val="nil"/>
              <w:left w:val="nil"/>
              <w:bottom w:val="nil"/>
              <w:right w:val="nil"/>
            </w:tcBorders>
            <w:noWrap/>
            <w:vAlign w:val="center"/>
            <w:hideMark/>
          </w:tcPr>
          <w:p w14:paraId="30D35B1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2009-2014</w:t>
            </w:r>
          </w:p>
        </w:tc>
        <w:tc>
          <w:tcPr>
            <w:tcW w:w="835" w:type="pct"/>
            <w:tcBorders>
              <w:top w:val="nil"/>
              <w:left w:val="nil"/>
              <w:bottom w:val="nil"/>
              <w:right w:val="nil"/>
            </w:tcBorders>
            <w:noWrap/>
            <w:vAlign w:val="center"/>
            <w:hideMark/>
          </w:tcPr>
          <w:p w14:paraId="375A9C2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645</w:t>
            </w:r>
          </w:p>
        </w:tc>
      </w:tr>
      <w:tr w:rsidR="00AA4331" w:rsidRPr="00AA4331" w14:paraId="1AE10B0B" w14:textId="77777777" w:rsidTr="00F63679">
        <w:trPr>
          <w:trHeight w:val="300"/>
        </w:trPr>
        <w:tc>
          <w:tcPr>
            <w:tcW w:w="987" w:type="pct"/>
            <w:tcBorders>
              <w:top w:val="nil"/>
              <w:left w:val="nil"/>
              <w:bottom w:val="nil"/>
              <w:right w:val="nil"/>
            </w:tcBorders>
            <w:noWrap/>
            <w:vAlign w:val="center"/>
            <w:hideMark/>
          </w:tcPr>
          <w:p w14:paraId="7DE0B05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FD9B36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SV650-3</w:t>
            </w:r>
          </w:p>
        </w:tc>
        <w:tc>
          <w:tcPr>
            <w:tcW w:w="1135" w:type="pct"/>
            <w:tcBorders>
              <w:top w:val="nil"/>
              <w:left w:val="nil"/>
              <w:bottom w:val="nil"/>
              <w:right w:val="nil"/>
            </w:tcBorders>
            <w:noWrap/>
            <w:vAlign w:val="center"/>
            <w:hideMark/>
          </w:tcPr>
          <w:p w14:paraId="4DC3458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SV650 UA</w:t>
            </w:r>
          </w:p>
        </w:tc>
        <w:tc>
          <w:tcPr>
            <w:tcW w:w="833" w:type="pct"/>
            <w:tcBorders>
              <w:top w:val="nil"/>
              <w:left w:val="nil"/>
              <w:bottom w:val="nil"/>
              <w:right w:val="nil"/>
            </w:tcBorders>
            <w:noWrap/>
            <w:vAlign w:val="center"/>
            <w:hideMark/>
          </w:tcPr>
          <w:p w14:paraId="574E920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2015-2017</w:t>
            </w:r>
          </w:p>
        </w:tc>
        <w:tc>
          <w:tcPr>
            <w:tcW w:w="835" w:type="pct"/>
            <w:tcBorders>
              <w:top w:val="nil"/>
              <w:left w:val="nil"/>
              <w:bottom w:val="nil"/>
              <w:right w:val="nil"/>
            </w:tcBorders>
            <w:noWrap/>
            <w:vAlign w:val="center"/>
            <w:hideMark/>
          </w:tcPr>
          <w:p w14:paraId="7C45BFE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645</w:t>
            </w:r>
          </w:p>
        </w:tc>
      </w:tr>
      <w:tr w:rsidR="00AA4331" w:rsidRPr="00AA4331" w14:paraId="64633870" w14:textId="77777777" w:rsidTr="00F63679">
        <w:trPr>
          <w:trHeight w:val="300"/>
        </w:trPr>
        <w:tc>
          <w:tcPr>
            <w:tcW w:w="987" w:type="pct"/>
            <w:tcBorders>
              <w:top w:val="nil"/>
              <w:left w:val="nil"/>
              <w:bottom w:val="nil"/>
              <w:right w:val="nil"/>
            </w:tcBorders>
            <w:noWrap/>
            <w:vAlign w:val="center"/>
            <w:hideMark/>
          </w:tcPr>
          <w:p w14:paraId="467168F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7D44F2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GN400</w:t>
            </w:r>
          </w:p>
        </w:tc>
        <w:tc>
          <w:tcPr>
            <w:tcW w:w="1135" w:type="pct"/>
            <w:tcBorders>
              <w:top w:val="nil"/>
              <w:left w:val="nil"/>
              <w:bottom w:val="nil"/>
              <w:right w:val="nil"/>
            </w:tcBorders>
            <w:noWrap/>
            <w:vAlign w:val="center"/>
            <w:hideMark/>
          </w:tcPr>
          <w:p w14:paraId="76EE58D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GN400</w:t>
            </w:r>
          </w:p>
        </w:tc>
        <w:tc>
          <w:tcPr>
            <w:tcW w:w="833" w:type="pct"/>
            <w:tcBorders>
              <w:top w:val="nil"/>
              <w:left w:val="nil"/>
              <w:bottom w:val="nil"/>
              <w:right w:val="nil"/>
            </w:tcBorders>
            <w:noWrap/>
            <w:vAlign w:val="center"/>
            <w:hideMark/>
          </w:tcPr>
          <w:p w14:paraId="30D26A9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1980-81</w:t>
            </w:r>
          </w:p>
        </w:tc>
        <w:tc>
          <w:tcPr>
            <w:tcW w:w="835" w:type="pct"/>
            <w:tcBorders>
              <w:top w:val="nil"/>
              <w:left w:val="nil"/>
              <w:bottom w:val="nil"/>
              <w:right w:val="nil"/>
            </w:tcBorders>
            <w:noWrap/>
            <w:vAlign w:val="center"/>
            <w:hideMark/>
          </w:tcPr>
          <w:p w14:paraId="134F4DA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r>
      <w:tr w:rsidR="00AA4331" w:rsidRPr="00AA4331" w14:paraId="0A70E9A4" w14:textId="77777777" w:rsidTr="00F63679">
        <w:trPr>
          <w:trHeight w:val="300"/>
        </w:trPr>
        <w:tc>
          <w:tcPr>
            <w:tcW w:w="987" w:type="pct"/>
            <w:tcBorders>
              <w:top w:val="nil"/>
              <w:left w:val="nil"/>
              <w:bottom w:val="nil"/>
              <w:right w:val="nil"/>
            </w:tcBorders>
            <w:noWrap/>
            <w:vAlign w:val="center"/>
            <w:hideMark/>
          </w:tcPr>
          <w:p w14:paraId="4D791E0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A82616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GR650</w:t>
            </w:r>
          </w:p>
        </w:tc>
        <w:tc>
          <w:tcPr>
            <w:tcW w:w="1135" w:type="pct"/>
            <w:tcBorders>
              <w:top w:val="nil"/>
              <w:left w:val="nil"/>
              <w:bottom w:val="nil"/>
              <w:right w:val="nil"/>
            </w:tcBorders>
            <w:noWrap/>
            <w:vAlign w:val="center"/>
            <w:hideMark/>
          </w:tcPr>
          <w:p w14:paraId="36DFFC0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3" w:type="pct"/>
            <w:tcBorders>
              <w:top w:val="nil"/>
              <w:left w:val="nil"/>
              <w:bottom w:val="nil"/>
              <w:right w:val="nil"/>
            </w:tcBorders>
            <w:noWrap/>
            <w:vAlign w:val="center"/>
            <w:hideMark/>
          </w:tcPr>
          <w:p w14:paraId="49D5185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1983-88</w:t>
            </w:r>
          </w:p>
        </w:tc>
        <w:tc>
          <w:tcPr>
            <w:tcW w:w="835" w:type="pct"/>
            <w:tcBorders>
              <w:top w:val="nil"/>
              <w:left w:val="nil"/>
              <w:bottom w:val="nil"/>
              <w:right w:val="nil"/>
            </w:tcBorders>
            <w:noWrap/>
            <w:vAlign w:val="center"/>
            <w:hideMark/>
          </w:tcPr>
          <w:p w14:paraId="0F13ECD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651</w:t>
            </w:r>
          </w:p>
        </w:tc>
      </w:tr>
      <w:tr w:rsidR="00AA4331" w:rsidRPr="00AA4331" w14:paraId="0B03AE53" w14:textId="77777777" w:rsidTr="00F63679">
        <w:trPr>
          <w:trHeight w:val="300"/>
        </w:trPr>
        <w:tc>
          <w:tcPr>
            <w:tcW w:w="987" w:type="pct"/>
            <w:tcBorders>
              <w:top w:val="nil"/>
              <w:left w:val="nil"/>
              <w:bottom w:val="nil"/>
              <w:right w:val="nil"/>
            </w:tcBorders>
            <w:noWrap/>
            <w:vAlign w:val="center"/>
            <w:hideMark/>
          </w:tcPr>
          <w:p w14:paraId="28BFF8A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7B2910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GS400</w:t>
            </w:r>
          </w:p>
        </w:tc>
        <w:tc>
          <w:tcPr>
            <w:tcW w:w="1135" w:type="pct"/>
            <w:tcBorders>
              <w:top w:val="nil"/>
              <w:left w:val="nil"/>
              <w:bottom w:val="nil"/>
              <w:right w:val="nil"/>
            </w:tcBorders>
            <w:noWrap/>
            <w:vAlign w:val="center"/>
            <w:hideMark/>
          </w:tcPr>
          <w:p w14:paraId="4872B77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GS400</w:t>
            </w:r>
          </w:p>
        </w:tc>
        <w:tc>
          <w:tcPr>
            <w:tcW w:w="833" w:type="pct"/>
            <w:tcBorders>
              <w:top w:val="nil"/>
              <w:left w:val="nil"/>
              <w:bottom w:val="nil"/>
              <w:right w:val="nil"/>
            </w:tcBorders>
            <w:noWrap/>
            <w:vAlign w:val="center"/>
            <w:hideMark/>
          </w:tcPr>
          <w:p w14:paraId="73F669E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1976-82</w:t>
            </w:r>
          </w:p>
        </w:tc>
        <w:tc>
          <w:tcPr>
            <w:tcW w:w="835" w:type="pct"/>
            <w:tcBorders>
              <w:top w:val="nil"/>
              <w:left w:val="nil"/>
              <w:bottom w:val="nil"/>
              <w:right w:val="nil"/>
            </w:tcBorders>
            <w:noWrap/>
            <w:vAlign w:val="center"/>
            <w:hideMark/>
          </w:tcPr>
          <w:p w14:paraId="4F4AFE1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r>
      <w:tr w:rsidR="00AA4331" w:rsidRPr="00AA4331" w14:paraId="453438D4" w14:textId="77777777" w:rsidTr="00F63679">
        <w:trPr>
          <w:trHeight w:val="300"/>
        </w:trPr>
        <w:tc>
          <w:tcPr>
            <w:tcW w:w="987" w:type="pct"/>
            <w:tcBorders>
              <w:top w:val="nil"/>
              <w:left w:val="nil"/>
              <w:bottom w:val="nil"/>
              <w:right w:val="nil"/>
            </w:tcBorders>
            <w:noWrap/>
            <w:vAlign w:val="center"/>
            <w:hideMark/>
          </w:tcPr>
          <w:p w14:paraId="27436F6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116C18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RMX450 (market name RMX450Z)</w:t>
            </w:r>
          </w:p>
        </w:tc>
        <w:tc>
          <w:tcPr>
            <w:tcW w:w="1135" w:type="pct"/>
            <w:tcBorders>
              <w:top w:val="nil"/>
              <w:left w:val="nil"/>
              <w:bottom w:val="nil"/>
              <w:right w:val="nil"/>
            </w:tcBorders>
            <w:noWrap/>
            <w:vAlign w:val="center"/>
            <w:hideMark/>
          </w:tcPr>
          <w:p w14:paraId="410B277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RMX450</w:t>
            </w:r>
          </w:p>
        </w:tc>
        <w:tc>
          <w:tcPr>
            <w:tcW w:w="833" w:type="pct"/>
            <w:tcBorders>
              <w:top w:val="nil"/>
              <w:left w:val="nil"/>
              <w:bottom w:val="nil"/>
              <w:right w:val="nil"/>
            </w:tcBorders>
            <w:noWrap/>
            <w:vAlign w:val="center"/>
            <w:hideMark/>
          </w:tcPr>
          <w:p w14:paraId="63F5EEB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2014-15</w:t>
            </w:r>
          </w:p>
        </w:tc>
        <w:tc>
          <w:tcPr>
            <w:tcW w:w="835" w:type="pct"/>
            <w:tcBorders>
              <w:top w:val="nil"/>
              <w:left w:val="nil"/>
              <w:bottom w:val="nil"/>
              <w:right w:val="nil"/>
            </w:tcBorders>
            <w:noWrap/>
            <w:vAlign w:val="center"/>
            <w:hideMark/>
          </w:tcPr>
          <w:p w14:paraId="6CD5128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449</w:t>
            </w:r>
          </w:p>
        </w:tc>
      </w:tr>
      <w:tr w:rsidR="00AA4331" w:rsidRPr="00AA4331" w14:paraId="46781CDA" w14:textId="77777777" w:rsidTr="00F63679">
        <w:trPr>
          <w:trHeight w:val="300"/>
        </w:trPr>
        <w:tc>
          <w:tcPr>
            <w:tcW w:w="987" w:type="pct"/>
            <w:tcBorders>
              <w:top w:val="nil"/>
              <w:left w:val="nil"/>
              <w:bottom w:val="nil"/>
              <w:right w:val="nil"/>
            </w:tcBorders>
            <w:noWrap/>
            <w:vAlign w:val="center"/>
            <w:hideMark/>
          </w:tcPr>
          <w:p w14:paraId="7F7505F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773A71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GS450</w:t>
            </w:r>
          </w:p>
        </w:tc>
        <w:tc>
          <w:tcPr>
            <w:tcW w:w="1135" w:type="pct"/>
            <w:tcBorders>
              <w:top w:val="nil"/>
              <w:left w:val="nil"/>
              <w:bottom w:val="nil"/>
              <w:right w:val="nil"/>
            </w:tcBorders>
            <w:noWrap/>
            <w:vAlign w:val="center"/>
            <w:hideMark/>
          </w:tcPr>
          <w:p w14:paraId="3ADE9BB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3" w:type="pct"/>
            <w:tcBorders>
              <w:top w:val="nil"/>
              <w:left w:val="nil"/>
              <w:bottom w:val="nil"/>
              <w:right w:val="nil"/>
            </w:tcBorders>
            <w:noWrap/>
            <w:vAlign w:val="center"/>
            <w:hideMark/>
          </w:tcPr>
          <w:p w14:paraId="09096ED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1981-89</w:t>
            </w:r>
          </w:p>
        </w:tc>
        <w:tc>
          <w:tcPr>
            <w:tcW w:w="835" w:type="pct"/>
            <w:tcBorders>
              <w:top w:val="nil"/>
              <w:left w:val="nil"/>
              <w:bottom w:val="nil"/>
              <w:right w:val="nil"/>
            </w:tcBorders>
            <w:noWrap/>
            <w:vAlign w:val="center"/>
            <w:hideMark/>
          </w:tcPr>
          <w:p w14:paraId="49EDE50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450</w:t>
            </w:r>
          </w:p>
        </w:tc>
      </w:tr>
      <w:tr w:rsidR="00AA4331" w:rsidRPr="00AA4331" w14:paraId="7761BC17" w14:textId="77777777" w:rsidTr="00F63679">
        <w:trPr>
          <w:trHeight w:val="300"/>
        </w:trPr>
        <w:tc>
          <w:tcPr>
            <w:tcW w:w="987" w:type="pct"/>
            <w:tcBorders>
              <w:top w:val="nil"/>
              <w:left w:val="nil"/>
              <w:bottom w:val="nil"/>
              <w:right w:val="nil"/>
            </w:tcBorders>
            <w:noWrap/>
            <w:vAlign w:val="center"/>
            <w:hideMark/>
          </w:tcPr>
          <w:p w14:paraId="08F7B2D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19474D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GS500</w:t>
            </w:r>
          </w:p>
        </w:tc>
        <w:tc>
          <w:tcPr>
            <w:tcW w:w="1135" w:type="pct"/>
            <w:tcBorders>
              <w:top w:val="nil"/>
              <w:left w:val="nil"/>
              <w:bottom w:val="nil"/>
              <w:right w:val="nil"/>
            </w:tcBorders>
            <w:noWrap/>
            <w:vAlign w:val="center"/>
            <w:hideMark/>
          </w:tcPr>
          <w:p w14:paraId="57531F5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GS500</w:t>
            </w:r>
          </w:p>
        </w:tc>
        <w:tc>
          <w:tcPr>
            <w:tcW w:w="833" w:type="pct"/>
            <w:tcBorders>
              <w:top w:val="nil"/>
              <w:left w:val="nil"/>
              <w:bottom w:val="nil"/>
              <w:right w:val="nil"/>
            </w:tcBorders>
            <w:noWrap/>
            <w:vAlign w:val="center"/>
            <w:hideMark/>
          </w:tcPr>
          <w:p w14:paraId="2AE53DA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2000-13</w:t>
            </w:r>
          </w:p>
        </w:tc>
        <w:tc>
          <w:tcPr>
            <w:tcW w:w="835" w:type="pct"/>
            <w:tcBorders>
              <w:top w:val="nil"/>
              <w:left w:val="nil"/>
              <w:bottom w:val="nil"/>
              <w:right w:val="nil"/>
            </w:tcBorders>
            <w:noWrap/>
            <w:vAlign w:val="center"/>
            <w:hideMark/>
          </w:tcPr>
          <w:p w14:paraId="377AA6E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487</w:t>
            </w:r>
          </w:p>
        </w:tc>
      </w:tr>
      <w:tr w:rsidR="00AA4331" w:rsidRPr="00AA4331" w14:paraId="1F4F4BD7" w14:textId="77777777" w:rsidTr="00F63679">
        <w:trPr>
          <w:trHeight w:val="300"/>
        </w:trPr>
        <w:tc>
          <w:tcPr>
            <w:tcW w:w="987" w:type="pct"/>
            <w:tcBorders>
              <w:top w:val="nil"/>
              <w:left w:val="nil"/>
              <w:bottom w:val="nil"/>
              <w:right w:val="nil"/>
            </w:tcBorders>
            <w:noWrap/>
            <w:vAlign w:val="center"/>
            <w:hideMark/>
          </w:tcPr>
          <w:p w14:paraId="7B79A5D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4DBB06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GS500E</w:t>
            </w:r>
          </w:p>
        </w:tc>
        <w:tc>
          <w:tcPr>
            <w:tcW w:w="1135" w:type="pct"/>
            <w:tcBorders>
              <w:top w:val="nil"/>
              <w:left w:val="nil"/>
              <w:bottom w:val="nil"/>
              <w:right w:val="nil"/>
            </w:tcBorders>
            <w:noWrap/>
            <w:vAlign w:val="center"/>
            <w:hideMark/>
          </w:tcPr>
          <w:p w14:paraId="7B0A1E2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GS500E</w:t>
            </w:r>
          </w:p>
        </w:tc>
        <w:tc>
          <w:tcPr>
            <w:tcW w:w="833" w:type="pct"/>
            <w:tcBorders>
              <w:top w:val="nil"/>
              <w:left w:val="nil"/>
              <w:bottom w:val="nil"/>
              <w:right w:val="nil"/>
            </w:tcBorders>
            <w:noWrap/>
            <w:vAlign w:val="center"/>
            <w:hideMark/>
          </w:tcPr>
          <w:p w14:paraId="4E34933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1976-99</w:t>
            </w:r>
          </w:p>
        </w:tc>
        <w:tc>
          <w:tcPr>
            <w:tcW w:w="835" w:type="pct"/>
            <w:tcBorders>
              <w:top w:val="nil"/>
              <w:left w:val="nil"/>
              <w:bottom w:val="nil"/>
              <w:right w:val="nil"/>
            </w:tcBorders>
            <w:noWrap/>
            <w:vAlign w:val="center"/>
            <w:hideMark/>
          </w:tcPr>
          <w:p w14:paraId="520184C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492</w:t>
            </w:r>
          </w:p>
        </w:tc>
      </w:tr>
      <w:tr w:rsidR="00AA4331" w:rsidRPr="00AA4331" w14:paraId="542EDDCD" w14:textId="77777777" w:rsidTr="00F63679">
        <w:trPr>
          <w:trHeight w:val="300"/>
        </w:trPr>
        <w:tc>
          <w:tcPr>
            <w:tcW w:w="987" w:type="pct"/>
            <w:tcBorders>
              <w:top w:val="nil"/>
              <w:left w:val="nil"/>
              <w:bottom w:val="nil"/>
              <w:right w:val="nil"/>
            </w:tcBorders>
            <w:noWrap/>
            <w:vAlign w:val="center"/>
            <w:hideMark/>
          </w:tcPr>
          <w:p w14:paraId="401D3B8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C810A9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GS500F</w:t>
            </w:r>
          </w:p>
        </w:tc>
        <w:tc>
          <w:tcPr>
            <w:tcW w:w="1135" w:type="pct"/>
            <w:tcBorders>
              <w:top w:val="nil"/>
              <w:left w:val="nil"/>
              <w:bottom w:val="nil"/>
              <w:right w:val="nil"/>
            </w:tcBorders>
            <w:noWrap/>
            <w:vAlign w:val="center"/>
            <w:hideMark/>
          </w:tcPr>
          <w:p w14:paraId="3D7F782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GS500F</w:t>
            </w:r>
          </w:p>
        </w:tc>
        <w:tc>
          <w:tcPr>
            <w:tcW w:w="833" w:type="pct"/>
            <w:tcBorders>
              <w:top w:val="nil"/>
              <w:left w:val="nil"/>
              <w:bottom w:val="nil"/>
              <w:right w:val="nil"/>
            </w:tcBorders>
            <w:noWrap/>
            <w:vAlign w:val="center"/>
            <w:hideMark/>
          </w:tcPr>
          <w:p w14:paraId="5E31465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2003-13</w:t>
            </w:r>
          </w:p>
        </w:tc>
        <w:tc>
          <w:tcPr>
            <w:tcW w:w="835" w:type="pct"/>
            <w:tcBorders>
              <w:top w:val="nil"/>
              <w:left w:val="nil"/>
              <w:bottom w:val="nil"/>
              <w:right w:val="nil"/>
            </w:tcBorders>
            <w:noWrap/>
            <w:vAlign w:val="center"/>
            <w:hideMark/>
          </w:tcPr>
          <w:p w14:paraId="236426B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487</w:t>
            </w:r>
          </w:p>
        </w:tc>
      </w:tr>
      <w:tr w:rsidR="00AA4331" w:rsidRPr="00AA4331" w14:paraId="10660397" w14:textId="77777777" w:rsidTr="00F63679">
        <w:trPr>
          <w:trHeight w:val="300"/>
        </w:trPr>
        <w:tc>
          <w:tcPr>
            <w:tcW w:w="987" w:type="pct"/>
            <w:tcBorders>
              <w:top w:val="nil"/>
              <w:left w:val="nil"/>
              <w:bottom w:val="nil"/>
              <w:right w:val="nil"/>
            </w:tcBorders>
            <w:noWrap/>
            <w:vAlign w:val="center"/>
            <w:hideMark/>
          </w:tcPr>
          <w:p w14:paraId="24FFE3B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7CF4F4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GS550</w:t>
            </w:r>
          </w:p>
        </w:tc>
        <w:tc>
          <w:tcPr>
            <w:tcW w:w="1135" w:type="pct"/>
            <w:tcBorders>
              <w:top w:val="nil"/>
              <w:left w:val="nil"/>
              <w:bottom w:val="nil"/>
              <w:right w:val="nil"/>
            </w:tcBorders>
            <w:noWrap/>
            <w:vAlign w:val="center"/>
            <w:hideMark/>
          </w:tcPr>
          <w:p w14:paraId="3720227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3" w:type="pct"/>
            <w:tcBorders>
              <w:top w:val="nil"/>
              <w:left w:val="nil"/>
              <w:bottom w:val="nil"/>
              <w:right w:val="nil"/>
            </w:tcBorders>
            <w:noWrap/>
            <w:vAlign w:val="center"/>
            <w:hideMark/>
          </w:tcPr>
          <w:p w14:paraId="66D61AD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1977-82</w:t>
            </w:r>
          </w:p>
        </w:tc>
        <w:tc>
          <w:tcPr>
            <w:tcW w:w="835" w:type="pct"/>
            <w:tcBorders>
              <w:top w:val="nil"/>
              <w:left w:val="nil"/>
              <w:bottom w:val="nil"/>
              <w:right w:val="nil"/>
            </w:tcBorders>
            <w:noWrap/>
            <w:vAlign w:val="center"/>
            <w:hideMark/>
          </w:tcPr>
          <w:p w14:paraId="3ED1C45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549</w:t>
            </w:r>
          </w:p>
        </w:tc>
      </w:tr>
      <w:tr w:rsidR="00AA4331" w:rsidRPr="00AA4331" w14:paraId="56970972" w14:textId="77777777" w:rsidTr="00F63679">
        <w:trPr>
          <w:trHeight w:val="300"/>
        </w:trPr>
        <w:tc>
          <w:tcPr>
            <w:tcW w:w="987" w:type="pct"/>
            <w:tcBorders>
              <w:top w:val="nil"/>
              <w:left w:val="nil"/>
              <w:bottom w:val="nil"/>
              <w:right w:val="nil"/>
            </w:tcBorders>
            <w:noWrap/>
            <w:vAlign w:val="center"/>
            <w:hideMark/>
          </w:tcPr>
          <w:p w14:paraId="34A4845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676825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GSR400</w:t>
            </w:r>
          </w:p>
        </w:tc>
        <w:tc>
          <w:tcPr>
            <w:tcW w:w="1135" w:type="pct"/>
            <w:tcBorders>
              <w:top w:val="nil"/>
              <w:left w:val="nil"/>
              <w:bottom w:val="nil"/>
              <w:right w:val="nil"/>
            </w:tcBorders>
            <w:noWrap/>
            <w:vAlign w:val="center"/>
            <w:hideMark/>
          </w:tcPr>
          <w:p w14:paraId="2B73BB1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GSR400</w:t>
            </w:r>
          </w:p>
        </w:tc>
        <w:tc>
          <w:tcPr>
            <w:tcW w:w="833" w:type="pct"/>
            <w:tcBorders>
              <w:top w:val="nil"/>
              <w:left w:val="nil"/>
              <w:bottom w:val="nil"/>
              <w:right w:val="nil"/>
            </w:tcBorders>
            <w:noWrap/>
            <w:vAlign w:val="center"/>
            <w:hideMark/>
          </w:tcPr>
          <w:p w14:paraId="11DD5FF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2006-08</w:t>
            </w:r>
          </w:p>
        </w:tc>
        <w:tc>
          <w:tcPr>
            <w:tcW w:w="835" w:type="pct"/>
            <w:tcBorders>
              <w:top w:val="nil"/>
              <w:left w:val="nil"/>
              <w:bottom w:val="nil"/>
              <w:right w:val="nil"/>
            </w:tcBorders>
            <w:noWrap/>
            <w:vAlign w:val="center"/>
            <w:hideMark/>
          </w:tcPr>
          <w:p w14:paraId="74B81F5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398</w:t>
            </w:r>
          </w:p>
        </w:tc>
      </w:tr>
      <w:tr w:rsidR="00AA4331" w:rsidRPr="00AA4331" w14:paraId="37468E03" w14:textId="77777777" w:rsidTr="00F63679">
        <w:trPr>
          <w:trHeight w:val="300"/>
        </w:trPr>
        <w:tc>
          <w:tcPr>
            <w:tcW w:w="987" w:type="pct"/>
            <w:tcBorders>
              <w:top w:val="nil"/>
              <w:left w:val="nil"/>
              <w:bottom w:val="nil"/>
              <w:right w:val="nil"/>
            </w:tcBorders>
            <w:noWrap/>
            <w:vAlign w:val="center"/>
            <w:hideMark/>
          </w:tcPr>
          <w:p w14:paraId="7B52472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E7FD2B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GSX400</w:t>
            </w:r>
          </w:p>
        </w:tc>
        <w:tc>
          <w:tcPr>
            <w:tcW w:w="1135" w:type="pct"/>
            <w:tcBorders>
              <w:top w:val="nil"/>
              <w:left w:val="nil"/>
              <w:bottom w:val="nil"/>
              <w:right w:val="nil"/>
            </w:tcBorders>
            <w:noWrap/>
            <w:vAlign w:val="center"/>
            <w:hideMark/>
          </w:tcPr>
          <w:p w14:paraId="28C2CD8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w:t>
            </w:r>
          </w:p>
        </w:tc>
        <w:tc>
          <w:tcPr>
            <w:tcW w:w="833" w:type="pct"/>
            <w:tcBorders>
              <w:top w:val="nil"/>
              <w:left w:val="nil"/>
              <w:bottom w:val="nil"/>
              <w:right w:val="nil"/>
            </w:tcBorders>
            <w:noWrap/>
            <w:vAlign w:val="center"/>
            <w:hideMark/>
          </w:tcPr>
          <w:p w14:paraId="5452BBB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1981-04</w:t>
            </w:r>
          </w:p>
        </w:tc>
        <w:tc>
          <w:tcPr>
            <w:tcW w:w="835" w:type="pct"/>
            <w:tcBorders>
              <w:top w:val="nil"/>
              <w:left w:val="nil"/>
              <w:bottom w:val="nil"/>
              <w:right w:val="nil"/>
            </w:tcBorders>
            <w:noWrap/>
            <w:vAlign w:val="center"/>
            <w:hideMark/>
          </w:tcPr>
          <w:p w14:paraId="04F7F38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398</w:t>
            </w:r>
          </w:p>
        </w:tc>
      </w:tr>
      <w:tr w:rsidR="00AA4331" w:rsidRPr="00AA4331" w14:paraId="35FDC8B9" w14:textId="77777777" w:rsidTr="00F63679">
        <w:trPr>
          <w:trHeight w:val="300"/>
        </w:trPr>
        <w:tc>
          <w:tcPr>
            <w:tcW w:w="987" w:type="pct"/>
            <w:tcBorders>
              <w:top w:val="nil"/>
              <w:left w:val="nil"/>
              <w:bottom w:val="nil"/>
              <w:right w:val="nil"/>
            </w:tcBorders>
            <w:noWrap/>
            <w:vAlign w:val="center"/>
            <w:hideMark/>
          </w:tcPr>
          <w:p w14:paraId="28C2C84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389442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GSX400</w:t>
            </w:r>
          </w:p>
        </w:tc>
        <w:tc>
          <w:tcPr>
            <w:tcW w:w="1135" w:type="pct"/>
            <w:tcBorders>
              <w:top w:val="nil"/>
              <w:left w:val="nil"/>
              <w:bottom w:val="nil"/>
              <w:right w:val="nil"/>
            </w:tcBorders>
            <w:noWrap/>
            <w:vAlign w:val="center"/>
            <w:hideMark/>
          </w:tcPr>
          <w:p w14:paraId="54092EA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w:t>
            </w:r>
          </w:p>
        </w:tc>
        <w:tc>
          <w:tcPr>
            <w:tcW w:w="833" w:type="pct"/>
            <w:tcBorders>
              <w:top w:val="nil"/>
              <w:left w:val="nil"/>
              <w:bottom w:val="nil"/>
              <w:right w:val="nil"/>
            </w:tcBorders>
            <w:noWrap/>
            <w:vAlign w:val="center"/>
            <w:hideMark/>
          </w:tcPr>
          <w:p w14:paraId="7F50120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1981-84</w:t>
            </w:r>
          </w:p>
        </w:tc>
        <w:tc>
          <w:tcPr>
            <w:tcW w:w="835" w:type="pct"/>
            <w:tcBorders>
              <w:top w:val="nil"/>
              <w:left w:val="nil"/>
              <w:bottom w:val="nil"/>
              <w:right w:val="nil"/>
            </w:tcBorders>
            <w:noWrap/>
            <w:vAlign w:val="center"/>
            <w:hideMark/>
          </w:tcPr>
          <w:p w14:paraId="3DD1D5A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398</w:t>
            </w:r>
          </w:p>
        </w:tc>
      </w:tr>
      <w:tr w:rsidR="00AA4331" w:rsidRPr="00AA4331" w14:paraId="20C114F5" w14:textId="77777777" w:rsidTr="00F63679">
        <w:trPr>
          <w:trHeight w:val="300"/>
        </w:trPr>
        <w:tc>
          <w:tcPr>
            <w:tcW w:w="987" w:type="pct"/>
            <w:tcBorders>
              <w:top w:val="nil"/>
              <w:left w:val="nil"/>
              <w:bottom w:val="nil"/>
              <w:right w:val="nil"/>
            </w:tcBorders>
            <w:noWrap/>
            <w:vAlign w:val="center"/>
            <w:hideMark/>
          </w:tcPr>
          <w:p w14:paraId="640A3A5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76E2E3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GSX650F</w:t>
            </w:r>
          </w:p>
        </w:tc>
        <w:tc>
          <w:tcPr>
            <w:tcW w:w="1135" w:type="pct"/>
            <w:tcBorders>
              <w:top w:val="nil"/>
              <w:left w:val="nil"/>
              <w:bottom w:val="nil"/>
              <w:right w:val="nil"/>
            </w:tcBorders>
            <w:noWrap/>
            <w:vAlign w:val="center"/>
            <w:hideMark/>
          </w:tcPr>
          <w:p w14:paraId="58EF0C4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GSX650 /FU</w:t>
            </w:r>
          </w:p>
        </w:tc>
        <w:tc>
          <w:tcPr>
            <w:tcW w:w="833" w:type="pct"/>
            <w:tcBorders>
              <w:top w:val="nil"/>
              <w:left w:val="nil"/>
              <w:bottom w:val="nil"/>
              <w:right w:val="nil"/>
            </w:tcBorders>
            <w:noWrap/>
            <w:vAlign w:val="center"/>
            <w:hideMark/>
          </w:tcPr>
          <w:p w14:paraId="65B6F10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2008-12</w:t>
            </w:r>
          </w:p>
        </w:tc>
        <w:tc>
          <w:tcPr>
            <w:tcW w:w="835" w:type="pct"/>
            <w:tcBorders>
              <w:top w:val="nil"/>
              <w:left w:val="nil"/>
              <w:bottom w:val="nil"/>
              <w:right w:val="nil"/>
            </w:tcBorders>
            <w:noWrap/>
            <w:vAlign w:val="center"/>
            <w:hideMark/>
          </w:tcPr>
          <w:p w14:paraId="3648C52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656</w:t>
            </w:r>
          </w:p>
        </w:tc>
      </w:tr>
      <w:tr w:rsidR="00AA4331" w:rsidRPr="00AA4331" w14:paraId="2634643B" w14:textId="77777777" w:rsidTr="00F63679">
        <w:trPr>
          <w:trHeight w:val="300"/>
        </w:trPr>
        <w:tc>
          <w:tcPr>
            <w:tcW w:w="987" w:type="pct"/>
            <w:tcBorders>
              <w:top w:val="nil"/>
              <w:left w:val="nil"/>
              <w:bottom w:val="nil"/>
              <w:right w:val="nil"/>
            </w:tcBorders>
            <w:noWrap/>
            <w:vAlign w:val="center"/>
            <w:hideMark/>
          </w:tcPr>
          <w:p w14:paraId="2A4DCB0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572A51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GT380</w:t>
            </w:r>
          </w:p>
        </w:tc>
        <w:tc>
          <w:tcPr>
            <w:tcW w:w="1135" w:type="pct"/>
            <w:tcBorders>
              <w:top w:val="nil"/>
              <w:left w:val="nil"/>
              <w:bottom w:val="nil"/>
              <w:right w:val="nil"/>
            </w:tcBorders>
            <w:noWrap/>
            <w:vAlign w:val="center"/>
            <w:hideMark/>
          </w:tcPr>
          <w:p w14:paraId="1A33F2C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GT380</w:t>
            </w:r>
          </w:p>
        </w:tc>
        <w:tc>
          <w:tcPr>
            <w:tcW w:w="833" w:type="pct"/>
            <w:tcBorders>
              <w:top w:val="nil"/>
              <w:left w:val="nil"/>
              <w:bottom w:val="nil"/>
              <w:right w:val="nil"/>
            </w:tcBorders>
            <w:noWrap/>
            <w:vAlign w:val="center"/>
            <w:hideMark/>
          </w:tcPr>
          <w:p w14:paraId="55F6194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1973-78</w:t>
            </w:r>
          </w:p>
        </w:tc>
        <w:tc>
          <w:tcPr>
            <w:tcW w:w="835" w:type="pct"/>
            <w:tcBorders>
              <w:top w:val="nil"/>
              <w:left w:val="nil"/>
              <w:bottom w:val="nil"/>
              <w:right w:val="nil"/>
            </w:tcBorders>
            <w:noWrap/>
            <w:vAlign w:val="center"/>
            <w:hideMark/>
          </w:tcPr>
          <w:p w14:paraId="5D33C5B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380</w:t>
            </w:r>
          </w:p>
        </w:tc>
      </w:tr>
      <w:tr w:rsidR="00AA4331" w:rsidRPr="00AA4331" w14:paraId="0F07C203" w14:textId="77777777" w:rsidTr="00F63679">
        <w:trPr>
          <w:trHeight w:val="300"/>
        </w:trPr>
        <w:tc>
          <w:tcPr>
            <w:tcW w:w="987" w:type="pct"/>
            <w:tcBorders>
              <w:top w:val="nil"/>
              <w:left w:val="nil"/>
              <w:bottom w:val="nil"/>
              <w:right w:val="nil"/>
            </w:tcBorders>
            <w:noWrap/>
            <w:vAlign w:val="center"/>
            <w:hideMark/>
          </w:tcPr>
          <w:p w14:paraId="42F5FD1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1FBCE3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GT500</w:t>
            </w:r>
          </w:p>
        </w:tc>
        <w:tc>
          <w:tcPr>
            <w:tcW w:w="1135" w:type="pct"/>
            <w:tcBorders>
              <w:top w:val="nil"/>
              <w:left w:val="nil"/>
              <w:bottom w:val="nil"/>
              <w:right w:val="nil"/>
            </w:tcBorders>
            <w:noWrap/>
            <w:vAlign w:val="center"/>
            <w:hideMark/>
          </w:tcPr>
          <w:p w14:paraId="642248C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GT500</w:t>
            </w:r>
          </w:p>
        </w:tc>
        <w:tc>
          <w:tcPr>
            <w:tcW w:w="833" w:type="pct"/>
            <w:tcBorders>
              <w:top w:val="nil"/>
              <w:left w:val="nil"/>
              <w:bottom w:val="nil"/>
              <w:right w:val="nil"/>
            </w:tcBorders>
            <w:noWrap/>
            <w:vAlign w:val="center"/>
            <w:hideMark/>
          </w:tcPr>
          <w:p w14:paraId="124DDFD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1976-78</w:t>
            </w:r>
          </w:p>
        </w:tc>
        <w:tc>
          <w:tcPr>
            <w:tcW w:w="835" w:type="pct"/>
            <w:tcBorders>
              <w:top w:val="nil"/>
              <w:left w:val="nil"/>
              <w:bottom w:val="nil"/>
              <w:right w:val="nil"/>
            </w:tcBorders>
            <w:noWrap/>
            <w:vAlign w:val="center"/>
            <w:hideMark/>
          </w:tcPr>
          <w:p w14:paraId="509213A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w:t>
            </w:r>
          </w:p>
        </w:tc>
      </w:tr>
      <w:tr w:rsidR="00AA4331" w:rsidRPr="00AA4331" w14:paraId="136E88E3" w14:textId="77777777" w:rsidTr="00F63679">
        <w:trPr>
          <w:trHeight w:val="300"/>
        </w:trPr>
        <w:tc>
          <w:tcPr>
            <w:tcW w:w="987" w:type="pct"/>
            <w:tcBorders>
              <w:top w:val="nil"/>
              <w:left w:val="nil"/>
              <w:bottom w:val="nil"/>
              <w:right w:val="nil"/>
            </w:tcBorders>
            <w:noWrap/>
            <w:vAlign w:val="center"/>
            <w:hideMark/>
          </w:tcPr>
          <w:p w14:paraId="37AA9B3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712958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GT550</w:t>
            </w:r>
          </w:p>
        </w:tc>
        <w:tc>
          <w:tcPr>
            <w:tcW w:w="1135" w:type="pct"/>
            <w:tcBorders>
              <w:top w:val="nil"/>
              <w:left w:val="nil"/>
              <w:bottom w:val="nil"/>
              <w:right w:val="nil"/>
            </w:tcBorders>
            <w:noWrap/>
            <w:vAlign w:val="center"/>
            <w:hideMark/>
          </w:tcPr>
          <w:p w14:paraId="0EFF4D7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GT550</w:t>
            </w:r>
          </w:p>
        </w:tc>
        <w:tc>
          <w:tcPr>
            <w:tcW w:w="833" w:type="pct"/>
            <w:tcBorders>
              <w:top w:val="nil"/>
              <w:left w:val="nil"/>
              <w:bottom w:val="nil"/>
              <w:right w:val="nil"/>
            </w:tcBorders>
            <w:noWrap/>
            <w:vAlign w:val="center"/>
            <w:hideMark/>
          </w:tcPr>
          <w:p w14:paraId="734C680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1973-78</w:t>
            </w:r>
          </w:p>
        </w:tc>
        <w:tc>
          <w:tcPr>
            <w:tcW w:w="835" w:type="pct"/>
            <w:tcBorders>
              <w:top w:val="nil"/>
              <w:left w:val="nil"/>
              <w:bottom w:val="nil"/>
              <w:right w:val="nil"/>
            </w:tcBorders>
            <w:noWrap/>
            <w:vAlign w:val="center"/>
            <w:hideMark/>
          </w:tcPr>
          <w:p w14:paraId="554000E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550</w:t>
            </w:r>
          </w:p>
        </w:tc>
      </w:tr>
      <w:tr w:rsidR="00AA4331" w:rsidRPr="00AA4331" w14:paraId="34646DC8" w14:textId="77777777" w:rsidTr="00F63679">
        <w:trPr>
          <w:trHeight w:val="300"/>
        </w:trPr>
        <w:tc>
          <w:tcPr>
            <w:tcW w:w="987" w:type="pct"/>
            <w:tcBorders>
              <w:top w:val="nil"/>
              <w:left w:val="nil"/>
              <w:bottom w:val="nil"/>
              <w:right w:val="nil"/>
            </w:tcBorders>
            <w:noWrap/>
            <w:vAlign w:val="center"/>
            <w:hideMark/>
          </w:tcPr>
          <w:p w14:paraId="12863B7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2A322C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KATANA 550</w:t>
            </w:r>
          </w:p>
        </w:tc>
        <w:tc>
          <w:tcPr>
            <w:tcW w:w="1135" w:type="pct"/>
            <w:tcBorders>
              <w:top w:val="nil"/>
              <w:left w:val="nil"/>
              <w:bottom w:val="nil"/>
              <w:right w:val="nil"/>
            </w:tcBorders>
            <w:noWrap/>
            <w:vAlign w:val="center"/>
            <w:hideMark/>
          </w:tcPr>
          <w:p w14:paraId="07795BF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KATANA 550</w:t>
            </w:r>
          </w:p>
        </w:tc>
        <w:tc>
          <w:tcPr>
            <w:tcW w:w="833" w:type="pct"/>
            <w:tcBorders>
              <w:top w:val="nil"/>
              <w:left w:val="nil"/>
              <w:bottom w:val="nil"/>
              <w:right w:val="nil"/>
            </w:tcBorders>
            <w:noWrap/>
            <w:vAlign w:val="center"/>
            <w:hideMark/>
          </w:tcPr>
          <w:p w14:paraId="55CA1DB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1981-83</w:t>
            </w:r>
          </w:p>
        </w:tc>
        <w:tc>
          <w:tcPr>
            <w:tcW w:w="835" w:type="pct"/>
            <w:tcBorders>
              <w:top w:val="nil"/>
              <w:left w:val="nil"/>
              <w:bottom w:val="nil"/>
              <w:right w:val="nil"/>
            </w:tcBorders>
            <w:noWrap/>
            <w:vAlign w:val="center"/>
            <w:hideMark/>
          </w:tcPr>
          <w:p w14:paraId="45E319E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550</w:t>
            </w:r>
          </w:p>
        </w:tc>
      </w:tr>
      <w:tr w:rsidR="00AA4331" w:rsidRPr="00AA4331" w14:paraId="79024B45" w14:textId="77777777" w:rsidTr="00F63679">
        <w:trPr>
          <w:trHeight w:val="300"/>
        </w:trPr>
        <w:tc>
          <w:tcPr>
            <w:tcW w:w="987" w:type="pct"/>
            <w:tcBorders>
              <w:top w:val="nil"/>
              <w:left w:val="nil"/>
              <w:bottom w:val="nil"/>
              <w:right w:val="nil"/>
            </w:tcBorders>
            <w:noWrap/>
            <w:vAlign w:val="center"/>
            <w:hideMark/>
          </w:tcPr>
          <w:p w14:paraId="0BD46F7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FC511F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LS650</w:t>
            </w:r>
          </w:p>
        </w:tc>
        <w:tc>
          <w:tcPr>
            <w:tcW w:w="1135" w:type="pct"/>
            <w:tcBorders>
              <w:top w:val="nil"/>
              <w:left w:val="nil"/>
              <w:bottom w:val="nil"/>
              <w:right w:val="nil"/>
            </w:tcBorders>
            <w:noWrap/>
            <w:vAlign w:val="center"/>
            <w:hideMark/>
          </w:tcPr>
          <w:p w14:paraId="764EA2C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Boulevard S40</w:t>
            </w:r>
          </w:p>
        </w:tc>
        <w:tc>
          <w:tcPr>
            <w:tcW w:w="833" w:type="pct"/>
            <w:tcBorders>
              <w:top w:val="nil"/>
              <w:left w:val="nil"/>
              <w:bottom w:val="nil"/>
              <w:right w:val="nil"/>
            </w:tcBorders>
            <w:noWrap/>
            <w:vAlign w:val="center"/>
            <w:hideMark/>
          </w:tcPr>
          <w:p w14:paraId="41C827F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2015-17</w:t>
            </w:r>
          </w:p>
        </w:tc>
        <w:tc>
          <w:tcPr>
            <w:tcW w:w="835" w:type="pct"/>
            <w:tcBorders>
              <w:top w:val="nil"/>
              <w:left w:val="nil"/>
              <w:bottom w:val="nil"/>
              <w:right w:val="nil"/>
            </w:tcBorders>
            <w:noWrap/>
            <w:vAlign w:val="center"/>
            <w:hideMark/>
          </w:tcPr>
          <w:p w14:paraId="36B280C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652</w:t>
            </w:r>
          </w:p>
        </w:tc>
      </w:tr>
      <w:tr w:rsidR="00AA4331" w:rsidRPr="00AA4331" w14:paraId="470B1F48" w14:textId="77777777" w:rsidTr="00F63679">
        <w:trPr>
          <w:trHeight w:val="300"/>
        </w:trPr>
        <w:tc>
          <w:tcPr>
            <w:tcW w:w="987" w:type="pct"/>
            <w:tcBorders>
              <w:top w:val="nil"/>
              <w:left w:val="nil"/>
              <w:bottom w:val="nil"/>
              <w:right w:val="nil"/>
            </w:tcBorders>
            <w:noWrap/>
            <w:vAlign w:val="center"/>
            <w:hideMark/>
          </w:tcPr>
          <w:p w14:paraId="680E8A2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0D5FBC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LS650</w:t>
            </w:r>
          </w:p>
        </w:tc>
        <w:tc>
          <w:tcPr>
            <w:tcW w:w="1135" w:type="pct"/>
            <w:tcBorders>
              <w:top w:val="nil"/>
              <w:left w:val="nil"/>
              <w:bottom w:val="nil"/>
              <w:right w:val="nil"/>
            </w:tcBorders>
            <w:noWrap/>
            <w:vAlign w:val="center"/>
            <w:hideMark/>
          </w:tcPr>
          <w:p w14:paraId="7C2857A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SAVAGE</w:t>
            </w:r>
          </w:p>
        </w:tc>
        <w:tc>
          <w:tcPr>
            <w:tcW w:w="833" w:type="pct"/>
            <w:tcBorders>
              <w:top w:val="nil"/>
              <w:left w:val="nil"/>
              <w:bottom w:val="nil"/>
              <w:right w:val="nil"/>
            </w:tcBorders>
            <w:noWrap/>
            <w:vAlign w:val="center"/>
            <w:hideMark/>
          </w:tcPr>
          <w:p w14:paraId="32B6BBF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1986-89</w:t>
            </w:r>
          </w:p>
        </w:tc>
        <w:tc>
          <w:tcPr>
            <w:tcW w:w="835" w:type="pct"/>
            <w:tcBorders>
              <w:top w:val="nil"/>
              <w:left w:val="nil"/>
              <w:bottom w:val="nil"/>
              <w:right w:val="nil"/>
            </w:tcBorders>
            <w:noWrap/>
            <w:vAlign w:val="center"/>
            <w:hideMark/>
          </w:tcPr>
          <w:p w14:paraId="2756C68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652</w:t>
            </w:r>
          </w:p>
        </w:tc>
      </w:tr>
      <w:tr w:rsidR="00AA4331" w:rsidRPr="00AA4331" w14:paraId="5D606ADB" w14:textId="77777777" w:rsidTr="00F63679">
        <w:trPr>
          <w:trHeight w:val="300"/>
        </w:trPr>
        <w:tc>
          <w:tcPr>
            <w:tcW w:w="987" w:type="pct"/>
            <w:tcBorders>
              <w:top w:val="nil"/>
              <w:left w:val="nil"/>
              <w:bottom w:val="nil"/>
              <w:right w:val="nil"/>
            </w:tcBorders>
            <w:noWrap/>
            <w:vAlign w:val="center"/>
            <w:hideMark/>
          </w:tcPr>
          <w:p w14:paraId="10BBD8C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1776EE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PE400</w:t>
            </w:r>
          </w:p>
        </w:tc>
        <w:tc>
          <w:tcPr>
            <w:tcW w:w="1135" w:type="pct"/>
            <w:tcBorders>
              <w:top w:val="nil"/>
              <w:left w:val="nil"/>
              <w:bottom w:val="nil"/>
              <w:right w:val="nil"/>
            </w:tcBorders>
            <w:noWrap/>
            <w:vAlign w:val="center"/>
            <w:hideMark/>
          </w:tcPr>
          <w:p w14:paraId="2DE596D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PE400</w:t>
            </w:r>
          </w:p>
        </w:tc>
        <w:tc>
          <w:tcPr>
            <w:tcW w:w="833" w:type="pct"/>
            <w:tcBorders>
              <w:top w:val="nil"/>
              <w:left w:val="nil"/>
              <w:bottom w:val="nil"/>
              <w:right w:val="nil"/>
            </w:tcBorders>
            <w:noWrap/>
            <w:vAlign w:val="center"/>
            <w:hideMark/>
          </w:tcPr>
          <w:p w14:paraId="5BD9700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1980-81</w:t>
            </w:r>
          </w:p>
        </w:tc>
        <w:tc>
          <w:tcPr>
            <w:tcW w:w="835" w:type="pct"/>
            <w:tcBorders>
              <w:top w:val="nil"/>
              <w:left w:val="nil"/>
              <w:bottom w:val="nil"/>
              <w:right w:val="nil"/>
            </w:tcBorders>
            <w:noWrap/>
            <w:vAlign w:val="center"/>
            <w:hideMark/>
          </w:tcPr>
          <w:p w14:paraId="3FACA5C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r>
      <w:tr w:rsidR="00AA4331" w:rsidRPr="00AA4331" w14:paraId="693458EC" w14:textId="77777777" w:rsidTr="00F63679">
        <w:trPr>
          <w:trHeight w:val="300"/>
        </w:trPr>
        <w:tc>
          <w:tcPr>
            <w:tcW w:w="987" w:type="pct"/>
            <w:tcBorders>
              <w:top w:val="nil"/>
              <w:left w:val="nil"/>
              <w:bottom w:val="nil"/>
              <w:right w:val="nil"/>
            </w:tcBorders>
            <w:noWrap/>
            <w:vAlign w:val="center"/>
            <w:hideMark/>
          </w:tcPr>
          <w:p w14:paraId="56F029C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68079E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RE5</w:t>
            </w:r>
          </w:p>
        </w:tc>
        <w:tc>
          <w:tcPr>
            <w:tcW w:w="1135" w:type="pct"/>
            <w:tcBorders>
              <w:top w:val="nil"/>
              <w:left w:val="nil"/>
              <w:bottom w:val="nil"/>
              <w:right w:val="nil"/>
            </w:tcBorders>
            <w:noWrap/>
            <w:vAlign w:val="center"/>
            <w:hideMark/>
          </w:tcPr>
          <w:p w14:paraId="19D2A53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ROTARY</w:t>
            </w:r>
          </w:p>
        </w:tc>
        <w:tc>
          <w:tcPr>
            <w:tcW w:w="833" w:type="pct"/>
            <w:tcBorders>
              <w:top w:val="nil"/>
              <w:left w:val="nil"/>
              <w:bottom w:val="nil"/>
              <w:right w:val="nil"/>
            </w:tcBorders>
            <w:noWrap/>
            <w:vAlign w:val="center"/>
            <w:hideMark/>
          </w:tcPr>
          <w:p w14:paraId="4118C4D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1974</w:t>
            </w:r>
          </w:p>
        </w:tc>
        <w:tc>
          <w:tcPr>
            <w:tcW w:w="835" w:type="pct"/>
            <w:tcBorders>
              <w:top w:val="nil"/>
              <w:left w:val="nil"/>
              <w:bottom w:val="nil"/>
              <w:right w:val="nil"/>
            </w:tcBorders>
            <w:noWrap/>
            <w:vAlign w:val="center"/>
            <w:hideMark/>
          </w:tcPr>
          <w:p w14:paraId="6E45074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w:t>
            </w:r>
          </w:p>
        </w:tc>
      </w:tr>
      <w:tr w:rsidR="00AA4331" w:rsidRPr="00AA4331" w14:paraId="3CE6DBAD" w14:textId="77777777" w:rsidTr="00F63679">
        <w:trPr>
          <w:trHeight w:val="300"/>
        </w:trPr>
        <w:tc>
          <w:tcPr>
            <w:tcW w:w="987" w:type="pct"/>
            <w:tcBorders>
              <w:top w:val="nil"/>
              <w:left w:val="nil"/>
              <w:bottom w:val="nil"/>
              <w:right w:val="nil"/>
            </w:tcBorders>
            <w:noWrap/>
            <w:vAlign w:val="center"/>
            <w:hideMark/>
          </w:tcPr>
          <w:p w14:paraId="18444FF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FBBB43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SFV650U</w:t>
            </w:r>
          </w:p>
        </w:tc>
        <w:tc>
          <w:tcPr>
            <w:tcW w:w="1135" w:type="pct"/>
            <w:tcBorders>
              <w:top w:val="nil"/>
              <w:left w:val="nil"/>
              <w:bottom w:val="nil"/>
              <w:right w:val="nil"/>
            </w:tcBorders>
            <w:noWrap/>
            <w:vAlign w:val="center"/>
            <w:hideMark/>
          </w:tcPr>
          <w:p w14:paraId="2EFD1F0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SFV650U</w:t>
            </w:r>
          </w:p>
        </w:tc>
        <w:tc>
          <w:tcPr>
            <w:tcW w:w="833" w:type="pct"/>
            <w:tcBorders>
              <w:top w:val="nil"/>
              <w:left w:val="nil"/>
              <w:bottom w:val="nil"/>
              <w:right w:val="nil"/>
            </w:tcBorders>
            <w:noWrap/>
            <w:vAlign w:val="center"/>
            <w:hideMark/>
          </w:tcPr>
          <w:p w14:paraId="3F9D591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2009-17</w:t>
            </w:r>
          </w:p>
        </w:tc>
        <w:tc>
          <w:tcPr>
            <w:tcW w:w="835" w:type="pct"/>
            <w:tcBorders>
              <w:top w:val="nil"/>
              <w:left w:val="nil"/>
              <w:bottom w:val="nil"/>
              <w:right w:val="nil"/>
            </w:tcBorders>
            <w:noWrap/>
            <w:vAlign w:val="center"/>
            <w:hideMark/>
          </w:tcPr>
          <w:p w14:paraId="126EBA1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645</w:t>
            </w:r>
          </w:p>
        </w:tc>
      </w:tr>
      <w:tr w:rsidR="00AA4331" w:rsidRPr="00AA4331" w14:paraId="29FFA5BC" w14:textId="77777777" w:rsidTr="00F63679">
        <w:trPr>
          <w:trHeight w:val="300"/>
        </w:trPr>
        <w:tc>
          <w:tcPr>
            <w:tcW w:w="987" w:type="pct"/>
            <w:tcBorders>
              <w:top w:val="nil"/>
              <w:left w:val="nil"/>
              <w:bottom w:val="nil"/>
              <w:right w:val="nil"/>
            </w:tcBorders>
            <w:noWrap/>
            <w:vAlign w:val="center"/>
            <w:hideMark/>
          </w:tcPr>
          <w:p w14:paraId="7F86605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12A403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SP370</w:t>
            </w:r>
          </w:p>
        </w:tc>
        <w:tc>
          <w:tcPr>
            <w:tcW w:w="1135" w:type="pct"/>
            <w:tcBorders>
              <w:top w:val="nil"/>
              <w:left w:val="nil"/>
              <w:bottom w:val="nil"/>
              <w:right w:val="nil"/>
            </w:tcBorders>
            <w:noWrap/>
            <w:vAlign w:val="center"/>
            <w:hideMark/>
          </w:tcPr>
          <w:p w14:paraId="2CEF808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7B22E4D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1978</w:t>
            </w:r>
          </w:p>
        </w:tc>
        <w:tc>
          <w:tcPr>
            <w:tcW w:w="835" w:type="pct"/>
            <w:tcBorders>
              <w:top w:val="nil"/>
              <w:left w:val="nil"/>
              <w:bottom w:val="nil"/>
              <w:right w:val="nil"/>
            </w:tcBorders>
            <w:noWrap/>
            <w:vAlign w:val="center"/>
            <w:hideMark/>
          </w:tcPr>
          <w:p w14:paraId="04B189C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370</w:t>
            </w:r>
          </w:p>
        </w:tc>
      </w:tr>
      <w:tr w:rsidR="00AA4331" w:rsidRPr="00AA4331" w14:paraId="3341A0FF" w14:textId="77777777" w:rsidTr="00F63679">
        <w:trPr>
          <w:trHeight w:val="300"/>
        </w:trPr>
        <w:tc>
          <w:tcPr>
            <w:tcW w:w="987" w:type="pct"/>
            <w:tcBorders>
              <w:top w:val="nil"/>
              <w:left w:val="nil"/>
              <w:bottom w:val="nil"/>
              <w:right w:val="nil"/>
            </w:tcBorders>
            <w:noWrap/>
            <w:vAlign w:val="center"/>
            <w:hideMark/>
          </w:tcPr>
          <w:p w14:paraId="4F85DC3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D5ED9D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SV650S LAMS</w:t>
            </w:r>
          </w:p>
        </w:tc>
        <w:tc>
          <w:tcPr>
            <w:tcW w:w="1135" w:type="pct"/>
            <w:tcBorders>
              <w:top w:val="nil"/>
              <w:left w:val="nil"/>
              <w:bottom w:val="nil"/>
              <w:right w:val="nil"/>
            </w:tcBorders>
            <w:noWrap/>
            <w:vAlign w:val="center"/>
            <w:hideMark/>
          </w:tcPr>
          <w:p w14:paraId="1AD6EF9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SV650SU LAMs Gladdius</w:t>
            </w:r>
          </w:p>
        </w:tc>
        <w:tc>
          <w:tcPr>
            <w:tcW w:w="833" w:type="pct"/>
            <w:tcBorders>
              <w:top w:val="nil"/>
              <w:left w:val="nil"/>
              <w:bottom w:val="nil"/>
              <w:right w:val="nil"/>
            </w:tcBorders>
            <w:noWrap/>
            <w:vAlign w:val="center"/>
            <w:hideMark/>
          </w:tcPr>
          <w:p w14:paraId="42B2EE7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2008/2013</w:t>
            </w:r>
          </w:p>
        </w:tc>
        <w:tc>
          <w:tcPr>
            <w:tcW w:w="835" w:type="pct"/>
            <w:tcBorders>
              <w:top w:val="nil"/>
              <w:left w:val="nil"/>
              <w:bottom w:val="nil"/>
              <w:right w:val="nil"/>
            </w:tcBorders>
            <w:noWrap/>
            <w:vAlign w:val="center"/>
            <w:hideMark/>
          </w:tcPr>
          <w:p w14:paraId="657421C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645</w:t>
            </w:r>
          </w:p>
        </w:tc>
      </w:tr>
      <w:tr w:rsidR="00AA4331" w:rsidRPr="00AA4331" w14:paraId="20A87BB7" w14:textId="77777777" w:rsidTr="00F63679">
        <w:trPr>
          <w:trHeight w:val="300"/>
        </w:trPr>
        <w:tc>
          <w:tcPr>
            <w:tcW w:w="987" w:type="pct"/>
            <w:tcBorders>
              <w:top w:val="nil"/>
              <w:left w:val="nil"/>
              <w:bottom w:val="nil"/>
              <w:right w:val="nil"/>
            </w:tcBorders>
            <w:noWrap/>
            <w:vAlign w:val="center"/>
          </w:tcPr>
          <w:p w14:paraId="77CA233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20B5C0E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MY18</w:t>
            </w:r>
          </w:p>
        </w:tc>
        <w:tc>
          <w:tcPr>
            <w:tcW w:w="1135" w:type="pct"/>
            <w:tcBorders>
              <w:top w:val="nil"/>
              <w:left w:val="nil"/>
              <w:bottom w:val="nil"/>
              <w:right w:val="nil"/>
            </w:tcBorders>
            <w:noWrap/>
            <w:vAlign w:val="center"/>
          </w:tcPr>
          <w:p w14:paraId="77B5781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SV650</w:t>
            </w:r>
          </w:p>
        </w:tc>
        <w:tc>
          <w:tcPr>
            <w:tcW w:w="833" w:type="pct"/>
            <w:tcBorders>
              <w:top w:val="nil"/>
              <w:left w:val="nil"/>
              <w:bottom w:val="nil"/>
              <w:right w:val="nil"/>
            </w:tcBorders>
            <w:noWrap/>
            <w:vAlign w:val="center"/>
          </w:tcPr>
          <w:p w14:paraId="07CCE9F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w:t>
            </w:r>
          </w:p>
        </w:tc>
        <w:tc>
          <w:tcPr>
            <w:tcW w:w="835" w:type="pct"/>
            <w:tcBorders>
              <w:top w:val="nil"/>
              <w:left w:val="nil"/>
              <w:bottom w:val="nil"/>
              <w:right w:val="nil"/>
            </w:tcBorders>
            <w:noWrap/>
            <w:vAlign w:val="center"/>
          </w:tcPr>
          <w:p w14:paraId="5B3879E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r>
      <w:tr w:rsidR="00AA4331" w:rsidRPr="00AA4331" w14:paraId="6DC3964D" w14:textId="77777777" w:rsidTr="00F63679">
        <w:trPr>
          <w:trHeight w:val="300"/>
        </w:trPr>
        <w:tc>
          <w:tcPr>
            <w:tcW w:w="987" w:type="pct"/>
            <w:tcBorders>
              <w:top w:val="nil"/>
              <w:left w:val="nil"/>
              <w:bottom w:val="nil"/>
              <w:right w:val="nil"/>
            </w:tcBorders>
            <w:noWrap/>
            <w:vAlign w:val="center"/>
          </w:tcPr>
          <w:p w14:paraId="7A9EE03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3C0B80E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MY18</w:t>
            </w:r>
          </w:p>
        </w:tc>
        <w:tc>
          <w:tcPr>
            <w:tcW w:w="1135" w:type="pct"/>
            <w:tcBorders>
              <w:top w:val="nil"/>
              <w:left w:val="nil"/>
              <w:bottom w:val="nil"/>
              <w:right w:val="nil"/>
            </w:tcBorders>
            <w:noWrap/>
            <w:vAlign w:val="center"/>
          </w:tcPr>
          <w:p w14:paraId="205E0F1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SV650AUL8</w:t>
            </w:r>
          </w:p>
        </w:tc>
        <w:tc>
          <w:tcPr>
            <w:tcW w:w="833" w:type="pct"/>
            <w:tcBorders>
              <w:top w:val="nil"/>
              <w:left w:val="nil"/>
              <w:bottom w:val="nil"/>
              <w:right w:val="nil"/>
            </w:tcBorders>
            <w:noWrap/>
            <w:vAlign w:val="center"/>
          </w:tcPr>
          <w:p w14:paraId="5375BD0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w:t>
            </w:r>
          </w:p>
        </w:tc>
        <w:tc>
          <w:tcPr>
            <w:tcW w:w="835" w:type="pct"/>
            <w:tcBorders>
              <w:top w:val="nil"/>
              <w:left w:val="nil"/>
              <w:bottom w:val="nil"/>
              <w:right w:val="nil"/>
            </w:tcBorders>
            <w:noWrap/>
            <w:vAlign w:val="center"/>
          </w:tcPr>
          <w:p w14:paraId="66E1569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r>
      <w:tr w:rsidR="00AA4331" w:rsidRPr="00AA4331" w14:paraId="0EE7021B" w14:textId="77777777" w:rsidTr="00F63679">
        <w:trPr>
          <w:trHeight w:val="300"/>
        </w:trPr>
        <w:tc>
          <w:tcPr>
            <w:tcW w:w="987" w:type="pct"/>
            <w:tcBorders>
              <w:top w:val="nil"/>
              <w:left w:val="nil"/>
              <w:bottom w:val="nil"/>
              <w:right w:val="nil"/>
            </w:tcBorders>
            <w:noWrap/>
            <w:vAlign w:val="center"/>
            <w:hideMark/>
          </w:tcPr>
          <w:p w14:paraId="0369F1B3"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p>
        </w:tc>
        <w:tc>
          <w:tcPr>
            <w:tcW w:w="1210" w:type="pct"/>
            <w:tcBorders>
              <w:top w:val="nil"/>
              <w:left w:val="nil"/>
              <w:bottom w:val="nil"/>
              <w:right w:val="nil"/>
            </w:tcBorders>
            <w:noWrap/>
            <w:vAlign w:val="center"/>
            <w:hideMark/>
          </w:tcPr>
          <w:p w14:paraId="126A1EE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T500</w:t>
            </w:r>
          </w:p>
        </w:tc>
        <w:tc>
          <w:tcPr>
            <w:tcW w:w="1135" w:type="pct"/>
            <w:tcBorders>
              <w:top w:val="nil"/>
              <w:left w:val="nil"/>
              <w:bottom w:val="nil"/>
              <w:right w:val="nil"/>
            </w:tcBorders>
            <w:noWrap/>
            <w:vAlign w:val="center"/>
            <w:hideMark/>
          </w:tcPr>
          <w:p w14:paraId="0C2FF9E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T500</w:t>
            </w:r>
          </w:p>
        </w:tc>
        <w:tc>
          <w:tcPr>
            <w:tcW w:w="833" w:type="pct"/>
            <w:tcBorders>
              <w:top w:val="nil"/>
              <w:left w:val="nil"/>
              <w:bottom w:val="nil"/>
              <w:right w:val="nil"/>
            </w:tcBorders>
            <w:noWrap/>
            <w:vAlign w:val="center"/>
            <w:hideMark/>
          </w:tcPr>
          <w:p w14:paraId="2791F98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1970-74</w:t>
            </w:r>
          </w:p>
        </w:tc>
        <w:tc>
          <w:tcPr>
            <w:tcW w:w="835" w:type="pct"/>
            <w:tcBorders>
              <w:top w:val="nil"/>
              <w:left w:val="nil"/>
              <w:bottom w:val="nil"/>
              <w:right w:val="nil"/>
            </w:tcBorders>
            <w:noWrap/>
            <w:vAlign w:val="center"/>
            <w:hideMark/>
          </w:tcPr>
          <w:p w14:paraId="261F03F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w:t>
            </w:r>
          </w:p>
        </w:tc>
      </w:tr>
      <w:tr w:rsidR="00AA4331" w:rsidRPr="00AA4331" w14:paraId="2CBD96AF" w14:textId="77777777" w:rsidTr="00F63679">
        <w:trPr>
          <w:trHeight w:val="300"/>
        </w:trPr>
        <w:tc>
          <w:tcPr>
            <w:tcW w:w="987" w:type="pct"/>
            <w:tcBorders>
              <w:top w:val="nil"/>
              <w:left w:val="nil"/>
              <w:bottom w:val="nil"/>
              <w:right w:val="nil"/>
            </w:tcBorders>
            <w:noWrap/>
            <w:vAlign w:val="center"/>
            <w:hideMark/>
          </w:tcPr>
          <w:p w14:paraId="4F48793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A5ED75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TS400</w:t>
            </w:r>
          </w:p>
        </w:tc>
        <w:tc>
          <w:tcPr>
            <w:tcW w:w="1135" w:type="pct"/>
            <w:tcBorders>
              <w:top w:val="nil"/>
              <w:left w:val="nil"/>
              <w:bottom w:val="nil"/>
              <w:right w:val="nil"/>
            </w:tcBorders>
            <w:noWrap/>
            <w:vAlign w:val="center"/>
            <w:hideMark/>
          </w:tcPr>
          <w:p w14:paraId="1377424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TS400</w:t>
            </w:r>
          </w:p>
        </w:tc>
        <w:tc>
          <w:tcPr>
            <w:tcW w:w="833" w:type="pct"/>
            <w:tcBorders>
              <w:top w:val="nil"/>
              <w:left w:val="nil"/>
              <w:bottom w:val="nil"/>
              <w:right w:val="nil"/>
            </w:tcBorders>
            <w:noWrap/>
            <w:vAlign w:val="center"/>
            <w:hideMark/>
          </w:tcPr>
          <w:p w14:paraId="613751D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1976</w:t>
            </w:r>
          </w:p>
        </w:tc>
        <w:tc>
          <w:tcPr>
            <w:tcW w:w="835" w:type="pct"/>
            <w:tcBorders>
              <w:top w:val="nil"/>
              <w:left w:val="nil"/>
              <w:bottom w:val="nil"/>
              <w:right w:val="nil"/>
            </w:tcBorders>
            <w:noWrap/>
            <w:vAlign w:val="center"/>
            <w:hideMark/>
          </w:tcPr>
          <w:p w14:paraId="224ADAE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r>
      <w:tr w:rsidR="00AA4331" w:rsidRPr="00AA4331" w14:paraId="11140F98" w14:textId="77777777" w:rsidTr="00F63679">
        <w:trPr>
          <w:trHeight w:val="300"/>
        </w:trPr>
        <w:tc>
          <w:tcPr>
            <w:tcW w:w="987" w:type="pct"/>
            <w:tcBorders>
              <w:top w:val="nil"/>
              <w:left w:val="nil"/>
              <w:bottom w:val="nil"/>
              <w:right w:val="nil"/>
            </w:tcBorders>
            <w:noWrap/>
            <w:vAlign w:val="center"/>
            <w:hideMark/>
          </w:tcPr>
          <w:p w14:paraId="004A703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2BFFA7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XF650</w:t>
            </w:r>
          </w:p>
        </w:tc>
        <w:tc>
          <w:tcPr>
            <w:tcW w:w="1135" w:type="pct"/>
            <w:tcBorders>
              <w:top w:val="nil"/>
              <w:left w:val="nil"/>
              <w:bottom w:val="nil"/>
              <w:right w:val="nil"/>
            </w:tcBorders>
            <w:noWrap/>
            <w:vAlign w:val="center"/>
            <w:hideMark/>
          </w:tcPr>
          <w:p w14:paraId="59F8BD8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FREEWIND</w:t>
            </w:r>
          </w:p>
        </w:tc>
        <w:tc>
          <w:tcPr>
            <w:tcW w:w="833" w:type="pct"/>
            <w:tcBorders>
              <w:top w:val="nil"/>
              <w:left w:val="nil"/>
              <w:bottom w:val="nil"/>
              <w:right w:val="nil"/>
            </w:tcBorders>
            <w:noWrap/>
            <w:vAlign w:val="center"/>
            <w:hideMark/>
          </w:tcPr>
          <w:p w14:paraId="368C273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1997-01</w:t>
            </w:r>
          </w:p>
        </w:tc>
        <w:tc>
          <w:tcPr>
            <w:tcW w:w="835" w:type="pct"/>
            <w:tcBorders>
              <w:top w:val="nil"/>
              <w:left w:val="nil"/>
              <w:bottom w:val="nil"/>
              <w:right w:val="nil"/>
            </w:tcBorders>
            <w:noWrap/>
            <w:vAlign w:val="center"/>
            <w:hideMark/>
          </w:tcPr>
          <w:p w14:paraId="39C9E2F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644</w:t>
            </w:r>
          </w:p>
        </w:tc>
      </w:tr>
      <w:tr w:rsidR="00AA4331" w:rsidRPr="00AA4331" w14:paraId="53EBF74E" w14:textId="77777777" w:rsidTr="00F63679">
        <w:trPr>
          <w:trHeight w:val="300"/>
        </w:trPr>
        <w:tc>
          <w:tcPr>
            <w:tcW w:w="987" w:type="pct"/>
            <w:tcBorders>
              <w:top w:val="nil"/>
              <w:left w:val="nil"/>
              <w:bottom w:val="nil"/>
              <w:right w:val="nil"/>
            </w:tcBorders>
            <w:noWrap/>
            <w:vAlign w:val="center"/>
          </w:tcPr>
          <w:p w14:paraId="49A6FE1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266F1B0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LS650</w:t>
            </w:r>
          </w:p>
        </w:tc>
        <w:tc>
          <w:tcPr>
            <w:tcW w:w="1135" w:type="pct"/>
            <w:tcBorders>
              <w:top w:val="nil"/>
              <w:left w:val="nil"/>
              <w:bottom w:val="nil"/>
              <w:right w:val="nil"/>
            </w:tcBorders>
            <w:noWrap/>
            <w:vAlign w:val="center"/>
          </w:tcPr>
          <w:p w14:paraId="0F6C2DB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LS650</w:t>
            </w:r>
          </w:p>
        </w:tc>
        <w:tc>
          <w:tcPr>
            <w:tcW w:w="833" w:type="pct"/>
            <w:tcBorders>
              <w:top w:val="nil"/>
              <w:left w:val="nil"/>
              <w:bottom w:val="nil"/>
              <w:right w:val="nil"/>
            </w:tcBorders>
            <w:noWrap/>
            <w:vAlign w:val="center"/>
          </w:tcPr>
          <w:p w14:paraId="44218C7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w:t>
            </w:r>
          </w:p>
        </w:tc>
        <w:tc>
          <w:tcPr>
            <w:tcW w:w="835" w:type="pct"/>
            <w:tcBorders>
              <w:top w:val="nil"/>
              <w:left w:val="nil"/>
              <w:bottom w:val="nil"/>
              <w:right w:val="nil"/>
            </w:tcBorders>
            <w:noWrap/>
            <w:vAlign w:val="center"/>
          </w:tcPr>
          <w:p w14:paraId="561738D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652</w:t>
            </w:r>
          </w:p>
        </w:tc>
      </w:tr>
      <w:tr w:rsidR="00AA4331" w:rsidRPr="00AA4331" w14:paraId="19406858" w14:textId="77777777" w:rsidTr="00F63679">
        <w:trPr>
          <w:trHeight w:val="300"/>
        </w:trPr>
        <w:tc>
          <w:tcPr>
            <w:tcW w:w="987" w:type="pct"/>
            <w:tcBorders>
              <w:top w:val="nil"/>
              <w:left w:val="nil"/>
              <w:bottom w:val="nil"/>
              <w:right w:val="nil"/>
            </w:tcBorders>
            <w:noWrap/>
            <w:vAlign w:val="center"/>
          </w:tcPr>
          <w:p w14:paraId="1E7B407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7964892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DR650SE</w:t>
            </w:r>
          </w:p>
        </w:tc>
        <w:tc>
          <w:tcPr>
            <w:tcW w:w="1135" w:type="pct"/>
            <w:tcBorders>
              <w:top w:val="nil"/>
              <w:left w:val="nil"/>
              <w:bottom w:val="nil"/>
              <w:right w:val="nil"/>
            </w:tcBorders>
            <w:noWrap/>
            <w:vAlign w:val="center"/>
          </w:tcPr>
          <w:p w14:paraId="20EF071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DR650SE</w:t>
            </w:r>
          </w:p>
        </w:tc>
        <w:tc>
          <w:tcPr>
            <w:tcW w:w="833" w:type="pct"/>
            <w:tcBorders>
              <w:top w:val="nil"/>
              <w:left w:val="nil"/>
              <w:bottom w:val="nil"/>
              <w:right w:val="nil"/>
            </w:tcBorders>
            <w:noWrap/>
            <w:vAlign w:val="center"/>
          </w:tcPr>
          <w:p w14:paraId="0CF000D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w:t>
            </w:r>
          </w:p>
        </w:tc>
        <w:tc>
          <w:tcPr>
            <w:tcW w:w="835" w:type="pct"/>
            <w:tcBorders>
              <w:top w:val="nil"/>
              <w:left w:val="nil"/>
              <w:bottom w:val="nil"/>
              <w:right w:val="nil"/>
            </w:tcBorders>
            <w:noWrap/>
            <w:vAlign w:val="center"/>
          </w:tcPr>
          <w:p w14:paraId="6E5DA2E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644</w:t>
            </w:r>
          </w:p>
        </w:tc>
      </w:tr>
      <w:tr w:rsidR="00AA4331" w:rsidRPr="00AA4331" w14:paraId="7EFEA55E" w14:textId="77777777" w:rsidTr="00F63679">
        <w:trPr>
          <w:trHeight w:val="300"/>
        </w:trPr>
        <w:tc>
          <w:tcPr>
            <w:tcW w:w="987" w:type="pct"/>
            <w:tcBorders>
              <w:top w:val="nil"/>
              <w:left w:val="nil"/>
              <w:bottom w:val="nil"/>
              <w:right w:val="nil"/>
            </w:tcBorders>
            <w:noWrap/>
            <w:vAlign w:val="center"/>
          </w:tcPr>
          <w:p w14:paraId="56EFB06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444EBD8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DR-Z400E</w:t>
            </w:r>
          </w:p>
        </w:tc>
        <w:tc>
          <w:tcPr>
            <w:tcW w:w="1135" w:type="pct"/>
            <w:tcBorders>
              <w:top w:val="nil"/>
              <w:left w:val="nil"/>
              <w:bottom w:val="nil"/>
              <w:right w:val="nil"/>
            </w:tcBorders>
            <w:noWrap/>
            <w:vAlign w:val="center"/>
          </w:tcPr>
          <w:p w14:paraId="1BCAA02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DR-Z400E</w:t>
            </w:r>
          </w:p>
        </w:tc>
        <w:tc>
          <w:tcPr>
            <w:tcW w:w="833" w:type="pct"/>
            <w:tcBorders>
              <w:top w:val="nil"/>
              <w:left w:val="nil"/>
              <w:bottom w:val="nil"/>
              <w:right w:val="nil"/>
            </w:tcBorders>
            <w:noWrap/>
            <w:vAlign w:val="center"/>
          </w:tcPr>
          <w:p w14:paraId="476F523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w:t>
            </w:r>
          </w:p>
        </w:tc>
        <w:tc>
          <w:tcPr>
            <w:tcW w:w="835" w:type="pct"/>
            <w:tcBorders>
              <w:top w:val="nil"/>
              <w:left w:val="nil"/>
              <w:bottom w:val="nil"/>
              <w:right w:val="nil"/>
            </w:tcBorders>
            <w:noWrap/>
            <w:vAlign w:val="center"/>
          </w:tcPr>
          <w:p w14:paraId="14B1AB2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398</w:t>
            </w:r>
          </w:p>
        </w:tc>
      </w:tr>
      <w:tr w:rsidR="00AA4331" w:rsidRPr="00AA4331" w14:paraId="78253F22" w14:textId="77777777" w:rsidTr="00F63679">
        <w:trPr>
          <w:trHeight w:val="300"/>
        </w:trPr>
        <w:tc>
          <w:tcPr>
            <w:tcW w:w="987" w:type="pct"/>
            <w:tcBorders>
              <w:top w:val="nil"/>
              <w:left w:val="nil"/>
              <w:bottom w:val="nil"/>
              <w:right w:val="nil"/>
            </w:tcBorders>
            <w:noWrap/>
            <w:vAlign w:val="center"/>
          </w:tcPr>
          <w:p w14:paraId="0A1AF09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468C00C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DR-Z400E</w:t>
            </w:r>
          </w:p>
        </w:tc>
        <w:tc>
          <w:tcPr>
            <w:tcW w:w="1135" w:type="pct"/>
            <w:tcBorders>
              <w:top w:val="nil"/>
              <w:left w:val="nil"/>
              <w:bottom w:val="nil"/>
              <w:right w:val="nil"/>
            </w:tcBorders>
            <w:noWrap/>
            <w:vAlign w:val="center"/>
          </w:tcPr>
          <w:p w14:paraId="0405E5A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DR-Z400 (2006 MY~)</w:t>
            </w:r>
          </w:p>
        </w:tc>
        <w:tc>
          <w:tcPr>
            <w:tcW w:w="833" w:type="pct"/>
            <w:tcBorders>
              <w:top w:val="nil"/>
              <w:left w:val="nil"/>
              <w:bottom w:val="nil"/>
              <w:right w:val="nil"/>
            </w:tcBorders>
            <w:noWrap/>
            <w:vAlign w:val="center"/>
          </w:tcPr>
          <w:p w14:paraId="7147DC9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w:t>
            </w:r>
          </w:p>
        </w:tc>
        <w:tc>
          <w:tcPr>
            <w:tcW w:w="835" w:type="pct"/>
            <w:tcBorders>
              <w:top w:val="nil"/>
              <w:left w:val="nil"/>
              <w:bottom w:val="nil"/>
              <w:right w:val="nil"/>
            </w:tcBorders>
            <w:noWrap/>
            <w:vAlign w:val="center"/>
          </w:tcPr>
          <w:p w14:paraId="6CE7153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398</w:t>
            </w:r>
          </w:p>
        </w:tc>
      </w:tr>
      <w:tr w:rsidR="00AA4331" w:rsidRPr="00AA4331" w14:paraId="4AB7A81F" w14:textId="77777777" w:rsidTr="00F63679">
        <w:trPr>
          <w:trHeight w:val="300"/>
        </w:trPr>
        <w:tc>
          <w:tcPr>
            <w:tcW w:w="987" w:type="pct"/>
            <w:tcBorders>
              <w:top w:val="nil"/>
              <w:left w:val="nil"/>
              <w:bottom w:val="nil"/>
              <w:right w:val="nil"/>
            </w:tcBorders>
            <w:noWrap/>
            <w:vAlign w:val="center"/>
          </w:tcPr>
          <w:p w14:paraId="47F3F41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74E6D54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DR-Z400E</w:t>
            </w:r>
          </w:p>
        </w:tc>
        <w:tc>
          <w:tcPr>
            <w:tcW w:w="1135" w:type="pct"/>
            <w:tcBorders>
              <w:top w:val="nil"/>
              <w:left w:val="nil"/>
              <w:bottom w:val="nil"/>
              <w:right w:val="nil"/>
            </w:tcBorders>
            <w:noWrap/>
            <w:vAlign w:val="center"/>
          </w:tcPr>
          <w:p w14:paraId="5690682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DR-Z400</w:t>
            </w:r>
          </w:p>
        </w:tc>
        <w:tc>
          <w:tcPr>
            <w:tcW w:w="833" w:type="pct"/>
            <w:tcBorders>
              <w:top w:val="nil"/>
              <w:left w:val="nil"/>
              <w:bottom w:val="nil"/>
              <w:right w:val="nil"/>
            </w:tcBorders>
            <w:noWrap/>
            <w:vAlign w:val="center"/>
          </w:tcPr>
          <w:p w14:paraId="7CF92B2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w:t>
            </w:r>
          </w:p>
        </w:tc>
        <w:tc>
          <w:tcPr>
            <w:tcW w:w="835" w:type="pct"/>
            <w:tcBorders>
              <w:top w:val="nil"/>
              <w:left w:val="nil"/>
              <w:bottom w:val="nil"/>
              <w:right w:val="nil"/>
            </w:tcBorders>
            <w:noWrap/>
            <w:vAlign w:val="center"/>
          </w:tcPr>
          <w:p w14:paraId="7DF8BEA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r>
      <w:tr w:rsidR="00AA4331" w:rsidRPr="00AA4331" w14:paraId="4CD0D945" w14:textId="77777777" w:rsidTr="00F63679">
        <w:trPr>
          <w:trHeight w:val="300"/>
        </w:trPr>
        <w:tc>
          <w:tcPr>
            <w:tcW w:w="987" w:type="pct"/>
            <w:tcBorders>
              <w:top w:val="nil"/>
              <w:left w:val="nil"/>
              <w:bottom w:val="nil"/>
              <w:right w:val="nil"/>
            </w:tcBorders>
            <w:noWrap/>
            <w:vAlign w:val="center"/>
          </w:tcPr>
          <w:p w14:paraId="02B98CC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235B384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AN400</w:t>
            </w:r>
          </w:p>
        </w:tc>
        <w:tc>
          <w:tcPr>
            <w:tcW w:w="1135" w:type="pct"/>
            <w:tcBorders>
              <w:top w:val="nil"/>
              <w:left w:val="nil"/>
              <w:bottom w:val="nil"/>
              <w:right w:val="nil"/>
            </w:tcBorders>
            <w:noWrap/>
            <w:vAlign w:val="center"/>
          </w:tcPr>
          <w:p w14:paraId="7D8B41F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AN400</w:t>
            </w:r>
          </w:p>
        </w:tc>
        <w:tc>
          <w:tcPr>
            <w:tcW w:w="833" w:type="pct"/>
            <w:tcBorders>
              <w:top w:val="nil"/>
              <w:left w:val="nil"/>
              <w:bottom w:val="nil"/>
              <w:right w:val="nil"/>
            </w:tcBorders>
            <w:noWrap/>
            <w:vAlign w:val="center"/>
          </w:tcPr>
          <w:p w14:paraId="626F158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w:t>
            </w:r>
          </w:p>
        </w:tc>
        <w:tc>
          <w:tcPr>
            <w:tcW w:w="835" w:type="pct"/>
            <w:tcBorders>
              <w:top w:val="nil"/>
              <w:left w:val="nil"/>
              <w:bottom w:val="nil"/>
              <w:right w:val="nil"/>
            </w:tcBorders>
            <w:noWrap/>
            <w:vAlign w:val="center"/>
          </w:tcPr>
          <w:p w14:paraId="5A99795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r>
      <w:tr w:rsidR="00AA4331" w:rsidRPr="00AA4331" w14:paraId="2FA40983" w14:textId="77777777" w:rsidTr="00F63679">
        <w:trPr>
          <w:trHeight w:val="300"/>
        </w:trPr>
        <w:tc>
          <w:tcPr>
            <w:tcW w:w="987" w:type="pct"/>
            <w:tcBorders>
              <w:top w:val="nil"/>
              <w:left w:val="nil"/>
              <w:bottom w:val="nil"/>
              <w:right w:val="nil"/>
            </w:tcBorders>
            <w:noWrap/>
            <w:vAlign w:val="center"/>
          </w:tcPr>
          <w:p w14:paraId="032BFDA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49AF352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LS650</w:t>
            </w:r>
          </w:p>
        </w:tc>
        <w:tc>
          <w:tcPr>
            <w:tcW w:w="1135" w:type="pct"/>
            <w:tcBorders>
              <w:top w:val="nil"/>
              <w:left w:val="nil"/>
              <w:bottom w:val="nil"/>
              <w:right w:val="nil"/>
            </w:tcBorders>
            <w:noWrap/>
            <w:vAlign w:val="center"/>
          </w:tcPr>
          <w:p w14:paraId="6197F80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LS650</w:t>
            </w:r>
          </w:p>
        </w:tc>
        <w:tc>
          <w:tcPr>
            <w:tcW w:w="833" w:type="pct"/>
            <w:tcBorders>
              <w:top w:val="nil"/>
              <w:left w:val="nil"/>
              <w:bottom w:val="nil"/>
              <w:right w:val="nil"/>
            </w:tcBorders>
            <w:noWrap/>
            <w:vAlign w:val="center"/>
          </w:tcPr>
          <w:p w14:paraId="1E1439D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w:t>
            </w:r>
          </w:p>
        </w:tc>
        <w:tc>
          <w:tcPr>
            <w:tcW w:w="835" w:type="pct"/>
            <w:tcBorders>
              <w:top w:val="nil"/>
              <w:left w:val="nil"/>
              <w:bottom w:val="nil"/>
              <w:right w:val="nil"/>
            </w:tcBorders>
            <w:noWrap/>
            <w:vAlign w:val="center"/>
          </w:tcPr>
          <w:p w14:paraId="08FB66D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652</w:t>
            </w:r>
          </w:p>
        </w:tc>
      </w:tr>
      <w:tr w:rsidR="00AA4331" w:rsidRPr="00AA4331" w14:paraId="5625C507" w14:textId="77777777" w:rsidTr="00F63679">
        <w:trPr>
          <w:trHeight w:val="300"/>
        </w:trPr>
        <w:tc>
          <w:tcPr>
            <w:tcW w:w="987" w:type="pct"/>
            <w:tcBorders>
              <w:top w:val="nil"/>
              <w:left w:val="nil"/>
              <w:bottom w:val="nil"/>
              <w:right w:val="nil"/>
            </w:tcBorders>
            <w:noWrap/>
            <w:vAlign w:val="center"/>
            <w:hideMark/>
          </w:tcPr>
          <w:p w14:paraId="430DB929"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SWM</w:t>
            </w:r>
          </w:p>
        </w:tc>
        <w:tc>
          <w:tcPr>
            <w:tcW w:w="1210" w:type="pct"/>
            <w:tcBorders>
              <w:top w:val="nil"/>
              <w:left w:val="nil"/>
              <w:bottom w:val="nil"/>
              <w:right w:val="nil"/>
            </w:tcBorders>
            <w:noWrap/>
            <w:vAlign w:val="center"/>
            <w:hideMark/>
          </w:tcPr>
          <w:p w14:paraId="00853A2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AI</w:t>
            </w:r>
          </w:p>
        </w:tc>
        <w:tc>
          <w:tcPr>
            <w:tcW w:w="1135" w:type="pct"/>
            <w:tcBorders>
              <w:top w:val="nil"/>
              <w:left w:val="nil"/>
              <w:bottom w:val="nil"/>
              <w:right w:val="nil"/>
            </w:tcBorders>
            <w:noWrap/>
            <w:vAlign w:val="center"/>
            <w:hideMark/>
          </w:tcPr>
          <w:p w14:paraId="1215B9D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01/AA and 01/AB</w:t>
            </w:r>
          </w:p>
        </w:tc>
        <w:tc>
          <w:tcPr>
            <w:tcW w:w="833" w:type="pct"/>
            <w:tcBorders>
              <w:top w:val="nil"/>
              <w:left w:val="nil"/>
              <w:bottom w:val="nil"/>
              <w:right w:val="nil"/>
            </w:tcBorders>
            <w:noWrap/>
            <w:vAlign w:val="center"/>
            <w:hideMark/>
          </w:tcPr>
          <w:p w14:paraId="66878A1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2015-2017</w:t>
            </w:r>
          </w:p>
        </w:tc>
        <w:tc>
          <w:tcPr>
            <w:tcW w:w="835" w:type="pct"/>
            <w:tcBorders>
              <w:top w:val="nil"/>
              <w:left w:val="nil"/>
              <w:bottom w:val="nil"/>
              <w:right w:val="nil"/>
            </w:tcBorders>
            <w:noWrap/>
            <w:vAlign w:val="center"/>
            <w:hideMark/>
          </w:tcPr>
          <w:p w14:paraId="78C91B3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600</w:t>
            </w:r>
          </w:p>
        </w:tc>
      </w:tr>
      <w:tr w:rsidR="00AA4331" w:rsidRPr="00AA4331" w14:paraId="0D0DA9AE" w14:textId="77777777" w:rsidTr="00F63679">
        <w:trPr>
          <w:trHeight w:val="300"/>
        </w:trPr>
        <w:tc>
          <w:tcPr>
            <w:tcW w:w="987" w:type="pct"/>
            <w:tcBorders>
              <w:top w:val="nil"/>
              <w:left w:val="nil"/>
              <w:bottom w:val="nil"/>
              <w:right w:val="nil"/>
            </w:tcBorders>
            <w:noWrap/>
            <w:vAlign w:val="center"/>
            <w:hideMark/>
          </w:tcPr>
          <w:p w14:paraId="0204724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FA1451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A2</w:t>
            </w:r>
          </w:p>
        </w:tc>
        <w:tc>
          <w:tcPr>
            <w:tcW w:w="1135" w:type="pct"/>
            <w:tcBorders>
              <w:top w:val="nil"/>
              <w:left w:val="nil"/>
              <w:bottom w:val="nil"/>
              <w:right w:val="nil"/>
            </w:tcBorders>
            <w:noWrap/>
            <w:vAlign w:val="center"/>
            <w:hideMark/>
          </w:tcPr>
          <w:p w14:paraId="68E3824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01/AA</w:t>
            </w:r>
          </w:p>
        </w:tc>
        <w:tc>
          <w:tcPr>
            <w:tcW w:w="833" w:type="pct"/>
            <w:tcBorders>
              <w:top w:val="nil"/>
              <w:left w:val="nil"/>
              <w:bottom w:val="nil"/>
              <w:right w:val="nil"/>
            </w:tcBorders>
            <w:noWrap/>
            <w:vAlign w:val="center"/>
            <w:hideMark/>
          </w:tcPr>
          <w:p w14:paraId="7B08E9B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w:t>
            </w:r>
          </w:p>
        </w:tc>
        <w:tc>
          <w:tcPr>
            <w:tcW w:w="835" w:type="pct"/>
            <w:tcBorders>
              <w:top w:val="nil"/>
              <w:left w:val="nil"/>
              <w:bottom w:val="nil"/>
              <w:right w:val="nil"/>
            </w:tcBorders>
            <w:noWrap/>
            <w:vAlign w:val="center"/>
            <w:hideMark/>
          </w:tcPr>
          <w:p w14:paraId="1FFB76E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300</w:t>
            </w:r>
          </w:p>
        </w:tc>
      </w:tr>
      <w:tr w:rsidR="00AA4331" w:rsidRPr="00AA4331" w14:paraId="6860B555" w14:textId="77777777" w:rsidTr="00F63679">
        <w:trPr>
          <w:trHeight w:val="300"/>
        </w:trPr>
        <w:tc>
          <w:tcPr>
            <w:tcW w:w="987" w:type="pct"/>
            <w:tcBorders>
              <w:top w:val="nil"/>
              <w:left w:val="nil"/>
              <w:bottom w:val="nil"/>
              <w:right w:val="nil"/>
            </w:tcBorders>
            <w:noWrap/>
            <w:vAlign w:val="center"/>
            <w:hideMark/>
          </w:tcPr>
          <w:p w14:paraId="6033344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76A61B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A2</w:t>
            </w:r>
          </w:p>
        </w:tc>
        <w:tc>
          <w:tcPr>
            <w:tcW w:w="1135" w:type="pct"/>
            <w:tcBorders>
              <w:top w:val="nil"/>
              <w:left w:val="nil"/>
              <w:bottom w:val="nil"/>
              <w:right w:val="nil"/>
            </w:tcBorders>
            <w:noWrap/>
            <w:vAlign w:val="center"/>
            <w:hideMark/>
          </w:tcPr>
          <w:p w14:paraId="37345B7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03/AA and 03/AB</w:t>
            </w:r>
          </w:p>
        </w:tc>
        <w:tc>
          <w:tcPr>
            <w:tcW w:w="833" w:type="pct"/>
            <w:tcBorders>
              <w:top w:val="nil"/>
              <w:left w:val="nil"/>
              <w:bottom w:val="nil"/>
              <w:right w:val="nil"/>
            </w:tcBorders>
            <w:noWrap/>
            <w:vAlign w:val="center"/>
            <w:hideMark/>
          </w:tcPr>
          <w:p w14:paraId="6EA69D5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w:t>
            </w:r>
          </w:p>
        </w:tc>
        <w:tc>
          <w:tcPr>
            <w:tcW w:w="835" w:type="pct"/>
            <w:tcBorders>
              <w:top w:val="nil"/>
              <w:left w:val="nil"/>
              <w:bottom w:val="nil"/>
              <w:right w:val="nil"/>
            </w:tcBorders>
            <w:noWrap/>
            <w:vAlign w:val="center"/>
            <w:hideMark/>
          </w:tcPr>
          <w:p w14:paraId="08EF88D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w:t>
            </w:r>
          </w:p>
        </w:tc>
      </w:tr>
      <w:tr w:rsidR="00AA4331" w:rsidRPr="00AA4331" w14:paraId="2E74FB96" w14:textId="77777777" w:rsidTr="00F63679">
        <w:trPr>
          <w:trHeight w:val="300"/>
        </w:trPr>
        <w:tc>
          <w:tcPr>
            <w:tcW w:w="987" w:type="pct"/>
            <w:tcBorders>
              <w:top w:val="nil"/>
              <w:left w:val="nil"/>
              <w:bottom w:val="nil"/>
              <w:right w:val="nil"/>
            </w:tcBorders>
            <w:noWrap/>
            <w:vAlign w:val="center"/>
            <w:hideMark/>
          </w:tcPr>
          <w:p w14:paraId="61195DE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53594C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A3</w:t>
            </w:r>
          </w:p>
        </w:tc>
        <w:tc>
          <w:tcPr>
            <w:tcW w:w="1135" w:type="pct"/>
            <w:tcBorders>
              <w:top w:val="nil"/>
              <w:left w:val="nil"/>
              <w:bottom w:val="nil"/>
              <w:right w:val="nil"/>
            </w:tcBorders>
            <w:noWrap/>
            <w:vAlign w:val="center"/>
            <w:hideMark/>
          </w:tcPr>
          <w:p w14:paraId="1399994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00-01-02</w:t>
            </w:r>
          </w:p>
        </w:tc>
        <w:tc>
          <w:tcPr>
            <w:tcW w:w="833" w:type="pct"/>
            <w:tcBorders>
              <w:top w:val="nil"/>
              <w:left w:val="nil"/>
              <w:bottom w:val="nil"/>
              <w:right w:val="nil"/>
            </w:tcBorders>
            <w:noWrap/>
            <w:vAlign w:val="center"/>
            <w:hideMark/>
          </w:tcPr>
          <w:p w14:paraId="0699B30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w:t>
            </w:r>
          </w:p>
        </w:tc>
        <w:tc>
          <w:tcPr>
            <w:tcW w:w="835" w:type="pct"/>
            <w:tcBorders>
              <w:top w:val="nil"/>
              <w:left w:val="nil"/>
              <w:bottom w:val="nil"/>
              <w:right w:val="nil"/>
            </w:tcBorders>
            <w:noWrap/>
            <w:vAlign w:val="center"/>
            <w:hideMark/>
          </w:tcPr>
          <w:p w14:paraId="5175C78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445</w:t>
            </w:r>
          </w:p>
        </w:tc>
      </w:tr>
      <w:tr w:rsidR="00AA4331" w:rsidRPr="00AA4331" w14:paraId="3DF1C647" w14:textId="77777777" w:rsidTr="00F63679">
        <w:trPr>
          <w:trHeight w:val="300"/>
        </w:trPr>
        <w:tc>
          <w:tcPr>
            <w:tcW w:w="987" w:type="pct"/>
            <w:tcBorders>
              <w:top w:val="nil"/>
              <w:left w:val="nil"/>
              <w:bottom w:val="nil"/>
              <w:right w:val="nil"/>
            </w:tcBorders>
            <w:noWrap/>
            <w:vAlign w:val="center"/>
          </w:tcPr>
          <w:p w14:paraId="58E4660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4D2B381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B3</w:t>
            </w:r>
          </w:p>
        </w:tc>
        <w:tc>
          <w:tcPr>
            <w:tcW w:w="1135" w:type="pct"/>
            <w:tcBorders>
              <w:top w:val="nil"/>
              <w:left w:val="nil"/>
              <w:bottom w:val="nil"/>
              <w:right w:val="nil"/>
            </w:tcBorders>
            <w:noWrap/>
            <w:vAlign w:val="center"/>
          </w:tcPr>
          <w:p w14:paraId="0E14B05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Silver Vase, Gran Milano</w:t>
            </w:r>
          </w:p>
        </w:tc>
        <w:tc>
          <w:tcPr>
            <w:tcW w:w="833" w:type="pct"/>
            <w:tcBorders>
              <w:top w:val="nil"/>
              <w:left w:val="nil"/>
              <w:bottom w:val="nil"/>
              <w:right w:val="nil"/>
            </w:tcBorders>
            <w:noWrap/>
            <w:vAlign w:val="center"/>
          </w:tcPr>
          <w:p w14:paraId="4ABEB4F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2019-20</w:t>
            </w:r>
          </w:p>
        </w:tc>
        <w:tc>
          <w:tcPr>
            <w:tcW w:w="835" w:type="pct"/>
            <w:tcBorders>
              <w:top w:val="nil"/>
              <w:left w:val="nil"/>
              <w:bottom w:val="nil"/>
              <w:right w:val="nil"/>
            </w:tcBorders>
            <w:noWrap/>
            <w:vAlign w:val="center"/>
          </w:tcPr>
          <w:p w14:paraId="1131C8D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445</w:t>
            </w:r>
          </w:p>
        </w:tc>
      </w:tr>
      <w:tr w:rsidR="00AA4331" w:rsidRPr="00AA4331" w14:paraId="62092AC9" w14:textId="77777777" w:rsidTr="00F63679">
        <w:trPr>
          <w:trHeight w:val="300"/>
        </w:trPr>
        <w:tc>
          <w:tcPr>
            <w:tcW w:w="987" w:type="pct"/>
            <w:tcBorders>
              <w:top w:val="nil"/>
              <w:left w:val="nil"/>
              <w:bottom w:val="nil"/>
              <w:right w:val="nil"/>
            </w:tcBorders>
            <w:noWrap/>
            <w:vAlign w:val="center"/>
            <w:hideMark/>
          </w:tcPr>
          <w:p w14:paraId="7F506F26"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SYM</w:t>
            </w:r>
          </w:p>
        </w:tc>
        <w:tc>
          <w:tcPr>
            <w:tcW w:w="1210" w:type="pct"/>
            <w:tcBorders>
              <w:top w:val="nil"/>
              <w:left w:val="nil"/>
              <w:bottom w:val="nil"/>
              <w:right w:val="nil"/>
            </w:tcBorders>
            <w:noWrap/>
            <w:vAlign w:val="center"/>
            <w:hideMark/>
          </w:tcPr>
          <w:p w14:paraId="4BC5117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All Models </w:t>
            </w:r>
          </w:p>
        </w:tc>
        <w:tc>
          <w:tcPr>
            <w:tcW w:w="1135" w:type="pct"/>
            <w:tcBorders>
              <w:top w:val="nil"/>
              <w:left w:val="nil"/>
              <w:bottom w:val="nil"/>
              <w:right w:val="nil"/>
            </w:tcBorders>
            <w:noWrap/>
            <w:vAlign w:val="center"/>
            <w:hideMark/>
          </w:tcPr>
          <w:p w14:paraId="623B1A0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All models under 400 </w:t>
            </w:r>
          </w:p>
        </w:tc>
        <w:tc>
          <w:tcPr>
            <w:tcW w:w="833" w:type="pct"/>
            <w:tcBorders>
              <w:top w:val="nil"/>
              <w:left w:val="nil"/>
              <w:bottom w:val="nil"/>
              <w:right w:val="nil"/>
            </w:tcBorders>
            <w:noWrap/>
            <w:vAlign w:val="center"/>
            <w:hideMark/>
          </w:tcPr>
          <w:p w14:paraId="10617F2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2008-12</w:t>
            </w:r>
          </w:p>
        </w:tc>
        <w:tc>
          <w:tcPr>
            <w:tcW w:w="835" w:type="pct"/>
            <w:tcBorders>
              <w:top w:val="nil"/>
              <w:left w:val="nil"/>
              <w:bottom w:val="nil"/>
              <w:right w:val="nil"/>
            </w:tcBorders>
            <w:noWrap/>
            <w:vAlign w:val="center"/>
            <w:hideMark/>
          </w:tcPr>
          <w:p w14:paraId="0758503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r>
      <w:tr w:rsidR="00AA4331" w:rsidRPr="00AA4331" w14:paraId="58D12C0B" w14:textId="77777777" w:rsidTr="00F63679">
        <w:trPr>
          <w:trHeight w:val="300"/>
        </w:trPr>
        <w:tc>
          <w:tcPr>
            <w:tcW w:w="987" w:type="pct"/>
            <w:tcBorders>
              <w:top w:val="nil"/>
              <w:left w:val="nil"/>
              <w:bottom w:val="nil"/>
              <w:right w:val="nil"/>
            </w:tcBorders>
            <w:noWrap/>
            <w:vAlign w:val="center"/>
            <w:hideMark/>
          </w:tcPr>
          <w:p w14:paraId="14BB49B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00701F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LN</w:t>
            </w:r>
          </w:p>
        </w:tc>
        <w:tc>
          <w:tcPr>
            <w:tcW w:w="1135" w:type="pct"/>
            <w:tcBorders>
              <w:top w:val="nil"/>
              <w:left w:val="nil"/>
              <w:bottom w:val="nil"/>
              <w:right w:val="nil"/>
            </w:tcBorders>
            <w:noWrap/>
            <w:vAlign w:val="center"/>
            <w:hideMark/>
          </w:tcPr>
          <w:p w14:paraId="57E415F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GTS 300i Sport</w:t>
            </w:r>
          </w:p>
        </w:tc>
        <w:tc>
          <w:tcPr>
            <w:tcW w:w="833" w:type="pct"/>
            <w:tcBorders>
              <w:top w:val="nil"/>
              <w:left w:val="nil"/>
              <w:bottom w:val="nil"/>
              <w:right w:val="nil"/>
            </w:tcBorders>
            <w:noWrap/>
            <w:vAlign w:val="center"/>
            <w:hideMark/>
          </w:tcPr>
          <w:p w14:paraId="642B4A1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2015-16</w:t>
            </w:r>
          </w:p>
        </w:tc>
        <w:tc>
          <w:tcPr>
            <w:tcW w:w="835" w:type="pct"/>
            <w:tcBorders>
              <w:top w:val="nil"/>
              <w:left w:val="nil"/>
              <w:bottom w:val="nil"/>
              <w:right w:val="nil"/>
            </w:tcBorders>
            <w:noWrap/>
            <w:vAlign w:val="center"/>
            <w:hideMark/>
          </w:tcPr>
          <w:p w14:paraId="6BC7533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278</w:t>
            </w:r>
          </w:p>
        </w:tc>
      </w:tr>
      <w:tr w:rsidR="00AA4331" w:rsidRPr="00AA4331" w14:paraId="795476AB" w14:textId="77777777" w:rsidTr="00F63679">
        <w:trPr>
          <w:trHeight w:val="300"/>
        </w:trPr>
        <w:tc>
          <w:tcPr>
            <w:tcW w:w="987" w:type="pct"/>
            <w:tcBorders>
              <w:top w:val="nil"/>
              <w:left w:val="nil"/>
              <w:bottom w:val="nil"/>
              <w:right w:val="nil"/>
            </w:tcBorders>
            <w:noWrap/>
            <w:vAlign w:val="center"/>
            <w:hideMark/>
          </w:tcPr>
          <w:p w14:paraId="6B937696"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TGB</w:t>
            </w:r>
          </w:p>
        </w:tc>
        <w:tc>
          <w:tcPr>
            <w:tcW w:w="1210" w:type="pct"/>
            <w:tcBorders>
              <w:top w:val="nil"/>
              <w:left w:val="nil"/>
              <w:bottom w:val="nil"/>
              <w:right w:val="nil"/>
            </w:tcBorders>
            <w:noWrap/>
            <w:vAlign w:val="center"/>
            <w:hideMark/>
          </w:tcPr>
          <w:p w14:paraId="13395B7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All Models </w:t>
            </w:r>
          </w:p>
        </w:tc>
        <w:tc>
          <w:tcPr>
            <w:tcW w:w="1135" w:type="pct"/>
            <w:tcBorders>
              <w:top w:val="nil"/>
              <w:left w:val="nil"/>
              <w:bottom w:val="nil"/>
              <w:right w:val="nil"/>
            </w:tcBorders>
            <w:noWrap/>
            <w:vAlign w:val="center"/>
            <w:hideMark/>
          </w:tcPr>
          <w:p w14:paraId="1A76D18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All models under 300 </w:t>
            </w:r>
          </w:p>
        </w:tc>
        <w:tc>
          <w:tcPr>
            <w:tcW w:w="833" w:type="pct"/>
            <w:tcBorders>
              <w:top w:val="nil"/>
              <w:left w:val="nil"/>
              <w:bottom w:val="nil"/>
              <w:right w:val="nil"/>
            </w:tcBorders>
            <w:noWrap/>
            <w:vAlign w:val="center"/>
            <w:hideMark/>
          </w:tcPr>
          <w:p w14:paraId="5B51E89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2012</w:t>
            </w:r>
          </w:p>
        </w:tc>
        <w:tc>
          <w:tcPr>
            <w:tcW w:w="835" w:type="pct"/>
            <w:tcBorders>
              <w:top w:val="nil"/>
              <w:left w:val="nil"/>
              <w:bottom w:val="nil"/>
              <w:right w:val="nil"/>
            </w:tcBorders>
            <w:noWrap/>
            <w:vAlign w:val="center"/>
            <w:hideMark/>
          </w:tcPr>
          <w:p w14:paraId="70549E9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300</w:t>
            </w:r>
          </w:p>
        </w:tc>
      </w:tr>
      <w:tr w:rsidR="00AA4331" w:rsidRPr="00AA4331" w14:paraId="47165671" w14:textId="77777777" w:rsidTr="00F63679">
        <w:trPr>
          <w:trHeight w:val="300"/>
        </w:trPr>
        <w:tc>
          <w:tcPr>
            <w:tcW w:w="987" w:type="pct"/>
            <w:tcBorders>
              <w:top w:val="nil"/>
              <w:left w:val="nil"/>
              <w:bottom w:val="nil"/>
              <w:right w:val="nil"/>
            </w:tcBorders>
            <w:noWrap/>
            <w:vAlign w:val="center"/>
            <w:hideMark/>
          </w:tcPr>
          <w:p w14:paraId="38597555"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TM</w:t>
            </w:r>
          </w:p>
        </w:tc>
        <w:tc>
          <w:tcPr>
            <w:tcW w:w="1210" w:type="pct"/>
            <w:tcBorders>
              <w:top w:val="nil"/>
              <w:left w:val="nil"/>
              <w:bottom w:val="nil"/>
              <w:right w:val="nil"/>
            </w:tcBorders>
            <w:noWrap/>
            <w:vAlign w:val="center"/>
            <w:hideMark/>
          </w:tcPr>
          <w:p w14:paraId="5AF7176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300E</w:t>
            </w:r>
          </w:p>
        </w:tc>
        <w:tc>
          <w:tcPr>
            <w:tcW w:w="1135" w:type="pct"/>
            <w:tcBorders>
              <w:top w:val="nil"/>
              <w:left w:val="nil"/>
              <w:bottom w:val="nil"/>
              <w:right w:val="nil"/>
            </w:tcBorders>
            <w:noWrap/>
            <w:vAlign w:val="center"/>
            <w:hideMark/>
          </w:tcPr>
          <w:p w14:paraId="544A400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3F875CC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2000-08</w:t>
            </w:r>
          </w:p>
        </w:tc>
        <w:tc>
          <w:tcPr>
            <w:tcW w:w="835" w:type="pct"/>
            <w:tcBorders>
              <w:top w:val="nil"/>
              <w:left w:val="nil"/>
              <w:bottom w:val="nil"/>
              <w:right w:val="nil"/>
            </w:tcBorders>
            <w:noWrap/>
            <w:vAlign w:val="center"/>
            <w:hideMark/>
          </w:tcPr>
          <w:p w14:paraId="46FF316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294</w:t>
            </w:r>
          </w:p>
        </w:tc>
      </w:tr>
      <w:tr w:rsidR="00AA4331" w:rsidRPr="00AA4331" w14:paraId="37F24948" w14:textId="77777777" w:rsidTr="00F63679">
        <w:trPr>
          <w:trHeight w:val="300"/>
        </w:trPr>
        <w:tc>
          <w:tcPr>
            <w:tcW w:w="987" w:type="pct"/>
            <w:tcBorders>
              <w:top w:val="nil"/>
              <w:left w:val="nil"/>
              <w:bottom w:val="nil"/>
              <w:right w:val="nil"/>
            </w:tcBorders>
            <w:noWrap/>
            <w:vAlign w:val="center"/>
            <w:hideMark/>
          </w:tcPr>
          <w:p w14:paraId="3EFEFEB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77ED89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3002T</w:t>
            </w:r>
          </w:p>
        </w:tc>
        <w:tc>
          <w:tcPr>
            <w:tcW w:w="1135" w:type="pct"/>
            <w:tcBorders>
              <w:top w:val="nil"/>
              <w:left w:val="nil"/>
              <w:bottom w:val="nil"/>
              <w:right w:val="nil"/>
            </w:tcBorders>
            <w:noWrap/>
            <w:vAlign w:val="center"/>
            <w:hideMark/>
          </w:tcPr>
          <w:p w14:paraId="384833C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44F857F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2010</w:t>
            </w:r>
          </w:p>
        </w:tc>
        <w:tc>
          <w:tcPr>
            <w:tcW w:w="835" w:type="pct"/>
            <w:tcBorders>
              <w:top w:val="nil"/>
              <w:left w:val="nil"/>
              <w:bottom w:val="nil"/>
              <w:right w:val="nil"/>
            </w:tcBorders>
            <w:noWrap/>
            <w:vAlign w:val="center"/>
            <w:hideMark/>
          </w:tcPr>
          <w:p w14:paraId="0652F79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297</w:t>
            </w:r>
          </w:p>
        </w:tc>
      </w:tr>
      <w:tr w:rsidR="00AA4331" w:rsidRPr="00AA4331" w14:paraId="2F9C9EB9" w14:textId="77777777" w:rsidTr="00F63679">
        <w:trPr>
          <w:trHeight w:val="300"/>
        </w:trPr>
        <w:tc>
          <w:tcPr>
            <w:tcW w:w="987" w:type="pct"/>
            <w:tcBorders>
              <w:top w:val="nil"/>
              <w:left w:val="nil"/>
              <w:bottom w:val="nil"/>
              <w:right w:val="nil"/>
            </w:tcBorders>
            <w:noWrap/>
            <w:vAlign w:val="center"/>
            <w:hideMark/>
          </w:tcPr>
          <w:p w14:paraId="64F223A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84F797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400E</w:t>
            </w:r>
          </w:p>
        </w:tc>
        <w:tc>
          <w:tcPr>
            <w:tcW w:w="1135" w:type="pct"/>
            <w:tcBorders>
              <w:top w:val="nil"/>
              <w:left w:val="nil"/>
              <w:bottom w:val="nil"/>
              <w:right w:val="nil"/>
            </w:tcBorders>
            <w:noWrap/>
            <w:vAlign w:val="center"/>
            <w:hideMark/>
          </w:tcPr>
          <w:p w14:paraId="5BF4A1D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52F2022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2002-03</w:t>
            </w:r>
          </w:p>
        </w:tc>
        <w:tc>
          <w:tcPr>
            <w:tcW w:w="835" w:type="pct"/>
            <w:tcBorders>
              <w:top w:val="nil"/>
              <w:left w:val="nil"/>
              <w:bottom w:val="nil"/>
              <w:right w:val="nil"/>
            </w:tcBorders>
            <w:noWrap/>
            <w:vAlign w:val="center"/>
            <w:hideMark/>
          </w:tcPr>
          <w:p w14:paraId="294AA4A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r>
      <w:tr w:rsidR="00AA4331" w:rsidRPr="00AA4331" w14:paraId="46D06FAE" w14:textId="77777777" w:rsidTr="00F63679">
        <w:trPr>
          <w:trHeight w:val="300"/>
        </w:trPr>
        <w:tc>
          <w:tcPr>
            <w:tcW w:w="987" w:type="pct"/>
            <w:tcBorders>
              <w:top w:val="nil"/>
              <w:left w:val="nil"/>
              <w:bottom w:val="nil"/>
              <w:right w:val="nil"/>
            </w:tcBorders>
            <w:noWrap/>
            <w:vAlign w:val="center"/>
            <w:hideMark/>
          </w:tcPr>
          <w:p w14:paraId="2681EE2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19B45C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450E</w:t>
            </w:r>
          </w:p>
        </w:tc>
        <w:tc>
          <w:tcPr>
            <w:tcW w:w="1135" w:type="pct"/>
            <w:tcBorders>
              <w:top w:val="nil"/>
              <w:left w:val="nil"/>
              <w:bottom w:val="nil"/>
              <w:right w:val="nil"/>
            </w:tcBorders>
            <w:noWrap/>
            <w:vAlign w:val="center"/>
            <w:hideMark/>
          </w:tcPr>
          <w:p w14:paraId="1CD0F92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17F30B7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2003-08</w:t>
            </w:r>
          </w:p>
        </w:tc>
        <w:tc>
          <w:tcPr>
            <w:tcW w:w="835" w:type="pct"/>
            <w:tcBorders>
              <w:top w:val="nil"/>
              <w:left w:val="nil"/>
              <w:bottom w:val="nil"/>
              <w:right w:val="nil"/>
            </w:tcBorders>
            <w:noWrap/>
            <w:vAlign w:val="center"/>
            <w:hideMark/>
          </w:tcPr>
          <w:p w14:paraId="620A78F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449</w:t>
            </w:r>
          </w:p>
        </w:tc>
      </w:tr>
      <w:tr w:rsidR="00AA4331" w:rsidRPr="00AA4331" w14:paraId="6F07A714" w14:textId="77777777" w:rsidTr="00F63679">
        <w:trPr>
          <w:trHeight w:val="300"/>
        </w:trPr>
        <w:tc>
          <w:tcPr>
            <w:tcW w:w="987" w:type="pct"/>
            <w:tcBorders>
              <w:top w:val="nil"/>
              <w:left w:val="nil"/>
              <w:bottom w:val="nil"/>
              <w:right w:val="nil"/>
            </w:tcBorders>
            <w:noWrap/>
            <w:vAlign w:val="center"/>
            <w:hideMark/>
          </w:tcPr>
          <w:p w14:paraId="4559440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C935D8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450MX</w:t>
            </w:r>
          </w:p>
        </w:tc>
        <w:tc>
          <w:tcPr>
            <w:tcW w:w="1135" w:type="pct"/>
            <w:tcBorders>
              <w:top w:val="nil"/>
              <w:left w:val="nil"/>
              <w:bottom w:val="nil"/>
              <w:right w:val="nil"/>
            </w:tcBorders>
            <w:noWrap/>
            <w:vAlign w:val="center"/>
            <w:hideMark/>
          </w:tcPr>
          <w:p w14:paraId="0C785C4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450MX</w:t>
            </w:r>
          </w:p>
        </w:tc>
        <w:tc>
          <w:tcPr>
            <w:tcW w:w="833" w:type="pct"/>
            <w:tcBorders>
              <w:top w:val="nil"/>
              <w:left w:val="nil"/>
              <w:bottom w:val="nil"/>
              <w:right w:val="nil"/>
            </w:tcBorders>
            <w:noWrap/>
            <w:vAlign w:val="center"/>
            <w:hideMark/>
          </w:tcPr>
          <w:p w14:paraId="00793E9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2008</w:t>
            </w:r>
          </w:p>
        </w:tc>
        <w:tc>
          <w:tcPr>
            <w:tcW w:w="835" w:type="pct"/>
            <w:tcBorders>
              <w:top w:val="nil"/>
              <w:left w:val="nil"/>
              <w:bottom w:val="nil"/>
              <w:right w:val="nil"/>
            </w:tcBorders>
            <w:noWrap/>
            <w:vAlign w:val="center"/>
            <w:hideMark/>
          </w:tcPr>
          <w:p w14:paraId="46636AD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449</w:t>
            </w:r>
          </w:p>
        </w:tc>
      </w:tr>
      <w:tr w:rsidR="00AA4331" w:rsidRPr="00AA4331" w14:paraId="4DC92619" w14:textId="77777777" w:rsidTr="00F63679">
        <w:trPr>
          <w:trHeight w:val="300"/>
        </w:trPr>
        <w:tc>
          <w:tcPr>
            <w:tcW w:w="987" w:type="pct"/>
            <w:tcBorders>
              <w:top w:val="nil"/>
              <w:left w:val="nil"/>
              <w:bottom w:val="nil"/>
              <w:right w:val="nil"/>
            </w:tcBorders>
            <w:noWrap/>
            <w:vAlign w:val="center"/>
            <w:hideMark/>
          </w:tcPr>
          <w:p w14:paraId="13A1AD2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C7D0AA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4504T</w:t>
            </w:r>
          </w:p>
        </w:tc>
        <w:tc>
          <w:tcPr>
            <w:tcW w:w="1135" w:type="pct"/>
            <w:tcBorders>
              <w:top w:val="nil"/>
              <w:left w:val="nil"/>
              <w:bottom w:val="nil"/>
              <w:right w:val="nil"/>
            </w:tcBorders>
            <w:noWrap/>
            <w:vAlign w:val="center"/>
            <w:hideMark/>
          </w:tcPr>
          <w:p w14:paraId="240FC10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0B6D012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2010</w:t>
            </w:r>
          </w:p>
        </w:tc>
        <w:tc>
          <w:tcPr>
            <w:tcW w:w="835" w:type="pct"/>
            <w:tcBorders>
              <w:top w:val="nil"/>
              <w:left w:val="nil"/>
              <w:bottom w:val="nil"/>
              <w:right w:val="nil"/>
            </w:tcBorders>
            <w:noWrap/>
            <w:vAlign w:val="center"/>
            <w:hideMark/>
          </w:tcPr>
          <w:p w14:paraId="6FD15C2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450</w:t>
            </w:r>
          </w:p>
        </w:tc>
      </w:tr>
      <w:tr w:rsidR="00AA4331" w:rsidRPr="00AA4331" w14:paraId="1109EA08" w14:textId="77777777" w:rsidTr="00F63679">
        <w:trPr>
          <w:trHeight w:val="300"/>
        </w:trPr>
        <w:tc>
          <w:tcPr>
            <w:tcW w:w="987" w:type="pct"/>
            <w:tcBorders>
              <w:top w:val="nil"/>
              <w:left w:val="nil"/>
              <w:bottom w:val="nil"/>
              <w:right w:val="nil"/>
            </w:tcBorders>
            <w:noWrap/>
            <w:vAlign w:val="center"/>
            <w:hideMark/>
          </w:tcPr>
          <w:p w14:paraId="38C7768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71A228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530E</w:t>
            </w:r>
          </w:p>
        </w:tc>
        <w:tc>
          <w:tcPr>
            <w:tcW w:w="1135" w:type="pct"/>
            <w:tcBorders>
              <w:top w:val="nil"/>
              <w:left w:val="nil"/>
              <w:bottom w:val="nil"/>
              <w:right w:val="nil"/>
            </w:tcBorders>
            <w:noWrap/>
            <w:vAlign w:val="center"/>
            <w:hideMark/>
          </w:tcPr>
          <w:p w14:paraId="20AAA16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4CFFC86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2003-08</w:t>
            </w:r>
          </w:p>
        </w:tc>
        <w:tc>
          <w:tcPr>
            <w:tcW w:w="835" w:type="pct"/>
            <w:tcBorders>
              <w:top w:val="nil"/>
              <w:left w:val="nil"/>
              <w:bottom w:val="nil"/>
              <w:right w:val="nil"/>
            </w:tcBorders>
            <w:noWrap/>
            <w:vAlign w:val="center"/>
            <w:hideMark/>
          </w:tcPr>
          <w:p w14:paraId="0BB7462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528</w:t>
            </w:r>
          </w:p>
        </w:tc>
      </w:tr>
      <w:tr w:rsidR="00AA4331" w:rsidRPr="00AA4331" w14:paraId="169F8974" w14:textId="77777777" w:rsidTr="00F63679">
        <w:trPr>
          <w:trHeight w:val="300"/>
        </w:trPr>
        <w:tc>
          <w:tcPr>
            <w:tcW w:w="987" w:type="pct"/>
            <w:tcBorders>
              <w:top w:val="nil"/>
              <w:left w:val="nil"/>
              <w:bottom w:val="nil"/>
              <w:right w:val="nil"/>
            </w:tcBorders>
            <w:noWrap/>
            <w:vAlign w:val="center"/>
            <w:hideMark/>
          </w:tcPr>
          <w:p w14:paraId="4463F56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9CAF2C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530MX</w:t>
            </w:r>
          </w:p>
        </w:tc>
        <w:tc>
          <w:tcPr>
            <w:tcW w:w="1135" w:type="pct"/>
            <w:tcBorders>
              <w:top w:val="nil"/>
              <w:left w:val="nil"/>
              <w:bottom w:val="nil"/>
              <w:right w:val="nil"/>
            </w:tcBorders>
            <w:noWrap/>
            <w:vAlign w:val="center"/>
            <w:hideMark/>
          </w:tcPr>
          <w:p w14:paraId="09D054C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530MX</w:t>
            </w:r>
          </w:p>
        </w:tc>
        <w:tc>
          <w:tcPr>
            <w:tcW w:w="833" w:type="pct"/>
            <w:tcBorders>
              <w:top w:val="nil"/>
              <w:left w:val="nil"/>
              <w:bottom w:val="nil"/>
              <w:right w:val="nil"/>
            </w:tcBorders>
            <w:noWrap/>
            <w:vAlign w:val="center"/>
            <w:hideMark/>
          </w:tcPr>
          <w:p w14:paraId="1851D8C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2008</w:t>
            </w:r>
          </w:p>
        </w:tc>
        <w:tc>
          <w:tcPr>
            <w:tcW w:w="835" w:type="pct"/>
            <w:tcBorders>
              <w:top w:val="nil"/>
              <w:left w:val="nil"/>
              <w:bottom w:val="nil"/>
              <w:right w:val="nil"/>
            </w:tcBorders>
            <w:noWrap/>
            <w:vAlign w:val="center"/>
            <w:hideMark/>
          </w:tcPr>
          <w:p w14:paraId="16F6D6E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528</w:t>
            </w:r>
          </w:p>
        </w:tc>
      </w:tr>
      <w:tr w:rsidR="00AA4331" w:rsidRPr="00AA4331" w14:paraId="6B9B42DF" w14:textId="77777777" w:rsidTr="00F63679">
        <w:trPr>
          <w:trHeight w:val="300"/>
        </w:trPr>
        <w:tc>
          <w:tcPr>
            <w:tcW w:w="987" w:type="pct"/>
            <w:tcBorders>
              <w:top w:val="nil"/>
              <w:left w:val="nil"/>
              <w:bottom w:val="nil"/>
              <w:right w:val="nil"/>
            </w:tcBorders>
            <w:noWrap/>
            <w:vAlign w:val="center"/>
            <w:hideMark/>
          </w:tcPr>
          <w:p w14:paraId="0168F4B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280041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5304T</w:t>
            </w:r>
          </w:p>
        </w:tc>
        <w:tc>
          <w:tcPr>
            <w:tcW w:w="1135" w:type="pct"/>
            <w:tcBorders>
              <w:top w:val="nil"/>
              <w:left w:val="nil"/>
              <w:bottom w:val="nil"/>
              <w:right w:val="nil"/>
            </w:tcBorders>
            <w:noWrap/>
            <w:vAlign w:val="center"/>
            <w:hideMark/>
          </w:tcPr>
          <w:p w14:paraId="7428CAE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ENDURO</w:t>
            </w:r>
          </w:p>
        </w:tc>
        <w:tc>
          <w:tcPr>
            <w:tcW w:w="833" w:type="pct"/>
            <w:tcBorders>
              <w:top w:val="nil"/>
              <w:left w:val="nil"/>
              <w:bottom w:val="nil"/>
              <w:right w:val="nil"/>
            </w:tcBorders>
            <w:noWrap/>
            <w:vAlign w:val="center"/>
            <w:hideMark/>
          </w:tcPr>
          <w:p w14:paraId="5BFC02C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2010</w:t>
            </w:r>
          </w:p>
        </w:tc>
        <w:tc>
          <w:tcPr>
            <w:tcW w:w="835" w:type="pct"/>
            <w:tcBorders>
              <w:top w:val="nil"/>
              <w:left w:val="nil"/>
              <w:bottom w:val="nil"/>
              <w:right w:val="nil"/>
            </w:tcBorders>
            <w:noWrap/>
            <w:vAlign w:val="center"/>
            <w:hideMark/>
          </w:tcPr>
          <w:p w14:paraId="6E025C4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528</w:t>
            </w:r>
          </w:p>
        </w:tc>
      </w:tr>
      <w:tr w:rsidR="00AA4331" w:rsidRPr="00AA4331" w14:paraId="39E8CE35" w14:textId="77777777" w:rsidTr="00F63679">
        <w:trPr>
          <w:trHeight w:val="300"/>
        </w:trPr>
        <w:tc>
          <w:tcPr>
            <w:tcW w:w="987" w:type="pct"/>
            <w:tcBorders>
              <w:top w:val="nil"/>
              <w:left w:val="nil"/>
              <w:bottom w:val="nil"/>
              <w:right w:val="nil"/>
            </w:tcBorders>
            <w:noWrap/>
            <w:vAlign w:val="center"/>
            <w:hideMark/>
          </w:tcPr>
          <w:p w14:paraId="3E6143A6"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TRIUMPH</w:t>
            </w:r>
          </w:p>
        </w:tc>
        <w:tc>
          <w:tcPr>
            <w:tcW w:w="1210" w:type="pct"/>
            <w:tcBorders>
              <w:top w:val="nil"/>
              <w:left w:val="nil"/>
              <w:bottom w:val="nil"/>
              <w:right w:val="nil"/>
            </w:tcBorders>
            <w:noWrap/>
            <w:vAlign w:val="center"/>
            <w:hideMark/>
          </w:tcPr>
          <w:p w14:paraId="346CFAA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21</w:t>
            </w:r>
          </w:p>
        </w:tc>
        <w:tc>
          <w:tcPr>
            <w:tcW w:w="1135" w:type="pct"/>
            <w:tcBorders>
              <w:top w:val="nil"/>
              <w:left w:val="nil"/>
              <w:bottom w:val="nil"/>
              <w:right w:val="nil"/>
            </w:tcBorders>
            <w:noWrap/>
            <w:vAlign w:val="center"/>
            <w:hideMark/>
          </w:tcPr>
          <w:p w14:paraId="53D930E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21</w:t>
            </w:r>
          </w:p>
        </w:tc>
        <w:tc>
          <w:tcPr>
            <w:tcW w:w="833" w:type="pct"/>
            <w:tcBorders>
              <w:top w:val="nil"/>
              <w:left w:val="nil"/>
              <w:bottom w:val="nil"/>
              <w:right w:val="nil"/>
            </w:tcBorders>
            <w:noWrap/>
            <w:vAlign w:val="center"/>
            <w:hideMark/>
          </w:tcPr>
          <w:p w14:paraId="4E363CB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1963</w:t>
            </w:r>
          </w:p>
        </w:tc>
        <w:tc>
          <w:tcPr>
            <w:tcW w:w="835" w:type="pct"/>
            <w:tcBorders>
              <w:top w:val="nil"/>
              <w:left w:val="nil"/>
              <w:bottom w:val="nil"/>
              <w:right w:val="nil"/>
            </w:tcBorders>
            <w:noWrap/>
            <w:vAlign w:val="center"/>
            <w:hideMark/>
          </w:tcPr>
          <w:p w14:paraId="11C47C7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350</w:t>
            </w:r>
          </w:p>
        </w:tc>
      </w:tr>
      <w:tr w:rsidR="00AA4331" w:rsidRPr="00AA4331" w14:paraId="1571242C" w14:textId="77777777" w:rsidTr="00F63679">
        <w:trPr>
          <w:trHeight w:val="300"/>
        </w:trPr>
        <w:tc>
          <w:tcPr>
            <w:tcW w:w="987" w:type="pct"/>
            <w:tcBorders>
              <w:top w:val="nil"/>
              <w:left w:val="nil"/>
              <w:bottom w:val="nil"/>
              <w:right w:val="nil"/>
            </w:tcBorders>
            <w:noWrap/>
            <w:vAlign w:val="center"/>
            <w:hideMark/>
          </w:tcPr>
          <w:p w14:paraId="333B985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04F968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DAYTONA 500</w:t>
            </w:r>
          </w:p>
        </w:tc>
        <w:tc>
          <w:tcPr>
            <w:tcW w:w="1135" w:type="pct"/>
            <w:tcBorders>
              <w:top w:val="nil"/>
              <w:left w:val="nil"/>
              <w:bottom w:val="nil"/>
              <w:right w:val="nil"/>
            </w:tcBorders>
            <w:noWrap/>
            <w:vAlign w:val="center"/>
            <w:hideMark/>
          </w:tcPr>
          <w:p w14:paraId="584E5B8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DAYTONA 500</w:t>
            </w:r>
          </w:p>
        </w:tc>
        <w:tc>
          <w:tcPr>
            <w:tcW w:w="833" w:type="pct"/>
            <w:tcBorders>
              <w:top w:val="nil"/>
              <w:left w:val="nil"/>
              <w:bottom w:val="nil"/>
              <w:right w:val="nil"/>
            </w:tcBorders>
            <w:noWrap/>
            <w:vAlign w:val="center"/>
            <w:hideMark/>
          </w:tcPr>
          <w:p w14:paraId="5119795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1970</w:t>
            </w:r>
          </w:p>
        </w:tc>
        <w:tc>
          <w:tcPr>
            <w:tcW w:w="835" w:type="pct"/>
            <w:tcBorders>
              <w:top w:val="nil"/>
              <w:left w:val="nil"/>
              <w:bottom w:val="nil"/>
              <w:right w:val="nil"/>
            </w:tcBorders>
            <w:noWrap/>
            <w:vAlign w:val="center"/>
            <w:hideMark/>
          </w:tcPr>
          <w:p w14:paraId="59510D1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490</w:t>
            </w:r>
          </w:p>
        </w:tc>
      </w:tr>
      <w:tr w:rsidR="00AA4331" w:rsidRPr="00AA4331" w14:paraId="3B68F9B3" w14:textId="77777777" w:rsidTr="00F63679">
        <w:trPr>
          <w:trHeight w:val="300"/>
        </w:trPr>
        <w:tc>
          <w:tcPr>
            <w:tcW w:w="987" w:type="pct"/>
            <w:tcBorders>
              <w:top w:val="nil"/>
              <w:left w:val="nil"/>
              <w:bottom w:val="nil"/>
              <w:right w:val="nil"/>
            </w:tcBorders>
            <w:noWrap/>
            <w:vAlign w:val="center"/>
            <w:hideMark/>
          </w:tcPr>
          <w:p w14:paraId="3085718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A60C46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Street triple</w:t>
            </w:r>
          </w:p>
        </w:tc>
        <w:tc>
          <w:tcPr>
            <w:tcW w:w="1135" w:type="pct"/>
            <w:tcBorders>
              <w:top w:val="nil"/>
              <w:left w:val="nil"/>
              <w:bottom w:val="nil"/>
              <w:right w:val="nil"/>
            </w:tcBorders>
            <w:noWrap/>
            <w:vAlign w:val="center"/>
            <w:hideMark/>
          </w:tcPr>
          <w:p w14:paraId="3D5A4E2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LAMs Street Triple 659 L67Ls7</w:t>
            </w:r>
          </w:p>
        </w:tc>
        <w:tc>
          <w:tcPr>
            <w:tcW w:w="833" w:type="pct"/>
            <w:tcBorders>
              <w:top w:val="nil"/>
              <w:left w:val="nil"/>
              <w:bottom w:val="nil"/>
              <w:right w:val="nil"/>
            </w:tcBorders>
            <w:noWrap/>
            <w:vAlign w:val="center"/>
            <w:hideMark/>
          </w:tcPr>
          <w:p w14:paraId="4C75C9C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2014</w:t>
            </w:r>
          </w:p>
        </w:tc>
        <w:tc>
          <w:tcPr>
            <w:tcW w:w="835" w:type="pct"/>
            <w:tcBorders>
              <w:top w:val="nil"/>
              <w:left w:val="nil"/>
              <w:bottom w:val="nil"/>
              <w:right w:val="nil"/>
            </w:tcBorders>
            <w:noWrap/>
            <w:vAlign w:val="center"/>
            <w:hideMark/>
          </w:tcPr>
          <w:p w14:paraId="5DCA77F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659</w:t>
            </w:r>
          </w:p>
        </w:tc>
      </w:tr>
      <w:tr w:rsidR="00AA4331" w:rsidRPr="00AA4331" w14:paraId="6381CEDD" w14:textId="77777777" w:rsidTr="00F63679">
        <w:trPr>
          <w:trHeight w:val="300"/>
        </w:trPr>
        <w:tc>
          <w:tcPr>
            <w:tcW w:w="987" w:type="pct"/>
            <w:tcBorders>
              <w:top w:val="nil"/>
              <w:left w:val="nil"/>
              <w:bottom w:val="nil"/>
              <w:right w:val="nil"/>
            </w:tcBorders>
            <w:noWrap/>
            <w:vAlign w:val="center"/>
            <w:hideMark/>
          </w:tcPr>
          <w:p w14:paraId="45401FF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818368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HD Series</w:t>
            </w:r>
          </w:p>
        </w:tc>
        <w:tc>
          <w:tcPr>
            <w:tcW w:w="1135" w:type="pct"/>
            <w:tcBorders>
              <w:top w:val="nil"/>
              <w:left w:val="nil"/>
              <w:bottom w:val="nil"/>
              <w:right w:val="nil"/>
            </w:tcBorders>
            <w:noWrap/>
            <w:vAlign w:val="center"/>
            <w:hideMark/>
          </w:tcPr>
          <w:p w14:paraId="63F1B2E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HD418MY</w:t>
            </w:r>
          </w:p>
        </w:tc>
        <w:tc>
          <w:tcPr>
            <w:tcW w:w="833" w:type="pct"/>
            <w:tcBorders>
              <w:top w:val="nil"/>
              <w:left w:val="nil"/>
              <w:bottom w:val="nil"/>
              <w:right w:val="nil"/>
            </w:tcBorders>
            <w:noWrap/>
            <w:vAlign w:val="center"/>
            <w:hideMark/>
          </w:tcPr>
          <w:p w14:paraId="4A697FD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2017</w:t>
            </w:r>
          </w:p>
        </w:tc>
        <w:tc>
          <w:tcPr>
            <w:tcW w:w="835" w:type="pct"/>
            <w:tcBorders>
              <w:top w:val="nil"/>
              <w:left w:val="nil"/>
              <w:bottom w:val="nil"/>
              <w:right w:val="nil"/>
            </w:tcBorders>
            <w:noWrap/>
            <w:vAlign w:val="center"/>
            <w:hideMark/>
          </w:tcPr>
          <w:p w14:paraId="4C5B3EB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660</w:t>
            </w:r>
          </w:p>
        </w:tc>
      </w:tr>
      <w:tr w:rsidR="00AA4331" w:rsidRPr="00AA4331" w14:paraId="0D6AF54A" w14:textId="77777777" w:rsidTr="00F63679">
        <w:trPr>
          <w:trHeight w:val="300"/>
        </w:trPr>
        <w:tc>
          <w:tcPr>
            <w:tcW w:w="987" w:type="pct"/>
            <w:tcBorders>
              <w:top w:val="nil"/>
              <w:left w:val="nil"/>
              <w:bottom w:val="nil"/>
              <w:right w:val="nil"/>
            </w:tcBorders>
            <w:noWrap/>
            <w:vAlign w:val="center"/>
          </w:tcPr>
          <w:p w14:paraId="05E9F31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7B1E938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L Series</w:t>
            </w:r>
          </w:p>
        </w:tc>
        <w:tc>
          <w:tcPr>
            <w:tcW w:w="1135" w:type="pct"/>
            <w:tcBorders>
              <w:top w:val="nil"/>
              <w:left w:val="nil"/>
              <w:bottom w:val="nil"/>
              <w:right w:val="nil"/>
            </w:tcBorders>
            <w:noWrap/>
            <w:vAlign w:val="center"/>
          </w:tcPr>
          <w:p w14:paraId="5F0EF01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Trident</w:t>
            </w:r>
          </w:p>
        </w:tc>
        <w:tc>
          <w:tcPr>
            <w:tcW w:w="833" w:type="pct"/>
            <w:tcBorders>
              <w:top w:val="nil"/>
              <w:left w:val="nil"/>
              <w:bottom w:val="nil"/>
              <w:right w:val="nil"/>
            </w:tcBorders>
            <w:noWrap/>
            <w:vAlign w:val="center"/>
          </w:tcPr>
          <w:p w14:paraId="5B1DB65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2020</w:t>
            </w:r>
          </w:p>
        </w:tc>
        <w:tc>
          <w:tcPr>
            <w:tcW w:w="835" w:type="pct"/>
            <w:tcBorders>
              <w:top w:val="nil"/>
              <w:left w:val="nil"/>
              <w:bottom w:val="nil"/>
              <w:right w:val="nil"/>
            </w:tcBorders>
            <w:noWrap/>
            <w:vAlign w:val="center"/>
          </w:tcPr>
          <w:p w14:paraId="1DE8F77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660</w:t>
            </w:r>
          </w:p>
        </w:tc>
      </w:tr>
      <w:tr w:rsidR="00AA4331" w:rsidRPr="00AA4331" w14:paraId="315D82EE" w14:textId="77777777" w:rsidTr="00F63679">
        <w:trPr>
          <w:trHeight w:val="300"/>
        </w:trPr>
        <w:tc>
          <w:tcPr>
            <w:tcW w:w="987" w:type="pct"/>
            <w:tcBorders>
              <w:top w:val="nil"/>
              <w:left w:val="nil"/>
              <w:bottom w:val="nil"/>
              <w:right w:val="nil"/>
            </w:tcBorders>
            <w:noWrap/>
            <w:vAlign w:val="center"/>
            <w:hideMark/>
          </w:tcPr>
          <w:p w14:paraId="5B50D5E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72BA7D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T100</w:t>
            </w:r>
          </w:p>
        </w:tc>
        <w:tc>
          <w:tcPr>
            <w:tcW w:w="1135" w:type="pct"/>
            <w:tcBorders>
              <w:top w:val="nil"/>
              <w:left w:val="nil"/>
              <w:bottom w:val="nil"/>
              <w:right w:val="nil"/>
            </w:tcBorders>
            <w:noWrap/>
            <w:vAlign w:val="center"/>
            <w:hideMark/>
          </w:tcPr>
          <w:p w14:paraId="70D376B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TIGER</w:t>
            </w:r>
          </w:p>
        </w:tc>
        <w:tc>
          <w:tcPr>
            <w:tcW w:w="833" w:type="pct"/>
            <w:tcBorders>
              <w:top w:val="nil"/>
              <w:left w:val="nil"/>
              <w:bottom w:val="nil"/>
              <w:right w:val="nil"/>
            </w:tcBorders>
            <w:noWrap/>
            <w:vAlign w:val="center"/>
            <w:hideMark/>
          </w:tcPr>
          <w:p w14:paraId="7B7D40F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pre-1970</w:t>
            </w:r>
          </w:p>
        </w:tc>
        <w:tc>
          <w:tcPr>
            <w:tcW w:w="835" w:type="pct"/>
            <w:tcBorders>
              <w:top w:val="nil"/>
              <w:left w:val="nil"/>
              <w:bottom w:val="nil"/>
              <w:right w:val="nil"/>
            </w:tcBorders>
            <w:noWrap/>
            <w:vAlign w:val="center"/>
            <w:hideMark/>
          </w:tcPr>
          <w:p w14:paraId="0F32F7E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498</w:t>
            </w:r>
          </w:p>
        </w:tc>
      </w:tr>
      <w:tr w:rsidR="00AA4331" w:rsidRPr="00AA4331" w14:paraId="10427C8E" w14:textId="77777777" w:rsidTr="00F63679">
        <w:trPr>
          <w:trHeight w:val="300"/>
        </w:trPr>
        <w:tc>
          <w:tcPr>
            <w:tcW w:w="987" w:type="pct"/>
            <w:tcBorders>
              <w:top w:val="nil"/>
              <w:left w:val="nil"/>
              <w:bottom w:val="nil"/>
              <w:right w:val="nil"/>
            </w:tcBorders>
            <w:noWrap/>
            <w:vAlign w:val="center"/>
            <w:hideMark/>
          </w:tcPr>
          <w:p w14:paraId="6B74C3C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987383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T120</w:t>
            </w:r>
          </w:p>
        </w:tc>
        <w:tc>
          <w:tcPr>
            <w:tcW w:w="1135" w:type="pct"/>
            <w:tcBorders>
              <w:top w:val="nil"/>
              <w:left w:val="nil"/>
              <w:bottom w:val="nil"/>
              <w:right w:val="nil"/>
            </w:tcBorders>
            <w:noWrap/>
            <w:vAlign w:val="center"/>
            <w:hideMark/>
          </w:tcPr>
          <w:p w14:paraId="5384026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BONNEVILLE</w:t>
            </w:r>
          </w:p>
        </w:tc>
        <w:tc>
          <w:tcPr>
            <w:tcW w:w="833" w:type="pct"/>
            <w:tcBorders>
              <w:top w:val="nil"/>
              <w:left w:val="nil"/>
              <w:bottom w:val="nil"/>
              <w:right w:val="nil"/>
            </w:tcBorders>
            <w:noWrap/>
            <w:vAlign w:val="center"/>
            <w:hideMark/>
          </w:tcPr>
          <w:p w14:paraId="0A5DD9D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1959-1974</w:t>
            </w:r>
          </w:p>
        </w:tc>
        <w:tc>
          <w:tcPr>
            <w:tcW w:w="835" w:type="pct"/>
            <w:tcBorders>
              <w:top w:val="nil"/>
              <w:left w:val="nil"/>
              <w:bottom w:val="nil"/>
              <w:right w:val="nil"/>
            </w:tcBorders>
            <w:noWrap/>
            <w:vAlign w:val="center"/>
            <w:hideMark/>
          </w:tcPr>
          <w:p w14:paraId="4D7B5A4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1C865DEB" w14:textId="77777777" w:rsidTr="00F63679">
        <w:trPr>
          <w:trHeight w:val="300"/>
        </w:trPr>
        <w:tc>
          <w:tcPr>
            <w:tcW w:w="987" w:type="pct"/>
            <w:tcBorders>
              <w:top w:val="nil"/>
              <w:left w:val="nil"/>
              <w:bottom w:val="nil"/>
              <w:right w:val="nil"/>
            </w:tcBorders>
            <w:noWrap/>
            <w:vAlign w:val="center"/>
            <w:hideMark/>
          </w:tcPr>
          <w:p w14:paraId="61B1209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33CF66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TR5</w:t>
            </w:r>
          </w:p>
        </w:tc>
        <w:tc>
          <w:tcPr>
            <w:tcW w:w="1135" w:type="pct"/>
            <w:tcBorders>
              <w:top w:val="nil"/>
              <w:left w:val="nil"/>
              <w:bottom w:val="nil"/>
              <w:right w:val="nil"/>
            </w:tcBorders>
            <w:noWrap/>
            <w:vAlign w:val="center"/>
            <w:hideMark/>
          </w:tcPr>
          <w:p w14:paraId="34C4F52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TROPHY</w:t>
            </w:r>
          </w:p>
        </w:tc>
        <w:tc>
          <w:tcPr>
            <w:tcW w:w="833" w:type="pct"/>
            <w:tcBorders>
              <w:top w:val="nil"/>
              <w:left w:val="nil"/>
              <w:bottom w:val="nil"/>
              <w:right w:val="nil"/>
            </w:tcBorders>
            <w:noWrap/>
            <w:vAlign w:val="center"/>
            <w:hideMark/>
          </w:tcPr>
          <w:p w14:paraId="02FDB40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1969</w:t>
            </w:r>
          </w:p>
        </w:tc>
        <w:tc>
          <w:tcPr>
            <w:tcW w:w="835" w:type="pct"/>
            <w:tcBorders>
              <w:top w:val="nil"/>
              <w:left w:val="nil"/>
              <w:bottom w:val="nil"/>
              <w:right w:val="nil"/>
            </w:tcBorders>
            <w:noWrap/>
            <w:vAlign w:val="center"/>
            <w:hideMark/>
          </w:tcPr>
          <w:p w14:paraId="59F1639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449</w:t>
            </w:r>
          </w:p>
        </w:tc>
      </w:tr>
      <w:tr w:rsidR="00AA4331" w:rsidRPr="00AA4331" w14:paraId="000AD622" w14:textId="77777777" w:rsidTr="00F63679">
        <w:trPr>
          <w:trHeight w:val="300"/>
        </w:trPr>
        <w:tc>
          <w:tcPr>
            <w:tcW w:w="987" w:type="pct"/>
            <w:tcBorders>
              <w:top w:val="nil"/>
              <w:left w:val="nil"/>
              <w:bottom w:val="nil"/>
              <w:right w:val="nil"/>
            </w:tcBorders>
            <w:noWrap/>
            <w:vAlign w:val="center"/>
            <w:hideMark/>
          </w:tcPr>
          <w:p w14:paraId="69CDC47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5F780C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TR6</w:t>
            </w:r>
          </w:p>
        </w:tc>
        <w:tc>
          <w:tcPr>
            <w:tcW w:w="1135" w:type="pct"/>
            <w:tcBorders>
              <w:top w:val="nil"/>
              <w:left w:val="nil"/>
              <w:bottom w:val="nil"/>
              <w:right w:val="nil"/>
            </w:tcBorders>
            <w:noWrap/>
            <w:vAlign w:val="center"/>
            <w:hideMark/>
          </w:tcPr>
          <w:p w14:paraId="5314CAF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TROPHY</w:t>
            </w:r>
          </w:p>
        </w:tc>
        <w:tc>
          <w:tcPr>
            <w:tcW w:w="833" w:type="pct"/>
            <w:tcBorders>
              <w:top w:val="nil"/>
              <w:left w:val="nil"/>
              <w:bottom w:val="nil"/>
              <w:right w:val="nil"/>
            </w:tcBorders>
            <w:noWrap/>
            <w:vAlign w:val="center"/>
            <w:hideMark/>
          </w:tcPr>
          <w:p w14:paraId="5FBBD3D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1961 - 73</w:t>
            </w:r>
          </w:p>
        </w:tc>
        <w:tc>
          <w:tcPr>
            <w:tcW w:w="835" w:type="pct"/>
            <w:tcBorders>
              <w:top w:val="nil"/>
              <w:left w:val="nil"/>
              <w:bottom w:val="nil"/>
              <w:right w:val="nil"/>
            </w:tcBorders>
            <w:noWrap/>
            <w:vAlign w:val="center"/>
            <w:hideMark/>
          </w:tcPr>
          <w:p w14:paraId="43BB35C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169E25CC" w14:textId="77777777" w:rsidTr="00F63679">
        <w:trPr>
          <w:trHeight w:val="300"/>
        </w:trPr>
        <w:tc>
          <w:tcPr>
            <w:tcW w:w="987" w:type="pct"/>
            <w:tcBorders>
              <w:top w:val="nil"/>
              <w:left w:val="nil"/>
              <w:bottom w:val="nil"/>
              <w:right w:val="nil"/>
            </w:tcBorders>
            <w:noWrap/>
            <w:vAlign w:val="center"/>
            <w:hideMark/>
          </w:tcPr>
          <w:p w14:paraId="3AC58AB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767DA2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TR7</w:t>
            </w:r>
          </w:p>
        </w:tc>
        <w:tc>
          <w:tcPr>
            <w:tcW w:w="1135" w:type="pct"/>
            <w:tcBorders>
              <w:top w:val="nil"/>
              <w:left w:val="nil"/>
              <w:bottom w:val="nil"/>
              <w:right w:val="nil"/>
            </w:tcBorders>
            <w:noWrap/>
            <w:vAlign w:val="center"/>
            <w:hideMark/>
          </w:tcPr>
          <w:p w14:paraId="76284CA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TIGER</w:t>
            </w:r>
          </w:p>
        </w:tc>
        <w:tc>
          <w:tcPr>
            <w:tcW w:w="833" w:type="pct"/>
            <w:tcBorders>
              <w:top w:val="nil"/>
              <w:left w:val="nil"/>
              <w:bottom w:val="nil"/>
              <w:right w:val="nil"/>
            </w:tcBorders>
            <w:noWrap/>
            <w:vAlign w:val="center"/>
            <w:hideMark/>
          </w:tcPr>
          <w:p w14:paraId="031177A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1971</w:t>
            </w:r>
          </w:p>
        </w:tc>
        <w:tc>
          <w:tcPr>
            <w:tcW w:w="835" w:type="pct"/>
            <w:tcBorders>
              <w:top w:val="nil"/>
              <w:left w:val="nil"/>
              <w:bottom w:val="nil"/>
              <w:right w:val="nil"/>
            </w:tcBorders>
            <w:noWrap/>
            <w:vAlign w:val="center"/>
            <w:hideMark/>
          </w:tcPr>
          <w:p w14:paraId="5027817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5D74FF72" w14:textId="77777777" w:rsidTr="00F63679">
        <w:trPr>
          <w:trHeight w:val="300"/>
        </w:trPr>
        <w:tc>
          <w:tcPr>
            <w:tcW w:w="987" w:type="pct"/>
            <w:tcBorders>
              <w:top w:val="nil"/>
              <w:left w:val="nil"/>
              <w:bottom w:val="nil"/>
              <w:right w:val="nil"/>
            </w:tcBorders>
            <w:noWrap/>
            <w:vAlign w:val="center"/>
            <w:hideMark/>
          </w:tcPr>
          <w:p w14:paraId="4C1CC7B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727AC8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TRIBSA</w:t>
            </w:r>
          </w:p>
        </w:tc>
        <w:tc>
          <w:tcPr>
            <w:tcW w:w="1135" w:type="pct"/>
            <w:tcBorders>
              <w:top w:val="nil"/>
              <w:left w:val="nil"/>
              <w:bottom w:val="nil"/>
              <w:right w:val="nil"/>
            </w:tcBorders>
            <w:noWrap/>
            <w:vAlign w:val="center"/>
            <w:hideMark/>
          </w:tcPr>
          <w:p w14:paraId="18135F9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TRIBSA</w:t>
            </w:r>
          </w:p>
        </w:tc>
        <w:tc>
          <w:tcPr>
            <w:tcW w:w="833" w:type="pct"/>
            <w:tcBorders>
              <w:top w:val="nil"/>
              <w:left w:val="nil"/>
              <w:bottom w:val="nil"/>
              <w:right w:val="nil"/>
            </w:tcBorders>
            <w:noWrap/>
            <w:vAlign w:val="center"/>
            <w:hideMark/>
          </w:tcPr>
          <w:p w14:paraId="3A47BAF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1960-70</w:t>
            </w:r>
          </w:p>
        </w:tc>
        <w:tc>
          <w:tcPr>
            <w:tcW w:w="835" w:type="pct"/>
            <w:tcBorders>
              <w:top w:val="nil"/>
              <w:left w:val="nil"/>
              <w:bottom w:val="nil"/>
              <w:right w:val="nil"/>
            </w:tcBorders>
            <w:noWrap/>
            <w:vAlign w:val="center"/>
            <w:hideMark/>
          </w:tcPr>
          <w:p w14:paraId="6CDC60A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650</w:t>
            </w:r>
          </w:p>
        </w:tc>
      </w:tr>
      <w:tr w:rsidR="00AA4331" w:rsidRPr="00AA4331" w14:paraId="6F42D9FF" w14:textId="77777777" w:rsidTr="00F63679">
        <w:trPr>
          <w:trHeight w:val="300"/>
        </w:trPr>
        <w:tc>
          <w:tcPr>
            <w:tcW w:w="987" w:type="pct"/>
            <w:tcBorders>
              <w:top w:val="nil"/>
              <w:left w:val="nil"/>
              <w:bottom w:val="nil"/>
              <w:right w:val="nil"/>
            </w:tcBorders>
            <w:noWrap/>
            <w:vAlign w:val="center"/>
          </w:tcPr>
          <w:p w14:paraId="6C78A056" w14:textId="77777777" w:rsidR="00AA4331" w:rsidRPr="00AA4331" w:rsidRDefault="00AA4331" w:rsidP="00AA4331">
            <w:pPr>
              <w:spacing w:after="0" w:line="240" w:lineRule="auto"/>
              <w:jc w:val="center"/>
              <w:rPr>
                <w:rFonts w:ascii="Times New Roman" w:eastAsia="Times New Roman" w:hAnsi="Times New Roman"/>
                <w:b/>
                <w:color w:val="000000"/>
                <w:lang w:eastAsia="en-AU"/>
              </w:rPr>
            </w:pPr>
            <w:r w:rsidRPr="00AA4331">
              <w:rPr>
                <w:rFonts w:ascii="Times New Roman" w:eastAsia="Times New Roman" w:hAnsi="Times New Roman"/>
                <w:b/>
                <w:color w:val="000000"/>
                <w:lang w:eastAsia="en-AU"/>
              </w:rPr>
              <w:t>UBCO</w:t>
            </w:r>
          </w:p>
        </w:tc>
        <w:tc>
          <w:tcPr>
            <w:tcW w:w="1210" w:type="pct"/>
            <w:tcBorders>
              <w:top w:val="nil"/>
              <w:left w:val="nil"/>
              <w:bottom w:val="nil"/>
              <w:right w:val="nil"/>
            </w:tcBorders>
            <w:noWrap/>
            <w:vAlign w:val="center"/>
          </w:tcPr>
          <w:p w14:paraId="6AAC00F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 2X2</w:t>
            </w:r>
          </w:p>
        </w:tc>
        <w:tc>
          <w:tcPr>
            <w:tcW w:w="1135" w:type="pct"/>
            <w:tcBorders>
              <w:top w:val="nil"/>
              <w:left w:val="nil"/>
              <w:bottom w:val="nil"/>
              <w:right w:val="nil"/>
            </w:tcBorders>
            <w:noWrap/>
            <w:vAlign w:val="center"/>
          </w:tcPr>
          <w:p w14:paraId="63AE228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UBCO</w:t>
            </w:r>
          </w:p>
        </w:tc>
        <w:tc>
          <w:tcPr>
            <w:tcW w:w="833" w:type="pct"/>
            <w:tcBorders>
              <w:top w:val="nil"/>
              <w:left w:val="nil"/>
              <w:bottom w:val="nil"/>
              <w:right w:val="nil"/>
            </w:tcBorders>
            <w:noWrap/>
            <w:vAlign w:val="center"/>
          </w:tcPr>
          <w:p w14:paraId="2A6E84B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w:t>
            </w:r>
          </w:p>
        </w:tc>
        <w:tc>
          <w:tcPr>
            <w:tcW w:w="835" w:type="pct"/>
            <w:tcBorders>
              <w:top w:val="nil"/>
              <w:left w:val="nil"/>
              <w:bottom w:val="nil"/>
              <w:right w:val="nil"/>
            </w:tcBorders>
            <w:noWrap/>
            <w:vAlign w:val="center"/>
          </w:tcPr>
          <w:p w14:paraId="6CE6D9E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r>
      <w:tr w:rsidR="00AA4331" w:rsidRPr="00AA4331" w14:paraId="3231F1A8" w14:textId="77777777" w:rsidTr="00F63679">
        <w:trPr>
          <w:trHeight w:val="300"/>
        </w:trPr>
        <w:tc>
          <w:tcPr>
            <w:tcW w:w="987" w:type="pct"/>
            <w:tcBorders>
              <w:top w:val="nil"/>
              <w:left w:val="nil"/>
              <w:bottom w:val="nil"/>
              <w:right w:val="nil"/>
            </w:tcBorders>
            <w:noWrap/>
            <w:vAlign w:val="center"/>
            <w:hideMark/>
          </w:tcPr>
          <w:p w14:paraId="72B1EC5E"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URAL</w:t>
            </w:r>
          </w:p>
        </w:tc>
        <w:tc>
          <w:tcPr>
            <w:tcW w:w="1210" w:type="pct"/>
            <w:tcBorders>
              <w:top w:val="nil"/>
              <w:left w:val="nil"/>
              <w:bottom w:val="nil"/>
              <w:right w:val="nil"/>
            </w:tcBorders>
            <w:noWrap/>
            <w:vAlign w:val="center"/>
            <w:hideMark/>
          </w:tcPr>
          <w:p w14:paraId="2EC5BF2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DNIEPNER</w:t>
            </w:r>
          </w:p>
        </w:tc>
        <w:tc>
          <w:tcPr>
            <w:tcW w:w="1135" w:type="pct"/>
            <w:tcBorders>
              <w:top w:val="nil"/>
              <w:left w:val="nil"/>
              <w:bottom w:val="nil"/>
              <w:right w:val="nil"/>
            </w:tcBorders>
            <w:noWrap/>
            <w:vAlign w:val="center"/>
            <w:hideMark/>
          </w:tcPr>
          <w:p w14:paraId="7343B98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DNIEPNER</w:t>
            </w:r>
          </w:p>
        </w:tc>
        <w:tc>
          <w:tcPr>
            <w:tcW w:w="833" w:type="pct"/>
            <w:tcBorders>
              <w:top w:val="nil"/>
              <w:left w:val="nil"/>
              <w:bottom w:val="nil"/>
              <w:right w:val="nil"/>
            </w:tcBorders>
            <w:noWrap/>
            <w:vAlign w:val="center"/>
            <w:hideMark/>
          </w:tcPr>
          <w:p w14:paraId="0832236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1974</w:t>
            </w:r>
          </w:p>
        </w:tc>
        <w:tc>
          <w:tcPr>
            <w:tcW w:w="835" w:type="pct"/>
            <w:tcBorders>
              <w:top w:val="nil"/>
              <w:left w:val="nil"/>
              <w:bottom w:val="nil"/>
              <w:right w:val="nil"/>
            </w:tcBorders>
            <w:noWrap/>
            <w:vAlign w:val="center"/>
            <w:hideMark/>
          </w:tcPr>
          <w:p w14:paraId="0684DD7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650</w:t>
            </w:r>
          </w:p>
        </w:tc>
      </w:tr>
      <w:tr w:rsidR="00AA4331" w:rsidRPr="00AA4331" w14:paraId="14842481" w14:textId="77777777" w:rsidTr="00F63679">
        <w:trPr>
          <w:trHeight w:val="300"/>
        </w:trPr>
        <w:tc>
          <w:tcPr>
            <w:tcW w:w="987" w:type="pct"/>
            <w:tcBorders>
              <w:top w:val="nil"/>
              <w:left w:val="nil"/>
              <w:bottom w:val="nil"/>
              <w:right w:val="nil"/>
            </w:tcBorders>
            <w:noWrap/>
            <w:vAlign w:val="center"/>
            <w:hideMark/>
          </w:tcPr>
          <w:p w14:paraId="41108D6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30E6EC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K650</w:t>
            </w:r>
          </w:p>
        </w:tc>
        <w:tc>
          <w:tcPr>
            <w:tcW w:w="1135" w:type="pct"/>
            <w:tcBorders>
              <w:top w:val="nil"/>
              <w:left w:val="nil"/>
              <w:bottom w:val="nil"/>
              <w:right w:val="nil"/>
            </w:tcBorders>
            <w:noWrap/>
            <w:vAlign w:val="center"/>
            <w:hideMark/>
          </w:tcPr>
          <w:p w14:paraId="4BBDB75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K650</w:t>
            </w:r>
          </w:p>
        </w:tc>
        <w:tc>
          <w:tcPr>
            <w:tcW w:w="833" w:type="pct"/>
            <w:tcBorders>
              <w:top w:val="nil"/>
              <w:left w:val="nil"/>
              <w:bottom w:val="nil"/>
              <w:right w:val="nil"/>
            </w:tcBorders>
            <w:noWrap/>
            <w:vAlign w:val="center"/>
            <w:hideMark/>
          </w:tcPr>
          <w:p w14:paraId="4830658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1967-74</w:t>
            </w:r>
          </w:p>
        </w:tc>
        <w:tc>
          <w:tcPr>
            <w:tcW w:w="835" w:type="pct"/>
            <w:tcBorders>
              <w:top w:val="nil"/>
              <w:left w:val="nil"/>
              <w:bottom w:val="nil"/>
              <w:right w:val="nil"/>
            </w:tcBorders>
            <w:noWrap/>
            <w:vAlign w:val="center"/>
            <w:hideMark/>
          </w:tcPr>
          <w:p w14:paraId="03B3670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650</w:t>
            </w:r>
          </w:p>
        </w:tc>
      </w:tr>
      <w:tr w:rsidR="00AA4331" w:rsidRPr="00AA4331" w14:paraId="113AFE4D" w14:textId="77777777" w:rsidTr="00F63679">
        <w:trPr>
          <w:trHeight w:val="300"/>
        </w:trPr>
        <w:tc>
          <w:tcPr>
            <w:tcW w:w="987" w:type="pct"/>
            <w:tcBorders>
              <w:top w:val="nil"/>
              <w:left w:val="nil"/>
              <w:bottom w:val="nil"/>
              <w:right w:val="nil"/>
            </w:tcBorders>
            <w:noWrap/>
            <w:vAlign w:val="center"/>
            <w:hideMark/>
          </w:tcPr>
          <w:p w14:paraId="2C791BB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D2A085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MT9</w:t>
            </w:r>
          </w:p>
        </w:tc>
        <w:tc>
          <w:tcPr>
            <w:tcW w:w="1135" w:type="pct"/>
            <w:tcBorders>
              <w:top w:val="nil"/>
              <w:left w:val="nil"/>
              <w:bottom w:val="nil"/>
              <w:right w:val="nil"/>
            </w:tcBorders>
            <w:noWrap/>
            <w:vAlign w:val="center"/>
            <w:hideMark/>
          </w:tcPr>
          <w:p w14:paraId="108DB90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MT9</w:t>
            </w:r>
          </w:p>
        </w:tc>
        <w:tc>
          <w:tcPr>
            <w:tcW w:w="833" w:type="pct"/>
            <w:tcBorders>
              <w:top w:val="nil"/>
              <w:left w:val="nil"/>
              <w:bottom w:val="nil"/>
              <w:right w:val="nil"/>
            </w:tcBorders>
            <w:noWrap/>
            <w:vAlign w:val="center"/>
            <w:hideMark/>
          </w:tcPr>
          <w:p w14:paraId="28013FA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1974</w:t>
            </w:r>
          </w:p>
        </w:tc>
        <w:tc>
          <w:tcPr>
            <w:tcW w:w="835" w:type="pct"/>
            <w:tcBorders>
              <w:top w:val="nil"/>
              <w:left w:val="nil"/>
              <w:bottom w:val="nil"/>
              <w:right w:val="nil"/>
            </w:tcBorders>
            <w:noWrap/>
            <w:vAlign w:val="center"/>
            <w:hideMark/>
          </w:tcPr>
          <w:p w14:paraId="52F4B7C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650</w:t>
            </w:r>
          </w:p>
        </w:tc>
      </w:tr>
      <w:tr w:rsidR="00AA4331" w:rsidRPr="00AA4331" w14:paraId="4FE26663" w14:textId="77777777" w:rsidTr="00F63679">
        <w:trPr>
          <w:trHeight w:val="300"/>
        </w:trPr>
        <w:tc>
          <w:tcPr>
            <w:tcW w:w="987" w:type="pct"/>
            <w:tcBorders>
              <w:top w:val="nil"/>
              <w:left w:val="nil"/>
              <w:bottom w:val="nil"/>
              <w:right w:val="nil"/>
            </w:tcBorders>
            <w:noWrap/>
            <w:vAlign w:val="center"/>
            <w:hideMark/>
          </w:tcPr>
          <w:p w14:paraId="1F3A7B82"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 xml:space="preserve"> </w:t>
            </w:r>
          </w:p>
        </w:tc>
        <w:tc>
          <w:tcPr>
            <w:tcW w:w="1210" w:type="pct"/>
            <w:tcBorders>
              <w:top w:val="nil"/>
              <w:left w:val="nil"/>
              <w:bottom w:val="nil"/>
              <w:right w:val="nil"/>
            </w:tcBorders>
            <w:noWrap/>
            <w:vAlign w:val="center"/>
            <w:hideMark/>
          </w:tcPr>
          <w:p w14:paraId="21A0F22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THRUXTON</w:t>
            </w:r>
          </w:p>
        </w:tc>
        <w:tc>
          <w:tcPr>
            <w:tcW w:w="1135" w:type="pct"/>
            <w:tcBorders>
              <w:top w:val="nil"/>
              <w:left w:val="nil"/>
              <w:bottom w:val="nil"/>
              <w:right w:val="nil"/>
            </w:tcBorders>
            <w:noWrap/>
            <w:vAlign w:val="center"/>
            <w:hideMark/>
          </w:tcPr>
          <w:p w14:paraId="3676D0C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THRUXTON</w:t>
            </w:r>
          </w:p>
        </w:tc>
        <w:tc>
          <w:tcPr>
            <w:tcW w:w="833" w:type="pct"/>
            <w:tcBorders>
              <w:top w:val="nil"/>
              <w:left w:val="nil"/>
              <w:bottom w:val="nil"/>
              <w:right w:val="nil"/>
            </w:tcBorders>
            <w:noWrap/>
            <w:vAlign w:val="center"/>
            <w:hideMark/>
          </w:tcPr>
          <w:p w14:paraId="07336F5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1965-67</w:t>
            </w:r>
          </w:p>
        </w:tc>
        <w:tc>
          <w:tcPr>
            <w:tcW w:w="835" w:type="pct"/>
            <w:tcBorders>
              <w:top w:val="nil"/>
              <w:left w:val="nil"/>
              <w:bottom w:val="nil"/>
              <w:right w:val="nil"/>
            </w:tcBorders>
            <w:noWrap/>
            <w:vAlign w:val="center"/>
            <w:hideMark/>
          </w:tcPr>
          <w:p w14:paraId="5B43B77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499</w:t>
            </w:r>
          </w:p>
        </w:tc>
      </w:tr>
      <w:tr w:rsidR="00AA4331" w:rsidRPr="00AA4331" w14:paraId="76B20057" w14:textId="77777777" w:rsidTr="00F63679">
        <w:trPr>
          <w:trHeight w:val="300"/>
        </w:trPr>
        <w:tc>
          <w:tcPr>
            <w:tcW w:w="987" w:type="pct"/>
            <w:tcBorders>
              <w:top w:val="nil"/>
              <w:left w:val="nil"/>
              <w:bottom w:val="nil"/>
              <w:right w:val="nil"/>
            </w:tcBorders>
            <w:noWrap/>
            <w:vAlign w:val="center"/>
            <w:hideMark/>
          </w:tcPr>
          <w:p w14:paraId="3B7EBE1B"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VESPA</w:t>
            </w:r>
          </w:p>
        </w:tc>
        <w:tc>
          <w:tcPr>
            <w:tcW w:w="1210" w:type="pct"/>
            <w:tcBorders>
              <w:top w:val="nil"/>
              <w:left w:val="nil"/>
              <w:bottom w:val="nil"/>
              <w:right w:val="nil"/>
            </w:tcBorders>
            <w:noWrap/>
            <w:vAlign w:val="center"/>
            <w:hideMark/>
          </w:tcPr>
          <w:p w14:paraId="084FD8F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All Models </w:t>
            </w:r>
          </w:p>
        </w:tc>
        <w:tc>
          <w:tcPr>
            <w:tcW w:w="1135" w:type="pct"/>
            <w:tcBorders>
              <w:top w:val="nil"/>
              <w:left w:val="nil"/>
              <w:bottom w:val="nil"/>
              <w:right w:val="nil"/>
            </w:tcBorders>
            <w:noWrap/>
            <w:vAlign w:val="center"/>
            <w:hideMark/>
          </w:tcPr>
          <w:p w14:paraId="7A44512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 models</w:t>
            </w:r>
          </w:p>
        </w:tc>
        <w:tc>
          <w:tcPr>
            <w:tcW w:w="833" w:type="pct"/>
            <w:tcBorders>
              <w:top w:val="nil"/>
              <w:left w:val="nil"/>
              <w:bottom w:val="nil"/>
              <w:right w:val="nil"/>
            </w:tcBorders>
            <w:noWrap/>
            <w:vAlign w:val="center"/>
            <w:hideMark/>
          </w:tcPr>
          <w:p w14:paraId="29EB217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until 1/09/2013</w:t>
            </w:r>
          </w:p>
        </w:tc>
        <w:tc>
          <w:tcPr>
            <w:tcW w:w="835" w:type="pct"/>
            <w:tcBorders>
              <w:top w:val="nil"/>
              <w:left w:val="nil"/>
              <w:bottom w:val="nil"/>
              <w:right w:val="nil"/>
            </w:tcBorders>
            <w:noWrap/>
            <w:vAlign w:val="center"/>
            <w:hideMark/>
          </w:tcPr>
          <w:p w14:paraId="3C6E835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50-300</w:t>
            </w:r>
          </w:p>
        </w:tc>
      </w:tr>
      <w:tr w:rsidR="00AA4331" w:rsidRPr="00AA4331" w14:paraId="1C58C8C4" w14:textId="77777777" w:rsidTr="00F63679">
        <w:trPr>
          <w:trHeight w:val="300"/>
        </w:trPr>
        <w:tc>
          <w:tcPr>
            <w:tcW w:w="987" w:type="pct"/>
            <w:tcBorders>
              <w:top w:val="nil"/>
              <w:left w:val="nil"/>
              <w:bottom w:val="nil"/>
              <w:right w:val="nil"/>
            </w:tcBorders>
            <w:noWrap/>
            <w:vAlign w:val="center"/>
          </w:tcPr>
          <w:p w14:paraId="25C3F1FC"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p>
        </w:tc>
        <w:tc>
          <w:tcPr>
            <w:tcW w:w="1210" w:type="pct"/>
            <w:tcBorders>
              <w:top w:val="nil"/>
              <w:left w:val="nil"/>
              <w:bottom w:val="nil"/>
              <w:right w:val="nil"/>
            </w:tcBorders>
            <w:noWrap/>
            <w:vAlign w:val="center"/>
          </w:tcPr>
          <w:p w14:paraId="6927051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PSI M45</w:t>
            </w:r>
          </w:p>
        </w:tc>
        <w:tc>
          <w:tcPr>
            <w:tcW w:w="1135" w:type="pct"/>
            <w:tcBorders>
              <w:top w:val="nil"/>
              <w:left w:val="nil"/>
              <w:bottom w:val="nil"/>
              <w:right w:val="nil"/>
            </w:tcBorders>
            <w:noWrap/>
            <w:vAlign w:val="center"/>
          </w:tcPr>
          <w:p w14:paraId="18FA6A0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M45200 300 S/SS</w:t>
            </w:r>
          </w:p>
        </w:tc>
        <w:tc>
          <w:tcPr>
            <w:tcW w:w="833" w:type="pct"/>
            <w:tcBorders>
              <w:top w:val="nil"/>
              <w:left w:val="nil"/>
              <w:bottom w:val="nil"/>
              <w:right w:val="nil"/>
            </w:tcBorders>
            <w:noWrap/>
            <w:vAlign w:val="center"/>
          </w:tcPr>
          <w:p w14:paraId="59C2EE0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2016-20</w:t>
            </w:r>
          </w:p>
        </w:tc>
        <w:tc>
          <w:tcPr>
            <w:tcW w:w="835" w:type="pct"/>
            <w:tcBorders>
              <w:top w:val="nil"/>
              <w:left w:val="nil"/>
              <w:bottom w:val="nil"/>
              <w:right w:val="nil"/>
            </w:tcBorders>
            <w:noWrap/>
            <w:vAlign w:val="center"/>
          </w:tcPr>
          <w:p w14:paraId="2633628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278</w:t>
            </w:r>
          </w:p>
        </w:tc>
      </w:tr>
      <w:tr w:rsidR="00AA4331" w:rsidRPr="00AA4331" w14:paraId="58D48162" w14:textId="77777777" w:rsidTr="00F63679">
        <w:trPr>
          <w:trHeight w:val="300"/>
        </w:trPr>
        <w:tc>
          <w:tcPr>
            <w:tcW w:w="987" w:type="pct"/>
            <w:tcBorders>
              <w:top w:val="nil"/>
              <w:left w:val="nil"/>
              <w:bottom w:val="nil"/>
              <w:right w:val="nil"/>
            </w:tcBorders>
            <w:noWrap/>
            <w:vAlign w:val="center"/>
          </w:tcPr>
          <w:p w14:paraId="151ABF41"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p>
        </w:tc>
        <w:tc>
          <w:tcPr>
            <w:tcW w:w="1210" w:type="pct"/>
            <w:tcBorders>
              <w:top w:val="nil"/>
              <w:left w:val="nil"/>
              <w:bottom w:val="nil"/>
              <w:right w:val="nil"/>
            </w:tcBorders>
            <w:noWrap/>
            <w:vAlign w:val="center"/>
          </w:tcPr>
          <w:p w14:paraId="3E27CEF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PSI M45</w:t>
            </w:r>
          </w:p>
        </w:tc>
        <w:tc>
          <w:tcPr>
            <w:tcW w:w="1135" w:type="pct"/>
            <w:tcBorders>
              <w:top w:val="nil"/>
              <w:left w:val="nil"/>
              <w:bottom w:val="nil"/>
              <w:right w:val="nil"/>
            </w:tcBorders>
            <w:noWrap/>
            <w:vAlign w:val="center"/>
          </w:tcPr>
          <w:p w14:paraId="183CD0D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M45202 300 ABS</w:t>
            </w:r>
          </w:p>
        </w:tc>
        <w:tc>
          <w:tcPr>
            <w:tcW w:w="833" w:type="pct"/>
            <w:tcBorders>
              <w:top w:val="nil"/>
              <w:left w:val="nil"/>
              <w:bottom w:val="nil"/>
              <w:right w:val="nil"/>
            </w:tcBorders>
            <w:noWrap/>
            <w:vAlign w:val="center"/>
          </w:tcPr>
          <w:p w14:paraId="7023ED5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2018-20</w:t>
            </w:r>
          </w:p>
        </w:tc>
        <w:tc>
          <w:tcPr>
            <w:tcW w:w="835" w:type="pct"/>
            <w:tcBorders>
              <w:top w:val="nil"/>
              <w:left w:val="nil"/>
              <w:bottom w:val="nil"/>
              <w:right w:val="nil"/>
            </w:tcBorders>
            <w:noWrap/>
            <w:vAlign w:val="center"/>
          </w:tcPr>
          <w:p w14:paraId="2D560A4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278</w:t>
            </w:r>
          </w:p>
        </w:tc>
      </w:tr>
      <w:tr w:rsidR="00AA4331" w:rsidRPr="00AA4331" w14:paraId="0FE232F3" w14:textId="77777777" w:rsidTr="00F63679">
        <w:trPr>
          <w:trHeight w:val="300"/>
        </w:trPr>
        <w:tc>
          <w:tcPr>
            <w:tcW w:w="987" w:type="pct"/>
            <w:tcBorders>
              <w:top w:val="nil"/>
              <w:left w:val="nil"/>
              <w:bottom w:val="nil"/>
              <w:right w:val="nil"/>
            </w:tcBorders>
            <w:noWrap/>
            <w:vAlign w:val="center"/>
          </w:tcPr>
          <w:p w14:paraId="6B746CA8"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p>
        </w:tc>
        <w:tc>
          <w:tcPr>
            <w:tcW w:w="1210" w:type="pct"/>
            <w:tcBorders>
              <w:top w:val="nil"/>
              <w:left w:val="nil"/>
              <w:bottom w:val="nil"/>
              <w:right w:val="nil"/>
            </w:tcBorders>
            <w:noWrap/>
            <w:vAlign w:val="center"/>
          </w:tcPr>
          <w:p w14:paraId="6C7963F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PSI M45</w:t>
            </w:r>
          </w:p>
        </w:tc>
        <w:tc>
          <w:tcPr>
            <w:tcW w:w="1135" w:type="pct"/>
            <w:tcBorders>
              <w:top w:val="nil"/>
              <w:left w:val="nil"/>
              <w:bottom w:val="nil"/>
              <w:right w:val="nil"/>
            </w:tcBorders>
            <w:noWrap/>
            <w:vAlign w:val="center"/>
          </w:tcPr>
          <w:p w14:paraId="07FDBD9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M45710 300 S/SS</w:t>
            </w:r>
          </w:p>
        </w:tc>
        <w:tc>
          <w:tcPr>
            <w:tcW w:w="833" w:type="pct"/>
            <w:tcBorders>
              <w:top w:val="nil"/>
              <w:left w:val="nil"/>
              <w:bottom w:val="nil"/>
              <w:right w:val="nil"/>
            </w:tcBorders>
            <w:noWrap/>
            <w:vAlign w:val="center"/>
          </w:tcPr>
          <w:p w14:paraId="2C5F649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2018-20</w:t>
            </w:r>
          </w:p>
        </w:tc>
        <w:tc>
          <w:tcPr>
            <w:tcW w:w="835" w:type="pct"/>
            <w:tcBorders>
              <w:top w:val="nil"/>
              <w:left w:val="nil"/>
              <w:bottom w:val="nil"/>
              <w:right w:val="nil"/>
            </w:tcBorders>
            <w:noWrap/>
            <w:vAlign w:val="center"/>
          </w:tcPr>
          <w:p w14:paraId="62A2855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278</w:t>
            </w:r>
          </w:p>
        </w:tc>
      </w:tr>
      <w:tr w:rsidR="00AA4331" w:rsidRPr="00AA4331" w14:paraId="006E147F" w14:textId="77777777" w:rsidTr="00F63679">
        <w:trPr>
          <w:trHeight w:val="300"/>
        </w:trPr>
        <w:tc>
          <w:tcPr>
            <w:tcW w:w="987" w:type="pct"/>
            <w:tcBorders>
              <w:top w:val="nil"/>
              <w:left w:val="nil"/>
              <w:bottom w:val="nil"/>
              <w:right w:val="nil"/>
            </w:tcBorders>
            <w:noWrap/>
            <w:vAlign w:val="center"/>
          </w:tcPr>
          <w:p w14:paraId="73C94DAB"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p>
        </w:tc>
        <w:tc>
          <w:tcPr>
            <w:tcW w:w="1210" w:type="pct"/>
            <w:tcBorders>
              <w:top w:val="nil"/>
              <w:left w:val="nil"/>
              <w:bottom w:val="nil"/>
              <w:right w:val="nil"/>
            </w:tcBorders>
            <w:noWrap/>
            <w:vAlign w:val="center"/>
          </w:tcPr>
          <w:p w14:paraId="0CB59E9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PSI M45</w:t>
            </w:r>
          </w:p>
        </w:tc>
        <w:tc>
          <w:tcPr>
            <w:tcW w:w="1135" w:type="pct"/>
            <w:tcBorders>
              <w:top w:val="nil"/>
              <w:left w:val="nil"/>
              <w:bottom w:val="nil"/>
              <w:right w:val="nil"/>
            </w:tcBorders>
            <w:noWrap/>
            <w:vAlign w:val="center"/>
          </w:tcPr>
          <w:p w14:paraId="2E910DD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M45715 300 S/TECH</w:t>
            </w:r>
          </w:p>
        </w:tc>
        <w:tc>
          <w:tcPr>
            <w:tcW w:w="833" w:type="pct"/>
            <w:tcBorders>
              <w:top w:val="nil"/>
              <w:left w:val="nil"/>
              <w:bottom w:val="nil"/>
              <w:right w:val="nil"/>
            </w:tcBorders>
            <w:noWrap/>
            <w:vAlign w:val="center"/>
          </w:tcPr>
          <w:p w14:paraId="0DCD0A4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2019-20</w:t>
            </w:r>
          </w:p>
        </w:tc>
        <w:tc>
          <w:tcPr>
            <w:tcW w:w="835" w:type="pct"/>
            <w:tcBorders>
              <w:top w:val="nil"/>
              <w:left w:val="nil"/>
              <w:bottom w:val="nil"/>
              <w:right w:val="nil"/>
            </w:tcBorders>
            <w:noWrap/>
            <w:vAlign w:val="center"/>
          </w:tcPr>
          <w:p w14:paraId="0E0F6A4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278</w:t>
            </w:r>
          </w:p>
        </w:tc>
      </w:tr>
      <w:tr w:rsidR="00AA4331" w:rsidRPr="00AA4331" w14:paraId="6817C11F" w14:textId="77777777" w:rsidTr="00F63679">
        <w:trPr>
          <w:trHeight w:val="300"/>
        </w:trPr>
        <w:tc>
          <w:tcPr>
            <w:tcW w:w="987" w:type="pct"/>
            <w:tcBorders>
              <w:top w:val="nil"/>
              <w:left w:val="nil"/>
              <w:bottom w:val="nil"/>
              <w:right w:val="nil"/>
            </w:tcBorders>
            <w:noWrap/>
            <w:vAlign w:val="center"/>
          </w:tcPr>
          <w:p w14:paraId="1A14FDAB"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p>
        </w:tc>
        <w:tc>
          <w:tcPr>
            <w:tcW w:w="1210" w:type="pct"/>
            <w:tcBorders>
              <w:top w:val="nil"/>
              <w:left w:val="nil"/>
              <w:bottom w:val="nil"/>
              <w:right w:val="nil"/>
            </w:tcBorders>
            <w:noWrap/>
            <w:vAlign w:val="center"/>
          </w:tcPr>
          <w:p w14:paraId="32543F1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PSI M45</w:t>
            </w:r>
          </w:p>
        </w:tc>
        <w:tc>
          <w:tcPr>
            <w:tcW w:w="1135" w:type="pct"/>
            <w:tcBorders>
              <w:top w:val="nil"/>
              <w:left w:val="nil"/>
              <w:bottom w:val="nil"/>
              <w:right w:val="nil"/>
            </w:tcBorders>
            <w:noWrap/>
            <w:vAlign w:val="center"/>
          </w:tcPr>
          <w:p w14:paraId="6504727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M45710 300</w:t>
            </w:r>
          </w:p>
        </w:tc>
        <w:tc>
          <w:tcPr>
            <w:tcW w:w="833" w:type="pct"/>
            <w:tcBorders>
              <w:top w:val="nil"/>
              <w:left w:val="nil"/>
              <w:bottom w:val="nil"/>
              <w:right w:val="nil"/>
            </w:tcBorders>
            <w:noWrap/>
            <w:vAlign w:val="center"/>
          </w:tcPr>
          <w:p w14:paraId="76A8F88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w:t>
            </w:r>
          </w:p>
        </w:tc>
        <w:tc>
          <w:tcPr>
            <w:tcW w:w="835" w:type="pct"/>
            <w:tcBorders>
              <w:top w:val="nil"/>
              <w:left w:val="nil"/>
              <w:bottom w:val="nil"/>
              <w:right w:val="nil"/>
            </w:tcBorders>
            <w:noWrap/>
            <w:vAlign w:val="center"/>
          </w:tcPr>
          <w:p w14:paraId="4B53C77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278</w:t>
            </w:r>
          </w:p>
        </w:tc>
      </w:tr>
      <w:tr w:rsidR="00AA4331" w:rsidRPr="00AA4331" w14:paraId="3264EED2" w14:textId="77777777" w:rsidTr="00F63679">
        <w:trPr>
          <w:trHeight w:val="300"/>
        </w:trPr>
        <w:tc>
          <w:tcPr>
            <w:tcW w:w="987" w:type="pct"/>
            <w:tcBorders>
              <w:top w:val="nil"/>
              <w:left w:val="nil"/>
              <w:bottom w:val="nil"/>
              <w:right w:val="nil"/>
            </w:tcBorders>
            <w:noWrap/>
            <w:vAlign w:val="center"/>
          </w:tcPr>
          <w:p w14:paraId="7258B87F"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p>
        </w:tc>
        <w:tc>
          <w:tcPr>
            <w:tcW w:w="1210" w:type="pct"/>
            <w:tcBorders>
              <w:top w:val="nil"/>
              <w:left w:val="nil"/>
              <w:bottom w:val="nil"/>
              <w:right w:val="nil"/>
            </w:tcBorders>
            <w:noWrap/>
            <w:vAlign w:val="center"/>
          </w:tcPr>
          <w:p w14:paraId="50AAD21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PSI M45</w:t>
            </w:r>
          </w:p>
        </w:tc>
        <w:tc>
          <w:tcPr>
            <w:tcW w:w="1135" w:type="pct"/>
            <w:tcBorders>
              <w:top w:val="nil"/>
              <w:left w:val="nil"/>
              <w:bottom w:val="nil"/>
              <w:right w:val="nil"/>
            </w:tcBorders>
            <w:noWrap/>
            <w:vAlign w:val="center"/>
          </w:tcPr>
          <w:p w14:paraId="444B13E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rPr>
              <w:t>M45719 GTS 300 SS HPE</w:t>
            </w:r>
          </w:p>
        </w:tc>
        <w:tc>
          <w:tcPr>
            <w:tcW w:w="833" w:type="pct"/>
            <w:tcBorders>
              <w:top w:val="nil"/>
              <w:left w:val="nil"/>
              <w:bottom w:val="nil"/>
              <w:right w:val="nil"/>
            </w:tcBorders>
            <w:noWrap/>
            <w:vAlign w:val="center"/>
          </w:tcPr>
          <w:p w14:paraId="0F4834D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2020</w:t>
            </w:r>
          </w:p>
        </w:tc>
        <w:tc>
          <w:tcPr>
            <w:tcW w:w="835" w:type="pct"/>
            <w:tcBorders>
              <w:top w:val="nil"/>
              <w:left w:val="nil"/>
              <w:bottom w:val="nil"/>
              <w:right w:val="nil"/>
            </w:tcBorders>
            <w:noWrap/>
            <w:vAlign w:val="center"/>
          </w:tcPr>
          <w:p w14:paraId="601F78A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278</w:t>
            </w:r>
          </w:p>
        </w:tc>
      </w:tr>
      <w:tr w:rsidR="00AA4331" w:rsidRPr="00AA4331" w14:paraId="1613A0D5" w14:textId="77777777" w:rsidTr="00F63679">
        <w:trPr>
          <w:trHeight w:val="300"/>
        </w:trPr>
        <w:tc>
          <w:tcPr>
            <w:tcW w:w="987" w:type="pct"/>
            <w:tcBorders>
              <w:top w:val="nil"/>
              <w:left w:val="nil"/>
              <w:bottom w:val="nil"/>
              <w:right w:val="nil"/>
            </w:tcBorders>
            <w:noWrap/>
            <w:vAlign w:val="center"/>
          </w:tcPr>
          <w:p w14:paraId="652AB8B1"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p>
        </w:tc>
        <w:tc>
          <w:tcPr>
            <w:tcW w:w="1210" w:type="pct"/>
            <w:tcBorders>
              <w:top w:val="nil"/>
              <w:left w:val="nil"/>
              <w:bottom w:val="nil"/>
              <w:right w:val="nil"/>
            </w:tcBorders>
            <w:noWrap/>
            <w:vAlign w:val="center"/>
          </w:tcPr>
          <w:p w14:paraId="32FC464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PSI M45</w:t>
            </w:r>
          </w:p>
        </w:tc>
        <w:tc>
          <w:tcPr>
            <w:tcW w:w="1135" w:type="pct"/>
            <w:tcBorders>
              <w:top w:val="nil"/>
              <w:left w:val="nil"/>
              <w:bottom w:val="nil"/>
              <w:right w:val="nil"/>
            </w:tcBorders>
            <w:noWrap/>
            <w:vAlign w:val="center"/>
          </w:tcPr>
          <w:p w14:paraId="1321D64F" w14:textId="77777777" w:rsidR="00AA4331" w:rsidRPr="00AA4331" w:rsidRDefault="00AA4331" w:rsidP="00AA4331">
            <w:pPr>
              <w:spacing w:after="0" w:line="240" w:lineRule="auto"/>
              <w:jc w:val="center"/>
              <w:rPr>
                <w:rFonts w:ascii="Times New Roman" w:eastAsia="Times New Roman" w:hAnsi="Times New Roman"/>
              </w:rPr>
            </w:pPr>
            <w:r w:rsidRPr="00AA4331">
              <w:rPr>
                <w:rFonts w:ascii="Times New Roman" w:eastAsia="Times New Roman" w:hAnsi="Times New Roman"/>
              </w:rPr>
              <w:t>M45724 GTS 300 SG</w:t>
            </w:r>
          </w:p>
        </w:tc>
        <w:tc>
          <w:tcPr>
            <w:tcW w:w="833" w:type="pct"/>
            <w:tcBorders>
              <w:top w:val="nil"/>
              <w:left w:val="nil"/>
              <w:bottom w:val="nil"/>
              <w:right w:val="nil"/>
            </w:tcBorders>
            <w:noWrap/>
            <w:vAlign w:val="center"/>
          </w:tcPr>
          <w:p w14:paraId="1427627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2020</w:t>
            </w:r>
          </w:p>
        </w:tc>
        <w:tc>
          <w:tcPr>
            <w:tcW w:w="835" w:type="pct"/>
            <w:tcBorders>
              <w:top w:val="nil"/>
              <w:left w:val="nil"/>
              <w:bottom w:val="nil"/>
              <w:right w:val="nil"/>
            </w:tcBorders>
            <w:noWrap/>
            <w:vAlign w:val="center"/>
          </w:tcPr>
          <w:p w14:paraId="45F9AAA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278</w:t>
            </w:r>
          </w:p>
        </w:tc>
      </w:tr>
      <w:tr w:rsidR="00AA4331" w:rsidRPr="00AA4331" w14:paraId="31A933C4" w14:textId="77777777" w:rsidTr="00F63679">
        <w:trPr>
          <w:trHeight w:val="300"/>
        </w:trPr>
        <w:tc>
          <w:tcPr>
            <w:tcW w:w="987" w:type="pct"/>
            <w:tcBorders>
              <w:top w:val="nil"/>
              <w:left w:val="nil"/>
              <w:bottom w:val="nil"/>
              <w:right w:val="nil"/>
            </w:tcBorders>
            <w:noWrap/>
            <w:vAlign w:val="center"/>
            <w:hideMark/>
          </w:tcPr>
          <w:p w14:paraId="0A0DC3A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D17A0F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PSI M45</w:t>
            </w:r>
          </w:p>
        </w:tc>
        <w:tc>
          <w:tcPr>
            <w:tcW w:w="1135" w:type="pct"/>
            <w:tcBorders>
              <w:top w:val="nil"/>
              <w:left w:val="nil"/>
              <w:bottom w:val="nil"/>
              <w:right w:val="nil"/>
            </w:tcBorders>
            <w:noWrap/>
            <w:vAlign w:val="center"/>
            <w:hideMark/>
          </w:tcPr>
          <w:p w14:paraId="1E868ED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M45200 300 S/SS M45202 300 ABS</w:t>
            </w:r>
          </w:p>
        </w:tc>
        <w:tc>
          <w:tcPr>
            <w:tcW w:w="833" w:type="pct"/>
            <w:tcBorders>
              <w:top w:val="nil"/>
              <w:left w:val="nil"/>
              <w:bottom w:val="nil"/>
              <w:right w:val="nil"/>
            </w:tcBorders>
            <w:noWrap/>
            <w:vAlign w:val="center"/>
            <w:hideMark/>
          </w:tcPr>
          <w:p w14:paraId="2B221AD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2016-2018</w:t>
            </w:r>
          </w:p>
        </w:tc>
        <w:tc>
          <w:tcPr>
            <w:tcW w:w="835" w:type="pct"/>
            <w:tcBorders>
              <w:top w:val="nil"/>
              <w:left w:val="nil"/>
              <w:bottom w:val="nil"/>
              <w:right w:val="nil"/>
            </w:tcBorders>
            <w:noWrap/>
            <w:vAlign w:val="center"/>
            <w:hideMark/>
          </w:tcPr>
          <w:p w14:paraId="566D141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278</w:t>
            </w:r>
          </w:p>
        </w:tc>
      </w:tr>
      <w:tr w:rsidR="00AA4331" w:rsidRPr="00AA4331" w14:paraId="4A5E4E4F" w14:textId="77777777" w:rsidTr="00F63679">
        <w:trPr>
          <w:trHeight w:val="300"/>
        </w:trPr>
        <w:tc>
          <w:tcPr>
            <w:tcW w:w="987" w:type="pct"/>
            <w:tcBorders>
              <w:top w:val="nil"/>
              <w:left w:val="nil"/>
              <w:bottom w:val="nil"/>
              <w:right w:val="nil"/>
            </w:tcBorders>
            <w:noWrap/>
            <w:vAlign w:val="center"/>
          </w:tcPr>
          <w:p w14:paraId="4333A58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2F61A57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PSI M45</w:t>
            </w:r>
          </w:p>
        </w:tc>
        <w:tc>
          <w:tcPr>
            <w:tcW w:w="1135" w:type="pct"/>
            <w:tcBorders>
              <w:top w:val="nil"/>
              <w:left w:val="nil"/>
              <w:bottom w:val="nil"/>
              <w:right w:val="nil"/>
            </w:tcBorders>
            <w:noWrap/>
            <w:vAlign w:val="center"/>
          </w:tcPr>
          <w:p w14:paraId="5015073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M45202 300 ABS</w:t>
            </w:r>
          </w:p>
        </w:tc>
        <w:tc>
          <w:tcPr>
            <w:tcW w:w="833" w:type="pct"/>
            <w:tcBorders>
              <w:top w:val="nil"/>
              <w:left w:val="nil"/>
              <w:bottom w:val="nil"/>
              <w:right w:val="nil"/>
            </w:tcBorders>
            <w:noWrap/>
            <w:vAlign w:val="center"/>
          </w:tcPr>
          <w:p w14:paraId="51C2AC0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2018</w:t>
            </w:r>
          </w:p>
        </w:tc>
        <w:tc>
          <w:tcPr>
            <w:tcW w:w="835" w:type="pct"/>
            <w:tcBorders>
              <w:top w:val="nil"/>
              <w:left w:val="nil"/>
              <w:bottom w:val="nil"/>
              <w:right w:val="nil"/>
            </w:tcBorders>
            <w:noWrap/>
            <w:vAlign w:val="center"/>
          </w:tcPr>
          <w:p w14:paraId="344EB40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278</w:t>
            </w:r>
          </w:p>
        </w:tc>
      </w:tr>
      <w:tr w:rsidR="00AA4331" w:rsidRPr="00AA4331" w14:paraId="5078C3A0" w14:textId="77777777" w:rsidTr="00F63679">
        <w:trPr>
          <w:trHeight w:val="300"/>
        </w:trPr>
        <w:tc>
          <w:tcPr>
            <w:tcW w:w="987" w:type="pct"/>
            <w:tcBorders>
              <w:top w:val="nil"/>
              <w:left w:val="nil"/>
              <w:bottom w:val="nil"/>
              <w:right w:val="nil"/>
            </w:tcBorders>
            <w:noWrap/>
            <w:vAlign w:val="center"/>
          </w:tcPr>
          <w:p w14:paraId="1EEF02A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5245348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PSI M45</w:t>
            </w:r>
          </w:p>
        </w:tc>
        <w:tc>
          <w:tcPr>
            <w:tcW w:w="1135" w:type="pct"/>
            <w:tcBorders>
              <w:top w:val="nil"/>
              <w:left w:val="nil"/>
              <w:bottom w:val="nil"/>
              <w:right w:val="nil"/>
            </w:tcBorders>
            <w:noWrap/>
            <w:vAlign w:val="center"/>
          </w:tcPr>
          <w:p w14:paraId="43FD0EE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M452710 300 S/SS</w:t>
            </w:r>
          </w:p>
        </w:tc>
        <w:tc>
          <w:tcPr>
            <w:tcW w:w="833" w:type="pct"/>
            <w:tcBorders>
              <w:top w:val="nil"/>
              <w:left w:val="nil"/>
              <w:bottom w:val="nil"/>
              <w:right w:val="nil"/>
            </w:tcBorders>
            <w:noWrap/>
            <w:vAlign w:val="center"/>
          </w:tcPr>
          <w:p w14:paraId="5E31E1C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Jul-05</w:t>
            </w:r>
          </w:p>
        </w:tc>
        <w:tc>
          <w:tcPr>
            <w:tcW w:w="835" w:type="pct"/>
            <w:tcBorders>
              <w:top w:val="nil"/>
              <w:left w:val="nil"/>
              <w:bottom w:val="nil"/>
              <w:right w:val="nil"/>
            </w:tcBorders>
            <w:noWrap/>
            <w:vAlign w:val="center"/>
          </w:tcPr>
          <w:p w14:paraId="3AAE6C2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278</w:t>
            </w:r>
          </w:p>
        </w:tc>
      </w:tr>
      <w:tr w:rsidR="00AA4331" w:rsidRPr="00AA4331" w14:paraId="700CDECC" w14:textId="77777777" w:rsidTr="00F63679">
        <w:trPr>
          <w:trHeight w:val="300"/>
        </w:trPr>
        <w:tc>
          <w:tcPr>
            <w:tcW w:w="987" w:type="pct"/>
            <w:tcBorders>
              <w:top w:val="nil"/>
              <w:left w:val="nil"/>
              <w:bottom w:val="nil"/>
              <w:right w:val="nil"/>
            </w:tcBorders>
            <w:noWrap/>
            <w:vAlign w:val="center"/>
            <w:hideMark/>
          </w:tcPr>
          <w:p w14:paraId="43F5C3B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6612CB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PSI MA3</w:t>
            </w:r>
          </w:p>
        </w:tc>
        <w:tc>
          <w:tcPr>
            <w:tcW w:w="1135" w:type="pct"/>
            <w:tcBorders>
              <w:top w:val="nil"/>
              <w:left w:val="nil"/>
              <w:bottom w:val="nil"/>
              <w:right w:val="nil"/>
            </w:tcBorders>
            <w:noWrap/>
            <w:vAlign w:val="center"/>
            <w:hideMark/>
          </w:tcPr>
          <w:p w14:paraId="18FDA3B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MA330 300 E4 (GTS/SUPER/SS)</w:t>
            </w:r>
          </w:p>
        </w:tc>
        <w:tc>
          <w:tcPr>
            <w:tcW w:w="833" w:type="pct"/>
            <w:tcBorders>
              <w:top w:val="nil"/>
              <w:left w:val="nil"/>
              <w:bottom w:val="nil"/>
              <w:right w:val="nil"/>
            </w:tcBorders>
            <w:noWrap/>
            <w:vAlign w:val="center"/>
            <w:hideMark/>
          </w:tcPr>
          <w:p w14:paraId="557EED5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2016-17</w:t>
            </w:r>
          </w:p>
        </w:tc>
        <w:tc>
          <w:tcPr>
            <w:tcW w:w="835" w:type="pct"/>
            <w:tcBorders>
              <w:top w:val="nil"/>
              <w:left w:val="nil"/>
              <w:bottom w:val="nil"/>
              <w:right w:val="nil"/>
            </w:tcBorders>
            <w:noWrap/>
            <w:vAlign w:val="center"/>
            <w:hideMark/>
          </w:tcPr>
          <w:p w14:paraId="0163E31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278</w:t>
            </w:r>
          </w:p>
        </w:tc>
      </w:tr>
      <w:tr w:rsidR="00AA4331" w:rsidRPr="00AA4331" w14:paraId="35BB26F2" w14:textId="77777777" w:rsidTr="00F63679">
        <w:trPr>
          <w:trHeight w:val="300"/>
        </w:trPr>
        <w:tc>
          <w:tcPr>
            <w:tcW w:w="987" w:type="pct"/>
            <w:tcBorders>
              <w:top w:val="nil"/>
              <w:left w:val="nil"/>
              <w:bottom w:val="nil"/>
              <w:right w:val="nil"/>
            </w:tcBorders>
            <w:noWrap/>
            <w:vAlign w:val="center"/>
            <w:hideMark/>
          </w:tcPr>
          <w:p w14:paraId="38CC1D57"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VOR</w:t>
            </w:r>
          </w:p>
        </w:tc>
        <w:tc>
          <w:tcPr>
            <w:tcW w:w="1210" w:type="pct"/>
            <w:tcBorders>
              <w:top w:val="nil"/>
              <w:left w:val="nil"/>
              <w:bottom w:val="nil"/>
              <w:right w:val="nil"/>
            </w:tcBorders>
            <w:noWrap/>
            <w:vAlign w:val="center"/>
            <w:hideMark/>
          </w:tcPr>
          <w:p w14:paraId="098E60E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400 ENDURO </w:t>
            </w:r>
          </w:p>
        </w:tc>
        <w:tc>
          <w:tcPr>
            <w:tcW w:w="1135" w:type="pct"/>
            <w:tcBorders>
              <w:top w:val="nil"/>
              <w:left w:val="nil"/>
              <w:bottom w:val="nil"/>
              <w:right w:val="nil"/>
            </w:tcBorders>
            <w:noWrap/>
            <w:vAlign w:val="center"/>
            <w:hideMark/>
          </w:tcPr>
          <w:p w14:paraId="3628770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400 ENDURO </w:t>
            </w:r>
          </w:p>
        </w:tc>
        <w:tc>
          <w:tcPr>
            <w:tcW w:w="833" w:type="pct"/>
            <w:tcBorders>
              <w:top w:val="nil"/>
              <w:left w:val="nil"/>
              <w:bottom w:val="nil"/>
              <w:right w:val="nil"/>
            </w:tcBorders>
            <w:noWrap/>
            <w:vAlign w:val="center"/>
            <w:hideMark/>
          </w:tcPr>
          <w:p w14:paraId="496A293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2000</w:t>
            </w:r>
          </w:p>
        </w:tc>
        <w:tc>
          <w:tcPr>
            <w:tcW w:w="835" w:type="pct"/>
            <w:tcBorders>
              <w:top w:val="nil"/>
              <w:left w:val="nil"/>
              <w:bottom w:val="nil"/>
              <w:right w:val="nil"/>
            </w:tcBorders>
            <w:noWrap/>
            <w:vAlign w:val="center"/>
            <w:hideMark/>
          </w:tcPr>
          <w:p w14:paraId="08BC2A9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399</w:t>
            </w:r>
          </w:p>
        </w:tc>
      </w:tr>
      <w:tr w:rsidR="00AA4331" w:rsidRPr="00AA4331" w14:paraId="22574495" w14:textId="77777777" w:rsidTr="00F63679">
        <w:trPr>
          <w:trHeight w:val="300"/>
        </w:trPr>
        <w:tc>
          <w:tcPr>
            <w:tcW w:w="987" w:type="pct"/>
            <w:tcBorders>
              <w:top w:val="nil"/>
              <w:left w:val="nil"/>
              <w:bottom w:val="nil"/>
              <w:right w:val="nil"/>
            </w:tcBorders>
            <w:noWrap/>
            <w:vAlign w:val="center"/>
            <w:hideMark/>
          </w:tcPr>
          <w:p w14:paraId="67D1D2F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796A79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450 ENDURO </w:t>
            </w:r>
          </w:p>
        </w:tc>
        <w:tc>
          <w:tcPr>
            <w:tcW w:w="1135" w:type="pct"/>
            <w:tcBorders>
              <w:top w:val="nil"/>
              <w:left w:val="nil"/>
              <w:bottom w:val="nil"/>
              <w:right w:val="nil"/>
            </w:tcBorders>
            <w:noWrap/>
            <w:vAlign w:val="center"/>
            <w:hideMark/>
          </w:tcPr>
          <w:p w14:paraId="69A83A9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450 ENDURO </w:t>
            </w:r>
          </w:p>
        </w:tc>
        <w:tc>
          <w:tcPr>
            <w:tcW w:w="833" w:type="pct"/>
            <w:tcBorders>
              <w:top w:val="nil"/>
              <w:left w:val="nil"/>
              <w:bottom w:val="nil"/>
              <w:right w:val="nil"/>
            </w:tcBorders>
            <w:noWrap/>
            <w:vAlign w:val="center"/>
            <w:hideMark/>
          </w:tcPr>
          <w:p w14:paraId="75DCEB6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2002</w:t>
            </w:r>
          </w:p>
        </w:tc>
        <w:tc>
          <w:tcPr>
            <w:tcW w:w="835" w:type="pct"/>
            <w:tcBorders>
              <w:top w:val="nil"/>
              <w:left w:val="nil"/>
              <w:bottom w:val="nil"/>
              <w:right w:val="nil"/>
            </w:tcBorders>
            <w:noWrap/>
            <w:vAlign w:val="center"/>
            <w:hideMark/>
          </w:tcPr>
          <w:p w14:paraId="373FB6D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450</w:t>
            </w:r>
          </w:p>
        </w:tc>
      </w:tr>
      <w:tr w:rsidR="00AA4331" w:rsidRPr="00AA4331" w14:paraId="5D2F9122" w14:textId="77777777" w:rsidTr="00F63679">
        <w:trPr>
          <w:trHeight w:val="300"/>
        </w:trPr>
        <w:tc>
          <w:tcPr>
            <w:tcW w:w="987" w:type="pct"/>
            <w:tcBorders>
              <w:top w:val="nil"/>
              <w:left w:val="nil"/>
              <w:bottom w:val="nil"/>
              <w:right w:val="nil"/>
            </w:tcBorders>
            <w:noWrap/>
            <w:vAlign w:val="center"/>
            <w:hideMark/>
          </w:tcPr>
          <w:p w14:paraId="08EECB1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BF3003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500 ENDURO </w:t>
            </w:r>
          </w:p>
        </w:tc>
        <w:tc>
          <w:tcPr>
            <w:tcW w:w="1135" w:type="pct"/>
            <w:tcBorders>
              <w:top w:val="nil"/>
              <w:left w:val="nil"/>
              <w:bottom w:val="nil"/>
              <w:right w:val="nil"/>
            </w:tcBorders>
            <w:noWrap/>
            <w:vAlign w:val="center"/>
            <w:hideMark/>
          </w:tcPr>
          <w:p w14:paraId="445BE7F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500 ENDURO </w:t>
            </w:r>
          </w:p>
        </w:tc>
        <w:tc>
          <w:tcPr>
            <w:tcW w:w="833" w:type="pct"/>
            <w:tcBorders>
              <w:top w:val="nil"/>
              <w:left w:val="nil"/>
              <w:bottom w:val="nil"/>
              <w:right w:val="nil"/>
            </w:tcBorders>
            <w:noWrap/>
            <w:vAlign w:val="center"/>
            <w:hideMark/>
          </w:tcPr>
          <w:p w14:paraId="14DDD79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2001</w:t>
            </w:r>
          </w:p>
        </w:tc>
        <w:tc>
          <w:tcPr>
            <w:tcW w:w="835" w:type="pct"/>
            <w:tcBorders>
              <w:top w:val="nil"/>
              <w:left w:val="nil"/>
              <w:bottom w:val="nil"/>
              <w:right w:val="nil"/>
            </w:tcBorders>
            <w:noWrap/>
            <w:vAlign w:val="center"/>
            <w:hideMark/>
          </w:tcPr>
          <w:p w14:paraId="1DA4FAA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503</w:t>
            </w:r>
          </w:p>
        </w:tc>
      </w:tr>
      <w:tr w:rsidR="00AA4331" w:rsidRPr="00AA4331" w14:paraId="611D426D" w14:textId="77777777" w:rsidTr="00F63679">
        <w:trPr>
          <w:trHeight w:val="300"/>
        </w:trPr>
        <w:tc>
          <w:tcPr>
            <w:tcW w:w="987" w:type="pct"/>
            <w:tcBorders>
              <w:top w:val="nil"/>
              <w:left w:val="nil"/>
              <w:bottom w:val="nil"/>
              <w:right w:val="nil"/>
            </w:tcBorders>
            <w:noWrap/>
            <w:vAlign w:val="center"/>
            <w:hideMark/>
          </w:tcPr>
          <w:p w14:paraId="04DFAA5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397393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530 ENDURO </w:t>
            </w:r>
          </w:p>
        </w:tc>
        <w:tc>
          <w:tcPr>
            <w:tcW w:w="1135" w:type="pct"/>
            <w:tcBorders>
              <w:top w:val="nil"/>
              <w:left w:val="nil"/>
              <w:bottom w:val="nil"/>
              <w:right w:val="nil"/>
            </w:tcBorders>
            <w:noWrap/>
            <w:vAlign w:val="center"/>
            <w:hideMark/>
          </w:tcPr>
          <w:p w14:paraId="2B7A590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530 ENDURO </w:t>
            </w:r>
          </w:p>
        </w:tc>
        <w:tc>
          <w:tcPr>
            <w:tcW w:w="833" w:type="pct"/>
            <w:tcBorders>
              <w:top w:val="nil"/>
              <w:left w:val="nil"/>
              <w:bottom w:val="nil"/>
              <w:right w:val="nil"/>
            </w:tcBorders>
            <w:noWrap/>
            <w:vAlign w:val="center"/>
            <w:hideMark/>
          </w:tcPr>
          <w:p w14:paraId="0FB74DC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2001</w:t>
            </w:r>
          </w:p>
        </w:tc>
        <w:tc>
          <w:tcPr>
            <w:tcW w:w="835" w:type="pct"/>
            <w:tcBorders>
              <w:top w:val="nil"/>
              <w:left w:val="nil"/>
              <w:bottom w:val="nil"/>
              <w:right w:val="nil"/>
            </w:tcBorders>
            <w:noWrap/>
            <w:vAlign w:val="center"/>
            <w:hideMark/>
          </w:tcPr>
          <w:p w14:paraId="062F56B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530</w:t>
            </w:r>
          </w:p>
        </w:tc>
      </w:tr>
      <w:tr w:rsidR="00AA4331" w:rsidRPr="00AA4331" w14:paraId="15B1FCB5" w14:textId="77777777" w:rsidTr="00F63679">
        <w:trPr>
          <w:trHeight w:val="300"/>
        </w:trPr>
        <w:tc>
          <w:tcPr>
            <w:tcW w:w="987" w:type="pct"/>
            <w:tcBorders>
              <w:top w:val="nil"/>
              <w:left w:val="nil"/>
              <w:bottom w:val="nil"/>
              <w:right w:val="nil"/>
            </w:tcBorders>
            <w:noWrap/>
            <w:vAlign w:val="center"/>
            <w:hideMark/>
          </w:tcPr>
          <w:p w14:paraId="3A8A3B0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40800F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VOR ENDURO</w:t>
            </w:r>
          </w:p>
        </w:tc>
        <w:tc>
          <w:tcPr>
            <w:tcW w:w="1135" w:type="pct"/>
            <w:tcBorders>
              <w:top w:val="nil"/>
              <w:left w:val="nil"/>
              <w:bottom w:val="nil"/>
              <w:right w:val="nil"/>
            </w:tcBorders>
            <w:noWrap/>
            <w:vAlign w:val="center"/>
            <w:hideMark/>
          </w:tcPr>
          <w:p w14:paraId="2219FA1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400SM </w:t>
            </w:r>
          </w:p>
        </w:tc>
        <w:tc>
          <w:tcPr>
            <w:tcW w:w="833" w:type="pct"/>
            <w:tcBorders>
              <w:top w:val="nil"/>
              <w:left w:val="nil"/>
              <w:bottom w:val="nil"/>
              <w:right w:val="nil"/>
            </w:tcBorders>
            <w:noWrap/>
            <w:vAlign w:val="center"/>
            <w:hideMark/>
          </w:tcPr>
          <w:p w14:paraId="599D2A7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2000-01</w:t>
            </w:r>
          </w:p>
        </w:tc>
        <w:tc>
          <w:tcPr>
            <w:tcW w:w="835" w:type="pct"/>
            <w:tcBorders>
              <w:top w:val="nil"/>
              <w:left w:val="nil"/>
              <w:bottom w:val="nil"/>
              <w:right w:val="nil"/>
            </w:tcBorders>
            <w:noWrap/>
            <w:vAlign w:val="center"/>
            <w:hideMark/>
          </w:tcPr>
          <w:p w14:paraId="7D71E6D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399</w:t>
            </w:r>
          </w:p>
        </w:tc>
      </w:tr>
      <w:tr w:rsidR="00AA4331" w:rsidRPr="00AA4331" w14:paraId="0B99C902" w14:textId="77777777" w:rsidTr="00F63679">
        <w:trPr>
          <w:trHeight w:val="300"/>
        </w:trPr>
        <w:tc>
          <w:tcPr>
            <w:tcW w:w="987" w:type="pct"/>
            <w:tcBorders>
              <w:top w:val="nil"/>
              <w:left w:val="nil"/>
              <w:bottom w:val="nil"/>
              <w:right w:val="nil"/>
            </w:tcBorders>
            <w:noWrap/>
            <w:vAlign w:val="center"/>
            <w:hideMark/>
          </w:tcPr>
          <w:p w14:paraId="6838788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975C06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VOR ENDURO</w:t>
            </w:r>
          </w:p>
        </w:tc>
        <w:tc>
          <w:tcPr>
            <w:tcW w:w="1135" w:type="pct"/>
            <w:tcBorders>
              <w:top w:val="nil"/>
              <w:left w:val="nil"/>
              <w:bottom w:val="nil"/>
              <w:right w:val="nil"/>
            </w:tcBorders>
            <w:noWrap/>
            <w:vAlign w:val="center"/>
            <w:hideMark/>
          </w:tcPr>
          <w:p w14:paraId="1562B03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500SM </w:t>
            </w:r>
          </w:p>
        </w:tc>
        <w:tc>
          <w:tcPr>
            <w:tcW w:w="833" w:type="pct"/>
            <w:tcBorders>
              <w:top w:val="nil"/>
              <w:left w:val="nil"/>
              <w:bottom w:val="nil"/>
              <w:right w:val="nil"/>
            </w:tcBorders>
            <w:noWrap/>
            <w:vAlign w:val="center"/>
            <w:hideMark/>
          </w:tcPr>
          <w:p w14:paraId="0610144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2000-01</w:t>
            </w:r>
          </w:p>
        </w:tc>
        <w:tc>
          <w:tcPr>
            <w:tcW w:w="835" w:type="pct"/>
            <w:tcBorders>
              <w:top w:val="nil"/>
              <w:left w:val="nil"/>
              <w:bottom w:val="nil"/>
              <w:right w:val="nil"/>
            </w:tcBorders>
            <w:noWrap/>
            <w:vAlign w:val="center"/>
            <w:hideMark/>
          </w:tcPr>
          <w:p w14:paraId="31E7259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503</w:t>
            </w:r>
          </w:p>
        </w:tc>
      </w:tr>
      <w:tr w:rsidR="00AA4331" w:rsidRPr="00AA4331" w14:paraId="7C976EDF" w14:textId="77777777" w:rsidTr="00F63679">
        <w:trPr>
          <w:trHeight w:val="300"/>
        </w:trPr>
        <w:tc>
          <w:tcPr>
            <w:tcW w:w="987" w:type="pct"/>
            <w:tcBorders>
              <w:top w:val="nil"/>
              <w:left w:val="nil"/>
              <w:bottom w:val="nil"/>
              <w:right w:val="nil"/>
            </w:tcBorders>
            <w:noWrap/>
            <w:vAlign w:val="center"/>
            <w:hideMark/>
          </w:tcPr>
          <w:p w14:paraId="25C0F937"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XINGYUE</w:t>
            </w:r>
          </w:p>
        </w:tc>
        <w:tc>
          <w:tcPr>
            <w:tcW w:w="1210" w:type="pct"/>
            <w:tcBorders>
              <w:top w:val="nil"/>
              <w:left w:val="nil"/>
              <w:bottom w:val="nil"/>
              <w:right w:val="nil"/>
            </w:tcBorders>
            <w:noWrap/>
            <w:vAlign w:val="center"/>
            <w:hideMark/>
          </w:tcPr>
          <w:p w14:paraId="7725824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XY400Y</w:t>
            </w:r>
          </w:p>
        </w:tc>
        <w:tc>
          <w:tcPr>
            <w:tcW w:w="1135" w:type="pct"/>
            <w:tcBorders>
              <w:top w:val="nil"/>
              <w:left w:val="nil"/>
              <w:bottom w:val="nil"/>
              <w:right w:val="nil"/>
            </w:tcBorders>
            <w:noWrap/>
            <w:vAlign w:val="center"/>
            <w:hideMark/>
          </w:tcPr>
          <w:p w14:paraId="7502D83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XY400Y</w:t>
            </w:r>
          </w:p>
        </w:tc>
        <w:tc>
          <w:tcPr>
            <w:tcW w:w="833" w:type="pct"/>
            <w:tcBorders>
              <w:top w:val="nil"/>
              <w:left w:val="nil"/>
              <w:bottom w:val="nil"/>
              <w:right w:val="nil"/>
            </w:tcBorders>
            <w:noWrap/>
            <w:vAlign w:val="center"/>
            <w:hideMark/>
          </w:tcPr>
          <w:p w14:paraId="092CD54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2008-09</w:t>
            </w:r>
          </w:p>
        </w:tc>
        <w:tc>
          <w:tcPr>
            <w:tcW w:w="835" w:type="pct"/>
            <w:tcBorders>
              <w:top w:val="nil"/>
              <w:left w:val="nil"/>
              <w:bottom w:val="nil"/>
              <w:right w:val="nil"/>
            </w:tcBorders>
            <w:noWrap/>
            <w:vAlign w:val="center"/>
            <w:hideMark/>
          </w:tcPr>
          <w:p w14:paraId="17FDBF0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r>
      <w:tr w:rsidR="00AA4331" w:rsidRPr="00AA4331" w14:paraId="6D2AC731" w14:textId="77777777" w:rsidTr="00F63679">
        <w:trPr>
          <w:trHeight w:val="300"/>
        </w:trPr>
        <w:tc>
          <w:tcPr>
            <w:tcW w:w="987" w:type="pct"/>
            <w:tcBorders>
              <w:top w:val="nil"/>
              <w:left w:val="nil"/>
              <w:bottom w:val="nil"/>
              <w:right w:val="nil"/>
            </w:tcBorders>
            <w:noWrap/>
            <w:vAlign w:val="center"/>
            <w:hideMark/>
          </w:tcPr>
          <w:p w14:paraId="58856BB4"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YAMAHA</w:t>
            </w:r>
          </w:p>
        </w:tc>
        <w:tc>
          <w:tcPr>
            <w:tcW w:w="1210" w:type="pct"/>
            <w:tcBorders>
              <w:top w:val="nil"/>
              <w:left w:val="nil"/>
              <w:bottom w:val="nil"/>
              <w:right w:val="nil"/>
            </w:tcBorders>
            <w:noWrap/>
            <w:vAlign w:val="center"/>
            <w:hideMark/>
          </w:tcPr>
          <w:p w14:paraId="1181BAA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DT400</w:t>
            </w:r>
          </w:p>
        </w:tc>
        <w:tc>
          <w:tcPr>
            <w:tcW w:w="1135" w:type="pct"/>
            <w:tcBorders>
              <w:top w:val="nil"/>
              <w:left w:val="nil"/>
              <w:bottom w:val="nil"/>
              <w:right w:val="nil"/>
            </w:tcBorders>
            <w:noWrap/>
            <w:vAlign w:val="center"/>
            <w:hideMark/>
          </w:tcPr>
          <w:p w14:paraId="38E1449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DT400</w:t>
            </w:r>
          </w:p>
        </w:tc>
        <w:tc>
          <w:tcPr>
            <w:tcW w:w="833" w:type="pct"/>
            <w:tcBorders>
              <w:top w:val="nil"/>
              <w:left w:val="nil"/>
              <w:bottom w:val="nil"/>
              <w:right w:val="nil"/>
            </w:tcBorders>
            <w:noWrap/>
            <w:vAlign w:val="center"/>
            <w:hideMark/>
          </w:tcPr>
          <w:p w14:paraId="35125FF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1976-77</w:t>
            </w:r>
          </w:p>
        </w:tc>
        <w:tc>
          <w:tcPr>
            <w:tcW w:w="835" w:type="pct"/>
            <w:tcBorders>
              <w:top w:val="nil"/>
              <w:left w:val="nil"/>
              <w:bottom w:val="nil"/>
              <w:right w:val="nil"/>
            </w:tcBorders>
            <w:noWrap/>
            <w:vAlign w:val="center"/>
            <w:hideMark/>
          </w:tcPr>
          <w:p w14:paraId="1CF7E57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r>
      <w:tr w:rsidR="00AA4331" w:rsidRPr="00AA4331" w14:paraId="5AC40576" w14:textId="77777777" w:rsidTr="00F63679">
        <w:trPr>
          <w:trHeight w:val="300"/>
        </w:trPr>
        <w:tc>
          <w:tcPr>
            <w:tcW w:w="987" w:type="pct"/>
            <w:tcBorders>
              <w:top w:val="nil"/>
              <w:left w:val="nil"/>
              <w:bottom w:val="nil"/>
              <w:right w:val="nil"/>
            </w:tcBorders>
            <w:noWrap/>
            <w:vAlign w:val="center"/>
            <w:hideMark/>
          </w:tcPr>
          <w:p w14:paraId="1D288F2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808717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FZ6R</w:t>
            </w:r>
          </w:p>
        </w:tc>
        <w:tc>
          <w:tcPr>
            <w:tcW w:w="1135" w:type="pct"/>
            <w:tcBorders>
              <w:top w:val="nil"/>
              <w:left w:val="nil"/>
              <w:bottom w:val="nil"/>
              <w:right w:val="nil"/>
            </w:tcBorders>
            <w:noWrap/>
            <w:vAlign w:val="center"/>
            <w:hideMark/>
          </w:tcPr>
          <w:p w14:paraId="36F5686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FZ6R</w:t>
            </w:r>
          </w:p>
        </w:tc>
        <w:tc>
          <w:tcPr>
            <w:tcW w:w="833" w:type="pct"/>
            <w:tcBorders>
              <w:top w:val="nil"/>
              <w:left w:val="nil"/>
              <w:bottom w:val="nil"/>
              <w:right w:val="nil"/>
            </w:tcBorders>
            <w:noWrap/>
            <w:vAlign w:val="center"/>
            <w:hideMark/>
          </w:tcPr>
          <w:p w14:paraId="7FB200A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6AD0792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600</w:t>
            </w:r>
          </w:p>
        </w:tc>
      </w:tr>
      <w:tr w:rsidR="00AA4331" w:rsidRPr="00AA4331" w14:paraId="6266ED56" w14:textId="77777777" w:rsidTr="00F63679">
        <w:trPr>
          <w:trHeight w:val="300"/>
        </w:trPr>
        <w:tc>
          <w:tcPr>
            <w:tcW w:w="987" w:type="pct"/>
            <w:tcBorders>
              <w:top w:val="nil"/>
              <w:left w:val="nil"/>
              <w:bottom w:val="nil"/>
              <w:right w:val="nil"/>
            </w:tcBorders>
            <w:noWrap/>
            <w:vAlign w:val="center"/>
            <w:hideMark/>
          </w:tcPr>
          <w:p w14:paraId="2D12604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5053B0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FZ600</w:t>
            </w:r>
          </w:p>
        </w:tc>
        <w:tc>
          <w:tcPr>
            <w:tcW w:w="1135" w:type="pct"/>
            <w:tcBorders>
              <w:top w:val="nil"/>
              <w:left w:val="nil"/>
              <w:bottom w:val="nil"/>
              <w:right w:val="nil"/>
            </w:tcBorders>
            <w:noWrap/>
            <w:vAlign w:val="center"/>
            <w:hideMark/>
          </w:tcPr>
          <w:p w14:paraId="24B7035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FZ600</w:t>
            </w:r>
          </w:p>
        </w:tc>
        <w:tc>
          <w:tcPr>
            <w:tcW w:w="833" w:type="pct"/>
            <w:tcBorders>
              <w:top w:val="nil"/>
              <w:left w:val="nil"/>
              <w:bottom w:val="nil"/>
              <w:right w:val="nil"/>
            </w:tcBorders>
            <w:noWrap/>
            <w:vAlign w:val="center"/>
            <w:hideMark/>
          </w:tcPr>
          <w:p w14:paraId="1C08F5F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1ED166F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600</w:t>
            </w:r>
          </w:p>
        </w:tc>
      </w:tr>
      <w:tr w:rsidR="00AA4331" w:rsidRPr="00AA4331" w14:paraId="2432DD6F" w14:textId="77777777" w:rsidTr="00F63679">
        <w:trPr>
          <w:trHeight w:val="300"/>
        </w:trPr>
        <w:tc>
          <w:tcPr>
            <w:tcW w:w="987" w:type="pct"/>
            <w:tcBorders>
              <w:top w:val="nil"/>
              <w:left w:val="nil"/>
              <w:bottom w:val="nil"/>
              <w:right w:val="nil"/>
            </w:tcBorders>
            <w:noWrap/>
            <w:vAlign w:val="center"/>
            <w:hideMark/>
          </w:tcPr>
          <w:p w14:paraId="21ABE88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B03D57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IT426</w:t>
            </w:r>
          </w:p>
        </w:tc>
        <w:tc>
          <w:tcPr>
            <w:tcW w:w="1135" w:type="pct"/>
            <w:tcBorders>
              <w:top w:val="nil"/>
              <w:left w:val="nil"/>
              <w:bottom w:val="nil"/>
              <w:right w:val="nil"/>
            </w:tcBorders>
            <w:noWrap/>
            <w:vAlign w:val="center"/>
            <w:hideMark/>
          </w:tcPr>
          <w:p w14:paraId="3D21E57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IT426</w:t>
            </w:r>
          </w:p>
        </w:tc>
        <w:tc>
          <w:tcPr>
            <w:tcW w:w="833" w:type="pct"/>
            <w:tcBorders>
              <w:top w:val="nil"/>
              <w:left w:val="nil"/>
              <w:bottom w:val="nil"/>
              <w:right w:val="nil"/>
            </w:tcBorders>
            <w:noWrap/>
            <w:vAlign w:val="center"/>
            <w:hideMark/>
          </w:tcPr>
          <w:p w14:paraId="586CE3E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1987</w:t>
            </w:r>
          </w:p>
        </w:tc>
        <w:tc>
          <w:tcPr>
            <w:tcW w:w="835" w:type="pct"/>
            <w:tcBorders>
              <w:top w:val="nil"/>
              <w:left w:val="nil"/>
              <w:bottom w:val="nil"/>
              <w:right w:val="nil"/>
            </w:tcBorders>
            <w:noWrap/>
            <w:vAlign w:val="center"/>
            <w:hideMark/>
          </w:tcPr>
          <w:p w14:paraId="646F7D9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426</w:t>
            </w:r>
          </w:p>
        </w:tc>
      </w:tr>
      <w:tr w:rsidR="00AA4331" w:rsidRPr="00AA4331" w14:paraId="5656A76F" w14:textId="77777777" w:rsidTr="00F63679">
        <w:trPr>
          <w:trHeight w:val="300"/>
        </w:trPr>
        <w:tc>
          <w:tcPr>
            <w:tcW w:w="987" w:type="pct"/>
            <w:tcBorders>
              <w:top w:val="nil"/>
              <w:left w:val="nil"/>
              <w:bottom w:val="nil"/>
              <w:right w:val="nil"/>
            </w:tcBorders>
            <w:noWrap/>
            <w:vAlign w:val="center"/>
            <w:hideMark/>
          </w:tcPr>
          <w:p w14:paraId="4E65A64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CA9633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IT465</w:t>
            </w:r>
          </w:p>
        </w:tc>
        <w:tc>
          <w:tcPr>
            <w:tcW w:w="1135" w:type="pct"/>
            <w:tcBorders>
              <w:top w:val="nil"/>
              <w:left w:val="nil"/>
              <w:bottom w:val="nil"/>
              <w:right w:val="nil"/>
            </w:tcBorders>
            <w:noWrap/>
            <w:vAlign w:val="center"/>
            <w:hideMark/>
          </w:tcPr>
          <w:p w14:paraId="794FF1E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IT465</w:t>
            </w:r>
          </w:p>
        </w:tc>
        <w:tc>
          <w:tcPr>
            <w:tcW w:w="833" w:type="pct"/>
            <w:tcBorders>
              <w:top w:val="nil"/>
              <w:left w:val="nil"/>
              <w:bottom w:val="nil"/>
              <w:right w:val="nil"/>
            </w:tcBorders>
            <w:noWrap/>
            <w:vAlign w:val="center"/>
            <w:hideMark/>
          </w:tcPr>
          <w:p w14:paraId="0AFFD1E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1987</w:t>
            </w:r>
          </w:p>
        </w:tc>
        <w:tc>
          <w:tcPr>
            <w:tcW w:w="835" w:type="pct"/>
            <w:tcBorders>
              <w:top w:val="nil"/>
              <w:left w:val="nil"/>
              <w:bottom w:val="nil"/>
              <w:right w:val="nil"/>
            </w:tcBorders>
            <w:noWrap/>
            <w:vAlign w:val="center"/>
            <w:hideMark/>
          </w:tcPr>
          <w:p w14:paraId="13238FF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465</w:t>
            </w:r>
          </w:p>
        </w:tc>
      </w:tr>
      <w:tr w:rsidR="00AA4331" w:rsidRPr="00AA4331" w14:paraId="641DF1B4" w14:textId="77777777" w:rsidTr="00F63679">
        <w:trPr>
          <w:trHeight w:val="300"/>
        </w:trPr>
        <w:tc>
          <w:tcPr>
            <w:tcW w:w="987" w:type="pct"/>
            <w:tcBorders>
              <w:top w:val="nil"/>
              <w:left w:val="nil"/>
              <w:bottom w:val="nil"/>
              <w:right w:val="nil"/>
            </w:tcBorders>
            <w:noWrap/>
            <w:vAlign w:val="center"/>
            <w:hideMark/>
          </w:tcPr>
          <w:p w14:paraId="556229B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1E7038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IT490</w:t>
            </w:r>
          </w:p>
        </w:tc>
        <w:tc>
          <w:tcPr>
            <w:tcW w:w="1135" w:type="pct"/>
            <w:tcBorders>
              <w:top w:val="nil"/>
              <w:left w:val="nil"/>
              <w:bottom w:val="nil"/>
              <w:right w:val="nil"/>
            </w:tcBorders>
            <w:noWrap/>
            <w:vAlign w:val="center"/>
            <w:hideMark/>
          </w:tcPr>
          <w:p w14:paraId="067F5F2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IT490</w:t>
            </w:r>
          </w:p>
        </w:tc>
        <w:tc>
          <w:tcPr>
            <w:tcW w:w="833" w:type="pct"/>
            <w:tcBorders>
              <w:top w:val="nil"/>
              <w:left w:val="nil"/>
              <w:bottom w:val="nil"/>
              <w:right w:val="nil"/>
            </w:tcBorders>
            <w:noWrap/>
            <w:vAlign w:val="center"/>
            <w:hideMark/>
          </w:tcPr>
          <w:p w14:paraId="5F71765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1983</w:t>
            </w:r>
          </w:p>
        </w:tc>
        <w:tc>
          <w:tcPr>
            <w:tcW w:w="835" w:type="pct"/>
            <w:tcBorders>
              <w:top w:val="nil"/>
              <w:left w:val="nil"/>
              <w:bottom w:val="nil"/>
              <w:right w:val="nil"/>
            </w:tcBorders>
            <w:noWrap/>
            <w:vAlign w:val="center"/>
            <w:hideMark/>
          </w:tcPr>
          <w:p w14:paraId="1ED4C88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490</w:t>
            </w:r>
          </w:p>
        </w:tc>
      </w:tr>
      <w:tr w:rsidR="00AA4331" w:rsidRPr="00AA4331" w14:paraId="3EA05181" w14:textId="77777777" w:rsidTr="00F63679">
        <w:trPr>
          <w:trHeight w:val="300"/>
        </w:trPr>
        <w:tc>
          <w:tcPr>
            <w:tcW w:w="987" w:type="pct"/>
            <w:tcBorders>
              <w:top w:val="nil"/>
              <w:left w:val="nil"/>
              <w:bottom w:val="nil"/>
              <w:right w:val="nil"/>
            </w:tcBorders>
            <w:noWrap/>
            <w:vAlign w:val="center"/>
            <w:hideMark/>
          </w:tcPr>
          <w:p w14:paraId="6BCE809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C28513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MT-03</w:t>
            </w:r>
          </w:p>
        </w:tc>
        <w:tc>
          <w:tcPr>
            <w:tcW w:w="1135" w:type="pct"/>
            <w:tcBorders>
              <w:top w:val="nil"/>
              <w:left w:val="nil"/>
              <w:bottom w:val="nil"/>
              <w:right w:val="nil"/>
            </w:tcBorders>
            <w:noWrap/>
            <w:vAlign w:val="center"/>
            <w:hideMark/>
          </w:tcPr>
          <w:p w14:paraId="61C15B1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MT03</w:t>
            </w:r>
          </w:p>
        </w:tc>
        <w:tc>
          <w:tcPr>
            <w:tcW w:w="833" w:type="pct"/>
            <w:tcBorders>
              <w:top w:val="nil"/>
              <w:left w:val="nil"/>
              <w:bottom w:val="nil"/>
              <w:right w:val="nil"/>
            </w:tcBorders>
            <w:noWrap/>
            <w:vAlign w:val="center"/>
            <w:hideMark/>
          </w:tcPr>
          <w:p w14:paraId="51D14C2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2011 on</w:t>
            </w:r>
          </w:p>
        </w:tc>
        <w:tc>
          <w:tcPr>
            <w:tcW w:w="835" w:type="pct"/>
            <w:tcBorders>
              <w:top w:val="nil"/>
              <w:left w:val="nil"/>
              <w:bottom w:val="nil"/>
              <w:right w:val="nil"/>
            </w:tcBorders>
            <w:noWrap/>
            <w:vAlign w:val="center"/>
            <w:hideMark/>
          </w:tcPr>
          <w:p w14:paraId="6563BEE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660</w:t>
            </w:r>
          </w:p>
        </w:tc>
      </w:tr>
      <w:tr w:rsidR="00AA4331" w:rsidRPr="00AA4331" w14:paraId="006F24B1" w14:textId="77777777" w:rsidTr="00F63679">
        <w:trPr>
          <w:trHeight w:val="300"/>
        </w:trPr>
        <w:tc>
          <w:tcPr>
            <w:tcW w:w="987" w:type="pct"/>
            <w:tcBorders>
              <w:top w:val="nil"/>
              <w:left w:val="nil"/>
              <w:bottom w:val="nil"/>
              <w:right w:val="nil"/>
            </w:tcBorders>
            <w:noWrap/>
            <w:vAlign w:val="center"/>
            <w:hideMark/>
          </w:tcPr>
          <w:p w14:paraId="27639FA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3F1733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MT 07</w:t>
            </w:r>
          </w:p>
        </w:tc>
        <w:tc>
          <w:tcPr>
            <w:tcW w:w="1135" w:type="pct"/>
            <w:tcBorders>
              <w:top w:val="nil"/>
              <w:left w:val="nil"/>
              <w:bottom w:val="nil"/>
              <w:right w:val="nil"/>
            </w:tcBorders>
            <w:noWrap/>
            <w:vAlign w:val="center"/>
            <w:hideMark/>
          </w:tcPr>
          <w:p w14:paraId="50DD9D6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MT07 &amp; MT07LAF</w:t>
            </w:r>
          </w:p>
        </w:tc>
        <w:tc>
          <w:tcPr>
            <w:tcW w:w="833" w:type="pct"/>
            <w:tcBorders>
              <w:top w:val="nil"/>
              <w:left w:val="nil"/>
              <w:bottom w:val="nil"/>
              <w:right w:val="nil"/>
            </w:tcBorders>
            <w:noWrap/>
            <w:vAlign w:val="center"/>
            <w:hideMark/>
          </w:tcPr>
          <w:p w14:paraId="60EC80D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2015-2016</w:t>
            </w:r>
          </w:p>
        </w:tc>
        <w:tc>
          <w:tcPr>
            <w:tcW w:w="835" w:type="pct"/>
            <w:tcBorders>
              <w:top w:val="nil"/>
              <w:left w:val="nil"/>
              <w:bottom w:val="nil"/>
              <w:right w:val="nil"/>
            </w:tcBorders>
            <w:noWrap/>
            <w:vAlign w:val="center"/>
            <w:hideMark/>
          </w:tcPr>
          <w:p w14:paraId="6C186F3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655</w:t>
            </w:r>
          </w:p>
        </w:tc>
      </w:tr>
      <w:tr w:rsidR="00AA4331" w:rsidRPr="00AA4331" w14:paraId="51BCB81C" w14:textId="77777777" w:rsidTr="00F63679">
        <w:trPr>
          <w:trHeight w:val="300"/>
        </w:trPr>
        <w:tc>
          <w:tcPr>
            <w:tcW w:w="987" w:type="pct"/>
            <w:tcBorders>
              <w:top w:val="nil"/>
              <w:left w:val="nil"/>
              <w:bottom w:val="nil"/>
              <w:right w:val="nil"/>
            </w:tcBorders>
            <w:noWrap/>
            <w:vAlign w:val="center"/>
            <w:hideMark/>
          </w:tcPr>
          <w:p w14:paraId="42DF451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A6A2BF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MT 07</w:t>
            </w:r>
          </w:p>
        </w:tc>
        <w:tc>
          <w:tcPr>
            <w:tcW w:w="1135" w:type="pct"/>
            <w:tcBorders>
              <w:top w:val="nil"/>
              <w:left w:val="nil"/>
              <w:bottom w:val="nil"/>
              <w:right w:val="nil"/>
            </w:tcBorders>
            <w:noWrap/>
            <w:vAlign w:val="center"/>
            <w:hideMark/>
          </w:tcPr>
          <w:p w14:paraId="2625994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MT07 &amp; MT07A</w:t>
            </w:r>
          </w:p>
        </w:tc>
        <w:tc>
          <w:tcPr>
            <w:tcW w:w="833" w:type="pct"/>
            <w:tcBorders>
              <w:top w:val="nil"/>
              <w:left w:val="nil"/>
              <w:bottom w:val="nil"/>
              <w:right w:val="nil"/>
            </w:tcBorders>
            <w:noWrap/>
            <w:vAlign w:val="center"/>
            <w:hideMark/>
          </w:tcPr>
          <w:p w14:paraId="0B75AD2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2016-17</w:t>
            </w:r>
          </w:p>
        </w:tc>
        <w:tc>
          <w:tcPr>
            <w:tcW w:w="835" w:type="pct"/>
            <w:tcBorders>
              <w:top w:val="nil"/>
              <w:left w:val="nil"/>
              <w:bottom w:val="nil"/>
              <w:right w:val="nil"/>
            </w:tcBorders>
            <w:noWrap/>
            <w:vAlign w:val="center"/>
            <w:hideMark/>
          </w:tcPr>
          <w:p w14:paraId="3C8191A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655</w:t>
            </w:r>
          </w:p>
        </w:tc>
      </w:tr>
      <w:tr w:rsidR="00AA4331" w:rsidRPr="00AA4331" w14:paraId="7FFFC20B" w14:textId="77777777" w:rsidTr="00F63679">
        <w:trPr>
          <w:trHeight w:val="300"/>
        </w:trPr>
        <w:tc>
          <w:tcPr>
            <w:tcW w:w="987" w:type="pct"/>
            <w:tcBorders>
              <w:top w:val="nil"/>
              <w:left w:val="nil"/>
              <w:bottom w:val="nil"/>
              <w:right w:val="nil"/>
            </w:tcBorders>
            <w:noWrap/>
            <w:vAlign w:val="center"/>
          </w:tcPr>
          <w:p w14:paraId="4FEFF63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43C5995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MTM660</w:t>
            </w:r>
          </w:p>
        </w:tc>
        <w:tc>
          <w:tcPr>
            <w:tcW w:w="1135" w:type="pct"/>
            <w:tcBorders>
              <w:top w:val="nil"/>
              <w:left w:val="nil"/>
              <w:bottom w:val="nil"/>
              <w:right w:val="nil"/>
            </w:tcBorders>
            <w:noWrap/>
            <w:vAlign w:val="center"/>
          </w:tcPr>
          <w:p w14:paraId="0E984DA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XSR700</w:t>
            </w:r>
          </w:p>
        </w:tc>
        <w:tc>
          <w:tcPr>
            <w:tcW w:w="833" w:type="pct"/>
            <w:tcBorders>
              <w:top w:val="nil"/>
              <w:left w:val="nil"/>
              <w:bottom w:val="nil"/>
              <w:right w:val="nil"/>
            </w:tcBorders>
            <w:noWrap/>
            <w:vAlign w:val="center"/>
          </w:tcPr>
          <w:p w14:paraId="03E828E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2017</w:t>
            </w:r>
          </w:p>
        </w:tc>
        <w:tc>
          <w:tcPr>
            <w:tcW w:w="835" w:type="pct"/>
            <w:tcBorders>
              <w:top w:val="nil"/>
              <w:left w:val="nil"/>
              <w:bottom w:val="nil"/>
              <w:right w:val="nil"/>
            </w:tcBorders>
            <w:noWrap/>
            <w:vAlign w:val="center"/>
          </w:tcPr>
          <w:p w14:paraId="7C7718C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655</w:t>
            </w:r>
          </w:p>
        </w:tc>
      </w:tr>
      <w:tr w:rsidR="00AA4331" w:rsidRPr="00AA4331" w14:paraId="0E40DB29" w14:textId="77777777" w:rsidTr="00F63679">
        <w:trPr>
          <w:trHeight w:val="300"/>
        </w:trPr>
        <w:tc>
          <w:tcPr>
            <w:tcW w:w="987" w:type="pct"/>
            <w:tcBorders>
              <w:top w:val="nil"/>
              <w:left w:val="nil"/>
              <w:bottom w:val="nil"/>
              <w:right w:val="nil"/>
            </w:tcBorders>
            <w:noWrap/>
            <w:vAlign w:val="center"/>
            <w:hideMark/>
          </w:tcPr>
          <w:p w14:paraId="11C4222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C5ED2E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MTT660-A</w:t>
            </w:r>
          </w:p>
        </w:tc>
        <w:tc>
          <w:tcPr>
            <w:tcW w:w="1135" w:type="pct"/>
            <w:tcBorders>
              <w:top w:val="nil"/>
              <w:left w:val="nil"/>
              <w:bottom w:val="nil"/>
              <w:right w:val="nil"/>
            </w:tcBorders>
            <w:noWrap/>
            <w:vAlign w:val="center"/>
            <w:hideMark/>
          </w:tcPr>
          <w:p w14:paraId="4CCE1CF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RM 161</w:t>
            </w:r>
          </w:p>
        </w:tc>
        <w:tc>
          <w:tcPr>
            <w:tcW w:w="833" w:type="pct"/>
            <w:tcBorders>
              <w:top w:val="nil"/>
              <w:left w:val="nil"/>
              <w:bottom w:val="nil"/>
              <w:right w:val="nil"/>
            </w:tcBorders>
            <w:noWrap/>
            <w:vAlign w:val="center"/>
            <w:hideMark/>
          </w:tcPr>
          <w:p w14:paraId="1A3943C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w:t>
            </w:r>
          </w:p>
        </w:tc>
        <w:tc>
          <w:tcPr>
            <w:tcW w:w="835" w:type="pct"/>
            <w:tcBorders>
              <w:top w:val="nil"/>
              <w:left w:val="nil"/>
              <w:bottom w:val="nil"/>
              <w:right w:val="nil"/>
            </w:tcBorders>
            <w:noWrap/>
            <w:vAlign w:val="center"/>
            <w:hideMark/>
          </w:tcPr>
          <w:p w14:paraId="21E94D2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655</w:t>
            </w:r>
          </w:p>
        </w:tc>
      </w:tr>
      <w:tr w:rsidR="00AA4331" w:rsidRPr="00AA4331" w14:paraId="285E2EFB" w14:textId="77777777" w:rsidTr="00F63679">
        <w:trPr>
          <w:trHeight w:val="300"/>
        </w:trPr>
        <w:tc>
          <w:tcPr>
            <w:tcW w:w="987" w:type="pct"/>
            <w:tcBorders>
              <w:top w:val="nil"/>
              <w:left w:val="nil"/>
              <w:bottom w:val="nil"/>
              <w:right w:val="nil"/>
            </w:tcBorders>
            <w:noWrap/>
            <w:vAlign w:val="center"/>
            <w:hideMark/>
          </w:tcPr>
          <w:p w14:paraId="6924642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422DEB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MTN320</w:t>
            </w:r>
          </w:p>
        </w:tc>
        <w:tc>
          <w:tcPr>
            <w:tcW w:w="1135" w:type="pct"/>
            <w:tcBorders>
              <w:top w:val="nil"/>
              <w:left w:val="nil"/>
              <w:bottom w:val="nil"/>
              <w:right w:val="nil"/>
            </w:tcBorders>
            <w:noWrap/>
            <w:vAlign w:val="center"/>
            <w:hideMark/>
          </w:tcPr>
          <w:p w14:paraId="38C8102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MTN320-A</w:t>
            </w:r>
          </w:p>
        </w:tc>
        <w:tc>
          <w:tcPr>
            <w:tcW w:w="833" w:type="pct"/>
            <w:tcBorders>
              <w:top w:val="nil"/>
              <w:left w:val="nil"/>
              <w:bottom w:val="nil"/>
              <w:right w:val="nil"/>
            </w:tcBorders>
            <w:noWrap/>
            <w:vAlign w:val="center"/>
            <w:hideMark/>
          </w:tcPr>
          <w:p w14:paraId="6E20FFB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02FFBF6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321</w:t>
            </w:r>
          </w:p>
        </w:tc>
      </w:tr>
      <w:tr w:rsidR="00AA4331" w:rsidRPr="00AA4331" w14:paraId="3465FAFB" w14:textId="77777777" w:rsidTr="00F63679">
        <w:trPr>
          <w:trHeight w:val="300"/>
        </w:trPr>
        <w:tc>
          <w:tcPr>
            <w:tcW w:w="987" w:type="pct"/>
            <w:tcBorders>
              <w:top w:val="nil"/>
              <w:left w:val="nil"/>
              <w:bottom w:val="nil"/>
              <w:right w:val="nil"/>
            </w:tcBorders>
            <w:noWrap/>
            <w:vAlign w:val="center"/>
            <w:hideMark/>
          </w:tcPr>
          <w:p w14:paraId="403D09E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0B1048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MX400</w:t>
            </w:r>
          </w:p>
        </w:tc>
        <w:tc>
          <w:tcPr>
            <w:tcW w:w="1135" w:type="pct"/>
            <w:tcBorders>
              <w:top w:val="nil"/>
              <w:left w:val="nil"/>
              <w:bottom w:val="nil"/>
              <w:right w:val="nil"/>
            </w:tcBorders>
            <w:noWrap/>
            <w:vAlign w:val="center"/>
            <w:hideMark/>
          </w:tcPr>
          <w:p w14:paraId="2206CE2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MX400</w:t>
            </w:r>
          </w:p>
        </w:tc>
        <w:tc>
          <w:tcPr>
            <w:tcW w:w="833" w:type="pct"/>
            <w:tcBorders>
              <w:top w:val="nil"/>
              <w:left w:val="nil"/>
              <w:bottom w:val="nil"/>
              <w:right w:val="nil"/>
            </w:tcBorders>
            <w:noWrap/>
            <w:vAlign w:val="center"/>
            <w:hideMark/>
          </w:tcPr>
          <w:p w14:paraId="7A1FDA0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1976</w:t>
            </w:r>
          </w:p>
        </w:tc>
        <w:tc>
          <w:tcPr>
            <w:tcW w:w="835" w:type="pct"/>
            <w:tcBorders>
              <w:top w:val="nil"/>
              <w:left w:val="nil"/>
              <w:bottom w:val="nil"/>
              <w:right w:val="nil"/>
            </w:tcBorders>
            <w:noWrap/>
            <w:vAlign w:val="center"/>
            <w:hideMark/>
          </w:tcPr>
          <w:p w14:paraId="32FD244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r>
      <w:tr w:rsidR="00AA4331" w:rsidRPr="00AA4331" w14:paraId="69C2EDE2" w14:textId="77777777" w:rsidTr="00F63679">
        <w:trPr>
          <w:trHeight w:val="300"/>
        </w:trPr>
        <w:tc>
          <w:tcPr>
            <w:tcW w:w="987" w:type="pct"/>
            <w:tcBorders>
              <w:top w:val="nil"/>
              <w:left w:val="nil"/>
              <w:bottom w:val="nil"/>
              <w:right w:val="nil"/>
            </w:tcBorders>
            <w:noWrap/>
            <w:vAlign w:val="center"/>
            <w:hideMark/>
          </w:tcPr>
          <w:p w14:paraId="475A4FB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EB0115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RD350</w:t>
            </w:r>
          </w:p>
        </w:tc>
        <w:tc>
          <w:tcPr>
            <w:tcW w:w="1135" w:type="pct"/>
            <w:tcBorders>
              <w:top w:val="nil"/>
              <w:left w:val="nil"/>
              <w:bottom w:val="nil"/>
              <w:right w:val="nil"/>
            </w:tcBorders>
            <w:noWrap/>
            <w:vAlign w:val="center"/>
            <w:hideMark/>
          </w:tcPr>
          <w:p w14:paraId="739620D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RD350</w:t>
            </w:r>
          </w:p>
        </w:tc>
        <w:tc>
          <w:tcPr>
            <w:tcW w:w="833" w:type="pct"/>
            <w:tcBorders>
              <w:top w:val="nil"/>
              <w:left w:val="nil"/>
              <w:bottom w:val="nil"/>
              <w:right w:val="nil"/>
            </w:tcBorders>
            <w:noWrap/>
            <w:vAlign w:val="center"/>
            <w:hideMark/>
          </w:tcPr>
          <w:p w14:paraId="61773AE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to 1975</w:t>
            </w:r>
          </w:p>
        </w:tc>
        <w:tc>
          <w:tcPr>
            <w:tcW w:w="835" w:type="pct"/>
            <w:tcBorders>
              <w:top w:val="nil"/>
              <w:left w:val="nil"/>
              <w:bottom w:val="nil"/>
              <w:right w:val="nil"/>
            </w:tcBorders>
            <w:noWrap/>
            <w:vAlign w:val="center"/>
            <w:hideMark/>
          </w:tcPr>
          <w:p w14:paraId="361BF64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350</w:t>
            </w:r>
          </w:p>
        </w:tc>
      </w:tr>
      <w:tr w:rsidR="00AA4331" w:rsidRPr="00AA4331" w14:paraId="4D5F70F9" w14:textId="77777777" w:rsidTr="00F63679">
        <w:trPr>
          <w:trHeight w:val="300"/>
        </w:trPr>
        <w:tc>
          <w:tcPr>
            <w:tcW w:w="987" w:type="pct"/>
            <w:tcBorders>
              <w:top w:val="nil"/>
              <w:left w:val="nil"/>
              <w:bottom w:val="nil"/>
              <w:right w:val="nil"/>
            </w:tcBorders>
            <w:noWrap/>
            <w:vAlign w:val="center"/>
            <w:hideMark/>
          </w:tcPr>
          <w:p w14:paraId="762CE1D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2E221F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RD400</w:t>
            </w:r>
          </w:p>
        </w:tc>
        <w:tc>
          <w:tcPr>
            <w:tcW w:w="1135" w:type="pct"/>
            <w:tcBorders>
              <w:top w:val="nil"/>
              <w:left w:val="nil"/>
              <w:bottom w:val="nil"/>
              <w:right w:val="nil"/>
            </w:tcBorders>
            <w:noWrap/>
            <w:vAlign w:val="center"/>
            <w:hideMark/>
          </w:tcPr>
          <w:p w14:paraId="283F026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RD400</w:t>
            </w:r>
          </w:p>
        </w:tc>
        <w:tc>
          <w:tcPr>
            <w:tcW w:w="833" w:type="pct"/>
            <w:tcBorders>
              <w:top w:val="nil"/>
              <w:left w:val="nil"/>
              <w:bottom w:val="nil"/>
              <w:right w:val="nil"/>
            </w:tcBorders>
            <w:noWrap/>
            <w:vAlign w:val="center"/>
            <w:hideMark/>
          </w:tcPr>
          <w:p w14:paraId="144B662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1976</w:t>
            </w:r>
          </w:p>
        </w:tc>
        <w:tc>
          <w:tcPr>
            <w:tcW w:w="835" w:type="pct"/>
            <w:tcBorders>
              <w:top w:val="nil"/>
              <w:left w:val="nil"/>
              <w:bottom w:val="nil"/>
              <w:right w:val="nil"/>
            </w:tcBorders>
            <w:noWrap/>
            <w:vAlign w:val="center"/>
            <w:hideMark/>
          </w:tcPr>
          <w:p w14:paraId="2B99FBD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398</w:t>
            </w:r>
          </w:p>
        </w:tc>
      </w:tr>
      <w:tr w:rsidR="00AA4331" w:rsidRPr="00AA4331" w14:paraId="639422F5" w14:textId="77777777" w:rsidTr="00F63679">
        <w:trPr>
          <w:trHeight w:val="300"/>
        </w:trPr>
        <w:tc>
          <w:tcPr>
            <w:tcW w:w="987" w:type="pct"/>
            <w:tcBorders>
              <w:top w:val="nil"/>
              <w:left w:val="nil"/>
              <w:bottom w:val="nil"/>
              <w:right w:val="nil"/>
            </w:tcBorders>
            <w:noWrap/>
            <w:vAlign w:val="center"/>
            <w:hideMark/>
          </w:tcPr>
          <w:p w14:paraId="617DE2B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56E58C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RT2</w:t>
            </w:r>
          </w:p>
        </w:tc>
        <w:tc>
          <w:tcPr>
            <w:tcW w:w="1135" w:type="pct"/>
            <w:tcBorders>
              <w:top w:val="nil"/>
              <w:left w:val="nil"/>
              <w:bottom w:val="nil"/>
              <w:right w:val="nil"/>
            </w:tcBorders>
            <w:noWrap/>
            <w:vAlign w:val="center"/>
            <w:hideMark/>
          </w:tcPr>
          <w:p w14:paraId="6551624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RT2</w:t>
            </w:r>
          </w:p>
        </w:tc>
        <w:tc>
          <w:tcPr>
            <w:tcW w:w="833" w:type="pct"/>
            <w:tcBorders>
              <w:top w:val="nil"/>
              <w:left w:val="nil"/>
              <w:bottom w:val="nil"/>
              <w:right w:val="nil"/>
            </w:tcBorders>
            <w:noWrap/>
            <w:vAlign w:val="center"/>
            <w:hideMark/>
          </w:tcPr>
          <w:p w14:paraId="7E34F5C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1970</w:t>
            </w:r>
          </w:p>
        </w:tc>
        <w:tc>
          <w:tcPr>
            <w:tcW w:w="835" w:type="pct"/>
            <w:tcBorders>
              <w:top w:val="nil"/>
              <w:left w:val="nil"/>
              <w:bottom w:val="nil"/>
              <w:right w:val="nil"/>
            </w:tcBorders>
            <w:noWrap/>
            <w:vAlign w:val="center"/>
            <w:hideMark/>
          </w:tcPr>
          <w:p w14:paraId="50C6541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360</w:t>
            </w:r>
          </w:p>
        </w:tc>
      </w:tr>
      <w:tr w:rsidR="00AA4331" w:rsidRPr="00AA4331" w14:paraId="3D169806" w14:textId="77777777" w:rsidTr="00F63679">
        <w:trPr>
          <w:trHeight w:val="300"/>
        </w:trPr>
        <w:tc>
          <w:tcPr>
            <w:tcW w:w="987" w:type="pct"/>
            <w:tcBorders>
              <w:top w:val="nil"/>
              <w:left w:val="nil"/>
              <w:bottom w:val="nil"/>
              <w:right w:val="nil"/>
            </w:tcBorders>
            <w:noWrap/>
            <w:vAlign w:val="center"/>
            <w:hideMark/>
          </w:tcPr>
          <w:p w14:paraId="450E0AD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6C29AE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RT350</w:t>
            </w:r>
          </w:p>
        </w:tc>
        <w:tc>
          <w:tcPr>
            <w:tcW w:w="1135" w:type="pct"/>
            <w:tcBorders>
              <w:top w:val="nil"/>
              <w:left w:val="nil"/>
              <w:bottom w:val="nil"/>
              <w:right w:val="nil"/>
            </w:tcBorders>
            <w:noWrap/>
            <w:vAlign w:val="center"/>
            <w:hideMark/>
          </w:tcPr>
          <w:p w14:paraId="32BE07C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RT350</w:t>
            </w:r>
          </w:p>
        </w:tc>
        <w:tc>
          <w:tcPr>
            <w:tcW w:w="833" w:type="pct"/>
            <w:tcBorders>
              <w:top w:val="nil"/>
              <w:left w:val="nil"/>
              <w:bottom w:val="nil"/>
              <w:right w:val="nil"/>
            </w:tcBorders>
            <w:noWrap/>
            <w:vAlign w:val="center"/>
            <w:hideMark/>
          </w:tcPr>
          <w:p w14:paraId="3F3D586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1972</w:t>
            </w:r>
          </w:p>
        </w:tc>
        <w:tc>
          <w:tcPr>
            <w:tcW w:w="835" w:type="pct"/>
            <w:tcBorders>
              <w:top w:val="nil"/>
              <w:left w:val="nil"/>
              <w:bottom w:val="nil"/>
              <w:right w:val="nil"/>
            </w:tcBorders>
            <w:noWrap/>
            <w:vAlign w:val="center"/>
            <w:hideMark/>
          </w:tcPr>
          <w:p w14:paraId="2F752B9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347</w:t>
            </w:r>
          </w:p>
        </w:tc>
      </w:tr>
      <w:tr w:rsidR="00AA4331" w:rsidRPr="00AA4331" w14:paraId="63FFAF0B" w14:textId="77777777" w:rsidTr="00F63679">
        <w:trPr>
          <w:trHeight w:val="300"/>
        </w:trPr>
        <w:tc>
          <w:tcPr>
            <w:tcW w:w="987" w:type="pct"/>
            <w:tcBorders>
              <w:top w:val="nil"/>
              <w:left w:val="nil"/>
              <w:bottom w:val="nil"/>
              <w:right w:val="nil"/>
            </w:tcBorders>
            <w:noWrap/>
            <w:vAlign w:val="center"/>
            <w:hideMark/>
          </w:tcPr>
          <w:p w14:paraId="26D2F94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6B2874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SR400</w:t>
            </w:r>
          </w:p>
        </w:tc>
        <w:tc>
          <w:tcPr>
            <w:tcW w:w="1135" w:type="pct"/>
            <w:tcBorders>
              <w:top w:val="nil"/>
              <w:left w:val="nil"/>
              <w:bottom w:val="nil"/>
              <w:right w:val="nil"/>
            </w:tcBorders>
            <w:noWrap/>
            <w:vAlign w:val="center"/>
            <w:hideMark/>
          </w:tcPr>
          <w:p w14:paraId="09FD01F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SR400</w:t>
            </w:r>
          </w:p>
        </w:tc>
        <w:tc>
          <w:tcPr>
            <w:tcW w:w="833" w:type="pct"/>
            <w:tcBorders>
              <w:top w:val="nil"/>
              <w:left w:val="nil"/>
              <w:bottom w:val="nil"/>
              <w:right w:val="nil"/>
            </w:tcBorders>
            <w:noWrap/>
            <w:vAlign w:val="center"/>
            <w:hideMark/>
          </w:tcPr>
          <w:p w14:paraId="4A404F2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20291B0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r>
      <w:tr w:rsidR="00AA4331" w:rsidRPr="00AA4331" w14:paraId="31116178" w14:textId="77777777" w:rsidTr="00F63679">
        <w:trPr>
          <w:trHeight w:val="300"/>
        </w:trPr>
        <w:tc>
          <w:tcPr>
            <w:tcW w:w="987" w:type="pct"/>
            <w:tcBorders>
              <w:top w:val="nil"/>
              <w:left w:val="nil"/>
              <w:bottom w:val="nil"/>
              <w:right w:val="nil"/>
            </w:tcBorders>
            <w:noWrap/>
            <w:vAlign w:val="center"/>
            <w:hideMark/>
          </w:tcPr>
          <w:p w14:paraId="62EB135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F528C8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SR500</w:t>
            </w:r>
          </w:p>
        </w:tc>
        <w:tc>
          <w:tcPr>
            <w:tcW w:w="1135" w:type="pct"/>
            <w:tcBorders>
              <w:top w:val="nil"/>
              <w:left w:val="nil"/>
              <w:bottom w:val="nil"/>
              <w:right w:val="nil"/>
            </w:tcBorders>
            <w:noWrap/>
            <w:vAlign w:val="center"/>
            <w:hideMark/>
          </w:tcPr>
          <w:p w14:paraId="4CE53A2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SR500</w:t>
            </w:r>
          </w:p>
        </w:tc>
        <w:tc>
          <w:tcPr>
            <w:tcW w:w="833" w:type="pct"/>
            <w:tcBorders>
              <w:top w:val="nil"/>
              <w:left w:val="nil"/>
              <w:bottom w:val="nil"/>
              <w:right w:val="nil"/>
            </w:tcBorders>
            <w:noWrap/>
            <w:vAlign w:val="center"/>
            <w:hideMark/>
          </w:tcPr>
          <w:p w14:paraId="10F3FB3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1978-1981</w:t>
            </w:r>
          </w:p>
        </w:tc>
        <w:tc>
          <w:tcPr>
            <w:tcW w:w="835" w:type="pct"/>
            <w:tcBorders>
              <w:top w:val="nil"/>
              <w:left w:val="nil"/>
              <w:bottom w:val="nil"/>
              <w:right w:val="nil"/>
            </w:tcBorders>
            <w:noWrap/>
            <w:vAlign w:val="center"/>
            <w:hideMark/>
          </w:tcPr>
          <w:p w14:paraId="7AF8ACF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499</w:t>
            </w:r>
          </w:p>
        </w:tc>
      </w:tr>
      <w:tr w:rsidR="00AA4331" w:rsidRPr="00AA4331" w14:paraId="7A5F46D7" w14:textId="77777777" w:rsidTr="00F63679">
        <w:trPr>
          <w:trHeight w:val="300"/>
        </w:trPr>
        <w:tc>
          <w:tcPr>
            <w:tcW w:w="987" w:type="pct"/>
            <w:tcBorders>
              <w:top w:val="nil"/>
              <w:left w:val="nil"/>
              <w:bottom w:val="nil"/>
              <w:right w:val="nil"/>
            </w:tcBorders>
            <w:noWrap/>
            <w:vAlign w:val="center"/>
            <w:hideMark/>
          </w:tcPr>
          <w:p w14:paraId="02D5004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0795D4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SRX400</w:t>
            </w:r>
          </w:p>
        </w:tc>
        <w:tc>
          <w:tcPr>
            <w:tcW w:w="1135" w:type="pct"/>
            <w:tcBorders>
              <w:top w:val="nil"/>
              <w:left w:val="nil"/>
              <w:bottom w:val="nil"/>
              <w:right w:val="nil"/>
            </w:tcBorders>
            <w:noWrap/>
            <w:vAlign w:val="center"/>
            <w:hideMark/>
          </w:tcPr>
          <w:p w14:paraId="0AFCDF7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SRX400</w:t>
            </w:r>
          </w:p>
        </w:tc>
        <w:tc>
          <w:tcPr>
            <w:tcW w:w="833" w:type="pct"/>
            <w:tcBorders>
              <w:top w:val="nil"/>
              <w:left w:val="nil"/>
              <w:bottom w:val="nil"/>
              <w:right w:val="nil"/>
            </w:tcBorders>
            <w:noWrap/>
            <w:vAlign w:val="center"/>
            <w:hideMark/>
          </w:tcPr>
          <w:p w14:paraId="221695B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1985-90</w:t>
            </w:r>
          </w:p>
        </w:tc>
        <w:tc>
          <w:tcPr>
            <w:tcW w:w="835" w:type="pct"/>
            <w:tcBorders>
              <w:top w:val="nil"/>
              <w:left w:val="nil"/>
              <w:bottom w:val="nil"/>
              <w:right w:val="nil"/>
            </w:tcBorders>
            <w:noWrap/>
            <w:vAlign w:val="center"/>
            <w:hideMark/>
          </w:tcPr>
          <w:p w14:paraId="5779E55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r>
      <w:tr w:rsidR="00AA4331" w:rsidRPr="00AA4331" w14:paraId="6DE1AE49" w14:textId="77777777" w:rsidTr="00F63679">
        <w:trPr>
          <w:trHeight w:val="300"/>
        </w:trPr>
        <w:tc>
          <w:tcPr>
            <w:tcW w:w="987" w:type="pct"/>
            <w:tcBorders>
              <w:top w:val="nil"/>
              <w:left w:val="nil"/>
              <w:bottom w:val="nil"/>
              <w:right w:val="nil"/>
            </w:tcBorders>
            <w:noWrap/>
            <w:vAlign w:val="center"/>
            <w:hideMark/>
          </w:tcPr>
          <w:p w14:paraId="342D8DF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2ABC08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SRX600</w:t>
            </w:r>
          </w:p>
        </w:tc>
        <w:tc>
          <w:tcPr>
            <w:tcW w:w="1135" w:type="pct"/>
            <w:tcBorders>
              <w:top w:val="nil"/>
              <w:left w:val="nil"/>
              <w:bottom w:val="nil"/>
              <w:right w:val="nil"/>
            </w:tcBorders>
            <w:noWrap/>
            <w:vAlign w:val="center"/>
            <w:hideMark/>
          </w:tcPr>
          <w:p w14:paraId="2206C52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SRX600</w:t>
            </w:r>
          </w:p>
        </w:tc>
        <w:tc>
          <w:tcPr>
            <w:tcW w:w="833" w:type="pct"/>
            <w:tcBorders>
              <w:top w:val="nil"/>
              <w:left w:val="nil"/>
              <w:bottom w:val="nil"/>
              <w:right w:val="nil"/>
            </w:tcBorders>
            <w:noWrap/>
            <w:vAlign w:val="center"/>
            <w:hideMark/>
          </w:tcPr>
          <w:p w14:paraId="78C7350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1986-96</w:t>
            </w:r>
          </w:p>
        </w:tc>
        <w:tc>
          <w:tcPr>
            <w:tcW w:w="835" w:type="pct"/>
            <w:tcBorders>
              <w:top w:val="nil"/>
              <w:left w:val="nil"/>
              <w:bottom w:val="nil"/>
              <w:right w:val="nil"/>
            </w:tcBorders>
            <w:noWrap/>
            <w:vAlign w:val="center"/>
            <w:hideMark/>
          </w:tcPr>
          <w:p w14:paraId="0D4A13A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608</w:t>
            </w:r>
          </w:p>
        </w:tc>
      </w:tr>
      <w:tr w:rsidR="00AA4331" w:rsidRPr="00AA4331" w14:paraId="2653AE69" w14:textId="77777777" w:rsidTr="00F63679">
        <w:trPr>
          <w:trHeight w:val="300"/>
        </w:trPr>
        <w:tc>
          <w:tcPr>
            <w:tcW w:w="987" w:type="pct"/>
            <w:tcBorders>
              <w:top w:val="nil"/>
              <w:left w:val="nil"/>
              <w:bottom w:val="nil"/>
              <w:right w:val="nil"/>
            </w:tcBorders>
            <w:noWrap/>
            <w:vAlign w:val="center"/>
            <w:hideMark/>
          </w:tcPr>
          <w:p w14:paraId="05E8099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1C42B5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SZR660</w:t>
            </w:r>
          </w:p>
        </w:tc>
        <w:tc>
          <w:tcPr>
            <w:tcW w:w="1135" w:type="pct"/>
            <w:tcBorders>
              <w:top w:val="nil"/>
              <w:left w:val="nil"/>
              <w:bottom w:val="nil"/>
              <w:right w:val="nil"/>
            </w:tcBorders>
            <w:noWrap/>
            <w:vAlign w:val="center"/>
            <w:hideMark/>
          </w:tcPr>
          <w:p w14:paraId="4DBF616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SZR660</w:t>
            </w:r>
          </w:p>
        </w:tc>
        <w:tc>
          <w:tcPr>
            <w:tcW w:w="833" w:type="pct"/>
            <w:tcBorders>
              <w:top w:val="nil"/>
              <w:left w:val="nil"/>
              <w:bottom w:val="nil"/>
              <w:right w:val="nil"/>
            </w:tcBorders>
            <w:noWrap/>
            <w:vAlign w:val="center"/>
            <w:hideMark/>
          </w:tcPr>
          <w:p w14:paraId="42087A1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1997</w:t>
            </w:r>
          </w:p>
        </w:tc>
        <w:tc>
          <w:tcPr>
            <w:tcW w:w="835" w:type="pct"/>
            <w:tcBorders>
              <w:top w:val="nil"/>
              <w:left w:val="nil"/>
              <w:bottom w:val="nil"/>
              <w:right w:val="nil"/>
            </w:tcBorders>
            <w:noWrap/>
            <w:vAlign w:val="center"/>
            <w:hideMark/>
          </w:tcPr>
          <w:p w14:paraId="5A41B89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659</w:t>
            </w:r>
          </w:p>
        </w:tc>
      </w:tr>
      <w:tr w:rsidR="00AA4331" w:rsidRPr="00AA4331" w14:paraId="6A23C8E3" w14:textId="77777777" w:rsidTr="00F63679">
        <w:trPr>
          <w:trHeight w:val="300"/>
        </w:trPr>
        <w:tc>
          <w:tcPr>
            <w:tcW w:w="987" w:type="pct"/>
            <w:tcBorders>
              <w:top w:val="nil"/>
              <w:left w:val="nil"/>
              <w:bottom w:val="nil"/>
              <w:right w:val="nil"/>
            </w:tcBorders>
            <w:noWrap/>
            <w:vAlign w:val="center"/>
            <w:hideMark/>
          </w:tcPr>
          <w:p w14:paraId="7356AA0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EC62EC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Tenere</w:t>
            </w:r>
          </w:p>
        </w:tc>
        <w:tc>
          <w:tcPr>
            <w:tcW w:w="1135" w:type="pct"/>
            <w:tcBorders>
              <w:top w:val="nil"/>
              <w:left w:val="nil"/>
              <w:bottom w:val="nil"/>
              <w:right w:val="nil"/>
            </w:tcBorders>
            <w:noWrap/>
            <w:vAlign w:val="center"/>
            <w:hideMark/>
          </w:tcPr>
          <w:p w14:paraId="73FE615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Tener </w:t>
            </w:r>
          </w:p>
        </w:tc>
        <w:tc>
          <w:tcPr>
            <w:tcW w:w="833" w:type="pct"/>
            <w:tcBorders>
              <w:top w:val="nil"/>
              <w:left w:val="nil"/>
              <w:bottom w:val="nil"/>
              <w:right w:val="nil"/>
            </w:tcBorders>
            <w:noWrap/>
            <w:vAlign w:val="center"/>
            <w:hideMark/>
          </w:tcPr>
          <w:p w14:paraId="00E90B8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076C8B2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660</w:t>
            </w:r>
          </w:p>
        </w:tc>
      </w:tr>
      <w:tr w:rsidR="00AA4331" w:rsidRPr="00AA4331" w14:paraId="290D745A" w14:textId="77777777" w:rsidTr="00F63679">
        <w:trPr>
          <w:trHeight w:val="300"/>
        </w:trPr>
        <w:tc>
          <w:tcPr>
            <w:tcW w:w="987" w:type="pct"/>
            <w:tcBorders>
              <w:top w:val="nil"/>
              <w:left w:val="nil"/>
              <w:bottom w:val="nil"/>
              <w:right w:val="nil"/>
            </w:tcBorders>
            <w:noWrap/>
            <w:vAlign w:val="center"/>
          </w:tcPr>
          <w:p w14:paraId="79DE90C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6A642E0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Tricity 300 (MWD300)</w:t>
            </w:r>
          </w:p>
        </w:tc>
        <w:tc>
          <w:tcPr>
            <w:tcW w:w="1135" w:type="pct"/>
            <w:tcBorders>
              <w:top w:val="nil"/>
              <w:left w:val="nil"/>
              <w:bottom w:val="nil"/>
              <w:right w:val="nil"/>
            </w:tcBorders>
            <w:noWrap/>
            <w:vAlign w:val="center"/>
          </w:tcPr>
          <w:p w14:paraId="2045B9C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Tricity 300 (MWD300)</w:t>
            </w:r>
          </w:p>
        </w:tc>
        <w:tc>
          <w:tcPr>
            <w:tcW w:w="833" w:type="pct"/>
            <w:tcBorders>
              <w:top w:val="nil"/>
              <w:left w:val="nil"/>
              <w:bottom w:val="nil"/>
              <w:right w:val="nil"/>
            </w:tcBorders>
            <w:noWrap/>
            <w:vAlign w:val="center"/>
          </w:tcPr>
          <w:p w14:paraId="2DF5B45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2020-current</w:t>
            </w:r>
          </w:p>
        </w:tc>
        <w:tc>
          <w:tcPr>
            <w:tcW w:w="835" w:type="pct"/>
            <w:tcBorders>
              <w:top w:val="nil"/>
              <w:left w:val="nil"/>
              <w:bottom w:val="nil"/>
              <w:right w:val="nil"/>
            </w:tcBorders>
            <w:noWrap/>
            <w:vAlign w:val="center"/>
          </w:tcPr>
          <w:p w14:paraId="4614DA7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292</w:t>
            </w:r>
          </w:p>
        </w:tc>
      </w:tr>
      <w:tr w:rsidR="00AA4331" w:rsidRPr="00AA4331" w14:paraId="1CC982E3" w14:textId="77777777" w:rsidTr="00F63679">
        <w:trPr>
          <w:trHeight w:val="300"/>
        </w:trPr>
        <w:tc>
          <w:tcPr>
            <w:tcW w:w="987" w:type="pct"/>
            <w:tcBorders>
              <w:top w:val="nil"/>
              <w:left w:val="nil"/>
              <w:bottom w:val="nil"/>
              <w:right w:val="nil"/>
            </w:tcBorders>
            <w:noWrap/>
            <w:vAlign w:val="center"/>
            <w:hideMark/>
          </w:tcPr>
          <w:p w14:paraId="04355CD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E385EA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 MAX</w:t>
            </w:r>
          </w:p>
        </w:tc>
        <w:tc>
          <w:tcPr>
            <w:tcW w:w="1135" w:type="pct"/>
            <w:tcBorders>
              <w:top w:val="nil"/>
              <w:left w:val="nil"/>
              <w:bottom w:val="nil"/>
              <w:right w:val="nil"/>
            </w:tcBorders>
            <w:noWrap/>
            <w:vAlign w:val="center"/>
            <w:hideMark/>
          </w:tcPr>
          <w:p w14:paraId="23941AB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Tmax 530</w:t>
            </w:r>
          </w:p>
        </w:tc>
        <w:tc>
          <w:tcPr>
            <w:tcW w:w="833" w:type="pct"/>
            <w:tcBorders>
              <w:top w:val="nil"/>
              <w:left w:val="nil"/>
              <w:bottom w:val="nil"/>
              <w:right w:val="nil"/>
            </w:tcBorders>
            <w:noWrap/>
            <w:vAlign w:val="center"/>
            <w:hideMark/>
          </w:tcPr>
          <w:p w14:paraId="03D297F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411D516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530</w:t>
            </w:r>
          </w:p>
        </w:tc>
      </w:tr>
      <w:tr w:rsidR="00AA4331" w:rsidRPr="00AA4331" w14:paraId="5E2A5A83" w14:textId="77777777" w:rsidTr="00F63679">
        <w:trPr>
          <w:trHeight w:val="300"/>
        </w:trPr>
        <w:tc>
          <w:tcPr>
            <w:tcW w:w="987" w:type="pct"/>
            <w:tcBorders>
              <w:top w:val="nil"/>
              <w:left w:val="nil"/>
              <w:bottom w:val="nil"/>
              <w:right w:val="nil"/>
            </w:tcBorders>
            <w:noWrap/>
            <w:vAlign w:val="center"/>
            <w:hideMark/>
          </w:tcPr>
          <w:p w14:paraId="79AF127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C64041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TT350</w:t>
            </w:r>
          </w:p>
        </w:tc>
        <w:tc>
          <w:tcPr>
            <w:tcW w:w="1135" w:type="pct"/>
            <w:tcBorders>
              <w:top w:val="nil"/>
              <w:left w:val="nil"/>
              <w:bottom w:val="nil"/>
              <w:right w:val="nil"/>
            </w:tcBorders>
            <w:noWrap/>
            <w:vAlign w:val="center"/>
            <w:hideMark/>
          </w:tcPr>
          <w:p w14:paraId="33FDF4A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TT350</w:t>
            </w:r>
          </w:p>
        </w:tc>
        <w:tc>
          <w:tcPr>
            <w:tcW w:w="833" w:type="pct"/>
            <w:tcBorders>
              <w:top w:val="nil"/>
              <w:left w:val="nil"/>
              <w:bottom w:val="nil"/>
              <w:right w:val="nil"/>
            </w:tcBorders>
            <w:noWrap/>
            <w:vAlign w:val="center"/>
            <w:hideMark/>
          </w:tcPr>
          <w:p w14:paraId="309F354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1986-01</w:t>
            </w:r>
          </w:p>
        </w:tc>
        <w:tc>
          <w:tcPr>
            <w:tcW w:w="835" w:type="pct"/>
            <w:tcBorders>
              <w:top w:val="nil"/>
              <w:left w:val="nil"/>
              <w:bottom w:val="nil"/>
              <w:right w:val="nil"/>
            </w:tcBorders>
            <w:noWrap/>
            <w:vAlign w:val="center"/>
            <w:hideMark/>
          </w:tcPr>
          <w:p w14:paraId="66CCE99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346</w:t>
            </w:r>
          </w:p>
        </w:tc>
      </w:tr>
      <w:tr w:rsidR="00AA4331" w:rsidRPr="00AA4331" w14:paraId="51CBF9E0" w14:textId="77777777" w:rsidTr="00F63679">
        <w:trPr>
          <w:trHeight w:val="300"/>
        </w:trPr>
        <w:tc>
          <w:tcPr>
            <w:tcW w:w="987" w:type="pct"/>
            <w:tcBorders>
              <w:top w:val="nil"/>
              <w:left w:val="nil"/>
              <w:bottom w:val="nil"/>
              <w:right w:val="nil"/>
            </w:tcBorders>
            <w:noWrap/>
            <w:vAlign w:val="center"/>
            <w:hideMark/>
          </w:tcPr>
          <w:p w14:paraId="19DF3BD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4068DC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TT500</w:t>
            </w:r>
          </w:p>
        </w:tc>
        <w:tc>
          <w:tcPr>
            <w:tcW w:w="1135" w:type="pct"/>
            <w:tcBorders>
              <w:top w:val="nil"/>
              <w:left w:val="nil"/>
              <w:bottom w:val="nil"/>
              <w:right w:val="nil"/>
            </w:tcBorders>
            <w:noWrap/>
            <w:vAlign w:val="center"/>
            <w:hideMark/>
          </w:tcPr>
          <w:p w14:paraId="2A7AD94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TT500</w:t>
            </w:r>
          </w:p>
        </w:tc>
        <w:tc>
          <w:tcPr>
            <w:tcW w:w="833" w:type="pct"/>
            <w:tcBorders>
              <w:top w:val="nil"/>
              <w:left w:val="nil"/>
              <w:bottom w:val="nil"/>
              <w:right w:val="nil"/>
            </w:tcBorders>
            <w:noWrap/>
            <w:vAlign w:val="center"/>
            <w:hideMark/>
          </w:tcPr>
          <w:p w14:paraId="45ED35A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1975</w:t>
            </w:r>
          </w:p>
        </w:tc>
        <w:tc>
          <w:tcPr>
            <w:tcW w:w="835" w:type="pct"/>
            <w:tcBorders>
              <w:top w:val="nil"/>
              <w:left w:val="nil"/>
              <w:bottom w:val="nil"/>
              <w:right w:val="nil"/>
            </w:tcBorders>
            <w:noWrap/>
            <w:vAlign w:val="center"/>
            <w:hideMark/>
          </w:tcPr>
          <w:p w14:paraId="38312E5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500</w:t>
            </w:r>
          </w:p>
        </w:tc>
      </w:tr>
      <w:tr w:rsidR="00AA4331" w:rsidRPr="00AA4331" w14:paraId="5934150E" w14:textId="77777777" w:rsidTr="00F63679">
        <w:trPr>
          <w:trHeight w:val="300"/>
        </w:trPr>
        <w:tc>
          <w:tcPr>
            <w:tcW w:w="987" w:type="pct"/>
            <w:tcBorders>
              <w:top w:val="nil"/>
              <w:left w:val="nil"/>
              <w:bottom w:val="nil"/>
              <w:right w:val="nil"/>
            </w:tcBorders>
            <w:noWrap/>
            <w:vAlign w:val="center"/>
            <w:hideMark/>
          </w:tcPr>
          <w:p w14:paraId="193DF5A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9058AA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TT600</w:t>
            </w:r>
          </w:p>
        </w:tc>
        <w:tc>
          <w:tcPr>
            <w:tcW w:w="1135" w:type="pct"/>
            <w:tcBorders>
              <w:top w:val="nil"/>
              <w:left w:val="nil"/>
              <w:bottom w:val="nil"/>
              <w:right w:val="nil"/>
            </w:tcBorders>
            <w:noWrap/>
            <w:vAlign w:val="center"/>
            <w:hideMark/>
          </w:tcPr>
          <w:p w14:paraId="64A57FC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TT600</w:t>
            </w:r>
          </w:p>
        </w:tc>
        <w:tc>
          <w:tcPr>
            <w:tcW w:w="833" w:type="pct"/>
            <w:tcBorders>
              <w:top w:val="nil"/>
              <w:left w:val="nil"/>
              <w:bottom w:val="nil"/>
              <w:right w:val="nil"/>
            </w:tcBorders>
            <w:noWrap/>
            <w:vAlign w:val="center"/>
            <w:hideMark/>
          </w:tcPr>
          <w:p w14:paraId="3C242EB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5321F80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595</w:t>
            </w:r>
          </w:p>
        </w:tc>
      </w:tr>
      <w:tr w:rsidR="00AA4331" w:rsidRPr="00AA4331" w14:paraId="07301ED7" w14:textId="77777777" w:rsidTr="00F63679">
        <w:trPr>
          <w:trHeight w:val="300"/>
        </w:trPr>
        <w:tc>
          <w:tcPr>
            <w:tcW w:w="987" w:type="pct"/>
            <w:tcBorders>
              <w:top w:val="nil"/>
              <w:left w:val="nil"/>
              <w:bottom w:val="nil"/>
              <w:right w:val="nil"/>
            </w:tcBorders>
            <w:noWrap/>
            <w:vAlign w:val="center"/>
            <w:hideMark/>
          </w:tcPr>
          <w:p w14:paraId="3E1899FF"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p>
        </w:tc>
        <w:tc>
          <w:tcPr>
            <w:tcW w:w="1210" w:type="pct"/>
            <w:tcBorders>
              <w:top w:val="nil"/>
              <w:left w:val="nil"/>
              <w:bottom w:val="nil"/>
              <w:right w:val="nil"/>
            </w:tcBorders>
            <w:noWrap/>
            <w:vAlign w:val="center"/>
            <w:hideMark/>
          </w:tcPr>
          <w:p w14:paraId="50D8924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TT600E</w:t>
            </w:r>
          </w:p>
        </w:tc>
        <w:tc>
          <w:tcPr>
            <w:tcW w:w="1135" w:type="pct"/>
            <w:tcBorders>
              <w:top w:val="nil"/>
              <w:left w:val="nil"/>
              <w:bottom w:val="nil"/>
              <w:right w:val="nil"/>
            </w:tcBorders>
            <w:noWrap/>
            <w:vAlign w:val="center"/>
            <w:hideMark/>
          </w:tcPr>
          <w:p w14:paraId="1F712C1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TT600E</w:t>
            </w:r>
          </w:p>
        </w:tc>
        <w:tc>
          <w:tcPr>
            <w:tcW w:w="833" w:type="pct"/>
            <w:tcBorders>
              <w:top w:val="nil"/>
              <w:left w:val="nil"/>
              <w:bottom w:val="nil"/>
              <w:right w:val="nil"/>
            </w:tcBorders>
            <w:noWrap/>
            <w:vAlign w:val="center"/>
            <w:hideMark/>
          </w:tcPr>
          <w:p w14:paraId="53B5A7A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7AED931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595</w:t>
            </w:r>
          </w:p>
        </w:tc>
      </w:tr>
      <w:tr w:rsidR="00AA4331" w:rsidRPr="00AA4331" w14:paraId="360F3936" w14:textId="77777777" w:rsidTr="00F63679">
        <w:trPr>
          <w:trHeight w:val="300"/>
        </w:trPr>
        <w:tc>
          <w:tcPr>
            <w:tcW w:w="987" w:type="pct"/>
            <w:tcBorders>
              <w:top w:val="nil"/>
              <w:left w:val="nil"/>
              <w:bottom w:val="nil"/>
              <w:right w:val="nil"/>
            </w:tcBorders>
            <w:noWrap/>
            <w:vAlign w:val="center"/>
          </w:tcPr>
          <w:p w14:paraId="5C1BD6FA"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p>
        </w:tc>
        <w:tc>
          <w:tcPr>
            <w:tcW w:w="1210" w:type="pct"/>
            <w:tcBorders>
              <w:top w:val="nil"/>
              <w:left w:val="nil"/>
              <w:bottom w:val="nil"/>
              <w:right w:val="nil"/>
            </w:tcBorders>
            <w:noWrap/>
            <w:vAlign w:val="center"/>
          </w:tcPr>
          <w:p w14:paraId="3313097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MT-07</w:t>
            </w:r>
          </w:p>
        </w:tc>
        <w:tc>
          <w:tcPr>
            <w:tcW w:w="1135" w:type="pct"/>
            <w:tcBorders>
              <w:top w:val="nil"/>
              <w:left w:val="nil"/>
              <w:bottom w:val="nil"/>
              <w:right w:val="nil"/>
            </w:tcBorders>
            <w:noWrap/>
            <w:vAlign w:val="center"/>
          </w:tcPr>
          <w:p w14:paraId="7C5FE3F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MT-07 LAMs</w:t>
            </w:r>
          </w:p>
        </w:tc>
        <w:tc>
          <w:tcPr>
            <w:tcW w:w="833" w:type="pct"/>
            <w:tcBorders>
              <w:top w:val="nil"/>
              <w:left w:val="nil"/>
              <w:bottom w:val="nil"/>
              <w:right w:val="nil"/>
            </w:tcBorders>
            <w:noWrap/>
            <w:vAlign w:val="center"/>
          </w:tcPr>
          <w:p w14:paraId="05BA4A1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2015-19</w:t>
            </w:r>
          </w:p>
        </w:tc>
        <w:tc>
          <w:tcPr>
            <w:tcW w:w="835" w:type="pct"/>
            <w:tcBorders>
              <w:top w:val="nil"/>
              <w:left w:val="nil"/>
              <w:bottom w:val="nil"/>
              <w:right w:val="nil"/>
            </w:tcBorders>
            <w:noWrap/>
            <w:vAlign w:val="center"/>
          </w:tcPr>
          <w:p w14:paraId="56B9EEE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655</w:t>
            </w:r>
          </w:p>
        </w:tc>
      </w:tr>
      <w:tr w:rsidR="00AA4331" w:rsidRPr="00AA4331" w14:paraId="40F50500" w14:textId="77777777" w:rsidTr="00F63679">
        <w:trPr>
          <w:trHeight w:val="300"/>
        </w:trPr>
        <w:tc>
          <w:tcPr>
            <w:tcW w:w="987" w:type="pct"/>
            <w:tcBorders>
              <w:top w:val="nil"/>
              <w:left w:val="nil"/>
              <w:bottom w:val="nil"/>
              <w:right w:val="nil"/>
            </w:tcBorders>
            <w:noWrap/>
            <w:vAlign w:val="center"/>
          </w:tcPr>
          <w:p w14:paraId="01129AEC"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p>
        </w:tc>
        <w:tc>
          <w:tcPr>
            <w:tcW w:w="1210" w:type="pct"/>
            <w:tcBorders>
              <w:top w:val="nil"/>
              <w:left w:val="nil"/>
              <w:bottom w:val="nil"/>
              <w:right w:val="nil"/>
            </w:tcBorders>
            <w:noWrap/>
            <w:vAlign w:val="center"/>
          </w:tcPr>
          <w:p w14:paraId="41CDFC1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MTM660</w:t>
            </w:r>
          </w:p>
        </w:tc>
        <w:tc>
          <w:tcPr>
            <w:tcW w:w="1135" w:type="pct"/>
            <w:tcBorders>
              <w:top w:val="nil"/>
              <w:left w:val="nil"/>
              <w:bottom w:val="nil"/>
              <w:right w:val="nil"/>
            </w:tcBorders>
            <w:noWrap/>
            <w:vAlign w:val="center"/>
          </w:tcPr>
          <w:p w14:paraId="164CEC9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XSR700</w:t>
            </w:r>
          </w:p>
        </w:tc>
        <w:tc>
          <w:tcPr>
            <w:tcW w:w="833" w:type="pct"/>
            <w:tcBorders>
              <w:top w:val="nil"/>
              <w:left w:val="nil"/>
              <w:bottom w:val="nil"/>
              <w:right w:val="nil"/>
            </w:tcBorders>
            <w:noWrap/>
            <w:vAlign w:val="center"/>
          </w:tcPr>
          <w:p w14:paraId="201CB02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2017-20</w:t>
            </w:r>
          </w:p>
        </w:tc>
        <w:tc>
          <w:tcPr>
            <w:tcW w:w="835" w:type="pct"/>
            <w:tcBorders>
              <w:top w:val="nil"/>
              <w:left w:val="nil"/>
              <w:bottom w:val="nil"/>
              <w:right w:val="nil"/>
            </w:tcBorders>
            <w:noWrap/>
            <w:vAlign w:val="center"/>
          </w:tcPr>
          <w:p w14:paraId="079D849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655</w:t>
            </w:r>
          </w:p>
        </w:tc>
      </w:tr>
      <w:tr w:rsidR="00AA4331" w:rsidRPr="00AA4331" w14:paraId="4945E11F" w14:textId="77777777" w:rsidTr="00F63679">
        <w:trPr>
          <w:trHeight w:val="300"/>
        </w:trPr>
        <w:tc>
          <w:tcPr>
            <w:tcW w:w="987" w:type="pct"/>
            <w:tcBorders>
              <w:top w:val="nil"/>
              <w:left w:val="nil"/>
              <w:bottom w:val="nil"/>
              <w:right w:val="nil"/>
            </w:tcBorders>
            <w:noWrap/>
            <w:vAlign w:val="center"/>
            <w:hideMark/>
          </w:tcPr>
          <w:p w14:paraId="12CDB0E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808A14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TT600R</w:t>
            </w:r>
          </w:p>
        </w:tc>
        <w:tc>
          <w:tcPr>
            <w:tcW w:w="1135" w:type="pct"/>
            <w:tcBorders>
              <w:top w:val="nil"/>
              <w:left w:val="nil"/>
              <w:bottom w:val="nil"/>
              <w:right w:val="nil"/>
            </w:tcBorders>
            <w:noWrap/>
            <w:vAlign w:val="center"/>
            <w:hideMark/>
          </w:tcPr>
          <w:p w14:paraId="7E20EBD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TT600R</w:t>
            </w:r>
          </w:p>
        </w:tc>
        <w:tc>
          <w:tcPr>
            <w:tcW w:w="833" w:type="pct"/>
            <w:tcBorders>
              <w:top w:val="nil"/>
              <w:left w:val="nil"/>
              <w:bottom w:val="nil"/>
              <w:right w:val="nil"/>
            </w:tcBorders>
            <w:noWrap/>
            <w:vAlign w:val="center"/>
            <w:hideMark/>
          </w:tcPr>
          <w:p w14:paraId="5003EA5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41432DE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595</w:t>
            </w:r>
          </w:p>
        </w:tc>
      </w:tr>
      <w:tr w:rsidR="00AA4331" w:rsidRPr="00AA4331" w14:paraId="71977CA4" w14:textId="77777777" w:rsidTr="00F63679">
        <w:trPr>
          <w:trHeight w:val="300"/>
        </w:trPr>
        <w:tc>
          <w:tcPr>
            <w:tcW w:w="987" w:type="pct"/>
            <w:tcBorders>
              <w:top w:val="nil"/>
              <w:left w:val="nil"/>
              <w:bottom w:val="nil"/>
              <w:right w:val="nil"/>
            </w:tcBorders>
            <w:noWrap/>
            <w:vAlign w:val="center"/>
            <w:hideMark/>
          </w:tcPr>
          <w:p w14:paraId="18DA3E0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78B3FC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TX650</w:t>
            </w:r>
          </w:p>
        </w:tc>
        <w:tc>
          <w:tcPr>
            <w:tcW w:w="1135" w:type="pct"/>
            <w:tcBorders>
              <w:top w:val="nil"/>
              <w:left w:val="nil"/>
              <w:bottom w:val="nil"/>
              <w:right w:val="nil"/>
            </w:tcBorders>
            <w:noWrap/>
            <w:vAlign w:val="center"/>
            <w:hideMark/>
          </w:tcPr>
          <w:p w14:paraId="0419B07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TX650</w:t>
            </w:r>
          </w:p>
        </w:tc>
        <w:tc>
          <w:tcPr>
            <w:tcW w:w="833" w:type="pct"/>
            <w:tcBorders>
              <w:top w:val="nil"/>
              <w:left w:val="nil"/>
              <w:bottom w:val="nil"/>
              <w:right w:val="nil"/>
            </w:tcBorders>
            <w:noWrap/>
            <w:vAlign w:val="center"/>
            <w:hideMark/>
          </w:tcPr>
          <w:p w14:paraId="6892DD6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1976</w:t>
            </w:r>
          </w:p>
        </w:tc>
        <w:tc>
          <w:tcPr>
            <w:tcW w:w="835" w:type="pct"/>
            <w:tcBorders>
              <w:top w:val="nil"/>
              <w:left w:val="nil"/>
              <w:bottom w:val="nil"/>
              <w:right w:val="nil"/>
            </w:tcBorders>
            <w:noWrap/>
            <w:vAlign w:val="center"/>
            <w:hideMark/>
          </w:tcPr>
          <w:p w14:paraId="6543B58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653</w:t>
            </w:r>
          </w:p>
        </w:tc>
      </w:tr>
      <w:tr w:rsidR="00AA4331" w:rsidRPr="00AA4331" w14:paraId="40EF6ABA" w14:textId="77777777" w:rsidTr="00F63679">
        <w:trPr>
          <w:trHeight w:val="300"/>
        </w:trPr>
        <w:tc>
          <w:tcPr>
            <w:tcW w:w="987" w:type="pct"/>
            <w:tcBorders>
              <w:top w:val="nil"/>
              <w:left w:val="nil"/>
              <w:bottom w:val="nil"/>
              <w:right w:val="nil"/>
            </w:tcBorders>
            <w:noWrap/>
            <w:vAlign w:val="center"/>
            <w:hideMark/>
          </w:tcPr>
          <w:p w14:paraId="5B958AC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2FAB19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WR400F</w:t>
            </w:r>
          </w:p>
        </w:tc>
        <w:tc>
          <w:tcPr>
            <w:tcW w:w="1135" w:type="pct"/>
            <w:tcBorders>
              <w:top w:val="nil"/>
              <w:left w:val="nil"/>
              <w:bottom w:val="nil"/>
              <w:right w:val="nil"/>
            </w:tcBorders>
            <w:noWrap/>
            <w:vAlign w:val="center"/>
            <w:hideMark/>
          </w:tcPr>
          <w:p w14:paraId="367CB76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WR400F</w:t>
            </w:r>
          </w:p>
        </w:tc>
        <w:tc>
          <w:tcPr>
            <w:tcW w:w="833" w:type="pct"/>
            <w:tcBorders>
              <w:top w:val="nil"/>
              <w:left w:val="nil"/>
              <w:bottom w:val="nil"/>
              <w:right w:val="nil"/>
            </w:tcBorders>
            <w:noWrap/>
            <w:vAlign w:val="center"/>
            <w:hideMark/>
          </w:tcPr>
          <w:p w14:paraId="69944B9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1998 - 2000</w:t>
            </w:r>
          </w:p>
        </w:tc>
        <w:tc>
          <w:tcPr>
            <w:tcW w:w="835" w:type="pct"/>
            <w:tcBorders>
              <w:top w:val="nil"/>
              <w:left w:val="nil"/>
              <w:bottom w:val="nil"/>
              <w:right w:val="nil"/>
            </w:tcBorders>
            <w:noWrap/>
            <w:vAlign w:val="center"/>
            <w:hideMark/>
          </w:tcPr>
          <w:p w14:paraId="7925F9D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399</w:t>
            </w:r>
          </w:p>
        </w:tc>
      </w:tr>
      <w:tr w:rsidR="00AA4331" w:rsidRPr="00AA4331" w14:paraId="234CEE56" w14:textId="77777777" w:rsidTr="00F63679">
        <w:trPr>
          <w:trHeight w:val="300"/>
        </w:trPr>
        <w:tc>
          <w:tcPr>
            <w:tcW w:w="987" w:type="pct"/>
            <w:tcBorders>
              <w:top w:val="nil"/>
              <w:left w:val="nil"/>
              <w:bottom w:val="nil"/>
              <w:right w:val="nil"/>
            </w:tcBorders>
            <w:noWrap/>
            <w:vAlign w:val="center"/>
            <w:hideMark/>
          </w:tcPr>
          <w:p w14:paraId="3BDE3A8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7777E5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WR426F</w:t>
            </w:r>
          </w:p>
        </w:tc>
        <w:tc>
          <w:tcPr>
            <w:tcW w:w="1135" w:type="pct"/>
            <w:tcBorders>
              <w:top w:val="nil"/>
              <w:left w:val="nil"/>
              <w:bottom w:val="nil"/>
              <w:right w:val="nil"/>
            </w:tcBorders>
            <w:noWrap/>
            <w:vAlign w:val="center"/>
            <w:hideMark/>
          </w:tcPr>
          <w:p w14:paraId="1E37C0A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Belgarda import ONLY</w:t>
            </w:r>
          </w:p>
        </w:tc>
        <w:tc>
          <w:tcPr>
            <w:tcW w:w="833" w:type="pct"/>
            <w:tcBorders>
              <w:top w:val="nil"/>
              <w:left w:val="nil"/>
              <w:bottom w:val="nil"/>
              <w:right w:val="nil"/>
            </w:tcBorders>
            <w:noWrap/>
            <w:vAlign w:val="center"/>
            <w:hideMark/>
          </w:tcPr>
          <w:p w14:paraId="5BE5AA3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2001</w:t>
            </w:r>
          </w:p>
        </w:tc>
        <w:tc>
          <w:tcPr>
            <w:tcW w:w="835" w:type="pct"/>
            <w:tcBorders>
              <w:top w:val="nil"/>
              <w:left w:val="nil"/>
              <w:bottom w:val="nil"/>
              <w:right w:val="nil"/>
            </w:tcBorders>
            <w:noWrap/>
            <w:vAlign w:val="center"/>
            <w:hideMark/>
          </w:tcPr>
          <w:p w14:paraId="14BFF5F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426</w:t>
            </w:r>
          </w:p>
        </w:tc>
      </w:tr>
      <w:tr w:rsidR="00AA4331" w:rsidRPr="00AA4331" w14:paraId="0BEAD4B9" w14:textId="77777777" w:rsidTr="00F63679">
        <w:trPr>
          <w:trHeight w:val="300"/>
        </w:trPr>
        <w:tc>
          <w:tcPr>
            <w:tcW w:w="987" w:type="pct"/>
            <w:tcBorders>
              <w:top w:val="nil"/>
              <w:left w:val="nil"/>
              <w:bottom w:val="nil"/>
              <w:right w:val="nil"/>
            </w:tcBorders>
            <w:noWrap/>
            <w:vAlign w:val="center"/>
            <w:hideMark/>
          </w:tcPr>
          <w:p w14:paraId="596023A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84458F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WR450F</w:t>
            </w:r>
          </w:p>
        </w:tc>
        <w:tc>
          <w:tcPr>
            <w:tcW w:w="1135" w:type="pct"/>
            <w:tcBorders>
              <w:top w:val="nil"/>
              <w:left w:val="nil"/>
              <w:bottom w:val="nil"/>
              <w:right w:val="nil"/>
            </w:tcBorders>
            <w:noWrap/>
            <w:vAlign w:val="center"/>
            <w:hideMark/>
          </w:tcPr>
          <w:p w14:paraId="5114F3E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WR450F</w:t>
            </w:r>
          </w:p>
        </w:tc>
        <w:tc>
          <w:tcPr>
            <w:tcW w:w="833" w:type="pct"/>
            <w:tcBorders>
              <w:top w:val="nil"/>
              <w:left w:val="nil"/>
              <w:bottom w:val="nil"/>
              <w:right w:val="nil"/>
            </w:tcBorders>
            <w:noWrap/>
            <w:vAlign w:val="center"/>
            <w:hideMark/>
          </w:tcPr>
          <w:p w14:paraId="2BDD193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5C1E27D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450</w:t>
            </w:r>
          </w:p>
        </w:tc>
      </w:tr>
      <w:tr w:rsidR="00AA4331" w:rsidRPr="00AA4331" w14:paraId="334A907E" w14:textId="77777777" w:rsidTr="00F63679">
        <w:trPr>
          <w:trHeight w:val="300"/>
        </w:trPr>
        <w:tc>
          <w:tcPr>
            <w:tcW w:w="987" w:type="pct"/>
            <w:tcBorders>
              <w:top w:val="nil"/>
              <w:left w:val="nil"/>
              <w:bottom w:val="nil"/>
              <w:right w:val="nil"/>
            </w:tcBorders>
            <w:noWrap/>
            <w:vAlign w:val="center"/>
            <w:hideMark/>
          </w:tcPr>
          <w:p w14:paraId="4AEF757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F7AB2F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WR450F</w:t>
            </w:r>
          </w:p>
        </w:tc>
        <w:tc>
          <w:tcPr>
            <w:tcW w:w="1135" w:type="pct"/>
            <w:tcBorders>
              <w:top w:val="nil"/>
              <w:left w:val="nil"/>
              <w:bottom w:val="nil"/>
              <w:right w:val="nil"/>
            </w:tcBorders>
            <w:noWrap/>
            <w:vAlign w:val="center"/>
            <w:hideMark/>
          </w:tcPr>
          <w:p w14:paraId="0130B24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WR450F (2GC)</w:t>
            </w:r>
          </w:p>
        </w:tc>
        <w:tc>
          <w:tcPr>
            <w:tcW w:w="833" w:type="pct"/>
            <w:tcBorders>
              <w:top w:val="nil"/>
              <w:left w:val="nil"/>
              <w:bottom w:val="nil"/>
              <w:right w:val="nil"/>
            </w:tcBorders>
            <w:noWrap/>
            <w:vAlign w:val="center"/>
            <w:hideMark/>
          </w:tcPr>
          <w:p w14:paraId="443433F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21BB8E3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449</w:t>
            </w:r>
          </w:p>
        </w:tc>
      </w:tr>
      <w:tr w:rsidR="00AA4331" w:rsidRPr="00AA4331" w14:paraId="7CE15594" w14:textId="77777777" w:rsidTr="00F63679">
        <w:trPr>
          <w:trHeight w:val="300"/>
        </w:trPr>
        <w:tc>
          <w:tcPr>
            <w:tcW w:w="987" w:type="pct"/>
            <w:tcBorders>
              <w:top w:val="nil"/>
              <w:left w:val="nil"/>
              <w:bottom w:val="nil"/>
              <w:right w:val="nil"/>
            </w:tcBorders>
            <w:noWrap/>
            <w:vAlign w:val="center"/>
            <w:hideMark/>
          </w:tcPr>
          <w:p w14:paraId="4E960F6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DDAF11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XJ550</w:t>
            </w:r>
          </w:p>
        </w:tc>
        <w:tc>
          <w:tcPr>
            <w:tcW w:w="1135" w:type="pct"/>
            <w:tcBorders>
              <w:top w:val="nil"/>
              <w:left w:val="nil"/>
              <w:bottom w:val="nil"/>
              <w:right w:val="nil"/>
            </w:tcBorders>
            <w:noWrap/>
            <w:vAlign w:val="center"/>
            <w:hideMark/>
          </w:tcPr>
          <w:p w14:paraId="0360AC9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XJ550</w:t>
            </w:r>
          </w:p>
        </w:tc>
        <w:tc>
          <w:tcPr>
            <w:tcW w:w="833" w:type="pct"/>
            <w:tcBorders>
              <w:top w:val="nil"/>
              <w:left w:val="nil"/>
              <w:bottom w:val="nil"/>
              <w:right w:val="nil"/>
            </w:tcBorders>
            <w:noWrap/>
            <w:vAlign w:val="center"/>
            <w:hideMark/>
          </w:tcPr>
          <w:p w14:paraId="2EC9180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1981-82</w:t>
            </w:r>
          </w:p>
        </w:tc>
        <w:tc>
          <w:tcPr>
            <w:tcW w:w="835" w:type="pct"/>
            <w:tcBorders>
              <w:top w:val="nil"/>
              <w:left w:val="nil"/>
              <w:bottom w:val="nil"/>
              <w:right w:val="nil"/>
            </w:tcBorders>
            <w:noWrap/>
            <w:vAlign w:val="center"/>
            <w:hideMark/>
          </w:tcPr>
          <w:p w14:paraId="73AADCB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528</w:t>
            </w:r>
          </w:p>
        </w:tc>
      </w:tr>
      <w:tr w:rsidR="00AA4331" w:rsidRPr="00AA4331" w14:paraId="12A681EB" w14:textId="77777777" w:rsidTr="00F63679">
        <w:trPr>
          <w:trHeight w:val="300"/>
        </w:trPr>
        <w:tc>
          <w:tcPr>
            <w:tcW w:w="987" w:type="pct"/>
            <w:tcBorders>
              <w:top w:val="nil"/>
              <w:left w:val="nil"/>
              <w:bottom w:val="nil"/>
              <w:right w:val="nil"/>
            </w:tcBorders>
            <w:noWrap/>
            <w:vAlign w:val="center"/>
            <w:hideMark/>
          </w:tcPr>
          <w:p w14:paraId="6B9D028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176E75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XJ6</w:t>
            </w:r>
          </w:p>
        </w:tc>
        <w:tc>
          <w:tcPr>
            <w:tcW w:w="1135" w:type="pct"/>
            <w:tcBorders>
              <w:top w:val="nil"/>
              <w:left w:val="nil"/>
              <w:bottom w:val="nil"/>
              <w:right w:val="nil"/>
            </w:tcBorders>
            <w:noWrap/>
            <w:vAlign w:val="center"/>
            <w:hideMark/>
          </w:tcPr>
          <w:p w14:paraId="49949BB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XJ6FL/NL (25kW &amp; 35kW)</w:t>
            </w:r>
          </w:p>
        </w:tc>
        <w:tc>
          <w:tcPr>
            <w:tcW w:w="833" w:type="pct"/>
            <w:tcBorders>
              <w:top w:val="nil"/>
              <w:left w:val="nil"/>
              <w:bottom w:val="nil"/>
              <w:right w:val="nil"/>
            </w:tcBorders>
            <w:noWrap/>
            <w:vAlign w:val="center"/>
            <w:hideMark/>
          </w:tcPr>
          <w:p w14:paraId="65258E8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6CDA6D7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600</w:t>
            </w:r>
          </w:p>
        </w:tc>
      </w:tr>
      <w:tr w:rsidR="00AA4331" w:rsidRPr="00AA4331" w14:paraId="54F26C3A" w14:textId="77777777" w:rsidTr="00F63679">
        <w:trPr>
          <w:trHeight w:val="300"/>
        </w:trPr>
        <w:tc>
          <w:tcPr>
            <w:tcW w:w="987" w:type="pct"/>
            <w:tcBorders>
              <w:top w:val="nil"/>
              <w:left w:val="nil"/>
              <w:bottom w:val="nil"/>
              <w:right w:val="nil"/>
            </w:tcBorders>
            <w:noWrap/>
            <w:vAlign w:val="center"/>
            <w:hideMark/>
          </w:tcPr>
          <w:p w14:paraId="18D2C87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960A07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XJ6</w:t>
            </w:r>
          </w:p>
        </w:tc>
        <w:tc>
          <w:tcPr>
            <w:tcW w:w="1135" w:type="pct"/>
            <w:tcBorders>
              <w:top w:val="nil"/>
              <w:left w:val="nil"/>
              <w:bottom w:val="nil"/>
              <w:right w:val="nil"/>
            </w:tcBorders>
            <w:noWrap/>
            <w:vAlign w:val="center"/>
            <w:hideMark/>
          </w:tcPr>
          <w:p w14:paraId="3AF8FA6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XJ6SL (25kW)</w:t>
            </w:r>
          </w:p>
        </w:tc>
        <w:tc>
          <w:tcPr>
            <w:tcW w:w="833" w:type="pct"/>
            <w:tcBorders>
              <w:top w:val="nil"/>
              <w:left w:val="nil"/>
              <w:bottom w:val="nil"/>
              <w:right w:val="nil"/>
            </w:tcBorders>
            <w:noWrap/>
            <w:vAlign w:val="center"/>
            <w:hideMark/>
          </w:tcPr>
          <w:p w14:paraId="7CAA2C7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277880D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600</w:t>
            </w:r>
          </w:p>
        </w:tc>
      </w:tr>
      <w:tr w:rsidR="00AA4331" w:rsidRPr="00AA4331" w14:paraId="5E78DB9C" w14:textId="77777777" w:rsidTr="00F63679">
        <w:trPr>
          <w:trHeight w:val="300"/>
        </w:trPr>
        <w:tc>
          <w:tcPr>
            <w:tcW w:w="987" w:type="pct"/>
            <w:tcBorders>
              <w:top w:val="nil"/>
              <w:left w:val="nil"/>
              <w:bottom w:val="nil"/>
              <w:right w:val="nil"/>
            </w:tcBorders>
            <w:noWrap/>
            <w:vAlign w:val="center"/>
            <w:hideMark/>
          </w:tcPr>
          <w:p w14:paraId="732EBD8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32A5A7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XJR400</w:t>
            </w:r>
          </w:p>
        </w:tc>
        <w:tc>
          <w:tcPr>
            <w:tcW w:w="1135" w:type="pct"/>
            <w:tcBorders>
              <w:top w:val="nil"/>
              <w:left w:val="nil"/>
              <w:bottom w:val="nil"/>
              <w:right w:val="nil"/>
            </w:tcBorders>
            <w:noWrap/>
            <w:vAlign w:val="center"/>
            <w:hideMark/>
          </w:tcPr>
          <w:p w14:paraId="6ADE0A8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ZJR400</w:t>
            </w:r>
          </w:p>
        </w:tc>
        <w:tc>
          <w:tcPr>
            <w:tcW w:w="833" w:type="pct"/>
            <w:tcBorders>
              <w:top w:val="nil"/>
              <w:left w:val="nil"/>
              <w:bottom w:val="nil"/>
              <w:right w:val="nil"/>
            </w:tcBorders>
            <w:noWrap/>
            <w:vAlign w:val="center"/>
            <w:hideMark/>
          </w:tcPr>
          <w:p w14:paraId="6347DCA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1999</w:t>
            </w:r>
          </w:p>
        </w:tc>
        <w:tc>
          <w:tcPr>
            <w:tcW w:w="835" w:type="pct"/>
            <w:tcBorders>
              <w:top w:val="nil"/>
              <w:left w:val="nil"/>
              <w:bottom w:val="nil"/>
              <w:right w:val="nil"/>
            </w:tcBorders>
            <w:noWrap/>
            <w:vAlign w:val="center"/>
            <w:hideMark/>
          </w:tcPr>
          <w:p w14:paraId="56E9B2B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r>
      <w:tr w:rsidR="00AA4331" w:rsidRPr="00AA4331" w14:paraId="214025D8" w14:textId="77777777" w:rsidTr="00F63679">
        <w:trPr>
          <w:trHeight w:val="300"/>
        </w:trPr>
        <w:tc>
          <w:tcPr>
            <w:tcW w:w="987" w:type="pct"/>
            <w:tcBorders>
              <w:top w:val="nil"/>
              <w:left w:val="nil"/>
              <w:bottom w:val="nil"/>
              <w:right w:val="nil"/>
            </w:tcBorders>
            <w:noWrap/>
            <w:vAlign w:val="center"/>
            <w:hideMark/>
          </w:tcPr>
          <w:p w14:paraId="5D8DC90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367390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XJR400</w:t>
            </w:r>
          </w:p>
        </w:tc>
        <w:tc>
          <w:tcPr>
            <w:tcW w:w="1135" w:type="pct"/>
            <w:tcBorders>
              <w:top w:val="nil"/>
              <w:left w:val="nil"/>
              <w:bottom w:val="nil"/>
              <w:right w:val="nil"/>
            </w:tcBorders>
            <w:noWrap/>
            <w:vAlign w:val="center"/>
            <w:hideMark/>
          </w:tcPr>
          <w:p w14:paraId="4A04006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4HM</w:t>
            </w:r>
          </w:p>
        </w:tc>
        <w:tc>
          <w:tcPr>
            <w:tcW w:w="833" w:type="pct"/>
            <w:tcBorders>
              <w:top w:val="nil"/>
              <w:left w:val="nil"/>
              <w:bottom w:val="nil"/>
              <w:right w:val="nil"/>
            </w:tcBorders>
            <w:noWrap/>
            <w:vAlign w:val="center"/>
            <w:hideMark/>
          </w:tcPr>
          <w:p w14:paraId="168FA1F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2003</w:t>
            </w:r>
          </w:p>
        </w:tc>
        <w:tc>
          <w:tcPr>
            <w:tcW w:w="835" w:type="pct"/>
            <w:tcBorders>
              <w:top w:val="nil"/>
              <w:left w:val="nil"/>
              <w:bottom w:val="nil"/>
              <w:right w:val="nil"/>
            </w:tcBorders>
            <w:noWrap/>
            <w:vAlign w:val="center"/>
            <w:hideMark/>
          </w:tcPr>
          <w:p w14:paraId="1F447B6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399</w:t>
            </w:r>
          </w:p>
        </w:tc>
      </w:tr>
      <w:tr w:rsidR="00AA4331" w:rsidRPr="00AA4331" w14:paraId="503A1461" w14:textId="77777777" w:rsidTr="00F63679">
        <w:trPr>
          <w:trHeight w:val="300"/>
        </w:trPr>
        <w:tc>
          <w:tcPr>
            <w:tcW w:w="987" w:type="pct"/>
            <w:tcBorders>
              <w:top w:val="nil"/>
              <w:left w:val="nil"/>
              <w:bottom w:val="nil"/>
              <w:right w:val="nil"/>
            </w:tcBorders>
            <w:noWrap/>
            <w:vAlign w:val="center"/>
          </w:tcPr>
          <w:p w14:paraId="34F8A51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tcPr>
          <w:p w14:paraId="41E3149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XS360</w:t>
            </w:r>
          </w:p>
        </w:tc>
        <w:tc>
          <w:tcPr>
            <w:tcW w:w="1135" w:type="pct"/>
            <w:tcBorders>
              <w:top w:val="nil"/>
              <w:left w:val="nil"/>
              <w:bottom w:val="nil"/>
              <w:right w:val="nil"/>
            </w:tcBorders>
            <w:noWrap/>
            <w:vAlign w:val="center"/>
          </w:tcPr>
          <w:p w14:paraId="3F9AA50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XS360</w:t>
            </w:r>
          </w:p>
        </w:tc>
        <w:tc>
          <w:tcPr>
            <w:tcW w:w="833" w:type="pct"/>
            <w:tcBorders>
              <w:top w:val="nil"/>
              <w:left w:val="nil"/>
              <w:bottom w:val="nil"/>
              <w:right w:val="nil"/>
            </w:tcBorders>
            <w:noWrap/>
            <w:vAlign w:val="center"/>
          </w:tcPr>
          <w:p w14:paraId="2AB9B6C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tcPr>
          <w:p w14:paraId="31A6348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359</w:t>
            </w:r>
          </w:p>
        </w:tc>
      </w:tr>
      <w:tr w:rsidR="00AA4331" w:rsidRPr="00AA4331" w14:paraId="73DD6F00" w14:textId="77777777" w:rsidTr="00F63679">
        <w:trPr>
          <w:trHeight w:val="300"/>
        </w:trPr>
        <w:tc>
          <w:tcPr>
            <w:tcW w:w="987" w:type="pct"/>
            <w:tcBorders>
              <w:top w:val="nil"/>
              <w:left w:val="nil"/>
              <w:bottom w:val="nil"/>
              <w:right w:val="nil"/>
            </w:tcBorders>
            <w:noWrap/>
            <w:vAlign w:val="center"/>
            <w:hideMark/>
          </w:tcPr>
          <w:p w14:paraId="5F2CB84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1A79E3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XS400</w:t>
            </w:r>
          </w:p>
        </w:tc>
        <w:tc>
          <w:tcPr>
            <w:tcW w:w="1135" w:type="pct"/>
            <w:tcBorders>
              <w:top w:val="nil"/>
              <w:left w:val="nil"/>
              <w:bottom w:val="nil"/>
              <w:right w:val="nil"/>
            </w:tcBorders>
            <w:noWrap/>
            <w:vAlign w:val="center"/>
            <w:hideMark/>
          </w:tcPr>
          <w:p w14:paraId="266CA26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XS400</w:t>
            </w:r>
          </w:p>
        </w:tc>
        <w:tc>
          <w:tcPr>
            <w:tcW w:w="833" w:type="pct"/>
            <w:tcBorders>
              <w:top w:val="nil"/>
              <w:left w:val="nil"/>
              <w:bottom w:val="nil"/>
              <w:right w:val="nil"/>
            </w:tcBorders>
            <w:noWrap/>
            <w:vAlign w:val="center"/>
            <w:hideMark/>
          </w:tcPr>
          <w:p w14:paraId="30A02DA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0C0340E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391</w:t>
            </w:r>
          </w:p>
        </w:tc>
      </w:tr>
      <w:tr w:rsidR="00AA4331" w:rsidRPr="00AA4331" w14:paraId="607D9B95" w14:textId="77777777" w:rsidTr="00F63679">
        <w:trPr>
          <w:trHeight w:val="300"/>
        </w:trPr>
        <w:tc>
          <w:tcPr>
            <w:tcW w:w="987" w:type="pct"/>
            <w:tcBorders>
              <w:top w:val="nil"/>
              <w:left w:val="nil"/>
              <w:bottom w:val="nil"/>
              <w:right w:val="nil"/>
            </w:tcBorders>
            <w:noWrap/>
            <w:vAlign w:val="center"/>
            <w:hideMark/>
          </w:tcPr>
          <w:p w14:paraId="10F83CB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E3E6A7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XSR700</w:t>
            </w:r>
          </w:p>
        </w:tc>
        <w:tc>
          <w:tcPr>
            <w:tcW w:w="1135" w:type="pct"/>
            <w:tcBorders>
              <w:top w:val="nil"/>
              <w:left w:val="nil"/>
              <w:bottom w:val="nil"/>
              <w:right w:val="nil"/>
            </w:tcBorders>
            <w:noWrap/>
            <w:vAlign w:val="center"/>
            <w:hideMark/>
          </w:tcPr>
          <w:p w14:paraId="5B860D5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RM131</w:t>
            </w:r>
          </w:p>
        </w:tc>
        <w:tc>
          <w:tcPr>
            <w:tcW w:w="833" w:type="pct"/>
            <w:tcBorders>
              <w:top w:val="nil"/>
              <w:left w:val="nil"/>
              <w:bottom w:val="nil"/>
              <w:right w:val="nil"/>
            </w:tcBorders>
            <w:noWrap/>
            <w:vAlign w:val="center"/>
            <w:hideMark/>
          </w:tcPr>
          <w:p w14:paraId="40BBE8A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2015-17</w:t>
            </w:r>
          </w:p>
        </w:tc>
        <w:tc>
          <w:tcPr>
            <w:tcW w:w="835" w:type="pct"/>
            <w:tcBorders>
              <w:top w:val="nil"/>
              <w:left w:val="nil"/>
              <w:bottom w:val="nil"/>
              <w:right w:val="nil"/>
            </w:tcBorders>
            <w:noWrap/>
            <w:vAlign w:val="center"/>
            <w:hideMark/>
          </w:tcPr>
          <w:p w14:paraId="03DA15A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655</w:t>
            </w:r>
          </w:p>
        </w:tc>
      </w:tr>
      <w:tr w:rsidR="00AA4331" w:rsidRPr="00AA4331" w14:paraId="420D83B1" w14:textId="77777777" w:rsidTr="00F63679">
        <w:trPr>
          <w:trHeight w:val="300"/>
        </w:trPr>
        <w:tc>
          <w:tcPr>
            <w:tcW w:w="987" w:type="pct"/>
            <w:tcBorders>
              <w:top w:val="nil"/>
              <w:left w:val="nil"/>
              <w:bottom w:val="nil"/>
              <w:right w:val="nil"/>
            </w:tcBorders>
            <w:noWrap/>
            <w:vAlign w:val="center"/>
            <w:hideMark/>
          </w:tcPr>
          <w:p w14:paraId="4DC67CE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2B227E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XP500</w:t>
            </w:r>
          </w:p>
        </w:tc>
        <w:tc>
          <w:tcPr>
            <w:tcW w:w="1135" w:type="pct"/>
            <w:tcBorders>
              <w:top w:val="nil"/>
              <w:left w:val="nil"/>
              <w:bottom w:val="nil"/>
              <w:right w:val="nil"/>
            </w:tcBorders>
            <w:noWrap/>
            <w:vAlign w:val="center"/>
            <w:hideMark/>
          </w:tcPr>
          <w:p w14:paraId="17B159B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XP500</w:t>
            </w:r>
          </w:p>
        </w:tc>
        <w:tc>
          <w:tcPr>
            <w:tcW w:w="833" w:type="pct"/>
            <w:tcBorders>
              <w:top w:val="nil"/>
              <w:left w:val="nil"/>
              <w:bottom w:val="nil"/>
              <w:right w:val="nil"/>
            </w:tcBorders>
            <w:noWrap/>
            <w:vAlign w:val="center"/>
            <w:hideMark/>
          </w:tcPr>
          <w:p w14:paraId="09CB1C3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500745C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499</w:t>
            </w:r>
          </w:p>
        </w:tc>
      </w:tr>
      <w:tr w:rsidR="00AA4331" w:rsidRPr="00AA4331" w14:paraId="683439E0" w14:textId="77777777" w:rsidTr="00F63679">
        <w:trPr>
          <w:trHeight w:val="300"/>
        </w:trPr>
        <w:tc>
          <w:tcPr>
            <w:tcW w:w="987" w:type="pct"/>
            <w:tcBorders>
              <w:top w:val="nil"/>
              <w:left w:val="nil"/>
              <w:bottom w:val="nil"/>
              <w:right w:val="nil"/>
            </w:tcBorders>
            <w:noWrap/>
            <w:vAlign w:val="center"/>
            <w:hideMark/>
          </w:tcPr>
          <w:p w14:paraId="1B81FC5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4B948D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XP500</w:t>
            </w:r>
          </w:p>
        </w:tc>
        <w:tc>
          <w:tcPr>
            <w:tcW w:w="1135" w:type="pct"/>
            <w:tcBorders>
              <w:top w:val="nil"/>
              <w:left w:val="nil"/>
              <w:bottom w:val="nil"/>
              <w:right w:val="nil"/>
            </w:tcBorders>
            <w:noWrap/>
            <w:vAlign w:val="center"/>
            <w:hideMark/>
          </w:tcPr>
          <w:p w14:paraId="332BB69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XP500</w:t>
            </w:r>
          </w:p>
        </w:tc>
        <w:tc>
          <w:tcPr>
            <w:tcW w:w="833" w:type="pct"/>
            <w:tcBorders>
              <w:top w:val="nil"/>
              <w:left w:val="nil"/>
              <w:bottom w:val="nil"/>
              <w:right w:val="nil"/>
            </w:tcBorders>
            <w:noWrap/>
            <w:vAlign w:val="center"/>
            <w:hideMark/>
          </w:tcPr>
          <w:p w14:paraId="2F08CD4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7FB89B8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530</w:t>
            </w:r>
          </w:p>
        </w:tc>
      </w:tr>
      <w:tr w:rsidR="00AA4331" w:rsidRPr="00AA4331" w14:paraId="7E4F656C" w14:textId="77777777" w:rsidTr="00F63679">
        <w:trPr>
          <w:trHeight w:val="300"/>
        </w:trPr>
        <w:tc>
          <w:tcPr>
            <w:tcW w:w="987" w:type="pct"/>
            <w:tcBorders>
              <w:top w:val="nil"/>
              <w:left w:val="nil"/>
              <w:bottom w:val="nil"/>
              <w:right w:val="nil"/>
            </w:tcBorders>
            <w:noWrap/>
            <w:vAlign w:val="center"/>
            <w:hideMark/>
          </w:tcPr>
          <w:p w14:paraId="369D357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81A0AE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XS650</w:t>
            </w:r>
          </w:p>
        </w:tc>
        <w:tc>
          <w:tcPr>
            <w:tcW w:w="1135" w:type="pct"/>
            <w:tcBorders>
              <w:top w:val="nil"/>
              <w:left w:val="nil"/>
              <w:bottom w:val="nil"/>
              <w:right w:val="nil"/>
            </w:tcBorders>
            <w:noWrap/>
            <w:vAlign w:val="center"/>
            <w:hideMark/>
          </w:tcPr>
          <w:p w14:paraId="2A21EC0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XS650</w:t>
            </w:r>
          </w:p>
        </w:tc>
        <w:tc>
          <w:tcPr>
            <w:tcW w:w="833" w:type="pct"/>
            <w:tcBorders>
              <w:top w:val="nil"/>
              <w:left w:val="nil"/>
              <w:bottom w:val="nil"/>
              <w:right w:val="nil"/>
            </w:tcBorders>
            <w:noWrap/>
            <w:vAlign w:val="center"/>
            <w:hideMark/>
          </w:tcPr>
          <w:p w14:paraId="7267CE4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1972-1984</w:t>
            </w:r>
          </w:p>
        </w:tc>
        <w:tc>
          <w:tcPr>
            <w:tcW w:w="835" w:type="pct"/>
            <w:tcBorders>
              <w:top w:val="nil"/>
              <w:left w:val="nil"/>
              <w:bottom w:val="nil"/>
              <w:right w:val="nil"/>
            </w:tcBorders>
            <w:noWrap/>
            <w:vAlign w:val="center"/>
            <w:hideMark/>
          </w:tcPr>
          <w:p w14:paraId="1360A96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653</w:t>
            </w:r>
          </w:p>
        </w:tc>
      </w:tr>
      <w:tr w:rsidR="00AA4331" w:rsidRPr="00AA4331" w14:paraId="767F9913" w14:textId="77777777" w:rsidTr="00F63679">
        <w:trPr>
          <w:trHeight w:val="300"/>
        </w:trPr>
        <w:tc>
          <w:tcPr>
            <w:tcW w:w="987" w:type="pct"/>
            <w:tcBorders>
              <w:top w:val="nil"/>
              <w:left w:val="nil"/>
              <w:bottom w:val="nil"/>
              <w:right w:val="nil"/>
            </w:tcBorders>
            <w:noWrap/>
            <w:vAlign w:val="center"/>
            <w:hideMark/>
          </w:tcPr>
          <w:p w14:paraId="46F2E95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FEF0B1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XT250</w:t>
            </w:r>
          </w:p>
        </w:tc>
        <w:tc>
          <w:tcPr>
            <w:tcW w:w="1135" w:type="pct"/>
            <w:tcBorders>
              <w:top w:val="nil"/>
              <w:left w:val="nil"/>
              <w:bottom w:val="nil"/>
              <w:right w:val="nil"/>
            </w:tcBorders>
            <w:noWrap/>
            <w:vAlign w:val="center"/>
            <w:hideMark/>
          </w:tcPr>
          <w:p w14:paraId="408A6D8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XT250</w:t>
            </w:r>
          </w:p>
        </w:tc>
        <w:tc>
          <w:tcPr>
            <w:tcW w:w="833" w:type="pct"/>
            <w:tcBorders>
              <w:top w:val="nil"/>
              <w:left w:val="nil"/>
              <w:bottom w:val="nil"/>
              <w:right w:val="nil"/>
            </w:tcBorders>
            <w:noWrap/>
            <w:vAlign w:val="center"/>
            <w:hideMark/>
          </w:tcPr>
          <w:p w14:paraId="199939D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264D173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249</w:t>
            </w:r>
          </w:p>
        </w:tc>
      </w:tr>
      <w:tr w:rsidR="00AA4331" w:rsidRPr="00AA4331" w14:paraId="71359DE6" w14:textId="77777777" w:rsidTr="00F63679">
        <w:trPr>
          <w:trHeight w:val="300"/>
        </w:trPr>
        <w:tc>
          <w:tcPr>
            <w:tcW w:w="987" w:type="pct"/>
            <w:tcBorders>
              <w:top w:val="nil"/>
              <w:left w:val="nil"/>
              <w:bottom w:val="nil"/>
              <w:right w:val="nil"/>
            </w:tcBorders>
            <w:noWrap/>
            <w:vAlign w:val="center"/>
            <w:hideMark/>
          </w:tcPr>
          <w:p w14:paraId="18206BC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ED3B77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XT350</w:t>
            </w:r>
          </w:p>
        </w:tc>
        <w:tc>
          <w:tcPr>
            <w:tcW w:w="1135" w:type="pct"/>
            <w:tcBorders>
              <w:top w:val="nil"/>
              <w:left w:val="nil"/>
              <w:bottom w:val="nil"/>
              <w:right w:val="nil"/>
            </w:tcBorders>
            <w:noWrap/>
            <w:vAlign w:val="center"/>
            <w:hideMark/>
          </w:tcPr>
          <w:p w14:paraId="0B331C7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XT350</w:t>
            </w:r>
          </w:p>
        </w:tc>
        <w:tc>
          <w:tcPr>
            <w:tcW w:w="833" w:type="pct"/>
            <w:tcBorders>
              <w:top w:val="nil"/>
              <w:left w:val="nil"/>
              <w:bottom w:val="nil"/>
              <w:right w:val="nil"/>
            </w:tcBorders>
            <w:noWrap/>
            <w:vAlign w:val="center"/>
            <w:hideMark/>
          </w:tcPr>
          <w:p w14:paraId="42D7C3D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6A80FB4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346</w:t>
            </w:r>
          </w:p>
        </w:tc>
      </w:tr>
      <w:tr w:rsidR="00AA4331" w:rsidRPr="00AA4331" w14:paraId="7CA82427" w14:textId="77777777" w:rsidTr="00F63679">
        <w:trPr>
          <w:trHeight w:val="300"/>
        </w:trPr>
        <w:tc>
          <w:tcPr>
            <w:tcW w:w="987" w:type="pct"/>
            <w:tcBorders>
              <w:top w:val="nil"/>
              <w:left w:val="nil"/>
              <w:bottom w:val="nil"/>
              <w:right w:val="nil"/>
            </w:tcBorders>
            <w:noWrap/>
            <w:vAlign w:val="center"/>
            <w:hideMark/>
          </w:tcPr>
          <w:p w14:paraId="30F7741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02D9A2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XT500</w:t>
            </w:r>
          </w:p>
        </w:tc>
        <w:tc>
          <w:tcPr>
            <w:tcW w:w="1135" w:type="pct"/>
            <w:tcBorders>
              <w:top w:val="nil"/>
              <w:left w:val="nil"/>
              <w:bottom w:val="nil"/>
              <w:right w:val="nil"/>
            </w:tcBorders>
            <w:noWrap/>
            <w:vAlign w:val="center"/>
            <w:hideMark/>
          </w:tcPr>
          <w:p w14:paraId="107FB76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XT500</w:t>
            </w:r>
          </w:p>
        </w:tc>
        <w:tc>
          <w:tcPr>
            <w:tcW w:w="833" w:type="pct"/>
            <w:tcBorders>
              <w:top w:val="nil"/>
              <w:left w:val="nil"/>
              <w:bottom w:val="nil"/>
              <w:right w:val="nil"/>
            </w:tcBorders>
            <w:noWrap/>
            <w:vAlign w:val="center"/>
            <w:hideMark/>
          </w:tcPr>
          <w:p w14:paraId="0EAC30E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7EDCEE1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499</w:t>
            </w:r>
          </w:p>
        </w:tc>
      </w:tr>
      <w:tr w:rsidR="00AA4331" w:rsidRPr="00AA4331" w14:paraId="1BCF9310" w14:textId="77777777" w:rsidTr="00F63679">
        <w:trPr>
          <w:trHeight w:val="300"/>
        </w:trPr>
        <w:tc>
          <w:tcPr>
            <w:tcW w:w="987" w:type="pct"/>
            <w:tcBorders>
              <w:top w:val="nil"/>
              <w:left w:val="nil"/>
              <w:bottom w:val="nil"/>
              <w:right w:val="nil"/>
            </w:tcBorders>
            <w:noWrap/>
            <w:vAlign w:val="center"/>
            <w:hideMark/>
          </w:tcPr>
          <w:p w14:paraId="597FE6F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1ACCD39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XT550</w:t>
            </w:r>
          </w:p>
        </w:tc>
        <w:tc>
          <w:tcPr>
            <w:tcW w:w="1135" w:type="pct"/>
            <w:tcBorders>
              <w:top w:val="nil"/>
              <w:left w:val="nil"/>
              <w:bottom w:val="nil"/>
              <w:right w:val="nil"/>
            </w:tcBorders>
            <w:noWrap/>
            <w:vAlign w:val="center"/>
            <w:hideMark/>
          </w:tcPr>
          <w:p w14:paraId="3EDD5E3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XT550</w:t>
            </w:r>
          </w:p>
        </w:tc>
        <w:tc>
          <w:tcPr>
            <w:tcW w:w="833" w:type="pct"/>
            <w:tcBorders>
              <w:top w:val="nil"/>
              <w:left w:val="nil"/>
              <w:bottom w:val="nil"/>
              <w:right w:val="nil"/>
            </w:tcBorders>
            <w:noWrap/>
            <w:vAlign w:val="center"/>
            <w:hideMark/>
          </w:tcPr>
          <w:p w14:paraId="4D73ECB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734E3EE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552</w:t>
            </w:r>
          </w:p>
        </w:tc>
      </w:tr>
      <w:tr w:rsidR="00AA4331" w:rsidRPr="00AA4331" w14:paraId="625A410A" w14:textId="77777777" w:rsidTr="00F63679">
        <w:trPr>
          <w:trHeight w:val="300"/>
        </w:trPr>
        <w:tc>
          <w:tcPr>
            <w:tcW w:w="987" w:type="pct"/>
            <w:tcBorders>
              <w:top w:val="nil"/>
              <w:left w:val="nil"/>
              <w:bottom w:val="nil"/>
              <w:right w:val="nil"/>
            </w:tcBorders>
            <w:noWrap/>
            <w:vAlign w:val="center"/>
            <w:hideMark/>
          </w:tcPr>
          <w:p w14:paraId="0549856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08EDFC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XT600</w:t>
            </w:r>
          </w:p>
        </w:tc>
        <w:tc>
          <w:tcPr>
            <w:tcW w:w="1135" w:type="pct"/>
            <w:tcBorders>
              <w:top w:val="nil"/>
              <w:left w:val="nil"/>
              <w:bottom w:val="nil"/>
              <w:right w:val="nil"/>
            </w:tcBorders>
            <w:noWrap/>
            <w:vAlign w:val="center"/>
            <w:hideMark/>
          </w:tcPr>
          <w:p w14:paraId="342B098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XT600</w:t>
            </w:r>
          </w:p>
        </w:tc>
        <w:tc>
          <w:tcPr>
            <w:tcW w:w="833" w:type="pct"/>
            <w:tcBorders>
              <w:top w:val="nil"/>
              <w:left w:val="nil"/>
              <w:bottom w:val="nil"/>
              <w:right w:val="nil"/>
            </w:tcBorders>
            <w:noWrap/>
            <w:vAlign w:val="center"/>
            <w:hideMark/>
          </w:tcPr>
          <w:p w14:paraId="7219DAE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64EFE61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590</w:t>
            </w:r>
          </w:p>
        </w:tc>
      </w:tr>
      <w:tr w:rsidR="00AA4331" w:rsidRPr="00AA4331" w14:paraId="1246BB6C" w14:textId="77777777" w:rsidTr="00F63679">
        <w:trPr>
          <w:trHeight w:val="300"/>
        </w:trPr>
        <w:tc>
          <w:tcPr>
            <w:tcW w:w="987" w:type="pct"/>
            <w:tcBorders>
              <w:top w:val="nil"/>
              <w:left w:val="nil"/>
              <w:bottom w:val="nil"/>
              <w:right w:val="nil"/>
            </w:tcBorders>
            <w:noWrap/>
            <w:vAlign w:val="center"/>
            <w:hideMark/>
          </w:tcPr>
          <w:p w14:paraId="3B7E0A2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D594F9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XT660R</w:t>
            </w:r>
          </w:p>
        </w:tc>
        <w:tc>
          <w:tcPr>
            <w:tcW w:w="1135" w:type="pct"/>
            <w:tcBorders>
              <w:top w:val="nil"/>
              <w:left w:val="nil"/>
              <w:bottom w:val="nil"/>
              <w:right w:val="nil"/>
            </w:tcBorders>
            <w:noWrap/>
            <w:vAlign w:val="center"/>
            <w:hideMark/>
          </w:tcPr>
          <w:p w14:paraId="1650302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XT660R</w:t>
            </w:r>
          </w:p>
        </w:tc>
        <w:tc>
          <w:tcPr>
            <w:tcW w:w="833" w:type="pct"/>
            <w:tcBorders>
              <w:top w:val="nil"/>
              <w:left w:val="nil"/>
              <w:bottom w:val="nil"/>
              <w:right w:val="nil"/>
            </w:tcBorders>
            <w:noWrap/>
            <w:vAlign w:val="center"/>
            <w:hideMark/>
          </w:tcPr>
          <w:p w14:paraId="1D52F94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1332788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659</w:t>
            </w:r>
          </w:p>
        </w:tc>
      </w:tr>
      <w:tr w:rsidR="00AA4331" w:rsidRPr="00AA4331" w14:paraId="10580828" w14:textId="77777777" w:rsidTr="00F63679">
        <w:trPr>
          <w:trHeight w:val="300"/>
        </w:trPr>
        <w:tc>
          <w:tcPr>
            <w:tcW w:w="987" w:type="pct"/>
            <w:tcBorders>
              <w:top w:val="nil"/>
              <w:left w:val="nil"/>
              <w:bottom w:val="nil"/>
              <w:right w:val="nil"/>
            </w:tcBorders>
            <w:noWrap/>
            <w:vAlign w:val="center"/>
            <w:hideMark/>
          </w:tcPr>
          <w:p w14:paraId="3E90D2A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4EF631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XT660X</w:t>
            </w:r>
          </w:p>
        </w:tc>
        <w:tc>
          <w:tcPr>
            <w:tcW w:w="1135" w:type="pct"/>
            <w:tcBorders>
              <w:top w:val="nil"/>
              <w:left w:val="nil"/>
              <w:bottom w:val="nil"/>
              <w:right w:val="nil"/>
            </w:tcBorders>
            <w:noWrap/>
            <w:vAlign w:val="center"/>
            <w:hideMark/>
          </w:tcPr>
          <w:p w14:paraId="7EB9F35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XT660X</w:t>
            </w:r>
          </w:p>
        </w:tc>
        <w:tc>
          <w:tcPr>
            <w:tcW w:w="833" w:type="pct"/>
            <w:tcBorders>
              <w:top w:val="nil"/>
              <w:left w:val="nil"/>
              <w:bottom w:val="nil"/>
              <w:right w:val="nil"/>
            </w:tcBorders>
            <w:noWrap/>
            <w:vAlign w:val="center"/>
            <w:hideMark/>
          </w:tcPr>
          <w:p w14:paraId="3EB996C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70DAAE2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659</w:t>
            </w:r>
          </w:p>
        </w:tc>
      </w:tr>
      <w:tr w:rsidR="00AA4331" w:rsidRPr="00AA4331" w14:paraId="15738EDB" w14:textId="77777777" w:rsidTr="00F63679">
        <w:trPr>
          <w:trHeight w:val="300"/>
        </w:trPr>
        <w:tc>
          <w:tcPr>
            <w:tcW w:w="987" w:type="pct"/>
            <w:tcBorders>
              <w:top w:val="nil"/>
              <w:left w:val="nil"/>
              <w:bottom w:val="nil"/>
              <w:right w:val="nil"/>
            </w:tcBorders>
            <w:noWrap/>
            <w:vAlign w:val="center"/>
            <w:hideMark/>
          </w:tcPr>
          <w:p w14:paraId="1C3D8EE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0A0A38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XT660Z T N R</w:t>
            </w:r>
          </w:p>
        </w:tc>
        <w:tc>
          <w:tcPr>
            <w:tcW w:w="1135" w:type="pct"/>
            <w:tcBorders>
              <w:top w:val="nil"/>
              <w:left w:val="nil"/>
              <w:bottom w:val="nil"/>
              <w:right w:val="nil"/>
            </w:tcBorders>
            <w:noWrap/>
            <w:vAlign w:val="center"/>
            <w:hideMark/>
          </w:tcPr>
          <w:p w14:paraId="2DAEBAA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XT660Z  </w:t>
            </w:r>
          </w:p>
        </w:tc>
        <w:tc>
          <w:tcPr>
            <w:tcW w:w="833" w:type="pct"/>
            <w:tcBorders>
              <w:top w:val="nil"/>
              <w:left w:val="nil"/>
              <w:bottom w:val="nil"/>
              <w:right w:val="nil"/>
            </w:tcBorders>
            <w:noWrap/>
            <w:vAlign w:val="center"/>
            <w:hideMark/>
          </w:tcPr>
          <w:p w14:paraId="233A6FA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13D9613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660</w:t>
            </w:r>
          </w:p>
        </w:tc>
      </w:tr>
      <w:tr w:rsidR="00AA4331" w:rsidRPr="00AA4331" w14:paraId="77857D53" w14:textId="77777777" w:rsidTr="00F63679">
        <w:trPr>
          <w:trHeight w:val="300"/>
        </w:trPr>
        <w:tc>
          <w:tcPr>
            <w:tcW w:w="987" w:type="pct"/>
            <w:tcBorders>
              <w:top w:val="nil"/>
              <w:left w:val="nil"/>
              <w:bottom w:val="nil"/>
              <w:right w:val="nil"/>
            </w:tcBorders>
            <w:noWrap/>
            <w:vAlign w:val="center"/>
            <w:hideMark/>
          </w:tcPr>
          <w:p w14:paraId="0D3C19C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5B68C1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XTZ660</w:t>
            </w:r>
          </w:p>
        </w:tc>
        <w:tc>
          <w:tcPr>
            <w:tcW w:w="1135" w:type="pct"/>
            <w:tcBorders>
              <w:top w:val="nil"/>
              <w:left w:val="nil"/>
              <w:bottom w:val="nil"/>
              <w:right w:val="nil"/>
            </w:tcBorders>
            <w:noWrap/>
            <w:vAlign w:val="center"/>
            <w:hideMark/>
          </w:tcPr>
          <w:p w14:paraId="572898B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XT660Z Tenere</w:t>
            </w:r>
          </w:p>
        </w:tc>
        <w:tc>
          <w:tcPr>
            <w:tcW w:w="833" w:type="pct"/>
            <w:tcBorders>
              <w:top w:val="nil"/>
              <w:left w:val="nil"/>
              <w:bottom w:val="nil"/>
              <w:right w:val="nil"/>
            </w:tcBorders>
            <w:noWrap/>
            <w:vAlign w:val="center"/>
            <w:hideMark/>
          </w:tcPr>
          <w:p w14:paraId="4B789F7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6D8A8E6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659</w:t>
            </w:r>
          </w:p>
        </w:tc>
      </w:tr>
      <w:tr w:rsidR="00AA4331" w:rsidRPr="00AA4331" w14:paraId="5645432F" w14:textId="77777777" w:rsidTr="00F63679">
        <w:trPr>
          <w:trHeight w:val="300"/>
        </w:trPr>
        <w:tc>
          <w:tcPr>
            <w:tcW w:w="987" w:type="pct"/>
            <w:tcBorders>
              <w:top w:val="nil"/>
              <w:left w:val="nil"/>
              <w:bottom w:val="nil"/>
              <w:right w:val="nil"/>
            </w:tcBorders>
            <w:noWrap/>
            <w:vAlign w:val="center"/>
            <w:hideMark/>
          </w:tcPr>
          <w:p w14:paraId="5725C1A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5E83F2A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XV400</w:t>
            </w:r>
          </w:p>
        </w:tc>
        <w:tc>
          <w:tcPr>
            <w:tcW w:w="1135" w:type="pct"/>
            <w:tcBorders>
              <w:top w:val="nil"/>
              <w:left w:val="nil"/>
              <w:bottom w:val="nil"/>
              <w:right w:val="nil"/>
            </w:tcBorders>
            <w:noWrap/>
            <w:vAlign w:val="center"/>
            <w:hideMark/>
          </w:tcPr>
          <w:p w14:paraId="07018EB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XV400 Virago</w:t>
            </w:r>
          </w:p>
        </w:tc>
        <w:tc>
          <w:tcPr>
            <w:tcW w:w="833" w:type="pct"/>
            <w:tcBorders>
              <w:top w:val="nil"/>
              <w:left w:val="nil"/>
              <w:bottom w:val="nil"/>
              <w:right w:val="nil"/>
            </w:tcBorders>
            <w:noWrap/>
            <w:vAlign w:val="center"/>
            <w:hideMark/>
          </w:tcPr>
          <w:p w14:paraId="61CDFC3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1983</w:t>
            </w:r>
          </w:p>
        </w:tc>
        <w:tc>
          <w:tcPr>
            <w:tcW w:w="835" w:type="pct"/>
            <w:tcBorders>
              <w:top w:val="nil"/>
              <w:left w:val="nil"/>
              <w:bottom w:val="nil"/>
              <w:right w:val="nil"/>
            </w:tcBorders>
            <w:noWrap/>
            <w:vAlign w:val="center"/>
            <w:hideMark/>
          </w:tcPr>
          <w:p w14:paraId="3650D69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399</w:t>
            </w:r>
          </w:p>
        </w:tc>
      </w:tr>
      <w:tr w:rsidR="00AA4331" w:rsidRPr="00AA4331" w14:paraId="727C271F" w14:textId="77777777" w:rsidTr="00F63679">
        <w:trPr>
          <w:trHeight w:val="300"/>
        </w:trPr>
        <w:tc>
          <w:tcPr>
            <w:tcW w:w="987" w:type="pct"/>
            <w:tcBorders>
              <w:top w:val="nil"/>
              <w:left w:val="nil"/>
              <w:bottom w:val="nil"/>
              <w:right w:val="nil"/>
            </w:tcBorders>
            <w:noWrap/>
            <w:vAlign w:val="center"/>
            <w:hideMark/>
          </w:tcPr>
          <w:p w14:paraId="3A2F443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4259635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XV535</w:t>
            </w:r>
          </w:p>
        </w:tc>
        <w:tc>
          <w:tcPr>
            <w:tcW w:w="1135" w:type="pct"/>
            <w:tcBorders>
              <w:top w:val="nil"/>
              <w:left w:val="nil"/>
              <w:bottom w:val="nil"/>
              <w:right w:val="nil"/>
            </w:tcBorders>
            <w:noWrap/>
            <w:vAlign w:val="center"/>
            <w:hideMark/>
          </w:tcPr>
          <w:p w14:paraId="7A44437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XV535 Virago</w:t>
            </w:r>
          </w:p>
        </w:tc>
        <w:tc>
          <w:tcPr>
            <w:tcW w:w="833" w:type="pct"/>
            <w:tcBorders>
              <w:top w:val="nil"/>
              <w:left w:val="nil"/>
              <w:bottom w:val="nil"/>
              <w:right w:val="nil"/>
            </w:tcBorders>
            <w:noWrap/>
            <w:vAlign w:val="center"/>
            <w:hideMark/>
          </w:tcPr>
          <w:p w14:paraId="27DCFDA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 years</w:t>
            </w:r>
          </w:p>
        </w:tc>
        <w:tc>
          <w:tcPr>
            <w:tcW w:w="835" w:type="pct"/>
            <w:tcBorders>
              <w:top w:val="nil"/>
              <w:left w:val="nil"/>
              <w:bottom w:val="nil"/>
              <w:right w:val="nil"/>
            </w:tcBorders>
            <w:noWrap/>
            <w:vAlign w:val="center"/>
            <w:hideMark/>
          </w:tcPr>
          <w:p w14:paraId="63FCC0C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535</w:t>
            </w:r>
          </w:p>
        </w:tc>
      </w:tr>
      <w:tr w:rsidR="00AA4331" w:rsidRPr="00AA4331" w14:paraId="7078C0AE" w14:textId="77777777" w:rsidTr="00F63679">
        <w:trPr>
          <w:trHeight w:val="300"/>
        </w:trPr>
        <w:tc>
          <w:tcPr>
            <w:tcW w:w="987" w:type="pct"/>
            <w:tcBorders>
              <w:top w:val="nil"/>
              <w:left w:val="nil"/>
              <w:bottom w:val="nil"/>
              <w:right w:val="nil"/>
            </w:tcBorders>
            <w:noWrap/>
            <w:vAlign w:val="center"/>
            <w:hideMark/>
          </w:tcPr>
          <w:p w14:paraId="1FF5BD2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3165985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XVS400</w:t>
            </w:r>
          </w:p>
        </w:tc>
        <w:tc>
          <w:tcPr>
            <w:tcW w:w="1135" w:type="pct"/>
            <w:tcBorders>
              <w:top w:val="nil"/>
              <w:left w:val="nil"/>
              <w:bottom w:val="nil"/>
              <w:right w:val="nil"/>
            </w:tcBorders>
            <w:noWrap/>
            <w:vAlign w:val="center"/>
            <w:hideMark/>
          </w:tcPr>
          <w:p w14:paraId="21923D6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XVS400 Dragstar</w:t>
            </w:r>
          </w:p>
        </w:tc>
        <w:tc>
          <w:tcPr>
            <w:tcW w:w="833" w:type="pct"/>
            <w:tcBorders>
              <w:top w:val="nil"/>
              <w:left w:val="nil"/>
              <w:bottom w:val="nil"/>
              <w:right w:val="nil"/>
            </w:tcBorders>
            <w:noWrap/>
            <w:vAlign w:val="center"/>
            <w:hideMark/>
          </w:tcPr>
          <w:p w14:paraId="0249DB8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2001-03</w:t>
            </w:r>
          </w:p>
        </w:tc>
        <w:tc>
          <w:tcPr>
            <w:tcW w:w="835" w:type="pct"/>
            <w:tcBorders>
              <w:top w:val="nil"/>
              <w:left w:val="nil"/>
              <w:bottom w:val="nil"/>
              <w:right w:val="nil"/>
            </w:tcBorders>
            <w:noWrap/>
            <w:vAlign w:val="center"/>
            <w:hideMark/>
          </w:tcPr>
          <w:p w14:paraId="6676A3DA"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400</w:t>
            </w:r>
          </w:p>
        </w:tc>
      </w:tr>
      <w:tr w:rsidR="00AA4331" w:rsidRPr="00AA4331" w14:paraId="21E82621" w14:textId="77777777" w:rsidTr="00F63679">
        <w:trPr>
          <w:trHeight w:val="300"/>
        </w:trPr>
        <w:tc>
          <w:tcPr>
            <w:tcW w:w="987" w:type="pct"/>
            <w:tcBorders>
              <w:top w:val="nil"/>
              <w:left w:val="nil"/>
              <w:bottom w:val="nil"/>
              <w:right w:val="nil"/>
            </w:tcBorders>
            <w:noWrap/>
            <w:vAlign w:val="center"/>
            <w:hideMark/>
          </w:tcPr>
          <w:p w14:paraId="6384C5E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7A9F28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XVS650A/custom</w:t>
            </w:r>
          </w:p>
        </w:tc>
        <w:tc>
          <w:tcPr>
            <w:tcW w:w="1135" w:type="pct"/>
            <w:tcBorders>
              <w:top w:val="nil"/>
              <w:left w:val="nil"/>
              <w:bottom w:val="nil"/>
              <w:right w:val="nil"/>
            </w:tcBorders>
            <w:noWrap/>
            <w:vAlign w:val="center"/>
            <w:hideMark/>
          </w:tcPr>
          <w:p w14:paraId="4DCA38A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 xml:space="preserve">XVS650 custom and classic </w:t>
            </w:r>
          </w:p>
        </w:tc>
        <w:tc>
          <w:tcPr>
            <w:tcW w:w="833" w:type="pct"/>
            <w:tcBorders>
              <w:top w:val="nil"/>
              <w:left w:val="nil"/>
              <w:bottom w:val="nil"/>
              <w:right w:val="nil"/>
            </w:tcBorders>
            <w:noWrap/>
            <w:vAlign w:val="center"/>
            <w:hideMark/>
          </w:tcPr>
          <w:p w14:paraId="61EC3236"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 years</w:t>
            </w:r>
          </w:p>
        </w:tc>
        <w:tc>
          <w:tcPr>
            <w:tcW w:w="835" w:type="pct"/>
            <w:tcBorders>
              <w:top w:val="nil"/>
              <w:left w:val="nil"/>
              <w:bottom w:val="nil"/>
              <w:right w:val="nil"/>
            </w:tcBorders>
            <w:noWrap/>
            <w:vAlign w:val="center"/>
            <w:hideMark/>
          </w:tcPr>
          <w:p w14:paraId="3D4F2FC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649</w:t>
            </w:r>
          </w:p>
        </w:tc>
      </w:tr>
      <w:tr w:rsidR="00AA4331" w:rsidRPr="00AA4331" w14:paraId="148B6AF3" w14:textId="77777777" w:rsidTr="00F63679">
        <w:trPr>
          <w:trHeight w:val="300"/>
        </w:trPr>
        <w:tc>
          <w:tcPr>
            <w:tcW w:w="987" w:type="pct"/>
            <w:tcBorders>
              <w:top w:val="nil"/>
              <w:left w:val="nil"/>
              <w:bottom w:val="nil"/>
              <w:right w:val="nil"/>
            </w:tcBorders>
            <w:noWrap/>
            <w:vAlign w:val="center"/>
            <w:hideMark/>
          </w:tcPr>
          <w:p w14:paraId="620B951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16413D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XZ400</w:t>
            </w:r>
          </w:p>
        </w:tc>
        <w:tc>
          <w:tcPr>
            <w:tcW w:w="1135" w:type="pct"/>
            <w:tcBorders>
              <w:top w:val="nil"/>
              <w:left w:val="nil"/>
              <w:bottom w:val="nil"/>
              <w:right w:val="nil"/>
            </w:tcBorders>
            <w:noWrap/>
            <w:vAlign w:val="center"/>
            <w:hideMark/>
          </w:tcPr>
          <w:p w14:paraId="2759C938"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XZ400</w:t>
            </w:r>
          </w:p>
        </w:tc>
        <w:tc>
          <w:tcPr>
            <w:tcW w:w="833" w:type="pct"/>
            <w:tcBorders>
              <w:top w:val="nil"/>
              <w:left w:val="nil"/>
              <w:bottom w:val="nil"/>
              <w:right w:val="nil"/>
            </w:tcBorders>
            <w:noWrap/>
            <w:vAlign w:val="center"/>
            <w:hideMark/>
          </w:tcPr>
          <w:p w14:paraId="3A89201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1982</w:t>
            </w:r>
          </w:p>
        </w:tc>
        <w:tc>
          <w:tcPr>
            <w:tcW w:w="835" w:type="pct"/>
            <w:tcBorders>
              <w:top w:val="nil"/>
              <w:left w:val="nil"/>
              <w:bottom w:val="nil"/>
              <w:right w:val="nil"/>
            </w:tcBorders>
            <w:noWrap/>
            <w:vAlign w:val="center"/>
            <w:hideMark/>
          </w:tcPr>
          <w:p w14:paraId="39A1F04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399</w:t>
            </w:r>
          </w:p>
        </w:tc>
      </w:tr>
      <w:tr w:rsidR="00AA4331" w:rsidRPr="00AA4331" w14:paraId="6E1D6761" w14:textId="77777777" w:rsidTr="00F63679">
        <w:trPr>
          <w:trHeight w:val="300"/>
        </w:trPr>
        <w:tc>
          <w:tcPr>
            <w:tcW w:w="987" w:type="pct"/>
            <w:tcBorders>
              <w:top w:val="nil"/>
              <w:left w:val="nil"/>
              <w:bottom w:val="nil"/>
              <w:right w:val="nil"/>
            </w:tcBorders>
            <w:noWrap/>
            <w:vAlign w:val="center"/>
            <w:hideMark/>
          </w:tcPr>
          <w:p w14:paraId="4392A4A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6BC2586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XZ550</w:t>
            </w:r>
          </w:p>
        </w:tc>
        <w:tc>
          <w:tcPr>
            <w:tcW w:w="1135" w:type="pct"/>
            <w:tcBorders>
              <w:top w:val="nil"/>
              <w:left w:val="nil"/>
              <w:bottom w:val="nil"/>
              <w:right w:val="nil"/>
            </w:tcBorders>
            <w:noWrap/>
            <w:vAlign w:val="center"/>
            <w:hideMark/>
          </w:tcPr>
          <w:p w14:paraId="19C55B4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XZ550</w:t>
            </w:r>
          </w:p>
        </w:tc>
        <w:tc>
          <w:tcPr>
            <w:tcW w:w="833" w:type="pct"/>
            <w:tcBorders>
              <w:top w:val="nil"/>
              <w:left w:val="nil"/>
              <w:bottom w:val="nil"/>
              <w:right w:val="nil"/>
            </w:tcBorders>
            <w:noWrap/>
            <w:vAlign w:val="center"/>
            <w:hideMark/>
          </w:tcPr>
          <w:p w14:paraId="434C7FB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1982-83</w:t>
            </w:r>
          </w:p>
        </w:tc>
        <w:tc>
          <w:tcPr>
            <w:tcW w:w="835" w:type="pct"/>
            <w:tcBorders>
              <w:top w:val="nil"/>
              <w:left w:val="nil"/>
              <w:bottom w:val="nil"/>
              <w:right w:val="nil"/>
            </w:tcBorders>
            <w:noWrap/>
            <w:vAlign w:val="center"/>
            <w:hideMark/>
          </w:tcPr>
          <w:p w14:paraId="68CBD0F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550</w:t>
            </w:r>
          </w:p>
        </w:tc>
      </w:tr>
      <w:tr w:rsidR="00AA4331" w:rsidRPr="00AA4331" w14:paraId="3E052EBE" w14:textId="77777777" w:rsidTr="00F63679">
        <w:trPr>
          <w:trHeight w:val="300"/>
        </w:trPr>
        <w:tc>
          <w:tcPr>
            <w:tcW w:w="987" w:type="pct"/>
            <w:tcBorders>
              <w:top w:val="nil"/>
              <w:left w:val="nil"/>
              <w:bottom w:val="nil"/>
              <w:right w:val="nil"/>
            </w:tcBorders>
            <w:noWrap/>
            <w:vAlign w:val="center"/>
            <w:hideMark/>
          </w:tcPr>
          <w:p w14:paraId="7913DC8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0A006DF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YP400</w:t>
            </w:r>
          </w:p>
        </w:tc>
        <w:tc>
          <w:tcPr>
            <w:tcW w:w="1135" w:type="pct"/>
            <w:tcBorders>
              <w:top w:val="nil"/>
              <w:left w:val="nil"/>
              <w:bottom w:val="nil"/>
              <w:right w:val="nil"/>
            </w:tcBorders>
            <w:noWrap/>
            <w:vAlign w:val="center"/>
            <w:hideMark/>
          </w:tcPr>
          <w:p w14:paraId="4D87F38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MAJESTY</w:t>
            </w:r>
          </w:p>
        </w:tc>
        <w:tc>
          <w:tcPr>
            <w:tcW w:w="833" w:type="pct"/>
            <w:tcBorders>
              <w:top w:val="nil"/>
              <w:left w:val="nil"/>
              <w:bottom w:val="nil"/>
              <w:right w:val="nil"/>
            </w:tcBorders>
            <w:noWrap/>
            <w:vAlign w:val="center"/>
            <w:hideMark/>
          </w:tcPr>
          <w:p w14:paraId="739738FE"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0B72612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395</w:t>
            </w:r>
          </w:p>
        </w:tc>
      </w:tr>
      <w:tr w:rsidR="00AA4331" w:rsidRPr="00AA4331" w14:paraId="7B31C6E2" w14:textId="77777777" w:rsidTr="00F63679">
        <w:trPr>
          <w:trHeight w:val="300"/>
        </w:trPr>
        <w:tc>
          <w:tcPr>
            <w:tcW w:w="987" w:type="pct"/>
            <w:tcBorders>
              <w:top w:val="nil"/>
              <w:left w:val="nil"/>
              <w:bottom w:val="nil"/>
              <w:right w:val="nil"/>
            </w:tcBorders>
            <w:noWrap/>
            <w:vAlign w:val="center"/>
            <w:hideMark/>
          </w:tcPr>
          <w:p w14:paraId="67DEFD3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70A64C0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YZF R3</w:t>
            </w:r>
          </w:p>
        </w:tc>
        <w:tc>
          <w:tcPr>
            <w:tcW w:w="1135" w:type="pct"/>
            <w:tcBorders>
              <w:top w:val="nil"/>
              <w:left w:val="nil"/>
              <w:bottom w:val="nil"/>
              <w:right w:val="nil"/>
            </w:tcBorders>
            <w:noWrap/>
            <w:vAlign w:val="center"/>
            <w:hideMark/>
          </w:tcPr>
          <w:p w14:paraId="36BE8E57"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YZF R3A</w:t>
            </w:r>
          </w:p>
        </w:tc>
        <w:tc>
          <w:tcPr>
            <w:tcW w:w="833" w:type="pct"/>
            <w:tcBorders>
              <w:top w:val="nil"/>
              <w:left w:val="nil"/>
              <w:bottom w:val="nil"/>
              <w:right w:val="nil"/>
            </w:tcBorders>
            <w:noWrap/>
            <w:vAlign w:val="center"/>
            <w:hideMark/>
          </w:tcPr>
          <w:p w14:paraId="476780A3"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All</w:t>
            </w:r>
          </w:p>
        </w:tc>
        <w:tc>
          <w:tcPr>
            <w:tcW w:w="835" w:type="pct"/>
            <w:tcBorders>
              <w:top w:val="nil"/>
              <w:left w:val="nil"/>
              <w:bottom w:val="nil"/>
              <w:right w:val="nil"/>
            </w:tcBorders>
            <w:noWrap/>
            <w:vAlign w:val="center"/>
            <w:hideMark/>
          </w:tcPr>
          <w:p w14:paraId="68BECFA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321</w:t>
            </w:r>
          </w:p>
        </w:tc>
      </w:tr>
      <w:tr w:rsidR="00AA4331" w:rsidRPr="00AA4331" w14:paraId="4E0E81B6" w14:textId="77777777" w:rsidTr="00F63679">
        <w:trPr>
          <w:trHeight w:val="300"/>
        </w:trPr>
        <w:tc>
          <w:tcPr>
            <w:tcW w:w="987" w:type="pct"/>
            <w:tcBorders>
              <w:top w:val="nil"/>
              <w:left w:val="nil"/>
              <w:bottom w:val="nil"/>
              <w:right w:val="nil"/>
            </w:tcBorders>
            <w:noWrap/>
            <w:vAlign w:val="center"/>
            <w:hideMark/>
          </w:tcPr>
          <w:p w14:paraId="3FA7BE4B"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210" w:type="pct"/>
            <w:tcBorders>
              <w:top w:val="nil"/>
              <w:left w:val="nil"/>
              <w:bottom w:val="nil"/>
              <w:right w:val="nil"/>
            </w:tcBorders>
            <w:noWrap/>
            <w:vAlign w:val="center"/>
            <w:hideMark/>
          </w:tcPr>
          <w:p w14:paraId="213C1632"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CZD300 (X-Max300)</w:t>
            </w:r>
          </w:p>
        </w:tc>
        <w:tc>
          <w:tcPr>
            <w:tcW w:w="1135" w:type="pct"/>
            <w:tcBorders>
              <w:top w:val="nil"/>
              <w:left w:val="nil"/>
              <w:bottom w:val="nil"/>
              <w:right w:val="nil"/>
            </w:tcBorders>
            <w:noWrap/>
            <w:vAlign w:val="center"/>
            <w:hideMark/>
          </w:tcPr>
          <w:p w14:paraId="192C3291"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CZD300-A</w:t>
            </w:r>
          </w:p>
        </w:tc>
        <w:tc>
          <w:tcPr>
            <w:tcW w:w="833" w:type="pct"/>
            <w:tcBorders>
              <w:top w:val="nil"/>
              <w:left w:val="nil"/>
              <w:bottom w:val="nil"/>
              <w:right w:val="nil"/>
            </w:tcBorders>
            <w:noWrap/>
            <w:vAlign w:val="center"/>
            <w:hideMark/>
          </w:tcPr>
          <w:p w14:paraId="4F9C9335"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2016-20</w:t>
            </w:r>
          </w:p>
        </w:tc>
        <w:tc>
          <w:tcPr>
            <w:tcW w:w="835" w:type="pct"/>
            <w:tcBorders>
              <w:top w:val="nil"/>
              <w:left w:val="nil"/>
              <w:bottom w:val="nil"/>
              <w:right w:val="nil"/>
            </w:tcBorders>
            <w:noWrap/>
            <w:vAlign w:val="center"/>
            <w:hideMark/>
          </w:tcPr>
          <w:p w14:paraId="44C82A60"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292</w:t>
            </w:r>
          </w:p>
        </w:tc>
      </w:tr>
      <w:tr w:rsidR="00AA4331" w:rsidRPr="00AA4331" w14:paraId="76831E4B" w14:textId="77777777" w:rsidTr="00F63679">
        <w:trPr>
          <w:trHeight w:val="300"/>
        </w:trPr>
        <w:tc>
          <w:tcPr>
            <w:tcW w:w="987" w:type="pct"/>
            <w:tcBorders>
              <w:top w:val="nil"/>
              <w:left w:val="nil"/>
              <w:bottom w:val="nil"/>
              <w:right w:val="nil"/>
            </w:tcBorders>
            <w:noWrap/>
            <w:vAlign w:val="center"/>
            <w:hideMark/>
          </w:tcPr>
          <w:p w14:paraId="1D92FEFB"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r w:rsidRPr="00AA4331">
              <w:rPr>
                <w:rFonts w:ascii="Times New Roman" w:eastAsia="Times New Roman" w:hAnsi="Times New Roman"/>
                <w:b/>
                <w:bCs/>
                <w:color w:val="000000"/>
                <w:lang w:eastAsia="en-AU"/>
              </w:rPr>
              <w:t>ZHEJIANG</w:t>
            </w:r>
          </w:p>
        </w:tc>
        <w:tc>
          <w:tcPr>
            <w:tcW w:w="1210" w:type="pct"/>
            <w:tcBorders>
              <w:top w:val="nil"/>
              <w:left w:val="nil"/>
              <w:bottom w:val="nil"/>
              <w:right w:val="nil"/>
            </w:tcBorders>
            <w:noWrap/>
            <w:vAlign w:val="center"/>
            <w:hideMark/>
          </w:tcPr>
          <w:p w14:paraId="2B4CB12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HT300T</w:t>
            </w:r>
          </w:p>
        </w:tc>
        <w:tc>
          <w:tcPr>
            <w:tcW w:w="1135" w:type="pct"/>
            <w:tcBorders>
              <w:top w:val="nil"/>
              <w:left w:val="nil"/>
              <w:bottom w:val="nil"/>
              <w:right w:val="nil"/>
            </w:tcBorders>
            <w:noWrap/>
            <w:vAlign w:val="center"/>
            <w:hideMark/>
          </w:tcPr>
          <w:p w14:paraId="38363549"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Base</w:t>
            </w:r>
          </w:p>
        </w:tc>
        <w:tc>
          <w:tcPr>
            <w:tcW w:w="833" w:type="pct"/>
            <w:tcBorders>
              <w:top w:val="nil"/>
              <w:left w:val="nil"/>
              <w:bottom w:val="nil"/>
              <w:right w:val="nil"/>
            </w:tcBorders>
            <w:noWrap/>
            <w:vAlign w:val="center"/>
            <w:hideMark/>
          </w:tcPr>
          <w:p w14:paraId="12A709D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2015</w:t>
            </w:r>
          </w:p>
        </w:tc>
        <w:tc>
          <w:tcPr>
            <w:tcW w:w="835" w:type="pct"/>
            <w:tcBorders>
              <w:top w:val="nil"/>
              <w:left w:val="nil"/>
              <w:bottom w:val="nil"/>
              <w:right w:val="nil"/>
            </w:tcBorders>
            <w:noWrap/>
            <w:vAlign w:val="center"/>
            <w:hideMark/>
          </w:tcPr>
          <w:p w14:paraId="2D321CAF" w14:textId="77777777" w:rsidR="00AA4331" w:rsidRPr="00AA4331" w:rsidRDefault="00AA4331" w:rsidP="00AA4331">
            <w:pPr>
              <w:spacing w:after="0" w:line="240" w:lineRule="auto"/>
              <w:jc w:val="center"/>
              <w:rPr>
                <w:rFonts w:ascii="Times New Roman" w:eastAsia="Times New Roman" w:hAnsi="Times New Roman"/>
                <w:color w:val="000000"/>
                <w:lang w:eastAsia="en-AU"/>
              </w:rPr>
            </w:pPr>
            <w:r w:rsidRPr="00AA4331">
              <w:rPr>
                <w:rFonts w:ascii="Times New Roman" w:eastAsia="Times New Roman" w:hAnsi="Times New Roman"/>
                <w:color w:val="000000"/>
                <w:lang w:eastAsia="en-AU"/>
              </w:rPr>
              <w:t>275</w:t>
            </w:r>
          </w:p>
        </w:tc>
      </w:tr>
      <w:tr w:rsidR="00AA4331" w:rsidRPr="00AA4331" w14:paraId="4A689554" w14:textId="77777777" w:rsidTr="00F63679">
        <w:trPr>
          <w:trHeight w:val="300"/>
        </w:trPr>
        <w:tc>
          <w:tcPr>
            <w:tcW w:w="987" w:type="pct"/>
            <w:tcBorders>
              <w:top w:val="nil"/>
              <w:left w:val="nil"/>
              <w:bottom w:val="nil"/>
              <w:right w:val="nil"/>
            </w:tcBorders>
            <w:noWrap/>
            <w:vAlign w:val="center"/>
          </w:tcPr>
          <w:p w14:paraId="1F2E1058" w14:textId="77777777" w:rsidR="00AA4331" w:rsidRPr="00AA4331" w:rsidRDefault="00AA4331" w:rsidP="00AA4331">
            <w:pPr>
              <w:spacing w:after="0" w:line="240" w:lineRule="auto"/>
              <w:jc w:val="center"/>
              <w:rPr>
                <w:rFonts w:ascii="Times New Roman" w:eastAsia="Times New Roman" w:hAnsi="Times New Roman"/>
                <w:b/>
                <w:bCs/>
                <w:color w:val="000000"/>
                <w:lang w:eastAsia="en-AU"/>
              </w:rPr>
            </w:pPr>
          </w:p>
        </w:tc>
        <w:tc>
          <w:tcPr>
            <w:tcW w:w="1210" w:type="pct"/>
            <w:tcBorders>
              <w:top w:val="nil"/>
              <w:left w:val="nil"/>
              <w:bottom w:val="nil"/>
              <w:right w:val="nil"/>
            </w:tcBorders>
            <w:noWrap/>
            <w:vAlign w:val="center"/>
          </w:tcPr>
          <w:p w14:paraId="4535C56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1135" w:type="pct"/>
            <w:tcBorders>
              <w:top w:val="nil"/>
              <w:left w:val="nil"/>
              <w:bottom w:val="nil"/>
              <w:right w:val="nil"/>
            </w:tcBorders>
            <w:noWrap/>
            <w:vAlign w:val="center"/>
          </w:tcPr>
          <w:p w14:paraId="3AE3CF0C"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833" w:type="pct"/>
            <w:tcBorders>
              <w:top w:val="nil"/>
              <w:left w:val="nil"/>
              <w:bottom w:val="nil"/>
              <w:right w:val="nil"/>
            </w:tcBorders>
            <w:noWrap/>
            <w:vAlign w:val="center"/>
          </w:tcPr>
          <w:p w14:paraId="508AE124"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c>
          <w:tcPr>
            <w:tcW w:w="835" w:type="pct"/>
            <w:tcBorders>
              <w:top w:val="nil"/>
              <w:left w:val="nil"/>
              <w:bottom w:val="nil"/>
              <w:right w:val="nil"/>
            </w:tcBorders>
            <w:noWrap/>
            <w:vAlign w:val="center"/>
          </w:tcPr>
          <w:p w14:paraId="7AEBFD7D" w14:textId="77777777" w:rsidR="00AA4331" w:rsidRPr="00AA4331" w:rsidRDefault="00AA4331" w:rsidP="00AA4331">
            <w:pPr>
              <w:spacing w:after="0" w:line="240" w:lineRule="auto"/>
              <w:jc w:val="center"/>
              <w:rPr>
                <w:rFonts w:ascii="Times New Roman" w:eastAsia="Times New Roman" w:hAnsi="Times New Roman"/>
                <w:color w:val="000000"/>
                <w:lang w:eastAsia="en-AU"/>
              </w:rPr>
            </w:pPr>
          </w:p>
        </w:tc>
      </w:tr>
    </w:tbl>
    <w:p w14:paraId="2935872B" w14:textId="77777777" w:rsidR="00AA4331" w:rsidRPr="00AA4331" w:rsidRDefault="00AA4331" w:rsidP="00AA4331">
      <w:pPr>
        <w:rPr>
          <w:rFonts w:ascii="Times New Roman" w:eastAsia="Times New Roman" w:hAnsi="Times New Roman"/>
          <w:sz w:val="17"/>
          <w:szCs w:val="20"/>
        </w:rPr>
      </w:pPr>
    </w:p>
    <w:p w14:paraId="058F3353" w14:textId="61D56A80" w:rsidR="00AA4331" w:rsidRPr="00AA4331" w:rsidRDefault="00AA4331" w:rsidP="00AA4331">
      <w:pPr>
        <w:spacing w:after="120" w:line="240" w:lineRule="auto"/>
        <w:jc w:val="left"/>
        <w:rPr>
          <w:rFonts w:ascii="Times New Roman" w:eastAsia="Times New Roman" w:hAnsi="Times New Roman"/>
          <w:sz w:val="24"/>
          <w:szCs w:val="24"/>
        </w:rPr>
      </w:pPr>
      <w:r w:rsidRPr="00AA4331">
        <w:rPr>
          <w:rFonts w:ascii="Times New Roman" w:eastAsia="Times New Roman" w:hAnsi="Times New Roman"/>
          <w:sz w:val="24"/>
          <w:szCs w:val="24"/>
        </w:rPr>
        <w:t>An approved motor bike and motor trike must:</w:t>
      </w:r>
    </w:p>
    <w:p w14:paraId="61B09B31" w14:textId="77777777" w:rsidR="00AA4331" w:rsidRPr="00AA4331" w:rsidRDefault="00AA4331" w:rsidP="00AA4331">
      <w:pPr>
        <w:spacing w:after="120" w:line="240" w:lineRule="auto"/>
        <w:ind w:left="709" w:hanging="349"/>
        <w:jc w:val="left"/>
        <w:rPr>
          <w:rFonts w:ascii="Times New Roman" w:eastAsia="Times New Roman" w:hAnsi="Times New Roman"/>
          <w:sz w:val="24"/>
          <w:szCs w:val="24"/>
        </w:rPr>
      </w:pPr>
      <w:r w:rsidRPr="00AA4331">
        <w:rPr>
          <w:rFonts w:ascii="Times New Roman" w:eastAsia="Times New Roman" w:hAnsi="Times New Roman"/>
          <w:sz w:val="24"/>
          <w:szCs w:val="24"/>
        </w:rPr>
        <w:sym w:font="Symbol" w:char="F0B7"/>
      </w:r>
      <w:r w:rsidRPr="00AA4331">
        <w:rPr>
          <w:rFonts w:ascii="Times New Roman" w:eastAsia="Times New Roman" w:hAnsi="Times New Roman"/>
          <w:sz w:val="24"/>
          <w:szCs w:val="24"/>
        </w:rPr>
        <w:tab/>
        <w:t>Be the standard model and variant as specified on the above list; and</w:t>
      </w:r>
    </w:p>
    <w:p w14:paraId="4F3E8ECD" w14:textId="77777777" w:rsidR="00AA4331" w:rsidRPr="00AA4331" w:rsidRDefault="00AA4331" w:rsidP="00AA4331">
      <w:pPr>
        <w:spacing w:after="120" w:line="240" w:lineRule="auto"/>
        <w:ind w:left="709" w:hanging="349"/>
        <w:jc w:val="left"/>
        <w:rPr>
          <w:rFonts w:ascii="Times New Roman" w:eastAsia="Times New Roman" w:hAnsi="Times New Roman"/>
          <w:sz w:val="24"/>
          <w:szCs w:val="24"/>
        </w:rPr>
      </w:pPr>
      <w:r w:rsidRPr="00AA4331">
        <w:rPr>
          <w:rFonts w:ascii="Times New Roman" w:eastAsia="Times New Roman" w:hAnsi="Times New Roman"/>
          <w:sz w:val="24"/>
          <w:szCs w:val="24"/>
        </w:rPr>
        <w:sym w:font="Symbol" w:char="F0B7"/>
      </w:r>
      <w:r w:rsidRPr="00AA4331">
        <w:rPr>
          <w:rFonts w:ascii="Times New Roman" w:eastAsia="Times New Roman" w:hAnsi="Times New Roman"/>
          <w:sz w:val="24"/>
          <w:szCs w:val="24"/>
        </w:rPr>
        <w:tab/>
        <w:t>Not be modified in any way that increases its power-to-weight ratio.</w:t>
      </w:r>
    </w:p>
    <w:p w14:paraId="2DF92CCF" w14:textId="77777777" w:rsidR="00AA4331" w:rsidRPr="00AA4331" w:rsidRDefault="00AA4331" w:rsidP="00AA4331">
      <w:pPr>
        <w:autoSpaceDE w:val="0"/>
        <w:autoSpaceDN w:val="0"/>
        <w:adjustRightInd w:val="0"/>
        <w:spacing w:before="280" w:after="0" w:line="240" w:lineRule="auto"/>
        <w:jc w:val="left"/>
        <w:rPr>
          <w:rFonts w:ascii="Times New Roman" w:eastAsia="Times New Roman" w:hAnsi="Times New Roman"/>
          <w:b/>
          <w:bCs/>
          <w:color w:val="000000"/>
          <w:sz w:val="32"/>
          <w:szCs w:val="32"/>
          <w:lang w:val="en-US"/>
        </w:rPr>
      </w:pPr>
      <w:r w:rsidRPr="00AA4331">
        <w:rPr>
          <w:rFonts w:ascii="Times New Roman" w:eastAsia="Times New Roman" w:hAnsi="Times New Roman"/>
          <w:b/>
          <w:bCs/>
          <w:color w:val="000000"/>
          <w:sz w:val="32"/>
          <w:szCs w:val="32"/>
          <w:lang w:val="en-US"/>
        </w:rPr>
        <w:t>Schedule 2—Revocation</w:t>
      </w:r>
    </w:p>
    <w:p w14:paraId="4B38CEF9" w14:textId="77777777" w:rsidR="00AA4331" w:rsidRPr="00AA4331" w:rsidRDefault="00AA4331" w:rsidP="00AA4331">
      <w:pPr>
        <w:autoSpaceDE w:val="0"/>
        <w:autoSpaceDN w:val="0"/>
        <w:adjustRightInd w:val="0"/>
        <w:spacing w:before="280" w:after="0" w:line="240" w:lineRule="auto"/>
        <w:jc w:val="left"/>
        <w:rPr>
          <w:rFonts w:ascii="Times New Roman" w:eastAsia="Times New Roman" w:hAnsi="Times New Roman"/>
          <w:sz w:val="24"/>
          <w:szCs w:val="24"/>
        </w:rPr>
      </w:pPr>
      <w:r w:rsidRPr="00AA4331">
        <w:rPr>
          <w:rFonts w:ascii="Times New Roman" w:eastAsia="Times New Roman" w:hAnsi="Times New Roman"/>
          <w:sz w:val="24"/>
          <w:szCs w:val="24"/>
        </w:rPr>
        <w:t xml:space="preserve">The </w:t>
      </w:r>
      <w:r w:rsidRPr="00AA4331">
        <w:rPr>
          <w:rFonts w:ascii="Times New Roman" w:eastAsia="Times New Roman" w:hAnsi="Times New Roman"/>
          <w:i/>
          <w:iCs/>
          <w:sz w:val="24"/>
          <w:szCs w:val="24"/>
        </w:rPr>
        <w:t xml:space="preserve">Motor Vehicles (Approval of Motor Bikes </w:t>
      </w:r>
      <w:r w:rsidRPr="00AA4331">
        <w:rPr>
          <w:rFonts w:ascii="Times New Roman" w:eastAsia="Times New Roman" w:hAnsi="Times New Roman"/>
          <w:i/>
          <w:sz w:val="24"/>
          <w:szCs w:val="24"/>
        </w:rPr>
        <w:t xml:space="preserve">and Motor Trikes) Notice 2020 No 4 </w:t>
      </w:r>
      <w:r w:rsidRPr="00AA4331">
        <w:rPr>
          <w:rFonts w:ascii="Times New Roman" w:eastAsia="Times New Roman" w:hAnsi="Times New Roman"/>
          <w:sz w:val="24"/>
          <w:szCs w:val="24"/>
        </w:rPr>
        <w:t>made on 8 June 2021.</w:t>
      </w:r>
    </w:p>
    <w:p w14:paraId="5D691520" w14:textId="77777777" w:rsidR="00AA4331" w:rsidRPr="00AA4331" w:rsidRDefault="00AA4331" w:rsidP="00AA4331">
      <w:pPr>
        <w:spacing w:before="120" w:after="120" w:line="240" w:lineRule="auto"/>
        <w:jc w:val="left"/>
        <w:rPr>
          <w:rFonts w:ascii="Times New Roman" w:eastAsia="Times New Roman" w:hAnsi="Times New Roman"/>
          <w:sz w:val="24"/>
          <w:szCs w:val="24"/>
        </w:rPr>
      </w:pPr>
      <w:r w:rsidRPr="00AA4331">
        <w:rPr>
          <w:rFonts w:ascii="Times New Roman" w:eastAsia="Times New Roman" w:hAnsi="Times New Roman"/>
          <w:sz w:val="24"/>
          <w:szCs w:val="24"/>
        </w:rPr>
        <w:t>(Gazette no.41, p.2162) is revoked.</w:t>
      </w:r>
    </w:p>
    <w:p w14:paraId="235C5155" w14:textId="77777777" w:rsidR="00AA4331" w:rsidRPr="00AA4331" w:rsidRDefault="00AA4331" w:rsidP="00AA4331">
      <w:pPr>
        <w:autoSpaceDE w:val="0"/>
        <w:autoSpaceDN w:val="0"/>
        <w:adjustRightInd w:val="0"/>
        <w:spacing w:before="240" w:after="0" w:line="240" w:lineRule="auto"/>
        <w:jc w:val="left"/>
        <w:rPr>
          <w:rFonts w:ascii="Times New Roman" w:eastAsia="Times New Roman" w:hAnsi="Times New Roman"/>
          <w:sz w:val="24"/>
          <w:szCs w:val="24"/>
        </w:rPr>
      </w:pPr>
      <w:r w:rsidRPr="00AA4331">
        <w:rPr>
          <w:rFonts w:ascii="Times New Roman" w:eastAsia="Times New Roman" w:hAnsi="Times New Roman"/>
          <w:sz w:val="24"/>
          <w:szCs w:val="24"/>
        </w:rPr>
        <w:t>Dated: 20 July 2021</w:t>
      </w:r>
    </w:p>
    <w:p w14:paraId="27A8E227" w14:textId="77777777" w:rsidR="00AA4331" w:rsidRPr="00AA4331" w:rsidRDefault="00AA4331" w:rsidP="00AA4331">
      <w:pPr>
        <w:autoSpaceDE w:val="0"/>
        <w:autoSpaceDN w:val="0"/>
        <w:adjustRightInd w:val="0"/>
        <w:spacing w:before="120" w:after="0" w:line="240" w:lineRule="auto"/>
        <w:jc w:val="left"/>
        <w:rPr>
          <w:rFonts w:ascii="Times New Roman" w:eastAsia="Times New Roman" w:hAnsi="Times New Roman"/>
          <w:sz w:val="24"/>
          <w:szCs w:val="24"/>
        </w:rPr>
      </w:pPr>
      <w:r w:rsidRPr="00AA4331">
        <w:rPr>
          <w:rFonts w:ascii="Times New Roman" w:eastAsia="Times New Roman" w:hAnsi="Times New Roman"/>
          <w:sz w:val="24"/>
          <w:szCs w:val="24"/>
        </w:rPr>
        <w:t>Stuart Gilbert</w:t>
      </w:r>
    </w:p>
    <w:p w14:paraId="1D84C265" w14:textId="77777777" w:rsidR="001B7932" w:rsidRPr="001B7932" w:rsidRDefault="00AA4331" w:rsidP="0030542A">
      <w:pPr>
        <w:spacing w:before="60" w:after="0" w:line="240" w:lineRule="auto"/>
        <w:rPr>
          <w:rFonts w:ascii="Times New Roman" w:eastAsia="Times New Roman" w:hAnsi="Times New Roman"/>
          <w:sz w:val="17"/>
          <w:szCs w:val="17"/>
        </w:rPr>
      </w:pPr>
      <w:r w:rsidRPr="00AA4331">
        <w:rPr>
          <w:rFonts w:ascii="Times New Roman" w:eastAsia="Times New Roman" w:hAnsi="Times New Roman"/>
          <w:b/>
          <w:sz w:val="24"/>
          <w:szCs w:val="24"/>
        </w:rPr>
        <w:t>DEPUTY REGISTRAR OF MOTOR VEHICLES</w:t>
      </w:r>
    </w:p>
    <w:p w14:paraId="092252CB" w14:textId="77777777" w:rsidR="0030542A" w:rsidRPr="001B7932" w:rsidRDefault="0030542A" w:rsidP="0030542A">
      <w:pPr>
        <w:pBdr>
          <w:bottom w:val="single" w:sz="4" w:space="1" w:color="auto"/>
        </w:pBdr>
        <w:spacing w:after="0" w:line="52" w:lineRule="exact"/>
        <w:jc w:val="center"/>
        <w:rPr>
          <w:rFonts w:ascii="Times New Roman" w:eastAsia="Times New Roman" w:hAnsi="Times New Roman"/>
          <w:b/>
          <w:bCs/>
          <w:sz w:val="17"/>
          <w:szCs w:val="17"/>
        </w:rPr>
      </w:pPr>
    </w:p>
    <w:p w14:paraId="04CEEEC5" w14:textId="77777777" w:rsidR="0030542A" w:rsidRPr="001B7932" w:rsidRDefault="0030542A" w:rsidP="0030542A">
      <w:pPr>
        <w:pBdr>
          <w:top w:val="single" w:sz="4" w:space="1" w:color="auto"/>
        </w:pBdr>
        <w:spacing w:before="34" w:after="0" w:line="14" w:lineRule="exact"/>
        <w:jc w:val="center"/>
        <w:rPr>
          <w:rFonts w:ascii="Times New Roman" w:eastAsia="Times New Roman" w:hAnsi="Times New Roman"/>
          <w:b/>
          <w:bCs/>
          <w:sz w:val="17"/>
          <w:szCs w:val="17"/>
        </w:rPr>
      </w:pPr>
    </w:p>
    <w:p w14:paraId="11AAB7D0" w14:textId="77777777" w:rsidR="001B7932" w:rsidRPr="001B7932" w:rsidRDefault="001B7932" w:rsidP="0030542A">
      <w:pPr>
        <w:spacing w:after="0"/>
        <w:rPr>
          <w:rFonts w:ascii="Times New Roman" w:eastAsia="Times New Roman" w:hAnsi="Times New Roman"/>
          <w:sz w:val="17"/>
          <w:szCs w:val="17"/>
        </w:rPr>
      </w:pPr>
    </w:p>
    <w:p w14:paraId="75DD59E6" w14:textId="77777777" w:rsidR="00223B7B" w:rsidRDefault="00223B7B">
      <w:pPr>
        <w:spacing w:after="0" w:line="240" w:lineRule="auto"/>
        <w:jc w:val="left"/>
        <w:rPr>
          <w:rFonts w:ascii="Times New Roman" w:hAnsi="Times New Roman"/>
          <w:caps/>
          <w:sz w:val="17"/>
          <w:szCs w:val="17"/>
        </w:rPr>
      </w:pPr>
      <w:r>
        <w:rPr>
          <w:rFonts w:ascii="Times New Roman" w:hAnsi="Times New Roman"/>
          <w:caps/>
          <w:sz w:val="17"/>
          <w:szCs w:val="17"/>
        </w:rPr>
        <w:br w:type="page"/>
      </w:r>
    </w:p>
    <w:p w14:paraId="5FAF5834" w14:textId="74B599E2" w:rsidR="00AA4331" w:rsidRPr="00AA4331" w:rsidRDefault="00AA4331" w:rsidP="002269B1">
      <w:pPr>
        <w:pStyle w:val="Heading2"/>
      </w:pPr>
      <w:bookmarkStart w:id="27" w:name="_Toc77840277"/>
      <w:r w:rsidRPr="00AA4331">
        <w:t>Planning, Development and Infrastructure (General) Regulations 2017</w:t>
      </w:r>
      <w:bookmarkEnd w:id="27"/>
    </w:p>
    <w:p w14:paraId="64D7B142" w14:textId="77777777" w:rsidR="00AA4331" w:rsidRPr="00AA4331" w:rsidRDefault="00AA4331" w:rsidP="00AA4331">
      <w:pPr>
        <w:jc w:val="center"/>
        <w:rPr>
          <w:rFonts w:ascii="Times New Roman" w:hAnsi="Times New Roman"/>
          <w:smallCaps/>
          <w:sz w:val="17"/>
          <w:szCs w:val="17"/>
        </w:rPr>
      </w:pPr>
      <w:r w:rsidRPr="00AA4331">
        <w:rPr>
          <w:rFonts w:ascii="Times New Roman" w:hAnsi="Times New Roman"/>
          <w:smallCaps/>
          <w:sz w:val="17"/>
          <w:szCs w:val="17"/>
        </w:rPr>
        <w:t>State Agency Development Exempt From Approval—Regulation 106 and Schedule 13</w:t>
      </w:r>
    </w:p>
    <w:p w14:paraId="41B8202C" w14:textId="77777777" w:rsidR="00AA4331" w:rsidRPr="00AA4331" w:rsidRDefault="00AA4331" w:rsidP="00AA4331">
      <w:pPr>
        <w:jc w:val="center"/>
        <w:rPr>
          <w:rFonts w:ascii="Times New Roman" w:hAnsi="Times New Roman"/>
          <w:i/>
          <w:sz w:val="17"/>
          <w:szCs w:val="17"/>
        </w:rPr>
      </w:pPr>
      <w:r w:rsidRPr="00AA4331">
        <w:rPr>
          <w:rFonts w:ascii="Times New Roman" w:hAnsi="Times New Roman"/>
          <w:i/>
          <w:sz w:val="17"/>
          <w:szCs w:val="17"/>
        </w:rPr>
        <w:t>Identification of Site Determined by the Minister for the Purposes of Clause 2(3) of Schedule 13—Battery Storage Facility</w:t>
      </w:r>
    </w:p>
    <w:p w14:paraId="4FB700BD" w14:textId="77777777" w:rsidR="00AA4331" w:rsidRPr="00AA4331" w:rsidRDefault="00AA4331" w:rsidP="00AA4331">
      <w:pPr>
        <w:rPr>
          <w:rFonts w:ascii="Times New Roman" w:eastAsia="Times New Roman" w:hAnsi="Times New Roman"/>
          <w:i/>
          <w:sz w:val="17"/>
          <w:szCs w:val="20"/>
        </w:rPr>
      </w:pPr>
      <w:r w:rsidRPr="00AA4331">
        <w:rPr>
          <w:rFonts w:ascii="Times New Roman" w:eastAsia="Times New Roman" w:hAnsi="Times New Roman"/>
          <w:i/>
          <w:sz w:val="17"/>
          <w:szCs w:val="20"/>
        </w:rPr>
        <w:t>Preamble</w:t>
      </w:r>
    </w:p>
    <w:p w14:paraId="3AA43AD0" w14:textId="77777777" w:rsidR="00AA4331" w:rsidRPr="00AA4331" w:rsidRDefault="00AA4331" w:rsidP="00AA4331">
      <w:pPr>
        <w:rPr>
          <w:rFonts w:ascii="Times New Roman" w:eastAsia="Times New Roman" w:hAnsi="Times New Roman"/>
          <w:sz w:val="17"/>
          <w:szCs w:val="20"/>
        </w:rPr>
      </w:pPr>
      <w:r w:rsidRPr="00AA4331">
        <w:rPr>
          <w:rFonts w:ascii="Times New Roman" w:eastAsia="Times New Roman" w:hAnsi="Times New Roman"/>
          <w:spacing w:val="-4"/>
          <w:sz w:val="17"/>
          <w:szCs w:val="20"/>
        </w:rPr>
        <w:t xml:space="preserve">It is necessary to advise that pursuant to Schedule 13, Clause 2(3) of the </w:t>
      </w:r>
      <w:r w:rsidRPr="00AA4331">
        <w:rPr>
          <w:rFonts w:ascii="Times New Roman" w:eastAsia="Times New Roman" w:hAnsi="Times New Roman"/>
          <w:i/>
          <w:spacing w:val="-4"/>
          <w:sz w:val="17"/>
          <w:szCs w:val="20"/>
        </w:rPr>
        <w:t>Planning, Development and Infrastructure (General) Regulations 2017</w:t>
      </w:r>
      <w:r w:rsidRPr="00AA4331">
        <w:rPr>
          <w:rFonts w:ascii="Times New Roman" w:eastAsia="Times New Roman" w:hAnsi="Times New Roman"/>
          <w:sz w:val="17"/>
          <w:szCs w:val="20"/>
        </w:rPr>
        <w:t>, I have determined a site to be identified by notice in the Gazette.</w:t>
      </w:r>
    </w:p>
    <w:p w14:paraId="49710378" w14:textId="77777777" w:rsidR="00AA4331" w:rsidRPr="00AA4331" w:rsidRDefault="00AA4331" w:rsidP="00AA4331">
      <w:pPr>
        <w:jc w:val="center"/>
        <w:rPr>
          <w:rFonts w:ascii="Times New Roman" w:hAnsi="Times New Roman"/>
          <w:smallCaps/>
          <w:sz w:val="17"/>
          <w:szCs w:val="17"/>
        </w:rPr>
      </w:pPr>
      <w:r w:rsidRPr="00AA4331">
        <w:rPr>
          <w:rFonts w:ascii="Times New Roman" w:hAnsi="Times New Roman"/>
          <w:smallCaps/>
          <w:sz w:val="17"/>
          <w:szCs w:val="17"/>
        </w:rPr>
        <w:t>Notice</w:t>
      </w:r>
    </w:p>
    <w:p w14:paraId="0F9EFE7E" w14:textId="4076FEEA" w:rsidR="00AA4331" w:rsidRPr="00AA4331" w:rsidRDefault="00AA4331" w:rsidP="00AA4331">
      <w:pPr>
        <w:rPr>
          <w:rFonts w:ascii="Times New Roman" w:eastAsia="Times New Roman" w:hAnsi="Times New Roman"/>
          <w:sz w:val="17"/>
          <w:szCs w:val="20"/>
        </w:rPr>
      </w:pPr>
      <w:r w:rsidRPr="00AA4331">
        <w:rPr>
          <w:rFonts w:ascii="Times New Roman" w:eastAsia="Times New Roman" w:hAnsi="Times New Roman"/>
          <w:sz w:val="17"/>
          <w:szCs w:val="20"/>
        </w:rPr>
        <w:t xml:space="preserve">Pursuant to Schedule 13, Clause 2(3) of the </w:t>
      </w:r>
      <w:r w:rsidRPr="00AA4331">
        <w:rPr>
          <w:rFonts w:ascii="Times New Roman" w:eastAsia="Times New Roman" w:hAnsi="Times New Roman"/>
          <w:i/>
          <w:sz w:val="17"/>
          <w:szCs w:val="20"/>
        </w:rPr>
        <w:t>Planning, Development and Infrastructure (General) Regulations 2017</w:t>
      </w:r>
      <w:r w:rsidRPr="00AA4331">
        <w:rPr>
          <w:rFonts w:ascii="Times New Roman" w:eastAsia="Times New Roman" w:hAnsi="Times New Roman"/>
          <w:sz w:val="17"/>
          <w:szCs w:val="20"/>
        </w:rPr>
        <w:t xml:space="preserve">, I, Vickie Chapman, being the Minister administering the </w:t>
      </w:r>
      <w:r w:rsidRPr="00AA4331">
        <w:rPr>
          <w:rFonts w:ascii="Times New Roman" w:eastAsia="Times New Roman" w:hAnsi="Times New Roman"/>
          <w:i/>
          <w:sz w:val="17"/>
          <w:szCs w:val="20"/>
        </w:rPr>
        <w:t>Planning, Development and Infrastructure Act 2016</w:t>
      </w:r>
      <w:r w:rsidRPr="00AA4331">
        <w:rPr>
          <w:rFonts w:ascii="Times New Roman" w:eastAsia="Times New Roman" w:hAnsi="Times New Roman"/>
          <w:sz w:val="17"/>
          <w:szCs w:val="20"/>
        </w:rPr>
        <w:t>:</w:t>
      </w:r>
    </w:p>
    <w:p w14:paraId="6195F0D4" w14:textId="5C4C762C" w:rsidR="00AA4331" w:rsidRPr="00AA4331" w:rsidRDefault="00AA4331" w:rsidP="00AA4331">
      <w:pPr>
        <w:ind w:left="426" w:hanging="284"/>
        <w:rPr>
          <w:rFonts w:ascii="Times New Roman" w:eastAsia="Times New Roman" w:hAnsi="Times New Roman"/>
          <w:sz w:val="17"/>
          <w:szCs w:val="20"/>
        </w:rPr>
      </w:pPr>
      <w:r w:rsidRPr="00AA4331">
        <w:rPr>
          <w:rFonts w:ascii="Times New Roman" w:eastAsia="Times New Roman" w:hAnsi="Times New Roman"/>
          <w:sz w:val="17"/>
          <w:szCs w:val="20"/>
        </w:rPr>
        <w:t>(a)</w:t>
      </w:r>
      <w:r w:rsidRPr="00AA4331">
        <w:rPr>
          <w:rFonts w:ascii="Times New Roman" w:eastAsia="Times New Roman" w:hAnsi="Times New Roman"/>
          <w:sz w:val="17"/>
          <w:szCs w:val="20"/>
        </w:rPr>
        <w:tab/>
        <w:t>have determined that Schedule 13—State agency development exempt from approval, Clause 2(1)(b)(iv) and (vi) will apply in relation to the ‘Identified Site’ shown on the map contained in ‘Attachment A’; and</w:t>
      </w:r>
    </w:p>
    <w:p w14:paraId="5044D2AD" w14:textId="29677FD7" w:rsidR="00AA4331" w:rsidRPr="00AA4331" w:rsidRDefault="00AA4331" w:rsidP="00AA4331">
      <w:pPr>
        <w:ind w:left="426" w:hanging="284"/>
        <w:rPr>
          <w:rFonts w:ascii="Times New Roman" w:eastAsia="Times New Roman" w:hAnsi="Times New Roman"/>
          <w:sz w:val="17"/>
          <w:szCs w:val="20"/>
        </w:rPr>
      </w:pPr>
      <w:r w:rsidRPr="00AA4331">
        <w:rPr>
          <w:rFonts w:ascii="Times New Roman" w:eastAsia="Times New Roman" w:hAnsi="Times New Roman"/>
          <w:sz w:val="17"/>
          <w:szCs w:val="20"/>
        </w:rPr>
        <w:t>(b)</w:t>
      </w:r>
      <w:r w:rsidRPr="00AA4331">
        <w:rPr>
          <w:rFonts w:ascii="Times New Roman" w:eastAsia="Times New Roman" w:hAnsi="Times New Roman"/>
          <w:sz w:val="17"/>
          <w:szCs w:val="20"/>
        </w:rPr>
        <w:tab/>
        <w:t>fix the day on which this notice is published in the Gazette as the day on which the ‘Identified Site’ will come into operation.</w:t>
      </w:r>
    </w:p>
    <w:p w14:paraId="7B5312A2" w14:textId="578B2697" w:rsidR="00AA4331" w:rsidRPr="00AA4331" w:rsidRDefault="00AA4331" w:rsidP="00AA4331">
      <w:pPr>
        <w:spacing w:after="0"/>
        <w:rPr>
          <w:rFonts w:ascii="Times New Roman" w:eastAsia="Times New Roman" w:hAnsi="Times New Roman"/>
          <w:sz w:val="17"/>
          <w:szCs w:val="17"/>
        </w:rPr>
      </w:pPr>
      <w:r w:rsidRPr="00AA4331">
        <w:rPr>
          <w:rFonts w:ascii="Times New Roman" w:eastAsia="Times New Roman" w:hAnsi="Times New Roman"/>
          <w:sz w:val="17"/>
          <w:szCs w:val="17"/>
        </w:rPr>
        <w:t>Dated 16 July 2021</w:t>
      </w:r>
    </w:p>
    <w:p w14:paraId="3CFEBE3F" w14:textId="1CA16BC0" w:rsidR="00AA4331" w:rsidRPr="00AA4331" w:rsidRDefault="00AA4331" w:rsidP="00AA4331">
      <w:pPr>
        <w:spacing w:after="0"/>
        <w:jc w:val="right"/>
        <w:rPr>
          <w:rFonts w:ascii="Times New Roman" w:eastAsia="Times New Roman" w:hAnsi="Times New Roman"/>
          <w:smallCaps/>
          <w:sz w:val="17"/>
          <w:szCs w:val="20"/>
        </w:rPr>
      </w:pPr>
      <w:r w:rsidRPr="00AA4331">
        <w:rPr>
          <w:rFonts w:ascii="Times New Roman" w:eastAsia="Times New Roman" w:hAnsi="Times New Roman"/>
          <w:smallCaps/>
          <w:sz w:val="17"/>
          <w:szCs w:val="20"/>
        </w:rPr>
        <w:t>Hon Vickie Chapman MP</w:t>
      </w:r>
    </w:p>
    <w:p w14:paraId="13D55839" w14:textId="6E478466" w:rsidR="00AA4331" w:rsidRPr="00AA4331" w:rsidRDefault="00AA4331" w:rsidP="00AA4331">
      <w:pPr>
        <w:spacing w:after="0"/>
        <w:jc w:val="right"/>
        <w:rPr>
          <w:rFonts w:ascii="Times New Roman" w:eastAsia="Times New Roman" w:hAnsi="Times New Roman"/>
          <w:sz w:val="17"/>
          <w:szCs w:val="17"/>
        </w:rPr>
      </w:pPr>
      <w:r w:rsidRPr="00AA4331">
        <w:rPr>
          <w:rFonts w:ascii="Times New Roman" w:eastAsia="Times New Roman" w:hAnsi="Times New Roman"/>
          <w:sz w:val="17"/>
          <w:szCs w:val="17"/>
        </w:rPr>
        <w:t>Minister for Planning and Local Government</w:t>
      </w:r>
    </w:p>
    <w:p w14:paraId="7AA6344E" w14:textId="14605128" w:rsidR="00AA4331" w:rsidRPr="00AA4331" w:rsidRDefault="00AA4331" w:rsidP="00AA4331">
      <w:pPr>
        <w:pBdr>
          <w:bottom w:val="single" w:sz="4" w:space="1" w:color="auto"/>
        </w:pBdr>
        <w:spacing w:before="100" w:line="14" w:lineRule="exact"/>
        <w:ind w:left="1077" w:right="1077"/>
        <w:jc w:val="center"/>
        <w:rPr>
          <w:rFonts w:ascii="Times New Roman" w:eastAsia="Times New Roman" w:hAnsi="Times New Roman"/>
          <w:sz w:val="17"/>
          <w:szCs w:val="20"/>
        </w:rPr>
      </w:pPr>
    </w:p>
    <w:p w14:paraId="55319DFA" w14:textId="263F79CC" w:rsidR="00AA4331" w:rsidRDefault="00AA4331" w:rsidP="00AA4331">
      <w:pPr>
        <w:spacing w:after="0" w:line="80" w:lineRule="exact"/>
        <w:rPr>
          <w:rFonts w:ascii="Times New Roman" w:eastAsia="Times New Roman" w:hAnsi="Times New Roman"/>
          <w:sz w:val="17"/>
          <w:szCs w:val="20"/>
        </w:rPr>
      </w:pPr>
    </w:p>
    <w:p w14:paraId="6B867395" w14:textId="4BE4B6F7" w:rsidR="00AA4331" w:rsidRPr="00AA4331" w:rsidRDefault="005E3658" w:rsidP="00AA4331">
      <w:pPr>
        <w:jc w:val="center"/>
        <w:rPr>
          <w:rFonts w:ascii="Times New Roman" w:hAnsi="Times New Roman"/>
          <w:smallCaps/>
          <w:sz w:val="17"/>
          <w:szCs w:val="17"/>
        </w:rPr>
      </w:pPr>
      <w:r w:rsidRPr="00AA4331">
        <w:rPr>
          <w:rFonts w:ascii="Times New Roman" w:hAnsi="Times New Roman"/>
          <w:smallCaps/>
          <w:noProof/>
          <w:sz w:val="17"/>
          <w:szCs w:val="17"/>
          <w:lang w:eastAsia="en-AU"/>
        </w:rPr>
        <w:drawing>
          <wp:anchor distT="0" distB="0" distL="114300" distR="114300" simplePos="0" relativeHeight="251659776" behindDoc="1" locked="0" layoutInCell="1" allowOverlap="1" wp14:anchorId="4E199658" wp14:editId="03DFD673">
            <wp:simplePos x="0" y="0"/>
            <wp:positionH relativeFrom="margin">
              <wp:align>center</wp:align>
            </wp:positionH>
            <wp:positionV relativeFrom="paragraph">
              <wp:posOffset>109855</wp:posOffset>
            </wp:positionV>
            <wp:extent cx="4922520" cy="553720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grayscl/>
                      <a:extLst>
                        <a:ext uri="{BEBA8EAE-BF5A-486C-A8C5-ECC9F3942E4B}">
                          <a14:imgProps xmlns:a14="http://schemas.microsoft.com/office/drawing/2010/main">
                            <a14:imgLayer r:embed="rId34">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4922520" cy="5537200"/>
                    </a:xfrm>
                    <a:prstGeom prst="rect">
                      <a:avLst/>
                    </a:prstGeom>
                  </pic:spPr>
                </pic:pic>
              </a:graphicData>
            </a:graphic>
            <wp14:sizeRelH relativeFrom="margin">
              <wp14:pctWidth>0</wp14:pctWidth>
            </wp14:sizeRelH>
            <wp14:sizeRelV relativeFrom="margin">
              <wp14:pctHeight>0</wp14:pctHeight>
            </wp14:sizeRelV>
          </wp:anchor>
        </w:drawing>
      </w:r>
      <w:r w:rsidR="00AA4331" w:rsidRPr="00AA4331">
        <w:rPr>
          <w:rFonts w:ascii="Times New Roman" w:hAnsi="Times New Roman"/>
          <w:smallCaps/>
          <w:sz w:val="17"/>
          <w:szCs w:val="17"/>
        </w:rPr>
        <w:t>Attachment A</w:t>
      </w:r>
    </w:p>
    <w:p w14:paraId="67C77CFF" w14:textId="356702D7" w:rsidR="001B7932" w:rsidRPr="001B7932" w:rsidRDefault="001B7932" w:rsidP="005E3658">
      <w:pPr>
        <w:spacing w:after="0" w:line="60" w:lineRule="exact"/>
        <w:rPr>
          <w:rFonts w:ascii="Times New Roman" w:eastAsia="Times New Roman" w:hAnsi="Times New Roman"/>
          <w:sz w:val="17"/>
          <w:szCs w:val="17"/>
        </w:rPr>
      </w:pPr>
    </w:p>
    <w:p w14:paraId="6B13417D" w14:textId="77777777" w:rsidR="005E3658" w:rsidRPr="001B7932" w:rsidRDefault="005E3658" w:rsidP="005E3658">
      <w:pPr>
        <w:pBdr>
          <w:bottom w:val="single" w:sz="4" w:space="1" w:color="auto"/>
        </w:pBdr>
        <w:spacing w:after="0" w:line="52" w:lineRule="exact"/>
        <w:jc w:val="center"/>
        <w:rPr>
          <w:rFonts w:ascii="Times New Roman" w:eastAsia="Times New Roman" w:hAnsi="Times New Roman"/>
          <w:b/>
          <w:bCs/>
          <w:sz w:val="17"/>
          <w:szCs w:val="17"/>
        </w:rPr>
      </w:pPr>
    </w:p>
    <w:p w14:paraId="5CC4461B" w14:textId="77777777" w:rsidR="005E3658" w:rsidRPr="001B7932" w:rsidRDefault="005E3658" w:rsidP="005E3658">
      <w:pPr>
        <w:pBdr>
          <w:top w:val="single" w:sz="4" w:space="1" w:color="auto"/>
        </w:pBdr>
        <w:spacing w:before="34" w:after="0" w:line="14" w:lineRule="exact"/>
        <w:jc w:val="center"/>
        <w:rPr>
          <w:rFonts w:ascii="Times New Roman" w:eastAsia="Times New Roman" w:hAnsi="Times New Roman"/>
          <w:b/>
          <w:bCs/>
          <w:sz w:val="17"/>
          <w:szCs w:val="17"/>
        </w:rPr>
      </w:pPr>
    </w:p>
    <w:p w14:paraId="70C250A6" w14:textId="77777777" w:rsidR="001B7932" w:rsidRPr="001B7932" w:rsidRDefault="001B7932" w:rsidP="005E3658">
      <w:pPr>
        <w:spacing w:after="0"/>
        <w:rPr>
          <w:rFonts w:ascii="Times New Roman" w:eastAsia="Times New Roman" w:hAnsi="Times New Roman"/>
          <w:sz w:val="17"/>
          <w:szCs w:val="17"/>
        </w:rPr>
      </w:pPr>
    </w:p>
    <w:p w14:paraId="64C87241" w14:textId="77777777" w:rsidR="00223B7B" w:rsidRDefault="00223B7B">
      <w:pPr>
        <w:spacing w:after="0" w:line="240" w:lineRule="auto"/>
        <w:jc w:val="left"/>
        <w:rPr>
          <w:rFonts w:ascii="Times New Roman" w:hAnsi="Times New Roman"/>
          <w:caps/>
          <w:sz w:val="17"/>
          <w:szCs w:val="17"/>
        </w:rPr>
      </w:pPr>
      <w:r>
        <w:rPr>
          <w:rFonts w:ascii="Times New Roman" w:hAnsi="Times New Roman"/>
          <w:caps/>
          <w:sz w:val="17"/>
          <w:szCs w:val="17"/>
        </w:rPr>
        <w:br w:type="page"/>
      </w:r>
    </w:p>
    <w:p w14:paraId="6214B2C9" w14:textId="47CED4D9" w:rsidR="00AA4331" w:rsidRPr="00AA4331" w:rsidRDefault="00AA4331" w:rsidP="002269B1">
      <w:pPr>
        <w:pStyle w:val="Heading2"/>
      </w:pPr>
      <w:bookmarkStart w:id="28" w:name="_Toc77840278"/>
      <w:r w:rsidRPr="00AA4331">
        <w:t>Public Sector Act 2009</w:t>
      </w:r>
      <w:bookmarkEnd w:id="28"/>
    </w:p>
    <w:p w14:paraId="4F1BA555" w14:textId="77777777" w:rsidR="00AA4331" w:rsidRPr="00AA4331" w:rsidRDefault="00AA4331" w:rsidP="00BE461F">
      <w:pPr>
        <w:spacing w:after="60"/>
        <w:jc w:val="center"/>
        <w:rPr>
          <w:rFonts w:ascii="Times New Roman" w:hAnsi="Times New Roman"/>
          <w:smallCaps/>
          <w:sz w:val="17"/>
          <w:szCs w:val="17"/>
        </w:rPr>
      </w:pPr>
      <w:r w:rsidRPr="00AA4331">
        <w:rPr>
          <w:rFonts w:ascii="Times New Roman" w:hAnsi="Times New Roman"/>
          <w:smallCaps/>
          <w:sz w:val="17"/>
          <w:szCs w:val="17"/>
        </w:rPr>
        <w:t>Section 71</w:t>
      </w:r>
    </w:p>
    <w:p w14:paraId="72A27F53" w14:textId="77777777" w:rsidR="00AA4331" w:rsidRPr="00AA4331" w:rsidRDefault="00AA4331" w:rsidP="00BE461F">
      <w:pPr>
        <w:spacing w:after="60"/>
        <w:jc w:val="center"/>
        <w:rPr>
          <w:rFonts w:ascii="Times New Roman" w:hAnsi="Times New Roman"/>
          <w:i/>
          <w:sz w:val="17"/>
          <w:szCs w:val="17"/>
        </w:rPr>
      </w:pPr>
      <w:r w:rsidRPr="00AA4331">
        <w:rPr>
          <w:rFonts w:ascii="Times New Roman" w:hAnsi="Times New Roman"/>
          <w:i/>
          <w:sz w:val="17"/>
          <w:szCs w:val="17"/>
        </w:rPr>
        <w:t>2021 Ministerial Staff Report</w:t>
      </w:r>
    </w:p>
    <w:p w14:paraId="5EFB7E00" w14:textId="77777777" w:rsidR="00AA4331" w:rsidRPr="00AA4331" w:rsidRDefault="00AA4331" w:rsidP="00BE461F">
      <w:pPr>
        <w:spacing w:after="60"/>
        <w:rPr>
          <w:rFonts w:ascii="Times New Roman" w:hAnsi="Times New Roman"/>
          <w:sz w:val="17"/>
          <w:szCs w:val="17"/>
          <w:lang w:val="en-US"/>
        </w:rPr>
      </w:pPr>
      <w:r w:rsidRPr="00AA4331">
        <w:rPr>
          <w:rFonts w:ascii="Times New Roman" w:hAnsi="Times New Roman"/>
          <w:sz w:val="17"/>
          <w:szCs w:val="17"/>
          <w:lang w:val="en-US"/>
        </w:rPr>
        <w:t xml:space="preserve">Pursuant to section 71 of the </w:t>
      </w:r>
      <w:r w:rsidRPr="00AA4331">
        <w:rPr>
          <w:rFonts w:ascii="Times New Roman" w:hAnsi="Times New Roman"/>
          <w:i/>
          <w:sz w:val="17"/>
          <w:szCs w:val="17"/>
          <w:lang w:val="en-US"/>
        </w:rPr>
        <w:t>Public Sector Act 2009</w:t>
      </w:r>
      <w:r w:rsidRPr="00AA4331">
        <w:rPr>
          <w:rFonts w:ascii="Times New Roman" w:hAnsi="Times New Roman"/>
          <w:sz w:val="17"/>
          <w:szCs w:val="17"/>
          <w:lang w:val="en-US"/>
        </w:rPr>
        <w:t>, the following details of all appointments to the Minister’s personal staff under this section is provided as at 16 July 2021.</w:t>
      </w:r>
    </w:p>
    <w:p w14:paraId="711DA0BC" w14:textId="77777777" w:rsidR="00AA4331" w:rsidRPr="00AA4331" w:rsidRDefault="00AA4331" w:rsidP="00BE461F">
      <w:pPr>
        <w:spacing w:after="60"/>
        <w:rPr>
          <w:rFonts w:ascii="Times New Roman" w:hAnsi="Times New Roman"/>
          <w:sz w:val="17"/>
          <w:szCs w:val="17"/>
          <w:lang w:val="en-US"/>
        </w:rPr>
      </w:pPr>
      <w:r w:rsidRPr="00AA4331">
        <w:rPr>
          <w:rFonts w:ascii="Times New Roman" w:hAnsi="Times New Roman"/>
          <w:sz w:val="17"/>
          <w:szCs w:val="17"/>
          <w:lang w:val="en-US"/>
        </w:rPr>
        <w:t xml:space="preserve">In accordance with the standing practice first introduced with the commencement of the </w:t>
      </w:r>
      <w:r w:rsidRPr="00AA4331">
        <w:rPr>
          <w:rFonts w:ascii="Times New Roman" w:hAnsi="Times New Roman"/>
          <w:i/>
          <w:sz w:val="17"/>
          <w:szCs w:val="17"/>
          <w:lang w:val="en-US"/>
        </w:rPr>
        <w:t>Public Sector Management Act 1995</w:t>
      </w:r>
      <w:r w:rsidRPr="00AA4331">
        <w:rPr>
          <w:rFonts w:ascii="Times New Roman" w:hAnsi="Times New Roman"/>
          <w:sz w:val="17"/>
          <w:szCs w:val="17"/>
          <w:lang w:val="en-US"/>
        </w:rPr>
        <w:t xml:space="preserve"> details of employer superannuation liabilities and fringe benefits tax for each employee are not included in this report. These liabilities vary from employee to employee and are not paid directly to the employee. This information is included in aggregate form in salary data contained in departmental annual reports.</w:t>
      </w:r>
    </w:p>
    <w:tbl>
      <w:tblPr>
        <w:tblW w:w="5000" w:type="pct"/>
        <w:tblLook w:val="04A0" w:firstRow="1" w:lastRow="0" w:firstColumn="1" w:lastColumn="0" w:noHBand="0" w:noVBand="1"/>
      </w:tblPr>
      <w:tblGrid>
        <w:gridCol w:w="1820"/>
        <w:gridCol w:w="1121"/>
        <w:gridCol w:w="5423"/>
        <w:gridCol w:w="996"/>
      </w:tblGrid>
      <w:tr w:rsidR="00AA4331" w:rsidRPr="00AA4331" w14:paraId="1F4A3A70" w14:textId="77777777" w:rsidTr="00F63679">
        <w:trPr>
          <w:cantSplit/>
          <w:trHeight w:val="20"/>
          <w:tblHeader/>
        </w:trPr>
        <w:tc>
          <w:tcPr>
            <w:tcW w:w="1571" w:type="pct"/>
            <w:gridSpan w:val="2"/>
            <w:tcBorders>
              <w:bottom w:val="single" w:sz="4" w:space="0" w:color="auto"/>
            </w:tcBorders>
            <w:shd w:val="clear" w:color="auto" w:fill="auto"/>
            <w:noWrap/>
            <w:vAlign w:val="bottom"/>
            <w:hideMark/>
          </w:tcPr>
          <w:p w14:paraId="18AC4B3A" w14:textId="77777777" w:rsidR="00AA4331" w:rsidRPr="00AA4331" w:rsidRDefault="00AA4331" w:rsidP="00AA4331">
            <w:pPr>
              <w:spacing w:before="40" w:after="4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MINISTER: Premier</w:t>
            </w:r>
          </w:p>
        </w:tc>
        <w:tc>
          <w:tcPr>
            <w:tcW w:w="2897" w:type="pct"/>
            <w:tcBorders>
              <w:bottom w:val="single" w:sz="4" w:space="0" w:color="auto"/>
            </w:tcBorders>
            <w:shd w:val="clear" w:color="auto" w:fill="auto"/>
            <w:noWrap/>
            <w:vAlign w:val="bottom"/>
            <w:hideMark/>
          </w:tcPr>
          <w:p w14:paraId="24CEBE86" w14:textId="77777777" w:rsidR="00AA4331" w:rsidRPr="00AA4331" w:rsidRDefault="00AA4331" w:rsidP="00AA4331">
            <w:pPr>
              <w:spacing w:before="40" w:after="40" w:line="240" w:lineRule="auto"/>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Number of Ministerial Staff:</w:t>
            </w:r>
          </w:p>
        </w:tc>
        <w:tc>
          <w:tcPr>
            <w:tcW w:w="532" w:type="pct"/>
            <w:tcBorders>
              <w:bottom w:val="single" w:sz="4" w:space="0" w:color="auto"/>
            </w:tcBorders>
            <w:shd w:val="clear" w:color="auto" w:fill="auto"/>
            <w:noWrap/>
            <w:vAlign w:val="center"/>
            <w:hideMark/>
          </w:tcPr>
          <w:p w14:paraId="2A6FD4FA"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37.1 FTE</w:t>
            </w:r>
          </w:p>
        </w:tc>
      </w:tr>
      <w:tr w:rsidR="00AA4331" w:rsidRPr="00AA4331" w14:paraId="45CFD878" w14:textId="77777777" w:rsidTr="00F63679">
        <w:trPr>
          <w:cantSplit/>
          <w:trHeight w:val="20"/>
          <w:tblHeader/>
        </w:trPr>
        <w:tc>
          <w:tcPr>
            <w:tcW w:w="1571" w:type="pct"/>
            <w:gridSpan w:val="2"/>
            <w:tcBorders>
              <w:top w:val="single" w:sz="4" w:space="0" w:color="auto"/>
              <w:bottom w:val="single" w:sz="4" w:space="0" w:color="auto"/>
            </w:tcBorders>
            <w:shd w:val="clear" w:color="auto" w:fill="auto"/>
            <w:noWrap/>
            <w:vAlign w:val="center"/>
            <w:hideMark/>
          </w:tcPr>
          <w:p w14:paraId="7DB09654"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APPOINTEE</w:t>
            </w:r>
          </w:p>
        </w:tc>
        <w:tc>
          <w:tcPr>
            <w:tcW w:w="2897" w:type="pct"/>
            <w:tcBorders>
              <w:top w:val="single" w:sz="4" w:space="0" w:color="auto"/>
              <w:bottom w:val="single" w:sz="4" w:space="0" w:color="auto"/>
            </w:tcBorders>
            <w:shd w:val="clear" w:color="auto" w:fill="auto"/>
            <w:noWrap/>
            <w:vAlign w:val="center"/>
            <w:hideMark/>
          </w:tcPr>
          <w:p w14:paraId="7A8404D4"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POSITION</w:t>
            </w:r>
          </w:p>
        </w:tc>
        <w:tc>
          <w:tcPr>
            <w:tcW w:w="532" w:type="pct"/>
            <w:tcBorders>
              <w:top w:val="single" w:sz="4" w:space="0" w:color="auto"/>
              <w:bottom w:val="single" w:sz="4" w:space="0" w:color="auto"/>
            </w:tcBorders>
            <w:shd w:val="clear" w:color="auto" w:fill="auto"/>
            <w:noWrap/>
            <w:vAlign w:val="center"/>
            <w:hideMark/>
          </w:tcPr>
          <w:p w14:paraId="35BA4402"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SALARY</w:t>
            </w:r>
          </w:p>
        </w:tc>
      </w:tr>
      <w:tr w:rsidR="00AA4331" w:rsidRPr="00AA4331" w14:paraId="17AA77DE" w14:textId="77777777" w:rsidTr="00F63679">
        <w:trPr>
          <w:cantSplit/>
          <w:trHeight w:val="20"/>
          <w:tblHeader/>
        </w:trPr>
        <w:tc>
          <w:tcPr>
            <w:tcW w:w="972" w:type="pct"/>
            <w:tcBorders>
              <w:top w:val="single" w:sz="4" w:space="0" w:color="auto"/>
            </w:tcBorders>
            <w:shd w:val="clear" w:color="auto" w:fill="auto"/>
            <w:noWrap/>
            <w:vAlign w:val="center"/>
          </w:tcPr>
          <w:p w14:paraId="51B041F8"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599" w:type="pct"/>
            <w:tcBorders>
              <w:top w:val="single" w:sz="4" w:space="0" w:color="auto"/>
            </w:tcBorders>
            <w:shd w:val="clear" w:color="auto" w:fill="auto"/>
            <w:noWrap/>
            <w:vAlign w:val="center"/>
          </w:tcPr>
          <w:p w14:paraId="71DFA0C8"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2897" w:type="pct"/>
            <w:tcBorders>
              <w:top w:val="single" w:sz="4" w:space="0" w:color="auto"/>
            </w:tcBorders>
            <w:shd w:val="clear" w:color="auto" w:fill="auto"/>
            <w:noWrap/>
            <w:vAlign w:val="center"/>
          </w:tcPr>
          <w:p w14:paraId="2B2802C2"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532" w:type="pct"/>
            <w:tcBorders>
              <w:top w:val="single" w:sz="4" w:space="0" w:color="auto"/>
            </w:tcBorders>
            <w:shd w:val="clear" w:color="auto" w:fill="auto"/>
            <w:noWrap/>
            <w:vAlign w:val="center"/>
          </w:tcPr>
          <w:p w14:paraId="38FE87BF"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r>
      <w:tr w:rsidR="00AA4331" w:rsidRPr="00AA4331" w14:paraId="4D53C3A4" w14:textId="77777777" w:rsidTr="00F63679">
        <w:trPr>
          <w:cantSplit/>
          <w:trHeight w:val="20"/>
        </w:trPr>
        <w:tc>
          <w:tcPr>
            <w:tcW w:w="972" w:type="pct"/>
            <w:shd w:val="clear" w:color="auto" w:fill="auto"/>
            <w:noWrap/>
            <w:hideMark/>
          </w:tcPr>
          <w:p w14:paraId="01C52C16"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bookmarkStart w:id="29" w:name="_Hlk74323069"/>
            <w:r w:rsidRPr="00AA4331">
              <w:rPr>
                <w:rFonts w:ascii="Times New Roman" w:eastAsia="Times New Roman" w:hAnsi="Times New Roman"/>
                <w:b/>
                <w:bCs/>
                <w:color w:val="000000"/>
                <w:sz w:val="17"/>
                <w:szCs w:val="17"/>
                <w:lang w:eastAsia="en-AU"/>
              </w:rPr>
              <w:t>Morcombe</w:t>
            </w:r>
          </w:p>
        </w:tc>
        <w:tc>
          <w:tcPr>
            <w:tcW w:w="599" w:type="pct"/>
            <w:shd w:val="clear" w:color="auto" w:fill="auto"/>
            <w:noWrap/>
            <w:hideMark/>
          </w:tcPr>
          <w:p w14:paraId="0438F075"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Courtney</w:t>
            </w:r>
          </w:p>
        </w:tc>
        <w:tc>
          <w:tcPr>
            <w:tcW w:w="2897" w:type="pct"/>
            <w:shd w:val="clear" w:color="auto" w:fill="auto"/>
            <w:hideMark/>
          </w:tcPr>
          <w:p w14:paraId="176D6F48"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Chief of Staff</w:t>
            </w:r>
          </w:p>
          <w:p w14:paraId="5C52DF28"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home telephone rental and two thirds of calls, reasonable personal use of mobile phone, carpark, private plated motor vehicle, home delivered newspaper</w:t>
            </w:r>
          </w:p>
        </w:tc>
        <w:tc>
          <w:tcPr>
            <w:tcW w:w="532" w:type="pct"/>
            <w:shd w:val="clear" w:color="auto" w:fill="auto"/>
            <w:noWrap/>
            <w:hideMark/>
          </w:tcPr>
          <w:p w14:paraId="7247F375"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$215,643</w:t>
            </w:r>
          </w:p>
        </w:tc>
      </w:tr>
      <w:tr w:rsidR="00AA4331" w:rsidRPr="00AA4331" w14:paraId="1F8E0DDE" w14:textId="77777777" w:rsidTr="00F63679">
        <w:trPr>
          <w:cantSplit/>
          <w:trHeight w:val="20"/>
        </w:trPr>
        <w:tc>
          <w:tcPr>
            <w:tcW w:w="972" w:type="pct"/>
            <w:shd w:val="clear" w:color="auto" w:fill="auto"/>
            <w:noWrap/>
            <w:hideMark/>
          </w:tcPr>
          <w:p w14:paraId="21855966"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Yeeles</w:t>
            </w:r>
          </w:p>
        </w:tc>
        <w:tc>
          <w:tcPr>
            <w:tcW w:w="599" w:type="pct"/>
            <w:shd w:val="clear" w:color="auto" w:fill="auto"/>
            <w:noWrap/>
            <w:hideMark/>
          </w:tcPr>
          <w:p w14:paraId="13C36A56"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Richard</w:t>
            </w:r>
          </w:p>
        </w:tc>
        <w:tc>
          <w:tcPr>
            <w:tcW w:w="2897" w:type="pct"/>
            <w:shd w:val="clear" w:color="auto" w:fill="auto"/>
            <w:hideMark/>
          </w:tcPr>
          <w:p w14:paraId="4AD31545"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Principal Adviser</w:t>
            </w:r>
          </w:p>
          <w:p w14:paraId="1EE3E278"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hideMark/>
          </w:tcPr>
          <w:p w14:paraId="2773C660"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$189,149</w:t>
            </w:r>
          </w:p>
        </w:tc>
      </w:tr>
      <w:tr w:rsidR="00AA4331" w:rsidRPr="00AA4331" w14:paraId="2E47E8BA" w14:textId="77777777" w:rsidTr="00F63679">
        <w:trPr>
          <w:cantSplit/>
          <w:trHeight w:val="20"/>
        </w:trPr>
        <w:tc>
          <w:tcPr>
            <w:tcW w:w="972" w:type="pct"/>
            <w:shd w:val="clear" w:color="auto" w:fill="auto"/>
            <w:noWrap/>
            <w:hideMark/>
          </w:tcPr>
          <w:p w14:paraId="27B6D1F2"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Armanas</w:t>
            </w:r>
          </w:p>
        </w:tc>
        <w:tc>
          <w:tcPr>
            <w:tcW w:w="599" w:type="pct"/>
            <w:shd w:val="clear" w:color="auto" w:fill="auto"/>
            <w:noWrap/>
            <w:hideMark/>
          </w:tcPr>
          <w:p w14:paraId="2BA0F1A7"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Paul</w:t>
            </w:r>
          </w:p>
        </w:tc>
        <w:tc>
          <w:tcPr>
            <w:tcW w:w="2897" w:type="pct"/>
            <w:shd w:val="clear" w:color="auto" w:fill="auto"/>
            <w:hideMark/>
          </w:tcPr>
          <w:p w14:paraId="58636B1C"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Deputy Chief of Staff and Policy &amp; Cabinet Director</w:t>
            </w:r>
          </w:p>
          <w:p w14:paraId="7910EA09"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hideMark/>
          </w:tcPr>
          <w:p w14:paraId="18EF4572"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$176,001</w:t>
            </w:r>
          </w:p>
        </w:tc>
      </w:tr>
      <w:bookmarkEnd w:id="29"/>
      <w:tr w:rsidR="00AA4331" w:rsidRPr="00AA4331" w14:paraId="27612E19" w14:textId="77777777" w:rsidTr="00F63679">
        <w:trPr>
          <w:cantSplit/>
          <w:trHeight w:val="20"/>
        </w:trPr>
        <w:tc>
          <w:tcPr>
            <w:tcW w:w="972" w:type="pct"/>
            <w:shd w:val="clear" w:color="auto" w:fill="auto"/>
            <w:noWrap/>
          </w:tcPr>
          <w:p w14:paraId="17B7F7E5"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McGregor</w:t>
            </w:r>
          </w:p>
        </w:tc>
        <w:tc>
          <w:tcPr>
            <w:tcW w:w="599" w:type="pct"/>
            <w:shd w:val="clear" w:color="auto" w:fill="auto"/>
            <w:noWrap/>
          </w:tcPr>
          <w:p w14:paraId="07ADDB3F"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 xml:space="preserve">Ken </w:t>
            </w:r>
          </w:p>
        </w:tc>
        <w:tc>
          <w:tcPr>
            <w:tcW w:w="2897" w:type="pct"/>
            <w:shd w:val="clear" w:color="auto" w:fill="auto"/>
          </w:tcPr>
          <w:p w14:paraId="33C0A534"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Director of Media and Communications</w:t>
            </w:r>
          </w:p>
          <w:p w14:paraId="008E80E7"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tcPr>
          <w:p w14:paraId="75F3DC8E" w14:textId="77777777" w:rsidR="00AA4331" w:rsidRPr="00AA4331" w:rsidRDefault="00AA4331" w:rsidP="00AA4331">
            <w:pPr>
              <w:spacing w:after="0" w:line="240" w:lineRule="auto"/>
              <w:ind w:right="57"/>
              <w:jc w:val="righ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$168,133</w:t>
            </w:r>
          </w:p>
        </w:tc>
      </w:tr>
      <w:tr w:rsidR="00AA4331" w:rsidRPr="00AA4331" w14:paraId="2A1E6D7A" w14:textId="77777777" w:rsidTr="00F63679">
        <w:trPr>
          <w:cantSplit/>
          <w:trHeight w:val="20"/>
        </w:trPr>
        <w:tc>
          <w:tcPr>
            <w:tcW w:w="972" w:type="pct"/>
            <w:shd w:val="clear" w:color="auto" w:fill="auto"/>
            <w:noWrap/>
          </w:tcPr>
          <w:p w14:paraId="5632337F"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Cooper</w:t>
            </w:r>
          </w:p>
        </w:tc>
        <w:tc>
          <w:tcPr>
            <w:tcW w:w="599" w:type="pct"/>
            <w:shd w:val="clear" w:color="auto" w:fill="auto"/>
            <w:noWrap/>
          </w:tcPr>
          <w:p w14:paraId="5EEE74BD"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Angelina</w:t>
            </w:r>
          </w:p>
        </w:tc>
        <w:tc>
          <w:tcPr>
            <w:tcW w:w="2897" w:type="pct"/>
            <w:shd w:val="clear" w:color="auto" w:fill="auto"/>
          </w:tcPr>
          <w:p w14:paraId="7D015C2F"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Media Monitoring Service Manager</w:t>
            </w:r>
          </w:p>
          <w:p w14:paraId="383A7BFF"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tcPr>
          <w:p w14:paraId="36B3C878"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$140,830</w:t>
            </w:r>
          </w:p>
        </w:tc>
      </w:tr>
      <w:tr w:rsidR="00AA4331" w:rsidRPr="00AA4331" w14:paraId="451E9730" w14:textId="77777777" w:rsidTr="00F63679">
        <w:trPr>
          <w:cantSplit/>
          <w:trHeight w:val="20"/>
        </w:trPr>
        <w:tc>
          <w:tcPr>
            <w:tcW w:w="972" w:type="pct"/>
            <w:shd w:val="clear" w:color="auto" w:fill="auto"/>
            <w:noWrap/>
          </w:tcPr>
          <w:p w14:paraId="6C5A988A"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Brown</w:t>
            </w:r>
          </w:p>
        </w:tc>
        <w:tc>
          <w:tcPr>
            <w:tcW w:w="599" w:type="pct"/>
            <w:shd w:val="clear" w:color="auto" w:fill="auto"/>
            <w:noWrap/>
          </w:tcPr>
          <w:p w14:paraId="6A9AE150"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Victoria</w:t>
            </w:r>
          </w:p>
        </w:tc>
        <w:tc>
          <w:tcPr>
            <w:tcW w:w="2897" w:type="pct"/>
            <w:shd w:val="clear" w:color="auto" w:fill="auto"/>
          </w:tcPr>
          <w:p w14:paraId="52C2AB94"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Senior Adviser</w:t>
            </w:r>
          </w:p>
          <w:p w14:paraId="113D2DBA"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tcPr>
          <w:p w14:paraId="730FEDB1"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$138,710</w:t>
            </w:r>
          </w:p>
        </w:tc>
      </w:tr>
      <w:tr w:rsidR="00AA4331" w:rsidRPr="00AA4331" w14:paraId="07B58498" w14:textId="77777777" w:rsidTr="00F63679">
        <w:trPr>
          <w:cantSplit/>
          <w:trHeight w:val="20"/>
        </w:trPr>
        <w:tc>
          <w:tcPr>
            <w:tcW w:w="972" w:type="pct"/>
            <w:shd w:val="clear" w:color="auto" w:fill="auto"/>
            <w:noWrap/>
          </w:tcPr>
          <w:p w14:paraId="419AD7E4"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Charter</w:t>
            </w:r>
          </w:p>
        </w:tc>
        <w:tc>
          <w:tcPr>
            <w:tcW w:w="599" w:type="pct"/>
            <w:shd w:val="clear" w:color="auto" w:fill="auto"/>
            <w:noWrap/>
          </w:tcPr>
          <w:p w14:paraId="6C591C4B"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Greg</w:t>
            </w:r>
          </w:p>
        </w:tc>
        <w:tc>
          <w:tcPr>
            <w:tcW w:w="2897" w:type="pct"/>
            <w:shd w:val="clear" w:color="auto" w:fill="auto"/>
          </w:tcPr>
          <w:p w14:paraId="319F5A9D"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Senior Media Adviser</w:t>
            </w:r>
          </w:p>
          <w:p w14:paraId="49640C21"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tcPr>
          <w:p w14:paraId="1E3238B0"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$138,710</w:t>
            </w:r>
          </w:p>
        </w:tc>
      </w:tr>
      <w:tr w:rsidR="00AA4331" w:rsidRPr="00AA4331" w14:paraId="251ED97F" w14:textId="77777777" w:rsidTr="00F63679">
        <w:trPr>
          <w:cantSplit/>
          <w:trHeight w:val="20"/>
        </w:trPr>
        <w:tc>
          <w:tcPr>
            <w:tcW w:w="972" w:type="pct"/>
            <w:shd w:val="clear" w:color="auto" w:fill="auto"/>
            <w:noWrap/>
          </w:tcPr>
          <w:p w14:paraId="59AC67BA"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Hancock</w:t>
            </w:r>
          </w:p>
        </w:tc>
        <w:tc>
          <w:tcPr>
            <w:tcW w:w="599" w:type="pct"/>
            <w:shd w:val="clear" w:color="auto" w:fill="auto"/>
            <w:noWrap/>
          </w:tcPr>
          <w:p w14:paraId="4614205D"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Eleisa</w:t>
            </w:r>
          </w:p>
        </w:tc>
        <w:tc>
          <w:tcPr>
            <w:tcW w:w="2897" w:type="pct"/>
            <w:shd w:val="clear" w:color="auto" w:fill="auto"/>
          </w:tcPr>
          <w:p w14:paraId="0D2A68CE"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Senior Media Adviser</w:t>
            </w:r>
          </w:p>
          <w:p w14:paraId="2F035239"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tcPr>
          <w:p w14:paraId="2D760EB4"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$138,710</w:t>
            </w:r>
          </w:p>
        </w:tc>
      </w:tr>
      <w:tr w:rsidR="00AA4331" w:rsidRPr="00AA4331" w14:paraId="23B243C2" w14:textId="77777777" w:rsidTr="00F63679">
        <w:trPr>
          <w:cantSplit/>
          <w:trHeight w:val="20"/>
        </w:trPr>
        <w:tc>
          <w:tcPr>
            <w:tcW w:w="972" w:type="pct"/>
            <w:shd w:val="clear" w:color="auto" w:fill="auto"/>
            <w:noWrap/>
          </w:tcPr>
          <w:p w14:paraId="2B8AA944"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Kennedy</w:t>
            </w:r>
          </w:p>
        </w:tc>
        <w:tc>
          <w:tcPr>
            <w:tcW w:w="599" w:type="pct"/>
            <w:shd w:val="clear" w:color="auto" w:fill="auto"/>
            <w:noWrap/>
          </w:tcPr>
          <w:p w14:paraId="018C5E2A"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Scott</w:t>
            </w:r>
          </w:p>
        </w:tc>
        <w:tc>
          <w:tcPr>
            <w:tcW w:w="2897" w:type="pct"/>
            <w:shd w:val="clear" w:color="auto" w:fill="auto"/>
          </w:tcPr>
          <w:p w14:paraId="0105172D"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 xml:space="preserve">Senior Adviser </w:t>
            </w:r>
            <w:r w:rsidRPr="00AA4331">
              <w:rPr>
                <w:rFonts w:ascii="Times New Roman" w:eastAsia="Times New Roman" w:hAnsi="Times New Roman"/>
                <w:i/>
                <w:iCs/>
                <w:color w:val="000000"/>
                <w:sz w:val="17"/>
                <w:szCs w:val="17"/>
                <w:lang w:eastAsia="en-AU"/>
              </w:rPr>
              <w:t>(on leave without pay until 21 March 2022)</w:t>
            </w:r>
          </w:p>
          <w:p w14:paraId="3B56C961"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tcPr>
          <w:p w14:paraId="0B785DC7"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$138,710</w:t>
            </w:r>
          </w:p>
        </w:tc>
      </w:tr>
      <w:tr w:rsidR="00AA4331" w:rsidRPr="00AA4331" w14:paraId="43AB72C7" w14:textId="77777777" w:rsidTr="00F63679">
        <w:trPr>
          <w:cantSplit/>
          <w:trHeight w:val="20"/>
        </w:trPr>
        <w:tc>
          <w:tcPr>
            <w:tcW w:w="972" w:type="pct"/>
            <w:shd w:val="clear" w:color="auto" w:fill="auto"/>
            <w:noWrap/>
          </w:tcPr>
          <w:p w14:paraId="08DE2041"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Wotton</w:t>
            </w:r>
          </w:p>
        </w:tc>
        <w:tc>
          <w:tcPr>
            <w:tcW w:w="599" w:type="pct"/>
            <w:shd w:val="clear" w:color="auto" w:fill="auto"/>
            <w:noWrap/>
          </w:tcPr>
          <w:p w14:paraId="4C88089F"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Jonathon</w:t>
            </w:r>
          </w:p>
        </w:tc>
        <w:tc>
          <w:tcPr>
            <w:tcW w:w="2897" w:type="pct"/>
            <w:shd w:val="clear" w:color="auto" w:fill="auto"/>
          </w:tcPr>
          <w:p w14:paraId="19BF9FA5"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Senior Adviser</w:t>
            </w:r>
          </w:p>
          <w:p w14:paraId="675C3549"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tcPr>
          <w:p w14:paraId="57752223"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$138,710</w:t>
            </w:r>
          </w:p>
        </w:tc>
      </w:tr>
      <w:tr w:rsidR="00AA4331" w:rsidRPr="00AA4331" w14:paraId="31A8D894" w14:textId="77777777" w:rsidTr="00F63679">
        <w:trPr>
          <w:cantSplit/>
          <w:trHeight w:val="20"/>
        </w:trPr>
        <w:tc>
          <w:tcPr>
            <w:tcW w:w="972" w:type="pct"/>
            <w:shd w:val="clear" w:color="auto" w:fill="auto"/>
            <w:noWrap/>
          </w:tcPr>
          <w:p w14:paraId="235F22DF"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Heggen</w:t>
            </w:r>
          </w:p>
        </w:tc>
        <w:tc>
          <w:tcPr>
            <w:tcW w:w="599" w:type="pct"/>
            <w:shd w:val="clear" w:color="auto" w:fill="auto"/>
            <w:noWrap/>
          </w:tcPr>
          <w:p w14:paraId="13C9920B"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Belinda</w:t>
            </w:r>
          </w:p>
        </w:tc>
        <w:tc>
          <w:tcPr>
            <w:tcW w:w="2897" w:type="pct"/>
            <w:shd w:val="clear" w:color="auto" w:fill="auto"/>
          </w:tcPr>
          <w:p w14:paraId="36F458FC"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Senior Media Adviser</w:t>
            </w:r>
          </w:p>
          <w:p w14:paraId="57067CBC"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0.8 FTE, reasonable personal use of mobile phone, car park</w:t>
            </w:r>
          </w:p>
        </w:tc>
        <w:tc>
          <w:tcPr>
            <w:tcW w:w="532" w:type="pct"/>
            <w:shd w:val="clear" w:color="auto" w:fill="auto"/>
            <w:noWrap/>
          </w:tcPr>
          <w:p w14:paraId="2EEC1330"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$115,954</w:t>
            </w:r>
          </w:p>
        </w:tc>
      </w:tr>
      <w:tr w:rsidR="00AA4331" w:rsidRPr="00AA4331" w14:paraId="42885617" w14:textId="77777777" w:rsidTr="00F63679">
        <w:trPr>
          <w:cantSplit/>
          <w:trHeight w:val="20"/>
        </w:trPr>
        <w:tc>
          <w:tcPr>
            <w:tcW w:w="972" w:type="pct"/>
            <w:shd w:val="clear" w:color="auto" w:fill="auto"/>
            <w:noWrap/>
          </w:tcPr>
          <w:p w14:paraId="35896BD3"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Clappis</w:t>
            </w:r>
          </w:p>
        </w:tc>
        <w:tc>
          <w:tcPr>
            <w:tcW w:w="599" w:type="pct"/>
            <w:shd w:val="clear" w:color="auto" w:fill="auto"/>
            <w:noWrap/>
          </w:tcPr>
          <w:p w14:paraId="73FA511F"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Todd</w:t>
            </w:r>
          </w:p>
        </w:tc>
        <w:tc>
          <w:tcPr>
            <w:tcW w:w="2897" w:type="pct"/>
            <w:shd w:val="clear" w:color="auto" w:fill="auto"/>
          </w:tcPr>
          <w:p w14:paraId="6506F970"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Media Adviser</w:t>
            </w:r>
          </w:p>
          <w:p w14:paraId="579C1C2C"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tcPr>
          <w:p w14:paraId="1AF19FB3"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$129,413</w:t>
            </w:r>
          </w:p>
        </w:tc>
      </w:tr>
      <w:tr w:rsidR="00AA4331" w:rsidRPr="00AA4331" w14:paraId="287E1FCB" w14:textId="77777777" w:rsidTr="00F63679">
        <w:trPr>
          <w:cantSplit/>
          <w:trHeight w:val="20"/>
        </w:trPr>
        <w:tc>
          <w:tcPr>
            <w:tcW w:w="972" w:type="pct"/>
            <w:shd w:val="clear" w:color="auto" w:fill="auto"/>
            <w:noWrap/>
          </w:tcPr>
          <w:p w14:paraId="035B95D0"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Coombe</w:t>
            </w:r>
          </w:p>
        </w:tc>
        <w:tc>
          <w:tcPr>
            <w:tcW w:w="599" w:type="pct"/>
            <w:shd w:val="clear" w:color="auto" w:fill="auto"/>
            <w:noWrap/>
          </w:tcPr>
          <w:p w14:paraId="6B8EFDCA"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Gemma</w:t>
            </w:r>
          </w:p>
        </w:tc>
        <w:tc>
          <w:tcPr>
            <w:tcW w:w="2897" w:type="pct"/>
            <w:shd w:val="clear" w:color="auto" w:fill="auto"/>
          </w:tcPr>
          <w:p w14:paraId="67AB152F"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Media Adviser</w:t>
            </w:r>
          </w:p>
          <w:p w14:paraId="29588E02"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tcPr>
          <w:p w14:paraId="454CA5B6"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$129,413</w:t>
            </w:r>
          </w:p>
        </w:tc>
      </w:tr>
      <w:tr w:rsidR="00AA4331" w:rsidRPr="00AA4331" w14:paraId="27CC3289" w14:textId="77777777" w:rsidTr="00F63679">
        <w:trPr>
          <w:cantSplit/>
          <w:trHeight w:val="20"/>
        </w:trPr>
        <w:tc>
          <w:tcPr>
            <w:tcW w:w="972" w:type="pct"/>
            <w:shd w:val="clear" w:color="auto" w:fill="auto"/>
            <w:noWrap/>
          </w:tcPr>
          <w:p w14:paraId="09967F13"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Baker</w:t>
            </w:r>
          </w:p>
        </w:tc>
        <w:tc>
          <w:tcPr>
            <w:tcW w:w="599" w:type="pct"/>
            <w:shd w:val="clear" w:color="auto" w:fill="auto"/>
            <w:noWrap/>
          </w:tcPr>
          <w:p w14:paraId="6D95A496"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Elise</w:t>
            </w:r>
          </w:p>
        </w:tc>
        <w:tc>
          <w:tcPr>
            <w:tcW w:w="2897" w:type="pct"/>
            <w:shd w:val="clear" w:color="auto" w:fill="auto"/>
          </w:tcPr>
          <w:p w14:paraId="20D80089"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Media Adviser</w:t>
            </w:r>
          </w:p>
          <w:p w14:paraId="19994CEE"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tcPr>
          <w:p w14:paraId="2929130A"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$121,896</w:t>
            </w:r>
          </w:p>
        </w:tc>
      </w:tr>
      <w:tr w:rsidR="00AA4331" w:rsidRPr="00AA4331" w14:paraId="00F10756" w14:textId="77777777" w:rsidTr="00F63679">
        <w:trPr>
          <w:cantSplit/>
          <w:trHeight w:val="20"/>
        </w:trPr>
        <w:tc>
          <w:tcPr>
            <w:tcW w:w="972" w:type="pct"/>
            <w:shd w:val="clear" w:color="auto" w:fill="auto"/>
            <w:noWrap/>
          </w:tcPr>
          <w:p w14:paraId="5FBB8BAF"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Halliwell</w:t>
            </w:r>
          </w:p>
        </w:tc>
        <w:tc>
          <w:tcPr>
            <w:tcW w:w="599" w:type="pct"/>
            <w:shd w:val="clear" w:color="auto" w:fill="auto"/>
            <w:noWrap/>
          </w:tcPr>
          <w:p w14:paraId="38EA9137"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Simon</w:t>
            </w:r>
          </w:p>
        </w:tc>
        <w:tc>
          <w:tcPr>
            <w:tcW w:w="2897" w:type="pct"/>
            <w:shd w:val="clear" w:color="auto" w:fill="auto"/>
          </w:tcPr>
          <w:p w14:paraId="19D1C040"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Media Adviser</w:t>
            </w:r>
          </w:p>
          <w:p w14:paraId="1EC925DA"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tcPr>
          <w:p w14:paraId="25BDE46E"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$121,896</w:t>
            </w:r>
          </w:p>
        </w:tc>
      </w:tr>
      <w:tr w:rsidR="00AA4331" w:rsidRPr="00AA4331" w14:paraId="182A553E" w14:textId="77777777" w:rsidTr="00F63679">
        <w:trPr>
          <w:cantSplit/>
          <w:trHeight w:val="20"/>
        </w:trPr>
        <w:tc>
          <w:tcPr>
            <w:tcW w:w="972" w:type="pct"/>
            <w:shd w:val="clear" w:color="auto" w:fill="auto"/>
            <w:noWrap/>
          </w:tcPr>
          <w:p w14:paraId="39B32AA3"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Harvy</w:t>
            </w:r>
          </w:p>
        </w:tc>
        <w:tc>
          <w:tcPr>
            <w:tcW w:w="599" w:type="pct"/>
            <w:shd w:val="clear" w:color="auto" w:fill="auto"/>
            <w:noWrap/>
          </w:tcPr>
          <w:p w14:paraId="29777221"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Ben</w:t>
            </w:r>
          </w:p>
        </w:tc>
        <w:tc>
          <w:tcPr>
            <w:tcW w:w="2897" w:type="pct"/>
            <w:shd w:val="clear" w:color="auto" w:fill="auto"/>
          </w:tcPr>
          <w:p w14:paraId="666222CB"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Media Adviser</w:t>
            </w:r>
          </w:p>
          <w:p w14:paraId="5DDDB889"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tcPr>
          <w:p w14:paraId="1DFD441A"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$121,896</w:t>
            </w:r>
          </w:p>
        </w:tc>
      </w:tr>
      <w:tr w:rsidR="00AA4331" w:rsidRPr="00AA4331" w14:paraId="4B0F9C83" w14:textId="77777777" w:rsidTr="00F63679">
        <w:trPr>
          <w:cantSplit/>
          <w:trHeight w:val="20"/>
        </w:trPr>
        <w:tc>
          <w:tcPr>
            <w:tcW w:w="972" w:type="pct"/>
            <w:shd w:val="clear" w:color="auto" w:fill="auto"/>
            <w:noWrap/>
          </w:tcPr>
          <w:p w14:paraId="2B14DD0D"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Hinton</w:t>
            </w:r>
          </w:p>
        </w:tc>
        <w:tc>
          <w:tcPr>
            <w:tcW w:w="599" w:type="pct"/>
            <w:shd w:val="clear" w:color="auto" w:fill="auto"/>
            <w:noWrap/>
          </w:tcPr>
          <w:p w14:paraId="5A711808"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Lucy</w:t>
            </w:r>
          </w:p>
        </w:tc>
        <w:tc>
          <w:tcPr>
            <w:tcW w:w="2897" w:type="pct"/>
            <w:shd w:val="clear" w:color="auto" w:fill="auto"/>
          </w:tcPr>
          <w:p w14:paraId="3FB3E2B8"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Media Adviser</w:t>
            </w:r>
          </w:p>
          <w:p w14:paraId="730D7153"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tcPr>
          <w:p w14:paraId="65C17E1A" w14:textId="77777777" w:rsidR="00AA4331" w:rsidRPr="00AA4331" w:rsidRDefault="00AA4331" w:rsidP="00AA4331">
            <w:pPr>
              <w:spacing w:after="0" w:line="240" w:lineRule="auto"/>
              <w:ind w:right="57"/>
              <w:jc w:val="righ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$121,896</w:t>
            </w:r>
          </w:p>
        </w:tc>
      </w:tr>
      <w:tr w:rsidR="00AA4331" w:rsidRPr="00AA4331" w14:paraId="12B00C42" w14:textId="77777777" w:rsidTr="00F63679">
        <w:trPr>
          <w:cantSplit/>
          <w:trHeight w:val="20"/>
        </w:trPr>
        <w:tc>
          <w:tcPr>
            <w:tcW w:w="972" w:type="pct"/>
            <w:shd w:val="clear" w:color="auto" w:fill="auto"/>
            <w:noWrap/>
          </w:tcPr>
          <w:p w14:paraId="30F42B1A"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Smith</w:t>
            </w:r>
          </w:p>
        </w:tc>
        <w:tc>
          <w:tcPr>
            <w:tcW w:w="599" w:type="pct"/>
            <w:shd w:val="clear" w:color="auto" w:fill="auto"/>
            <w:noWrap/>
          </w:tcPr>
          <w:p w14:paraId="2226524C"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Ryan</w:t>
            </w:r>
          </w:p>
        </w:tc>
        <w:tc>
          <w:tcPr>
            <w:tcW w:w="2897" w:type="pct"/>
            <w:shd w:val="clear" w:color="auto" w:fill="auto"/>
          </w:tcPr>
          <w:p w14:paraId="332FFCE2"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Media Adviser</w:t>
            </w:r>
          </w:p>
          <w:p w14:paraId="53054AAF"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tcPr>
          <w:p w14:paraId="0D0EFA96" w14:textId="77777777" w:rsidR="00AA4331" w:rsidRPr="00AA4331" w:rsidRDefault="00AA4331" w:rsidP="00AA4331">
            <w:pPr>
              <w:spacing w:after="0" w:line="240" w:lineRule="auto"/>
              <w:ind w:right="57"/>
              <w:jc w:val="right"/>
              <w:rPr>
                <w:rFonts w:ascii="Times New Roman" w:eastAsia="Times New Roman" w:hAnsi="Times New Roman"/>
                <w:i/>
                <w:iCs/>
                <w:color w:val="000000"/>
                <w:sz w:val="17"/>
                <w:szCs w:val="17"/>
                <w:highlight w:val="yellow"/>
                <w:lang w:eastAsia="en-AU"/>
              </w:rPr>
            </w:pPr>
            <w:r w:rsidRPr="00AA4331">
              <w:rPr>
                <w:rFonts w:ascii="Times New Roman" w:eastAsia="Times New Roman" w:hAnsi="Times New Roman"/>
                <w:color w:val="000000"/>
                <w:sz w:val="17"/>
                <w:szCs w:val="17"/>
                <w:lang w:eastAsia="en-AU"/>
              </w:rPr>
              <w:t>$121,896</w:t>
            </w:r>
          </w:p>
        </w:tc>
      </w:tr>
      <w:tr w:rsidR="00AA4331" w:rsidRPr="00AA4331" w14:paraId="741FA0CB" w14:textId="77777777" w:rsidTr="00BE461F">
        <w:trPr>
          <w:cantSplit/>
          <w:trHeight w:val="1438"/>
        </w:trPr>
        <w:tc>
          <w:tcPr>
            <w:tcW w:w="972" w:type="pct"/>
            <w:shd w:val="clear" w:color="auto" w:fill="auto"/>
            <w:noWrap/>
          </w:tcPr>
          <w:p w14:paraId="06D3098F"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Stokes</w:t>
            </w:r>
          </w:p>
        </w:tc>
        <w:tc>
          <w:tcPr>
            <w:tcW w:w="599" w:type="pct"/>
            <w:shd w:val="clear" w:color="auto" w:fill="auto"/>
            <w:noWrap/>
          </w:tcPr>
          <w:p w14:paraId="692274A9"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Katrina</w:t>
            </w:r>
          </w:p>
        </w:tc>
        <w:tc>
          <w:tcPr>
            <w:tcW w:w="2897" w:type="pct"/>
            <w:shd w:val="clear" w:color="auto" w:fill="auto"/>
          </w:tcPr>
          <w:p w14:paraId="69E25CB2"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Media Adviser</w:t>
            </w:r>
          </w:p>
          <w:p w14:paraId="2C0B08AF"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tcPr>
          <w:p w14:paraId="3E58EA41"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$121,896</w:t>
            </w:r>
          </w:p>
        </w:tc>
      </w:tr>
      <w:tr w:rsidR="00AA4331" w:rsidRPr="00AA4331" w14:paraId="7A1EE3BA" w14:textId="77777777" w:rsidTr="00F63679">
        <w:trPr>
          <w:cantSplit/>
          <w:trHeight w:val="20"/>
        </w:trPr>
        <w:tc>
          <w:tcPr>
            <w:tcW w:w="972" w:type="pct"/>
            <w:shd w:val="clear" w:color="auto" w:fill="auto"/>
            <w:noWrap/>
          </w:tcPr>
          <w:p w14:paraId="7C687C23"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Radosevic</w:t>
            </w:r>
          </w:p>
        </w:tc>
        <w:tc>
          <w:tcPr>
            <w:tcW w:w="599" w:type="pct"/>
            <w:shd w:val="clear" w:color="auto" w:fill="auto"/>
            <w:noWrap/>
          </w:tcPr>
          <w:p w14:paraId="4F6F363D"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Anton</w:t>
            </w:r>
          </w:p>
        </w:tc>
        <w:tc>
          <w:tcPr>
            <w:tcW w:w="2897" w:type="pct"/>
            <w:shd w:val="clear" w:color="auto" w:fill="auto"/>
          </w:tcPr>
          <w:p w14:paraId="78808ECF"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Digital Content Producer</w:t>
            </w:r>
          </w:p>
          <w:p w14:paraId="76F3946E"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tcPr>
          <w:p w14:paraId="79923C44"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$121,896</w:t>
            </w:r>
          </w:p>
        </w:tc>
      </w:tr>
      <w:tr w:rsidR="00AA4331" w:rsidRPr="00AA4331" w14:paraId="4EA92147" w14:textId="77777777" w:rsidTr="00F63679">
        <w:trPr>
          <w:cantSplit/>
          <w:trHeight w:val="20"/>
        </w:trPr>
        <w:tc>
          <w:tcPr>
            <w:tcW w:w="972" w:type="pct"/>
            <w:shd w:val="clear" w:color="auto" w:fill="auto"/>
            <w:noWrap/>
          </w:tcPr>
          <w:p w14:paraId="0E134D7C"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Church</w:t>
            </w:r>
          </w:p>
        </w:tc>
        <w:tc>
          <w:tcPr>
            <w:tcW w:w="599" w:type="pct"/>
            <w:shd w:val="clear" w:color="auto" w:fill="auto"/>
            <w:noWrap/>
          </w:tcPr>
          <w:p w14:paraId="15904BB7"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Terri</w:t>
            </w:r>
          </w:p>
        </w:tc>
        <w:tc>
          <w:tcPr>
            <w:tcW w:w="2897" w:type="pct"/>
            <w:shd w:val="clear" w:color="auto" w:fill="auto"/>
          </w:tcPr>
          <w:p w14:paraId="5BB571C3"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Executive Assistant and Office Manager</w:t>
            </w:r>
          </w:p>
          <w:p w14:paraId="5ADA2E37"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tcPr>
          <w:p w14:paraId="7F2BCECA"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r w:rsidR="00AA4331" w:rsidRPr="00AA4331" w14:paraId="703DE889" w14:textId="77777777" w:rsidTr="00F63679">
        <w:trPr>
          <w:cantSplit/>
          <w:trHeight w:val="20"/>
        </w:trPr>
        <w:tc>
          <w:tcPr>
            <w:tcW w:w="972" w:type="pct"/>
            <w:shd w:val="clear" w:color="auto" w:fill="auto"/>
            <w:noWrap/>
          </w:tcPr>
          <w:p w14:paraId="496E9169"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Di Iulio</w:t>
            </w:r>
          </w:p>
        </w:tc>
        <w:tc>
          <w:tcPr>
            <w:tcW w:w="599" w:type="pct"/>
            <w:shd w:val="clear" w:color="auto" w:fill="auto"/>
            <w:noWrap/>
          </w:tcPr>
          <w:p w14:paraId="31CD4336"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Crescenzo</w:t>
            </w:r>
          </w:p>
        </w:tc>
        <w:tc>
          <w:tcPr>
            <w:tcW w:w="2897" w:type="pct"/>
            <w:shd w:val="clear" w:color="auto" w:fill="auto"/>
          </w:tcPr>
          <w:p w14:paraId="2A982ED5"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2B496E68"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 xml:space="preserve">reasonable personal use of mobile phone, car park </w:t>
            </w:r>
          </w:p>
        </w:tc>
        <w:tc>
          <w:tcPr>
            <w:tcW w:w="532" w:type="pct"/>
            <w:shd w:val="clear" w:color="auto" w:fill="auto"/>
            <w:noWrap/>
          </w:tcPr>
          <w:p w14:paraId="3B1D5B22"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r w:rsidR="00AA4331" w:rsidRPr="00AA4331" w14:paraId="0643F1AA" w14:textId="77777777" w:rsidTr="00F63679">
        <w:trPr>
          <w:cantSplit/>
          <w:trHeight w:val="20"/>
        </w:trPr>
        <w:tc>
          <w:tcPr>
            <w:tcW w:w="972" w:type="pct"/>
            <w:shd w:val="clear" w:color="auto" w:fill="auto"/>
            <w:noWrap/>
          </w:tcPr>
          <w:p w14:paraId="120ED106"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Holmes</w:t>
            </w:r>
          </w:p>
        </w:tc>
        <w:tc>
          <w:tcPr>
            <w:tcW w:w="599" w:type="pct"/>
            <w:shd w:val="clear" w:color="auto" w:fill="auto"/>
            <w:noWrap/>
          </w:tcPr>
          <w:p w14:paraId="5D759364"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Kate</w:t>
            </w:r>
          </w:p>
        </w:tc>
        <w:tc>
          <w:tcPr>
            <w:tcW w:w="2897" w:type="pct"/>
            <w:shd w:val="clear" w:color="auto" w:fill="auto"/>
          </w:tcPr>
          <w:p w14:paraId="02A456B9"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759FA031"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tcPr>
          <w:p w14:paraId="07D15F5C"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r w:rsidR="00AA4331" w:rsidRPr="00AA4331" w14:paraId="6CC5988F" w14:textId="77777777" w:rsidTr="00F63679">
        <w:trPr>
          <w:cantSplit/>
          <w:trHeight w:val="20"/>
        </w:trPr>
        <w:tc>
          <w:tcPr>
            <w:tcW w:w="972" w:type="pct"/>
            <w:shd w:val="clear" w:color="auto" w:fill="auto"/>
            <w:noWrap/>
          </w:tcPr>
          <w:p w14:paraId="779AC4CC"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Krishna</w:t>
            </w:r>
          </w:p>
        </w:tc>
        <w:tc>
          <w:tcPr>
            <w:tcW w:w="599" w:type="pct"/>
            <w:shd w:val="clear" w:color="auto" w:fill="auto"/>
            <w:noWrap/>
          </w:tcPr>
          <w:p w14:paraId="077CAF3D"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Kershlin</w:t>
            </w:r>
          </w:p>
        </w:tc>
        <w:tc>
          <w:tcPr>
            <w:tcW w:w="2897" w:type="pct"/>
            <w:shd w:val="clear" w:color="auto" w:fill="auto"/>
          </w:tcPr>
          <w:p w14:paraId="555B64A4"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2E30CB3C"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tcPr>
          <w:p w14:paraId="20F1869A"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r w:rsidR="00AA4331" w:rsidRPr="00AA4331" w14:paraId="52906FE1" w14:textId="77777777" w:rsidTr="00F63679">
        <w:trPr>
          <w:cantSplit/>
          <w:trHeight w:val="20"/>
        </w:trPr>
        <w:tc>
          <w:tcPr>
            <w:tcW w:w="972" w:type="pct"/>
            <w:shd w:val="clear" w:color="auto" w:fill="auto"/>
            <w:noWrap/>
          </w:tcPr>
          <w:p w14:paraId="737AA540"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Mansell</w:t>
            </w:r>
          </w:p>
        </w:tc>
        <w:tc>
          <w:tcPr>
            <w:tcW w:w="599" w:type="pct"/>
            <w:shd w:val="clear" w:color="auto" w:fill="auto"/>
            <w:noWrap/>
          </w:tcPr>
          <w:p w14:paraId="43227977"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Mackenzie</w:t>
            </w:r>
          </w:p>
        </w:tc>
        <w:tc>
          <w:tcPr>
            <w:tcW w:w="2897" w:type="pct"/>
            <w:shd w:val="clear" w:color="auto" w:fill="auto"/>
          </w:tcPr>
          <w:p w14:paraId="1C9AB5C1"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Communications Adviser</w:t>
            </w:r>
          </w:p>
          <w:p w14:paraId="763B79B0"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tcPr>
          <w:p w14:paraId="62B84734"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r w:rsidR="00AA4331" w:rsidRPr="00AA4331" w14:paraId="1D0661D2" w14:textId="77777777" w:rsidTr="00F63679">
        <w:trPr>
          <w:cantSplit/>
          <w:trHeight w:val="20"/>
        </w:trPr>
        <w:tc>
          <w:tcPr>
            <w:tcW w:w="972" w:type="pct"/>
            <w:shd w:val="clear" w:color="auto" w:fill="auto"/>
            <w:noWrap/>
          </w:tcPr>
          <w:p w14:paraId="0A20EA5A"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Neville</w:t>
            </w:r>
          </w:p>
        </w:tc>
        <w:tc>
          <w:tcPr>
            <w:tcW w:w="599" w:type="pct"/>
            <w:shd w:val="clear" w:color="auto" w:fill="auto"/>
            <w:noWrap/>
          </w:tcPr>
          <w:p w14:paraId="2BCB297B"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Sally</w:t>
            </w:r>
          </w:p>
        </w:tc>
        <w:tc>
          <w:tcPr>
            <w:tcW w:w="2897" w:type="pct"/>
            <w:shd w:val="clear" w:color="auto" w:fill="auto"/>
          </w:tcPr>
          <w:p w14:paraId="2C0322A9"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0F55721B"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tcPr>
          <w:p w14:paraId="5C073EF0"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r w:rsidR="00AA4331" w:rsidRPr="00AA4331" w14:paraId="2E764E2C" w14:textId="77777777" w:rsidTr="00F63679">
        <w:trPr>
          <w:cantSplit/>
          <w:trHeight w:val="20"/>
        </w:trPr>
        <w:tc>
          <w:tcPr>
            <w:tcW w:w="972" w:type="pct"/>
            <w:shd w:val="clear" w:color="auto" w:fill="auto"/>
            <w:noWrap/>
          </w:tcPr>
          <w:p w14:paraId="18E36698"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Phillips</w:t>
            </w:r>
          </w:p>
        </w:tc>
        <w:tc>
          <w:tcPr>
            <w:tcW w:w="599" w:type="pct"/>
            <w:shd w:val="clear" w:color="auto" w:fill="auto"/>
            <w:noWrap/>
          </w:tcPr>
          <w:p w14:paraId="66E39CA0"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Kayla</w:t>
            </w:r>
          </w:p>
        </w:tc>
        <w:tc>
          <w:tcPr>
            <w:tcW w:w="2897" w:type="pct"/>
            <w:shd w:val="clear" w:color="auto" w:fill="auto"/>
          </w:tcPr>
          <w:p w14:paraId="44FC83EF"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265E518D"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tcPr>
          <w:p w14:paraId="0B6B4D04"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r w:rsidR="00AA4331" w:rsidRPr="00AA4331" w14:paraId="2DC1CD7B" w14:textId="77777777" w:rsidTr="00F63679">
        <w:trPr>
          <w:cantSplit/>
          <w:trHeight w:val="20"/>
        </w:trPr>
        <w:tc>
          <w:tcPr>
            <w:tcW w:w="972" w:type="pct"/>
            <w:shd w:val="clear" w:color="auto" w:fill="auto"/>
            <w:noWrap/>
          </w:tcPr>
          <w:p w14:paraId="0BA1BEE9"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Hom-On</w:t>
            </w:r>
          </w:p>
        </w:tc>
        <w:tc>
          <w:tcPr>
            <w:tcW w:w="599" w:type="pct"/>
            <w:shd w:val="clear" w:color="auto" w:fill="auto"/>
            <w:noWrap/>
          </w:tcPr>
          <w:p w14:paraId="5725AAB6"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Supattra</w:t>
            </w:r>
          </w:p>
        </w:tc>
        <w:tc>
          <w:tcPr>
            <w:tcW w:w="2897" w:type="pct"/>
            <w:shd w:val="clear" w:color="auto" w:fill="auto"/>
          </w:tcPr>
          <w:p w14:paraId="5B12FF8D"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02E2B299"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0.5 FTE</w:t>
            </w:r>
          </w:p>
        </w:tc>
        <w:tc>
          <w:tcPr>
            <w:tcW w:w="532" w:type="pct"/>
            <w:shd w:val="clear" w:color="auto" w:fill="auto"/>
            <w:noWrap/>
          </w:tcPr>
          <w:p w14:paraId="4DEA3A0C"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$57,270</w:t>
            </w:r>
          </w:p>
        </w:tc>
      </w:tr>
      <w:tr w:rsidR="00AA4331" w:rsidRPr="00AA4331" w14:paraId="3D8DDD5F" w14:textId="77777777" w:rsidTr="00F63679">
        <w:trPr>
          <w:cantSplit/>
          <w:trHeight w:val="20"/>
        </w:trPr>
        <w:tc>
          <w:tcPr>
            <w:tcW w:w="972" w:type="pct"/>
            <w:shd w:val="clear" w:color="auto" w:fill="auto"/>
            <w:noWrap/>
          </w:tcPr>
          <w:p w14:paraId="7EF4C078"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Tucker</w:t>
            </w:r>
          </w:p>
        </w:tc>
        <w:tc>
          <w:tcPr>
            <w:tcW w:w="599" w:type="pct"/>
            <w:shd w:val="clear" w:color="auto" w:fill="auto"/>
            <w:noWrap/>
          </w:tcPr>
          <w:p w14:paraId="0E88C52A"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Selga</w:t>
            </w:r>
          </w:p>
        </w:tc>
        <w:tc>
          <w:tcPr>
            <w:tcW w:w="2897" w:type="pct"/>
            <w:shd w:val="clear" w:color="auto" w:fill="auto"/>
          </w:tcPr>
          <w:p w14:paraId="3000A29E"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Senior Digital Content Manager</w:t>
            </w:r>
          </w:p>
          <w:p w14:paraId="236B5061"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0.8 FTE, reasonable personal use of mobile phone, car park</w:t>
            </w:r>
          </w:p>
        </w:tc>
        <w:tc>
          <w:tcPr>
            <w:tcW w:w="532" w:type="pct"/>
            <w:shd w:val="clear" w:color="auto" w:fill="auto"/>
            <w:noWrap/>
          </w:tcPr>
          <w:p w14:paraId="66F76FEE"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$110,968</w:t>
            </w:r>
          </w:p>
        </w:tc>
      </w:tr>
      <w:tr w:rsidR="00AA4331" w:rsidRPr="00AA4331" w14:paraId="162D6B47" w14:textId="77777777" w:rsidTr="00F63679">
        <w:trPr>
          <w:cantSplit/>
          <w:trHeight w:val="20"/>
        </w:trPr>
        <w:tc>
          <w:tcPr>
            <w:tcW w:w="972" w:type="pct"/>
            <w:shd w:val="clear" w:color="auto" w:fill="auto"/>
            <w:noWrap/>
          </w:tcPr>
          <w:p w14:paraId="06724C2C"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Hancock</w:t>
            </w:r>
          </w:p>
        </w:tc>
        <w:tc>
          <w:tcPr>
            <w:tcW w:w="599" w:type="pct"/>
            <w:shd w:val="clear" w:color="auto" w:fill="auto"/>
            <w:noWrap/>
          </w:tcPr>
          <w:p w14:paraId="69E0F279"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Brandon</w:t>
            </w:r>
          </w:p>
        </w:tc>
        <w:tc>
          <w:tcPr>
            <w:tcW w:w="2897" w:type="pct"/>
            <w:shd w:val="clear" w:color="auto" w:fill="auto"/>
          </w:tcPr>
          <w:p w14:paraId="75C2F886"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Digital Content Coordinator</w:t>
            </w:r>
          </w:p>
          <w:p w14:paraId="53C53473"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tcPr>
          <w:p w14:paraId="4F79FEB6"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$91,350</w:t>
            </w:r>
          </w:p>
        </w:tc>
      </w:tr>
      <w:tr w:rsidR="00AA4331" w:rsidRPr="00AA4331" w14:paraId="5225D32D" w14:textId="77777777" w:rsidTr="00F63679">
        <w:trPr>
          <w:cantSplit/>
          <w:trHeight w:val="20"/>
        </w:trPr>
        <w:tc>
          <w:tcPr>
            <w:tcW w:w="972" w:type="pct"/>
            <w:shd w:val="clear" w:color="auto" w:fill="auto"/>
            <w:noWrap/>
          </w:tcPr>
          <w:p w14:paraId="6779507E"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Buntain</w:t>
            </w:r>
          </w:p>
        </w:tc>
        <w:tc>
          <w:tcPr>
            <w:tcW w:w="599" w:type="pct"/>
            <w:shd w:val="clear" w:color="auto" w:fill="auto"/>
            <w:noWrap/>
          </w:tcPr>
          <w:p w14:paraId="3411D97A"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Nicholle</w:t>
            </w:r>
          </w:p>
        </w:tc>
        <w:tc>
          <w:tcPr>
            <w:tcW w:w="2897" w:type="pct"/>
            <w:shd w:val="clear" w:color="auto" w:fill="auto"/>
          </w:tcPr>
          <w:p w14:paraId="2BD0DFC9" w14:textId="77777777" w:rsidR="00AA4331" w:rsidRPr="00AA4331" w:rsidRDefault="00AA4331" w:rsidP="00AA4331">
            <w:pPr>
              <w:spacing w:after="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Principal Monitor, Media Monitoring Service</w:t>
            </w:r>
          </w:p>
        </w:tc>
        <w:tc>
          <w:tcPr>
            <w:tcW w:w="532" w:type="pct"/>
            <w:shd w:val="clear" w:color="auto" w:fill="auto"/>
            <w:noWrap/>
          </w:tcPr>
          <w:p w14:paraId="0725D9EB"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$91,909</w:t>
            </w:r>
          </w:p>
        </w:tc>
      </w:tr>
      <w:tr w:rsidR="00AA4331" w:rsidRPr="00AA4331" w14:paraId="18BF5AC3" w14:textId="77777777" w:rsidTr="00F63679">
        <w:trPr>
          <w:cantSplit/>
          <w:trHeight w:val="20"/>
        </w:trPr>
        <w:tc>
          <w:tcPr>
            <w:tcW w:w="972" w:type="pct"/>
            <w:shd w:val="clear" w:color="auto" w:fill="auto"/>
            <w:noWrap/>
          </w:tcPr>
          <w:p w14:paraId="10235824"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Allen</w:t>
            </w:r>
          </w:p>
        </w:tc>
        <w:tc>
          <w:tcPr>
            <w:tcW w:w="599" w:type="pct"/>
            <w:shd w:val="clear" w:color="auto" w:fill="auto"/>
            <w:noWrap/>
          </w:tcPr>
          <w:p w14:paraId="36F91B0B"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Connie</w:t>
            </w:r>
          </w:p>
        </w:tc>
        <w:tc>
          <w:tcPr>
            <w:tcW w:w="2897" w:type="pct"/>
            <w:shd w:val="clear" w:color="auto" w:fill="auto"/>
          </w:tcPr>
          <w:p w14:paraId="0D8F5728"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Media Monitor</w:t>
            </w:r>
          </w:p>
        </w:tc>
        <w:tc>
          <w:tcPr>
            <w:tcW w:w="532" w:type="pct"/>
            <w:shd w:val="clear" w:color="auto" w:fill="auto"/>
            <w:noWrap/>
          </w:tcPr>
          <w:p w14:paraId="4F0F4B0F"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$76,571</w:t>
            </w:r>
          </w:p>
        </w:tc>
      </w:tr>
      <w:tr w:rsidR="00AA4331" w:rsidRPr="00AA4331" w14:paraId="6EDD89E9" w14:textId="77777777" w:rsidTr="00F63679">
        <w:trPr>
          <w:cantSplit/>
          <w:trHeight w:val="20"/>
        </w:trPr>
        <w:tc>
          <w:tcPr>
            <w:tcW w:w="972" w:type="pct"/>
            <w:shd w:val="clear" w:color="auto" w:fill="auto"/>
            <w:noWrap/>
          </w:tcPr>
          <w:p w14:paraId="0009BC4B"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Foote</w:t>
            </w:r>
          </w:p>
        </w:tc>
        <w:tc>
          <w:tcPr>
            <w:tcW w:w="599" w:type="pct"/>
            <w:shd w:val="clear" w:color="auto" w:fill="auto"/>
            <w:noWrap/>
          </w:tcPr>
          <w:p w14:paraId="1089275F"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Vicki</w:t>
            </w:r>
          </w:p>
        </w:tc>
        <w:tc>
          <w:tcPr>
            <w:tcW w:w="2897" w:type="pct"/>
            <w:shd w:val="clear" w:color="auto" w:fill="auto"/>
          </w:tcPr>
          <w:p w14:paraId="78B81BBC" w14:textId="77777777" w:rsidR="00AA4331" w:rsidRPr="00AA4331" w:rsidRDefault="00AA4331" w:rsidP="00AA4331">
            <w:pPr>
              <w:spacing w:after="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Media Monitor</w:t>
            </w:r>
          </w:p>
        </w:tc>
        <w:tc>
          <w:tcPr>
            <w:tcW w:w="532" w:type="pct"/>
            <w:shd w:val="clear" w:color="auto" w:fill="auto"/>
            <w:noWrap/>
          </w:tcPr>
          <w:p w14:paraId="4A0CF9F2"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$76,571</w:t>
            </w:r>
          </w:p>
        </w:tc>
      </w:tr>
      <w:tr w:rsidR="00AA4331" w:rsidRPr="00AA4331" w14:paraId="194DB6B9" w14:textId="77777777" w:rsidTr="00F63679">
        <w:trPr>
          <w:cantSplit/>
          <w:trHeight w:val="20"/>
        </w:trPr>
        <w:tc>
          <w:tcPr>
            <w:tcW w:w="972" w:type="pct"/>
            <w:shd w:val="clear" w:color="auto" w:fill="auto"/>
            <w:noWrap/>
          </w:tcPr>
          <w:p w14:paraId="4400970C"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Jarrett</w:t>
            </w:r>
          </w:p>
        </w:tc>
        <w:tc>
          <w:tcPr>
            <w:tcW w:w="599" w:type="pct"/>
            <w:shd w:val="clear" w:color="auto" w:fill="auto"/>
            <w:noWrap/>
          </w:tcPr>
          <w:p w14:paraId="65AF744F"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Melinda</w:t>
            </w:r>
          </w:p>
        </w:tc>
        <w:tc>
          <w:tcPr>
            <w:tcW w:w="2897" w:type="pct"/>
            <w:shd w:val="clear" w:color="auto" w:fill="auto"/>
          </w:tcPr>
          <w:p w14:paraId="170DE972"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Media Monitor</w:t>
            </w:r>
          </w:p>
        </w:tc>
        <w:tc>
          <w:tcPr>
            <w:tcW w:w="532" w:type="pct"/>
            <w:shd w:val="clear" w:color="auto" w:fill="auto"/>
            <w:noWrap/>
          </w:tcPr>
          <w:p w14:paraId="0BC17FBA"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$76,571</w:t>
            </w:r>
          </w:p>
        </w:tc>
      </w:tr>
      <w:tr w:rsidR="00AA4331" w:rsidRPr="00AA4331" w14:paraId="2FBEBF47" w14:textId="77777777" w:rsidTr="00F63679">
        <w:trPr>
          <w:cantSplit/>
          <w:trHeight w:val="20"/>
        </w:trPr>
        <w:tc>
          <w:tcPr>
            <w:tcW w:w="972" w:type="pct"/>
            <w:shd w:val="clear" w:color="auto" w:fill="auto"/>
            <w:noWrap/>
          </w:tcPr>
          <w:p w14:paraId="55679ADE"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Longobardi</w:t>
            </w:r>
          </w:p>
        </w:tc>
        <w:tc>
          <w:tcPr>
            <w:tcW w:w="599" w:type="pct"/>
            <w:shd w:val="clear" w:color="auto" w:fill="auto"/>
            <w:noWrap/>
          </w:tcPr>
          <w:p w14:paraId="02AD1151"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Christian</w:t>
            </w:r>
          </w:p>
        </w:tc>
        <w:tc>
          <w:tcPr>
            <w:tcW w:w="2897" w:type="pct"/>
            <w:shd w:val="clear" w:color="auto" w:fill="auto"/>
          </w:tcPr>
          <w:p w14:paraId="447DFBA9" w14:textId="77777777" w:rsidR="00AA4331" w:rsidRPr="00AA4331" w:rsidRDefault="00AA4331" w:rsidP="00AA4331">
            <w:pPr>
              <w:spacing w:after="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Media Monitor</w:t>
            </w:r>
          </w:p>
        </w:tc>
        <w:tc>
          <w:tcPr>
            <w:tcW w:w="532" w:type="pct"/>
            <w:shd w:val="clear" w:color="auto" w:fill="auto"/>
            <w:noWrap/>
          </w:tcPr>
          <w:p w14:paraId="302C54D2"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$76,571</w:t>
            </w:r>
          </w:p>
        </w:tc>
      </w:tr>
      <w:tr w:rsidR="00AA4331" w:rsidRPr="00AA4331" w14:paraId="5FE0B73D" w14:textId="77777777" w:rsidTr="00F63679">
        <w:trPr>
          <w:cantSplit/>
          <w:trHeight w:val="20"/>
        </w:trPr>
        <w:tc>
          <w:tcPr>
            <w:tcW w:w="972" w:type="pct"/>
            <w:shd w:val="clear" w:color="auto" w:fill="auto"/>
            <w:noWrap/>
          </w:tcPr>
          <w:p w14:paraId="43BCC91B"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Molligoda Mohottige</w:t>
            </w:r>
          </w:p>
        </w:tc>
        <w:tc>
          <w:tcPr>
            <w:tcW w:w="599" w:type="pct"/>
            <w:shd w:val="clear" w:color="auto" w:fill="auto"/>
            <w:noWrap/>
          </w:tcPr>
          <w:p w14:paraId="3C7BE122"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color w:val="000000"/>
                <w:sz w:val="17"/>
                <w:szCs w:val="17"/>
                <w:lang w:eastAsia="en-AU"/>
              </w:rPr>
              <w:t>Shelley</w:t>
            </w:r>
          </w:p>
        </w:tc>
        <w:tc>
          <w:tcPr>
            <w:tcW w:w="2897" w:type="pct"/>
            <w:shd w:val="clear" w:color="auto" w:fill="auto"/>
          </w:tcPr>
          <w:p w14:paraId="7778A466" w14:textId="77777777" w:rsidR="00AA4331" w:rsidRPr="00AA4331" w:rsidRDefault="00AA4331" w:rsidP="00AA4331">
            <w:pPr>
              <w:spacing w:after="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Media Monitor</w:t>
            </w:r>
          </w:p>
        </w:tc>
        <w:tc>
          <w:tcPr>
            <w:tcW w:w="532" w:type="pct"/>
            <w:shd w:val="clear" w:color="auto" w:fill="auto"/>
            <w:noWrap/>
          </w:tcPr>
          <w:p w14:paraId="6A47CF18"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$76,571</w:t>
            </w:r>
          </w:p>
        </w:tc>
      </w:tr>
      <w:tr w:rsidR="00AA4331" w:rsidRPr="00AA4331" w14:paraId="2E61EC50" w14:textId="77777777" w:rsidTr="00F63679">
        <w:trPr>
          <w:cantSplit/>
          <w:trHeight w:val="20"/>
        </w:trPr>
        <w:tc>
          <w:tcPr>
            <w:tcW w:w="972" w:type="pct"/>
            <w:shd w:val="clear" w:color="auto" w:fill="auto"/>
            <w:noWrap/>
          </w:tcPr>
          <w:p w14:paraId="4AE2921A"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Priestley</w:t>
            </w:r>
          </w:p>
        </w:tc>
        <w:tc>
          <w:tcPr>
            <w:tcW w:w="599" w:type="pct"/>
            <w:shd w:val="clear" w:color="auto" w:fill="auto"/>
            <w:noWrap/>
          </w:tcPr>
          <w:p w14:paraId="710BBB58"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Laura</w:t>
            </w:r>
          </w:p>
        </w:tc>
        <w:tc>
          <w:tcPr>
            <w:tcW w:w="2897" w:type="pct"/>
            <w:shd w:val="clear" w:color="auto" w:fill="auto"/>
          </w:tcPr>
          <w:p w14:paraId="6A1F1F3E" w14:textId="77777777" w:rsidR="00AA4331" w:rsidRPr="00AA4331" w:rsidRDefault="00AA4331" w:rsidP="00AA4331">
            <w:pPr>
              <w:spacing w:after="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 xml:space="preserve">Media Monitor </w:t>
            </w:r>
            <w:r w:rsidRPr="00AA4331">
              <w:rPr>
                <w:rFonts w:ascii="Times New Roman" w:eastAsia="Times New Roman" w:hAnsi="Times New Roman"/>
                <w:i/>
                <w:iCs/>
                <w:color w:val="000000"/>
                <w:sz w:val="17"/>
                <w:szCs w:val="17"/>
                <w:lang w:eastAsia="en-AU"/>
              </w:rPr>
              <w:t>(on leave until 1 October 2021)</w:t>
            </w:r>
          </w:p>
        </w:tc>
        <w:tc>
          <w:tcPr>
            <w:tcW w:w="532" w:type="pct"/>
            <w:shd w:val="clear" w:color="auto" w:fill="auto"/>
            <w:noWrap/>
          </w:tcPr>
          <w:p w14:paraId="46FE8C87"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$76,571</w:t>
            </w:r>
          </w:p>
        </w:tc>
      </w:tr>
      <w:tr w:rsidR="00AA4331" w:rsidRPr="00AA4331" w14:paraId="162EDCD0" w14:textId="77777777" w:rsidTr="00F63679">
        <w:trPr>
          <w:cantSplit/>
          <w:trHeight w:val="20"/>
        </w:trPr>
        <w:tc>
          <w:tcPr>
            <w:tcW w:w="972" w:type="pct"/>
            <w:shd w:val="clear" w:color="auto" w:fill="auto"/>
            <w:noWrap/>
          </w:tcPr>
          <w:p w14:paraId="7DB387A9" w14:textId="77777777" w:rsidR="00AA4331" w:rsidRPr="00AA4331" w:rsidRDefault="00AA4331" w:rsidP="00AA4331">
            <w:pPr>
              <w:spacing w:after="12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Thompson</w:t>
            </w:r>
          </w:p>
        </w:tc>
        <w:tc>
          <w:tcPr>
            <w:tcW w:w="599" w:type="pct"/>
            <w:shd w:val="clear" w:color="auto" w:fill="auto"/>
            <w:noWrap/>
          </w:tcPr>
          <w:p w14:paraId="6B684CFD" w14:textId="77777777" w:rsidR="00AA4331" w:rsidRPr="00AA4331" w:rsidRDefault="00AA4331" w:rsidP="00AA4331">
            <w:pPr>
              <w:spacing w:after="12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color w:val="000000"/>
                <w:sz w:val="17"/>
                <w:szCs w:val="17"/>
                <w:lang w:eastAsia="en-AU"/>
              </w:rPr>
              <w:t>Jennifer</w:t>
            </w:r>
          </w:p>
        </w:tc>
        <w:tc>
          <w:tcPr>
            <w:tcW w:w="2897" w:type="pct"/>
            <w:shd w:val="clear" w:color="auto" w:fill="auto"/>
          </w:tcPr>
          <w:p w14:paraId="1B5E63A6" w14:textId="77777777" w:rsidR="00AA4331" w:rsidRPr="00AA4331" w:rsidRDefault="00AA4331" w:rsidP="00AA4331">
            <w:pPr>
              <w:spacing w:after="12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Media Monitor</w:t>
            </w:r>
          </w:p>
        </w:tc>
        <w:tc>
          <w:tcPr>
            <w:tcW w:w="532" w:type="pct"/>
            <w:shd w:val="clear" w:color="auto" w:fill="auto"/>
            <w:noWrap/>
          </w:tcPr>
          <w:p w14:paraId="0F2193C6" w14:textId="77777777" w:rsidR="00AA4331" w:rsidRPr="00AA4331" w:rsidRDefault="00AA4331" w:rsidP="00AA4331">
            <w:pPr>
              <w:spacing w:after="12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$76,571</w:t>
            </w:r>
          </w:p>
        </w:tc>
      </w:tr>
    </w:tbl>
    <w:p w14:paraId="1ED9CEC9" w14:textId="77777777" w:rsidR="00AA4331" w:rsidRPr="00AA4331" w:rsidRDefault="00AA4331" w:rsidP="00AA4331">
      <w:pPr>
        <w:rPr>
          <w:rFonts w:ascii="Times New Roman" w:eastAsia="Times New Roman" w:hAnsi="Times New Roman"/>
          <w:sz w:val="17"/>
          <w:szCs w:val="20"/>
        </w:rPr>
      </w:pPr>
    </w:p>
    <w:tbl>
      <w:tblPr>
        <w:tblW w:w="5000" w:type="pct"/>
        <w:tblLook w:val="04A0" w:firstRow="1" w:lastRow="0" w:firstColumn="1" w:lastColumn="0" w:noHBand="0" w:noVBand="1"/>
      </w:tblPr>
      <w:tblGrid>
        <w:gridCol w:w="1820"/>
        <w:gridCol w:w="1123"/>
        <w:gridCol w:w="3147"/>
        <w:gridCol w:w="2274"/>
        <w:gridCol w:w="996"/>
      </w:tblGrid>
      <w:tr w:rsidR="00AA4331" w:rsidRPr="00AA4331" w14:paraId="127E2851" w14:textId="77777777" w:rsidTr="00F63679">
        <w:trPr>
          <w:cantSplit/>
          <w:trHeight w:val="20"/>
          <w:tblHeader/>
        </w:trPr>
        <w:tc>
          <w:tcPr>
            <w:tcW w:w="3253" w:type="pct"/>
            <w:gridSpan w:val="3"/>
            <w:shd w:val="clear" w:color="auto" w:fill="auto"/>
            <w:noWrap/>
            <w:vAlign w:val="bottom"/>
            <w:hideMark/>
          </w:tcPr>
          <w:p w14:paraId="24DEC9D7" w14:textId="77777777" w:rsidR="00AA4331" w:rsidRPr="00AA4331" w:rsidRDefault="00AA4331" w:rsidP="00AA4331">
            <w:pPr>
              <w:spacing w:before="40" w:after="4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MINISTER: Deputy Premier, Attorney-General</w:t>
            </w:r>
          </w:p>
        </w:tc>
        <w:tc>
          <w:tcPr>
            <w:tcW w:w="1215" w:type="pct"/>
            <w:shd w:val="clear" w:color="auto" w:fill="auto"/>
            <w:vAlign w:val="bottom"/>
          </w:tcPr>
          <w:p w14:paraId="11F20843"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color w:val="000000"/>
                <w:sz w:val="17"/>
                <w:szCs w:val="17"/>
                <w:lang w:eastAsia="en-AU"/>
              </w:rPr>
              <w:t>Number of Ministerial Staff:</w:t>
            </w:r>
          </w:p>
        </w:tc>
        <w:tc>
          <w:tcPr>
            <w:tcW w:w="532" w:type="pct"/>
            <w:vAlign w:val="center"/>
          </w:tcPr>
          <w:p w14:paraId="0D33ACF0" w14:textId="77777777" w:rsidR="00AA4331" w:rsidRPr="00AA4331" w:rsidRDefault="00AA4331" w:rsidP="00AA4331">
            <w:pPr>
              <w:spacing w:before="40" w:after="40" w:line="240" w:lineRule="auto"/>
              <w:jc w:val="center"/>
              <w:rPr>
                <w:rFonts w:ascii="Times New Roman" w:eastAsia="Times New Roman" w:hAnsi="Times New Roman"/>
                <w:sz w:val="20"/>
                <w:szCs w:val="20"/>
                <w:lang w:eastAsia="en-AU"/>
              </w:rPr>
            </w:pPr>
            <w:r w:rsidRPr="00AA4331">
              <w:rPr>
                <w:rFonts w:ascii="Times New Roman" w:eastAsia="Times New Roman" w:hAnsi="Times New Roman"/>
                <w:b/>
                <w:bCs/>
                <w:color w:val="000000"/>
                <w:sz w:val="17"/>
                <w:szCs w:val="17"/>
                <w:lang w:eastAsia="en-AU"/>
              </w:rPr>
              <w:t>6.6 FTE</w:t>
            </w:r>
          </w:p>
        </w:tc>
      </w:tr>
      <w:tr w:rsidR="00AA4331" w:rsidRPr="00AA4331" w14:paraId="26F2C79B" w14:textId="77777777" w:rsidTr="00F63679">
        <w:trPr>
          <w:cantSplit/>
          <w:trHeight w:val="20"/>
          <w:tblHeader/>
        </w:trPr>
        <w:tc>
          <w:tcPr>
            <w:tcW w:w="1572" w:type="pct"/>
            <w:gridSpan w:val="2"/>
            <w:tcBorders>
              <w:top w:val="single" w:sz="4" w:space="0" w:color="auto"/>
              <w:bottom w:val="single" w:sz="4" w:space="0" w:color="auto"/>
            </w:tcBorders>
            <w:shd w:val="clear" w:color="auto" w:fill="auto"/>
            <w:noWrap/>
            <w:vAlign w:val="center"/>
            <w:hideMark/>
          </w:tcPr>
          <w:p w14:paraId="0CDD5697"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APPOINTEE</w:t>
            </w:r>
          </w:p>
        </w:tc>
        <w:tc>
          <w:tcPr>
            <w:tcW w:w="2896" w:type="pct"/>
            <w:gridSpan w:val="2"/>
            <w:tcBorders>
              <w:top w:val="single" w:sz="4" w:space="0" w:color="auto"/>
              <w:bottom w:val="single" w:sz="4" w:space="0" w:color="auto"/>
            </w:tcBorders>
            <w:shd w:val="clear" w:color="auto" w:fill="auto"/>
            <w:noWrap/>
            <w:vAlign w:val="center"/>
            <w:hideMark/>
          </w:tcPr>
          <w:p w14:paraId="224F83F2"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POSITION</w:t>
            </w:r>
          </w:p>
        </w:tc>
        <w:tc>
          <w:tcPr>
            <w:tcW w:w="532" w:type="pct"/>
            <w:tcBorders>
              <w:top w:val="single" w:sz="4" w:space="0" w:color="auto"/>
              <w:bottom w:val="single" w:sz="4" w:space="0" w:color="auto"/>
            </w:tcBorders>
            <w:shd w:val="clear" w:color="auto" w:fill="auto"/>
            <w:noWrap/>
            <w:vAlign w:val="center"/>
            <w:hideMark/>
          </w:tcPr>
          <w:p w14:paraId="5F85B161"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SALARY</w:t>
            </w:r>
          </w:p>
        </w:tc>
      </w:tr>
      <w:tr w:rsidR="00AA4331" w:rsidRPr="00AA4331" w14:paraId="345DB825" w14:textId="77777777" w:rsidTr="00F63679">
        <w:trPr>
          <w:cantSplit/>
          <w:trHeight w:val="20"/>
          <w:tblHeader/>
        </w:trPr>
        <w:tc>
          <w:tcPr>
            <w:tcW w:w="972" w:type="pct"/>
            <w:tcBorders>
              <w:top w:val="single" w:sz="4" w:space="0" w:color="auto"/>
            </w:tcBorders>
            <w:shd w:val="clear" w:color="auto" w:fill="auto"/>
            <w:noWrap/>
            <w:vAlign w:val="center"/>
          </w:tcPr>
          <w:p w14:paraId="4AE05854"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600" w:type="pct"/>
            <w:tcBorders>
              <w:top w:val="single" w:sz="4" w:space="0" w:color="auto"/>
            </w:tcBorders>
            <w:shd w:val="clear" w:color="auto" w:fill="auto"/>
            <w:noWrap/>
            <w:vAlign w:val="center"/>
          </w:tcPr>
          <w:p w14:paraId="1BA9723F"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2896" w:type="pct"/>
            <w:gridSpan w:val="2"/>
            <w:tcBorders>
              <w:top w:val="single" w:sz="4" w:space="0" w:color="auto"/>
            </w:tcBorders>
            <w:shd w:val="clear" w:color="auto" w:fill="auto"/>
            <w:noWrap/>
            <w:vAlign w:val="center"/>
          </w:tcPr>
          <w:p w14:paraId="4E90ABA9"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532" w:type="pct"/>
            <w:tcBorders>
              <w:top w:val="single" w:sz="4" w:space="0" w:color="auto"/>
            </w:tcBorders>
            <w:shd w:val="clear" w:color="auto" w:fill="auto"/>
            <w:noWrap/>
            <w:vAlign w:val="center"/>
          </w:tcPr>
          <w:p w14:paraId="1F1644E5"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r>
      <w:tr w:rsidR="00AA4331" w:rsidRPr="00AA4331" w14:paraId="464ABFDD" w14:textId="77777777" w:rsidTr="00F63679">
        <w:trPr>
          <w:cantSplit/>
          <w:trHeight w:val="391"/>
        </w:trPr>
        <w:tc>
          <w:tcPr>
            <w:tcW w:w="972" w:type="pct"/>
            <w:shd w:val="clear" w:color="auto" w:fill="auto"/>
            <w:noWrap/>
            <w:hideMark/>
          </w:tcPr>
          <w:p w14:paraId="0A6E2AB4"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Block</w:t>
            </w:r>
          </w:p>
        </w:tc>
        <w:tc>
          <w:tcPr>
            <w:tcW w:w="600" w:type="pct"/>
            <w:shd w:val="clear" w:color="auto" w:fill="auto"/>
            <w:noWrap/>
            <w:hideMark/>
          </w:tcPr>
          <w:p w14:paraId="3F68E4E7"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Ingo</w:t>
            </w:r>
          </w:p>
        </w:tc>
        <w:tc>
          <w:tcPr>
            <w:tcW w:w="2896" w:type="pct"/>
            <w:gridSpan w:val="2"/>
            <w:shd w:val="clear" w:color="auto" w:fill="auto"/>
            <w:hideMark/>
          </w:tcPr>
          <w:p w14:paraId="36223D86"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Chief of Staff</w:t>
            </w:r>
          </w:p>
          <w:p w14:paraId="5A9EFBB8"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hideMark/>
          </w:tcPr>
          <w:p w14:paraId="202BAAF8"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$168,133</w:t>
            </w:r>
          </w:p>
        </w:tc>
      </w:tr>
      <w:tr w:rsidR="00AA4331" w:rsidRPr="00AA4331" w14:paraId="21927FD1" w14:textId="77777777" w:rsidTr="00F63679">
        <w:trPr>
          <w:cantSplit/>
          <w:trHeight w:val="391"/>
        </w:trPr>
        <w:tc>
          <w:tcPr>
            <w:tcW w:w="972" w:type="pct"/>
            <w:shd w:val="clear" w:color="auto" w:fill="auto"/>
            <w:noWrap/>
          </w:tcPr>
          <w:p w14:paraId="3CAF5DF9"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Wilkins</w:t>
            </w:r>
          </w:p>
        </w:tc>
        <w:tc>
          <w:tcPr>
            <w:tcW w:w="600" w:type="pct"/>
            <w:shd w:val="clear" w:color="auto" w:fill="auto"/>
            <w:noWrap/>
          </w:tcPr>
          <w:p w14:paraId="2EB4E762"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Annabel</w:t>
            </w:r>
          </w:p>
        </w:tc>
        <w:tc>
          <w:tcPr>
            <w:tcW w:w="2896" w:type="pct"/>
            <w:gridSpan w:val="2"/>
            <w:shd w:val="clear" w:color="auto" w:fill="auto"/>
          </w:tcPr>
          <w:p w14:paraId="6D1D70D7"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Senior Adviser</w:t>
            </w:r>
          </w:p>
          <w:p w14:paraId="1D7EEAEF"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tcPr>
          <w:p w14:paraId="29078BFF"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$138,710</w:t>
            </w:r>
          </w:p>
        </w:tc>
      </w:tr>
      <w:tr w:rsidR="00AA4331" w:rsidRPr="00AA4331" w14:paraId="4E274AE1" w14:textId="77777777" w:rsidTr="00F63679">
        <w:trPr>
          <w:cantSplit/>
          <w:trHeight w:val="391"/>
        </w:trPr>
        <w:tc>
          <w:tcPr>
            <w:tcW w:w="972" w:type="pct"/>
            <w:shd w:val="clear" w:color="auto" w:fill="auto"/>
            <w:noWrap/>
          </w:tcPr>
          <w:p w14:paraId="0C3E4806"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Bray</w:t>
            </w:r>
          </w:p>
        </w:tc>
        <w:tc>
          <w:tcPr>
            <w:tcW w:w="600" w:type="pct"/>
            <w:shd w:val="clear" w:color="auto" w:fill="auto"/>
            <w:noWrap/>
          </w:tcPr>
          <w:p w14:paraId="4C5DD284"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Sara</w:t>
            </w:r>
          </w:p>
        </w:tc>
        <w:tc>
          <w:tcPr>
            <w:tcW w:w="2896" w:type="pct"/>
            <w:gridSpan w:val="2"/>
            <w:shd w:val="clear" w:color="auto" w:fill="auto"/>
          </w:tcPr>
          <w:p w14:paraId="4661DE9B"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33A5B32E"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tcPr>
          <w:p w14:paraId="76D7C180"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r w:rsidR="00AA4331" w:rsidRPr="00AA4331" w14:paraId="2411D504" w14:textId="77777777" w:rsidTr="00F63679">
        <w:trPr>
          <w:cantSplit/>
          <w:trHeight w:val="391"/>
        </w:trPr>
        <w:tc>
          <w:tcPr>
            <w:tcW w:w="972" w:type="pct"/>
            <w:shd w:val="clear" w:color="auto" w:fill="auto"/>
            <w:noWrap/>
          </w:tcPr>
          <w:p w14:paraId="54706B7C"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Dhillon</w:t>
            </w:r>
          </w:p>
        </w:tc>
        <w:tc>
          <w:tcPr>
            <w:tcW w:w="600" w:type="pct"/>
            <w:shd w:val="clear" w:color="auto" w:fill="auto"/>
            <w:noWrap/>
          </w:tcPr>
          <w:p w14:paraId="77D85467"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Alisha</w:t>
            </w:r>
          </w:p>
        </w:tc>
        <w:tc>
          <w:tcPr>
            <w:tcW w:w="2896" w:type="pct"/>
            <w:gridSpan w:val="2"/>
            <w:shd w:val="clear" w:color="auto" w:fill="auto"/>
            <w:hideMark/>
          </w:tcPr>
          <w:p w14:paraId="412AE3E3"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257547AB"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hideMark/>
          </w:tcPr>
          <w:p w14:paraId="1F4B3A8C"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r w:rsidR="00AA4331" w:rsidRPr="00AA4331" w14:paraId="44E1DB46" w14:textId="77777777" w:rsidTr="00F63679">
        <w:trPr>
          <w:cantSplit/>
          <w:trHeight w:val="391"/>
        </w:trPr>
        <w:tc>
          <w:tcPr>
            <w:tcW w:w="972" w:type="pct"/>
            <w:shd w:val="clear" w:color="auto" w:fill="auto"/>
            <w:noWrap/>
          </w:tcPr>
          <w:p w14:paraId="5B25D138"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Luckhurst-Smith</w:t>
            </w:r>
          </w:p>
        </w:tc>
        <w:tc>
          <w:tcPr>
            <w:tcW w:w="600" w:type="pct"/>
            <w:shd w:val="clear" w:color="auto" w:fill="auto"/>
            <w:noWrap/>
          </w:tcPr>
          <w:p w14:paraId="54D83838"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Oliver</w:t>
            </w:r>
          </w:p>
        </w:tc>
        <w:tc>
          <w:tcPr>
            <w:tcW w:w="2896" w:type="pct"/>
            <w:gridSpan w:val="2"/>
            <w:shd w:val="clear" w:color="auto" w:fill="auto"/>
          </w:tcPr>
          <w:p w14:paraId="05F1A53F"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225D20C1"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tcPr>
          <w:p w14:paraId="69BE4ECC"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r w:rsidR="00AA4331" w:rsidRPr="00AA4331" w14:paraId="3C191D2F" w14:textId="77777777" w:rsidTr="00F63679">
        <w:trPr>
          <w:cantSplit/>
          <w:trHeight w:val="391"/>
        </w:trPr>
        <w:tc>
          <w:tcPr>
            <w:tcW w:w="972" w:type="pct"/>
            <w:shd w:val="clear" w:color="auto" w:fill="auto"/>
            <w:noWrap/>
          </w:tcPr>
          <w:p w14:paraId="27A5ED3D"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Tonkin</w:t>
            </w:r>
          </w:p>
        </w:tc>
        <w:tc>
          <w:tcPr>
            <w:tcW w:w="600" w:type="pct"/>
            <w:shd w:val="clear" w:color="auto" w:fill="auto"/>
            <w:noWrap/>
          </w:tcPr>
          <w:p w14:paraId="238B0AB7"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Esther</w:t>
            </w:r>
          </w:p>
        </w:tc>
        <w:tc>
          <w:tcPr>
            <w:tcW w:w="2896" w:type="pct"/>
            <w:gridSpan w:val="2"/>
            <w:shd w:val="clear" w:color="auto" w:fill="auto"/>
          </w:tcPr>
          <w:p w14:paraId="2826C1E2"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71E8C5CD"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tcPr>
          <w:p w14:paraId="09F94D5A"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r w:rsidR="00AA4331" w:rsidRPr="00AA4331" w14:paraId="029FB4D5" w14:textId="77777777" w:rsidTr="00F63679">
        <w:trPr>
          <w:cantSplit/>
          <w:trHeight w:val="391"/>
        </w:trPr>
        <w:tc>
          <w:tcPr>
            <w:tcW w:w="972" w:type="pct"/>
            <w:shd w:val="clear" w:color="auto" w:fill="auto"/>
            <w:noWrap/>
            <w:hideMark/>
          </w:tcPr>
          <w:p w14:paraId="2A81635A"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Jaworski</w:t>
            </w:r>
          </w:p>
        </w:tc>
        <w:tc>
          <w:tcPr>
            <w:tcW w:w="600" w:type="pct"/>
            <w:shd w:val="clear" w:color="auto" w:fill="auto"/>
            <w:noWrap/>
            <w:hideMark/>
          </w:tcPr>
          <w:p w14:paraId="40CD2DEA"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Louise</w:t>
            </w:r>
          </w:p>
        </w:tc>
        <w:tc>
          <w:tcPr>
            <w:tcW w:w="2896" w:type="pct"/>
            <w:gridSpan w:val="2"/>
            <w:shd w:val="clear" w:color="auto" w:fill="auto"/>
            <w:hideMark/>
          </w:tcPr>
          <w:p w14:paraId="1A674905"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 xml:space="preserve">Ministerial Adviser </w:t>
            </w:r>
            <w:r w:rsidRPr="00AA4331">
              <w:rPr>
                <w:rFonts w:ascii="Times New Roman" w:eastAsia="Times New Roman" w:hAnsi="Times New Roman"/>
                <w:i/>
                <w:iCs/>
                <w:color w:val="000000"/>
                <w:sz w:val="17"/>
                <w:szCs w:val="17"/>
                <w:lang w:eastAsia="en-AU"/>
              </w:rPr>
              <w:t>(on leave until 30 March 2022)</w:t>
            </w:r>
          </w:p>
          <w:p w14:paraId="07690496" w14:textId="77777777" w:rsidR="00AA4331" w:rsidRPr="00AA4331" w:rsidRDefault="00AA4331" w:rsidP="00AA4331">
            <w:pPr>
              <w:spacing w:after="12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0.6 FTE, reasonable personal use of mobile phone, car park</w:t>
            </w:r>
          </w:p>
        </w:tc>
        <w:tc>
          <w:tcPr>
            <w:tcW w:w="532" w:type="pct"/>
            <w:shd w:val="clear" w:color="auto" w:fill="auto"/>
            <w:noWrap/>
            <w:hideMark/>
          </w:tcPr>
          <w:p w14:paraId="62E191B5"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$68,725</w:t>
            </w:r>
          </w:p>
        </w:tc>
      </w:tr>
    </w:tbl>
    <w:p w14:paraId="43E90E52" w14:textId="3F9C5E80" w:rsidR="00F2556C" w:rsidRDefault="00F2556C" w:rsidP="00AA4331">
      <w:pPr>
        <w:rPr>
          <w:rFonts w:ascii="Times New Roman" w:eastAsia="Times New Roman" w:hAnsi="Times New Roman"/>
          <w:sz w:val="17"/>
          <w:szCs w:val="20"/>
        </w:rPr>
      </w:pPr>
    </w:p>
    <w:p w14:paraId="6CE21AA1" w14:textId="77777777" w:rsidR="00F2556C" w:rsidRDefault="00F2556C">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tbl>
      <w:tblPr>
        <w:tblW w:w="5000" w:type="pct"/>
        <w:tblLook w:val="04A0" w:firstRow="1" w:lastRow="0" w:firstColumn="1" w:lastColumn="0" w:noHBand="0" w:noVBand="1"/>
      </w:tblPr>
      <w:tblGrid>
        <w:gridCol w:w="1820"/>
        <w:gridCol w:w="1123"/>
        <w:gridCol w:w="5421"/>
        <w:gridCol w:w="996"/>
      </w:tblGrid>
      <w:tr w:rsidR="00AA4331" w:rsidRPr="00AA4331" w14:paraId="57277461" w14:textId="77777777" w:rsidTr="00F63679">
        <w:trPr>
          <w:cantSplit/>
          <w:trHeight w:val="20"/>
          <w:tblHeader/>
        </w:trPr>
        <w:tc>
          <w:tcPr>
            <w:tcW w:w="1572" w:type="pct"/>
            <w:gridSpan w:val="2"/>
            <w:tcBorders>
              <w:bottom w:val="single" w:sz="4" w:space="0" w:color="auto"/>
            </w:tcBorders>
            <w:shd w:val="clear" w:color="auto" w:fill="auto"/>
            <w:noWrap/>
            <w:vAlign w:val="bottom"/>
            <w:hideMark/>
          </w:tcPr>
          <w:p w14:paraId="5ED72972" w14:textId="77777777" w:rsidR="00AA4331" w:rsidRPr="00AA4331" w:rsidRDefault="00AA4331" w:rsidP="00AA4331">
            <w:pPr>
              <w:spacing w:before="40" w:after="4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MINISTER: Treasurer</w:t>
            </w:r>
          </w:p>
        </w:tc>
        <w:tc>
          <w:tcPr>
            <w:tcW w:w="2896" w:type="pct"/>
            <w:tcBorders>
              <w:bottom w:val="single" w:sz="4" w:space="0" w:color="auto"/>
            </w:tcBorders>
            <w:shd w:val="clear" w:color="auto" w:fill="auto"/>
            <w:noWrap/>
            <w:vAlign w:val="bottom"/>
            <w:hideMark/>
          </w:tcPr>
          <w:p w14:paraId="7F5DDA18" w14:textId="77777777" w:rsidR="00AA4331" w:rsidRPr="00AA4331" w:rsidRDefault="00AA4331" w:rsidP="00AA4331">
            <w:pPr>
              <w:spacing w:before="40" w:after="40" w:line="240" w:lineRule="auto"/>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Number of Ministerial Staff:</w:t>
            </w:r>
          </w:p>
        </w:tc>
        <w:tc>
          <w:tcPr>
            <w:tcW w:w="532" w:type="pct"/>
            <w:tcBorders>
              <w:bottom w:val="single" w:sz="4" w:space="0" w:color="auto"/>
            </w:tcBorders>
            <w:shd w:val="clear" w:color="auto" w:fill="auto"/>
            <w:noWrap/>
            <w:vAlign w:val="center"/>
            <w:hideMark/>
          </w:tcPr>
          <w:p w14:paraId="4E84C932"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5 FTE</w:t>
            </w:r>
          </w:p>
        </w:tc>
      </w:tr>
      <w:tr w:rsidR="00AA4331" w:rsidRPr="00AA4331" w14:paraId="6A891EA3" w14:textId="77777777" w:rsidTr="00F63679">
        <w:trPr>
          <w:cantSplit/>
          <w:trHeight w:val="20"/>
          <w:tblHeader/>
        </w:trPr>
        <w:tc>
          <w:tcPr>
            <w:tcW w:w="1572" w:type="pct"/>
            <w:gridSpan w:val="2"/>
            <w:tcBorders>
              <w:top w:val="single" w:sz="4" w:space="0" w:color="auto"/>
              <w:bottom w:val="single" w:sz="4" w:space="0" w:color="auto"/>
            </w:tcBorders>
            <w:shd w:val="clear" w:color="auto" w:fill="auto"/>
            <w:noWrap/>
            <w:vAlign w:val="center"/>
            <w:hideMark/>
          </w:tcPr>
          <w:p w14:paraId="1FA898B0"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APPOINTEE</w:t>
            </w:r>
          </w:p>
        </w:tc>
        <w:tc>
          <w:tcPr>
            <w:tcW w:w="2896" w:type="pct"/>
            <w:tcBorders>
              <w:top w:val="single" w:sz="4" w:space="0" w:color="auto"/>
              <w:bottom w:val="single" w:sz="4" w:space="0" w:color="auto"/>
            </w:tcBorders>
            <w:shd w:val="clear" w:color="auto" w:fill="auto"/>
            <w:noWrap/>
            <w:vAlign w:val="center"/>
            <w:hideMark/>
          </w:tcPr>
          <w:p w14:paraId="21F65D8C"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POSITION</w:t>
            </w:r>
          </w:p>
        </w:tc>
        <w:tc>
          <w:tcPr>
            <w:tcW w:w="532" w:type="pct"/>
            <w:tcBorders>
              <w:top w:val="single" w:sz="4" w:space="0" w:color="auto"/>
              <w:bottom w:val="single" w:sz="4" w:space="0" w:color="auto"/>
            </w:tcBorders>
            <w:shd w:val="clear" w:color="auto" w:fill="auto"/>
            <w:noWrap/>
            <w:vAlign w:val="center"/>
            <w:hideMark/>
          </w:tcPr>
          <w:p w14:paraId="036F93E3"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SALARY</w:t>
            </w:r>
          </w:p>
        </w:tc>
      </w:tr>
      <w:tr w:rsidR="00AA4331" w:rsidRPr="00AA4331" w14:paraId="483B8A7E" w14:textId="77777777" w:rsidTr="00F63679">
        <w:trPr>
          <w:cantSplit/>
          <w:trHeight w:val="20"/>
          <w:tblHeader/>
        </w:trPr>
        <w:tc>
          <w:tcPr>
            <w:tcW w:w="972" w:type="pct"/>
            <w:tcBorders>
              <w:top w:val="single" w:sz="4" w:space="0" w:color="auto"/>
            </w:tcBorders>
            <w:shd w:val="clear" w:color="auto" w:fill="auto"/>
            <w:noWrap/>
            <w:vAlign w:val="center"/>
          </w:tcPr>
          <w:p w14:paraId="296955BE"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600" w:type="pct"/>
            <w:tcBorders>
              <w:top w:val="single" w:sz="4" w:space="0" w:color="auto"/>
            </w:tcBorders>
            <w:shd w:val="clear" w:color="auto" w:fill="auto"/>
            <w:noWrap/>
            <w:vAlign w:val="center"/>
          </w:tcPr>
          <w:p w14:paraId="490B1D89"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2896" w:type="pct"/>
            <w:tcBorders>
              <w:top w:val="single" w:sz="4" w:space="0" w:color="auto"/>
            </w:tcBorders>
            <w:shd w:val="clear" w:color="auto" w:fill="auto"/>
            <w:noWrap/>
            <w:vAlign w:val="center"/>
          </w:tcPr>
          <w:p w14:paraId="4A78DD7F"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532" w:type="pct"/>
            <w:tcBorders>
              <w:top w:val="single" w:sz="4" w:space="0" w:color="auto"/>
            </w:tcBorders>
            <w:shd w:val="clear" w:color="auto" w:fill="auto"/>
            <w:noWrap/>
            <w:vAlign w:val="center"/>
          </w:tcPr>
          <w:p w14:paraId="19D62AFA"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r>
      <w:tr w:rsidR="00AA4331" w:rsidRPr="00AA4331" w14:paraId="16C4D9EB" w14:textId="77777777" w:rsidTr="00F63679">
        <w:trPr>
          <w:cantSplit/>
          <w:trHeight w:val="391"/>
        </w:trPr>
        <w:tc>
          <w:tcPr>
            <w:tcW w:w="972" w:type="pct"/>
            <w:shd w:val="clear" w:color="auto" w:fill="auto"/>
            <w:noWrap/>
            <w:hideMark/>
          </w:tcPr>
          <w:p w14:paraId="2F3CDD2A"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De Gennaro</w:t>
            </w:r>
          </w:p>
        </w:tc>
        <w:tc>
          <w:tcPr>
            <w:tcW w:w="600" w:type="pct"/>
            <w:shd w:val="clear" w:color="auto" w:fill="auto"/>
            <w:noWrap/>
            <w:hideMark/>
          </w:tcPr>
          <w:p w14:paraId="4CFD627C"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Luigi</w:t>
            </w:r>
          </w:p>
        </w:tc>
        <w:tc>
          <w:tcPr>
            <w:tcW w:w="2896" w:type="pct"/>
            <w:shd w:val="clear" w:color="auto" w:fill="auto"/>
            <w:hideMark/>
          </w:tcPr>
          <w:p w14:paraId="2FB7FACD"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Chief of Staff</w:t>
            </w:r>
          </w:p>
          <w:p w14:paraId="401D5673"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hideMark/>
          </w:tcPr>
          <w:p w14:paraId="408A5AA9"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$168,133</w:t>
            </w:r>
          </w:p>
        </w:tc>
      </w:tr>
      <w:tr w:rsidR="00AA4331" w:rsidRPr="00AA4331" w14:paraId="01D84A25" w14:textId="77777777" w:rsidTr="00F63679">
        <w:trPr>
          <w:cantSplit/>
          <w:trHeight w:val="391"/>
        </w:trPr>
        <w:tc>
          <w:tcPr>
            <w:tcW w:w="972" w:type="pct"/>
            <w:shd w:val="clear" w:color="auto" w:fill="auto"/>
            <w:noWrap/>
            <w:hideMark/>
          </w:tcPr>
          <w:p w14:paraId="18E8BBA7"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Robertson</w:t>
            </w:r>
          </w:p>
        </w:tc>
        <w:tc>
          <w:tcPr>
            <w:tcW w:w="600" w:type="pct"/>
            <w:shd w:val="clear" w:color="auto" w:fill="auto"/>
            <w:noWrap/>
            <w:hideMark/>
          </w:tcPr>
          <w:p w14:paraId="3373C0BF"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Julian</w:t>
            </w:r>
          </w:p>
        </w:tc>
        <w:tc>
          <w:tcPr>
            <w:tcW w:w="2896" w:type="pct"/>
            <w:shd w:val="clear" w:color="auto" w:fill="auto"/>
            <w:hideMark/>
          </w:tcPr>
          <w:p w14:paraId="7AB6395F"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Senior Ministerial Adviser</w:t>
            </w:r>
          </w:p>
          <w:p w14:paraId="3BC3F77C"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hideMark/>
          </w:tcPr>
          <w:p w14:paraId="67FA2131"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$138,710</w:t>
            </w:r>
          </w:p>
        </w:tc>
      </w:tr>
      <w:tr w:rsidR="00AA4331" w:rsidRPr="00AA4331" w14:paraId="2ED950FB" w14:textId="77777777" w:rsidTr="00F63679">
        <w:trPr>
          <w:cantSplit/>
          <w:trHeight w:val="391"/>
        </w:trPr>
        <w:tc>
          <w:tcPr>
            <w:tcW w:w="972" w:type="pct"/>
            <w:shd w:val="clear" w:color="auto" w:fill="auto"/>
            <w:noWrap/>
          </w:tcPr>
          <w:p w14:paraId="61A10BC9"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Marciano</w:t>
            </w:r>
          </w:p>
        </w:tc>
        <w:tc>
          <w:tcPr>
            <w:tcW w:w="600" w:type="pct"/>
            <w:shd w:val="clear" w:color="auto" w:fill="auto"/>
            <w:noWrap/>
          </w:tcPr>
          <w:p w14:paraId="7A4E0D83"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Nino</w:t>
            </w:r>
          </w:p>
        </w:tc>
        <w:tc>
          <w:tcPr>
            <w:tcW w:w="2896" w:type="pct"/>
            <w:shd w:val="clear" w:color="auto" w:fill="auto"/>
          </w:tcPr>
          <w:p w14:paraId="1F695639"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271D9775"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tcPr>
          <w:p w14:paraId="354839AC"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r w:rsidR="00AA4331" w:rsidRPr="00AA4331" w14:paraId="69CB5B78" w14:textId="77777777" w:rsidTr="00F63679">
        <w:trPr>
          <w:cantSplit/>
          <w:trHeight w:val="391"/>
        </w:trPr>
        <w:tc>
          <w:tcPr>
            <w:tcW w:w="972" w:type="pct"/>
            <w:shd w:val="clear" w:color="auto" w:fill="auto"/>
            <w:noWrap/>
          </w:tcPr>
          <w:p w14:paraId="62046A53"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Matas</w:t>
            </w:r>
          </w:p>
        </w:tc>
        <w:tc>
          <w:tcPr>
            <w:tcW w:w="600" w:type="pct"/>
            <w:shd w:val="clear" w:color="auto" w:fill="auto"/>
            <w:noWrap/>
          </w:tcPr>
          <w:p w14:paraId="5E6FD462"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Susan</w:t>
            </w:r>
          </w:p>
        </w:tc>
        <w:tc>
          <w:tcPr>
            <w:tcW w:w="2896" w:type="pct"/>
            <w:shd w:val="clear" w:color="auto" w:fill="auto"/>
          </w:tcPr>
          <w:p w14:paraId="03339277"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6C86910E"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tcPr>
          <w:p w14:paraId="0177BE47"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r w:rsidR="00AA4331" w:rsidRPr="00AA4331" w14:paraId="197EE7BC" w14:textId="77777777" w:rsidTr="00F63679">
        <w:trPr>
          <w:cantSplit/>
          <w:trHeight w:val="391"/>
        </w:trPr>
        <w:tc>
          <w:tcPr>
            <w:tcW w:w="972" w:type="pct"/>
            <w:shd w:val="clear" w:color="auto" w:fill="auto"/>
            <w:noWrap/>
            <w:hideMark/>
          </w:tcPr>
          <w:p w14:paraId="3980F4D8"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Mesisca</w:t>
            </w:r>
          </w:p>
        </w:tc>
        <w:tc>
          <w:tcPr>
            <w:tcW w:w="600" w:type="pct"/>
            <w:shd w:val="clear" w:color="auto" w:fill="auto"/>
            <w:noWrap/>
            <w:hideMark/>
          </w:tcPr>
          <w:p w14:paraId="233DD724"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Luigi</w:t>
            </w:r>
          </w:p>
        </w:tc>
        <w:tc>
          <w:tcPr>
            <w:tcW w:w="2896" w:type="pct"/>
            <w:shd w:val="clear" w:color="auto" w:fill="auto"/>
            <w:hideMark/>
          </w:tcPr>
          <w:p w14:paraId="16733D4C"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5E034F72" w14:textId="77777777" w:rsidR="00AA4331" w:rsidRPr="00AA4331" w:rsidRDefault="00AA4331" w:rsidP="00AA4331">
            <w:pPr>
              <w:spacing w:after="12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hideMark/>
          </w:tcPr>
          <w:p w14:paraId="400BA327"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bl>
    <w:p w14:paraId="348CE599" w14:textId="77777777" w:rsidR="00AA4331" w:rsidRPr="00AA4331" w:rsidRDefault="00AA4331" w:rsidP="00AA4331">
      <w:pPr>
        <w:rPr>
          <w:rFonts w:ascii="Times New Roman" w:eastAsia="Times New Roman" w:hAnsi="Times New Roman"/>
          <w:sz w:val="17"/>
          <w:szCs w:val="20"/>
        </w:rPr>
      </w:pPr>
    </w:p>
    <w:tbl>
      <w:tblPr>
        <w:tblW w:w="5000" w:type="pct"/>
        <w:tblLook w:val="04A0" w:firstRow="1" w:lastRow="0" w:firstColumn="1" w:lastColumn="0" w:noHBand="0" w:noVBand="1"/>
      </w:tblPr>
      <w:tblGrid>
        <w:gridCol w:w="1820"/>
        <w:gridCol w:w="1123"/>
        <w:gridCol w:w="3008"/>
        <w:gridCol w:w="2413"/>
        <w:gridCol w:w="996"/>
      </w:tblGrid>
      <w:tr w:rsidR="00AA4331" w:rsidRPr="00AA4331" w14:paraId="3D88B272" w14:textId="77777777" w:rsidTr="00F63679">
        <w:trPr>
          <w:cantSplit/>
          <w:trHeight w:val="20"/>
          <w:tblHeader/>
        </w:trPr>
        <w:tc>
          <w:tcPr>
            <w:tcW w:w="3179" w:type="pct"/>
            <w:gridSpan w:val="3"/>
            <w:shd w:val="clear" w:color="auto" w:fill="auto"/>
            <w:noWrap/>
            <w:vAlign w:val="center"/>
            <w:hideMark/>
          </w:tcPr>
          <w:p w14:paraId="1C50F14E" w14:textId="77777777" w:rsidR="00AA4331" w:rsidRPr="00AA4331" w:rsidRDefault="00AA4331" w:rsidP="00AA4331">
            <w:pPr>
              <w:spacing w:before="40"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 xml:space="preserve">MINISTER: Minister for Infrastructure and Transport </w:t>
            </w:r>
          </w:p>
        </w:tc>
        <w:tc>
          <w:tcPr>
            <w:tcW w:w="1289" w:type="pct"/>
            <w:shd w:val="clear" w:color="auto" w:fill="auto"/>
            <w:noWrap/>
            <w:vAlign w:val="bottom"/>
          </w:tcPr>
          <w:p w14:paraId="68460531"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color w:val="000000"/>
                <w:sz w:val="17"/>
                <w:szCs w:val="17"/>
                <w:lang w:eastAsia="en-AU"/>
              </w:rPr>
              <w:t>Number of Ministerial Staff:</w:t>
            </w:r>
          </w:p>
        </w:tc>
        <w:tc>
          <w:tcPr>
            <w:tcW w:w="532" w:type="pct"/>
            <w:vAlign w:val="center"/>
          </w:tcPr>
          <w:p w14:paraId="61420A0E" w14:textId="77777777" w:rsidR="00AA4331" w:rsidRPr="00AA4331" w:rsidRDefault="00AA4331" w:rsidP="00AA4331">
            <w:pPr>
              <w:spacing w:before="40" w:after="40" w:line="240" w:lineRule="auto"/>
              <w:jc w:val="center"/>
              <w:rPr>
                <w:rFonts w:ascii="Times New Roman" w:eastAsia="Times New Roman" w:hAnsi="Times New Roman"/>
                <w:sz w:val="20"/>
                <w:szCs w:val="20"/>
                <w:lang w:eastAsia="en-AU"/>
              </w:rPr>
            </w:pPr>
            <w:r w:rsidRPr="00AA4331">
              <w:rPr>
                <w:rFonts w:ascii="Times New Roman" w:eastAsia="Times New Roman" w:hAnsi="Times New Roman"/>
                <w:b/>
                <w:bCs/>
                <w:color w:val="000000"/>
                <w:sz w:val="17"/>
                <w:szCs w:val="17"/>
                <w:lang w:eastAsia="en-AU"/>
              </w:rPr>
              <w:t>5 FTE</w:t>
            </w:r>
          </w:p>
        </w:tc>
      </w:tr>
      <w:tr w:rsidR="00AA4331" w:rsidRPr="00AA4331" w14:paraId="506CB6B8" w14:textId="77777777" w:rsidTr="00F63679">
        <w:trPr>
          <w:cantSplit/>
          <w:trHeight w:val="20"/>
          <w:tblHeader/>
        </w:trPr>
        <w:tc>
          <w:tcPr>
            <w:tcW w:w="1572" w:type="pct"/>
            <w:gridSpan w:val="2"/>
            <w:tcBorders>
              <w:top w:val="single" w:sz="4" w:space="0" w:color="auto"/>
              <w:bottom w:val="single" w:sz="4" w:space="0" w:color="auto"/>
            </w:tcBorders>
            <w:shd w:val="clear" w:color="auto" w:fill="auto"/>
            <w:noWrap/>
            <w:vAlign w:val="center"/>
            <w:hideMark/>
          </w:tcPr>
          <w:p w14:paraId="4032A6D1"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APPOINTEE</w:t>
            </w:r>
          </w:p>
        </w:tc>
        <w:tc>
          <w:tcPr>
            <w:tcW w:w="2896" w:type="pct"/>
            <w:gridSpan w:val="2"/>
            <w:tcBorders>
              <w:top w:val="single" w:sz="4" w:space="0" w:color="auto"/>
              <w:bottom w:val="single" w:sz="4" w:space="0" w:color="auto"/>
            </w:tcBorders>
            <w:shd w:val="clear" w:color="auto" w:fill="auto"/>
            <w:noWrap/>
            <w:vAlign w:val="center"/>
            <w:hideMark/>
          </w:tcPr>
          <w:p w14:paraId="72366CE0"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POSITION</w:t>
            </w:r>
          </w:p>
        </w:tc>
        <w:tc>
          <w:tcPr>
            <w:tcW w:w="532" w:type="pct"/>
            <w:tcBorders>
              <w:top w:val="single" w:sz="4" w:space="0" w:color="auto"/>
              <w:bottom w:val="single" w:sz="4" w:space="0" w:color="auto"/>
            </w:tcBorders>
            <w:shd w:val="clear" w:color="auto" w:fill="auto"/>
            <w:noWrap/>
            <w:vAlign w:val="center"/>
            <w:hideMark/>
          </w:tcPr>
          <w:p w14:paraId="2CFBBC1F"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SALARY</w:t>
            </w:r>
          </w:p>
        </w:tc>
      </w:tr>
      <w:tr w:rsidR="00AA4331" w:rsidRPr="00AA4331" w14:paraId="5E86676A" w14:textId="77777777" w:rsidTr="00F63679">
        <w:trPr>
          <w:cantSplit/>
          <w:trHeight w:val="20"/>
          <w:tblHeader/>
        </w:trPr>
        <w:tc>
          <w:tcPr>
            <w:tcW w:w="972" w:type="pct"/>
            <w:tcBorders>
              <w:top w:val="single" w:sz="4" w:space="0" w:color="auto"/>
            </w:tcBorders>
            <w:shd w:val="clear" w:color="auto" w:fill="auto"/>
            <w:noWrap/>
            <w:vAlign w:val="center"/>
          </w:tcPr>
          <w:p w14:paraId="75AA994A"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600" w:type="pct"/>
            <w:tcBorders>
              <w:top w:val="single" w:sz="4" w:space="0" w:color="auto"/>
            </w:tcBorders>
            <w:shd w:val="clear" w:color="auto" w:fill="auto"/>
            <w:noWrap/>
            <w:vAlign w:val="center"/>
          </w:tcPr>
          <w:p w14:paraId="2CC7B407"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2896" w:type="pct"/>
            <w:gridSpan w:val="2"/>
            <w:tcBorders>
              <w:top w:val="single" w:sz="4" w:space="0" w:color="auto"/>
            </w:tcBorders>
            <w:shd w:val="clear" w:color="auto" w:fill="auto"/>
            <w:noWrap/>
            <w:vAlign w:val="center"/>
          </w:tcPr>
          <w:p w14:paraId="04524C09"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532" w:type="pct"/>
            <w:tcBorders>
              <w:top w:val="single" w:sz="4" w:space="0" w:color="auto"/>
            </w:tcBorders>
            <w:shd w:val="clear" w:color="auto" w:fill="auto"/>
            <w:noWrap/>
            <w:vAlign w:val="center"/>
          </w:tcPr>
          <w:p w14:paraId="643BA06D"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r>
      <w:tr w:rsidR="00AA4331" w:rsidRPr="00AA4331" w14:paraId="6A0E73E7" w14:textId="77777777" w:rsidTr="00F63679">
        <w:trPr>
          <w:cantSplit/>
          <w:trHeight w:val="391"/>
        </w:trPr>
        <w:tc>
          <w:tcPr>
            <w:tcW w:w="972" w:type="pct"/>
            <w:shd w:val="clear" w:color="auto" w:fill="auto"/>
            <w:noWrap/>
            <w:hideMark/>
          </w:tcPr>
          <w:p w14:paraId="653A23F9"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Mallinson</w:t>
            </w:r>
          </w:p>
        </w:tc>
        <w:tc>
          <w:tcPr>
            <w:tcW w:w="600" w:type="pct"/>
            <w:shd w:val="clear" w:color="auto" w:fill="auto"/>
            <w:noWrap/>
            <w:hideMark/>
          </w:tcPr>
          <w:p w14:paraId="0282F8D4"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Larissa</w:t>
            </w:r>
          </w:p>
        </w:tc>
        <w:tc>
          <w:tcPr>
            <w:tcW w:w="2896" w:type="pct"/>
            <w:gridSpan w:val="2"/>
            <w:shd w:val="clear" w:color="auto" w:fill="auto"/>
            <w:hideMark/>
          </w:tcPr>
          <w:p w14:paraId="759089AC"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Chief of Staff</w:t>
            </w:r>
          </w:p>
          <w:p w14:paraId="44FE6F37"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 xml:space="preserve">reasonable personal use of mobile phone, car park </w:t>
            </w:r>
          </w:p>
        </w:tc>
        <w:tc>
          <w:tcPr>
            <w:tcW w:w="532" w:type="pct"/>
            <w:shd w:val="clear" w:color="auto" w:fill="auto"/>
            <w:noWrap/>
            <w:hideMark/>
          </w:tcPr>
          <w:p w14:paraId="6FFD78C1"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$168,133</w:t>
            </w:r>
          </w:p>
        </w:tc>
      </w:tr>
      <w:tr w:rsidR="00AA4331" w:rsidRPr="00AA4331" w14:paraId="52146254" w14:textId="77777777" w:rsidTr="00F63679">
        <w:trPr>
          <w:cantSplit/>
          <w:trHeight w:val="391"/>
        </w:trPr>
        <w:tc>
          <w:tcPr>
            <w:tcW w:w="972" w:type="pct"/>
            <w:shd w:val="clear" w:color="auto" w:fill="auto"/>
            <w:noWrap/>
            <w:hideMark/>
          </w:tcPr>
          <w:p w14:paraId="4781656B"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Franchitto</w:t>
            </w:r>
          </w:p>
        </w:tc>
        <w:tc>
          <w:tcPr>
            <w:tcW w:w="600" w:type="pct"/>
            <w:shd w:val="clear" w:color="auto" w:fill="auto"/>
            <w:noWrap/>
            <w:hideMark/>
          </w:tcPr>
          <w:p w14:paraId="4A1CA76A"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David</w:t>
            </w:r>
          </w:p>
        </w:tc>
        <w:tc>
          <w:tcPr>
            <w:tcW w:w="2896" w:type="pct"/>
            <w:gridSpan w:val="2"/>
            <w:shd w:val="clear" w:color="auto" w:fill="auto"/>
            <w:hideMark/>
          </w:tcPr>
          <w:p w14:paraId="484F7CC7"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Senior Adviser</w:t>
            </w:r>
          </w:p>
          <w:p w14:paraId="2C72AE05"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 xml:space="preserve">reasonable personal use of mobile phone, car park </w:t>
            </w:r>
          </w:p>
        </w:tc>
        <w:tc>
          <w:tcPr>
            <w:tcW w:w="532" w:type="pct"/>
            <w:shd w:val="clear" w:color="auto" w:fill="auto"/>
            <w:noWrap/>
            <w:hideMark/>
          </w:tcPr>
          <w:p w14:paraId="468AB37B"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$138,710</w:t>
            </w:r>
          </w:p>
        </w:tc>
      </w:tr>
      <w:tr w:rsidR="00AA4331" w:rsidRPr="00AA4331" w14:paraId="76621319" w14:textId="77777777" w:rsidTr="00F63679">
        <w:trPr>
          <w:cantSplit/>
          <w:trHeight w:val="391"/>
        </w:trPr>
        <w:tc>
          <w:tcPr>
            <w:tcW w:w="972" w:type="pct"/>
            <w:shd w:val="clear" w:color="auto" w:fill="auto"/>
            <w:noWrap/>
            <w:hideMark/>
          </w:tcPr>
          <w:p w14:paraId="730D18E3"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Baldas</w:t>
            </w:r>
          </w:p>
        </w:tc>
        <w:tc>
          <w:tcPr>
            <w:tcW w:w="600" w:type="pct"/>
            <w:shd w:val="clear" w:color="auto" w:fill="auto"/>
            <w:noWrap/>
            <w:hideMark/>
          </w:tcPr>
          <w:p w14:paraId="5880BDA4"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Steven</w:t>
            </w:r>
          </w:p>
        </w:tc>
        <w:tc>
          <w:tcPr>
            <w:tcW w:w="2896" w:type="pct"/>
            <w:gridSpan w:val="2"/>
            <w:shd w:val="clear" w:color="auto" w:fill="auto"/>
            <w:hideMark/>
          </w:tcPr>
          <w:p w14:paraId="5DF81C1C"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125B4EB8"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 xml:space="preserve">reasonable personal use of mobile phone, car park </w:t>
            </w:r>
          </w:p>
        </w:tc>
        <w:tc>
          <w:tcPr>
            <w:tcW w:w="532" w:type="pct"/>
            <w:shd w:val="clear" w:color="auto" w:fill="auto"/>
            <w:noWrap/>
            <w:hideMark/>
          </w:tcPr>
          <w:p w14:paraId="53E79593"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r w:rsidR="00AA4331" w:rsidRPr="00AA4331" w14:paraId="7FD82E33" w14:textId="77777777" w:rsidTr="00F63679">
        <w:trPr>
          <w:cantSplit/>
          <w:trHeight w:val="391"/>
        </w:trPr>
        <w:tc>
          <w:tcPr>
            <w:tcW w:w="972" w:type="pct"/>
            <w:shd w:val="clear" w:color="auto" w:fill="auto"/>
            <w:noWrap/>
          </w:tcPr>
          <w:p w14:paraId="2B839919"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Bell</w:t>
            </w:r>
          </w:p>
        </w:tc>
        <w:tc>
          <w:tcPr>
            <w:tcW w:w="600" w:type="pct"/>
            <w:shd w:val="clear" w:color="auto" w:fill="auto"/>
            <w:noWrap/>
          </w:tcPr>
          <w:p w14:paraId="72952706"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Matthew</w:t>
            </w:r>
          </w:p>
        </w:tc>
        <w:tc>
          <w:tcPr>
            <w:tcW w:w="2896" w:type="pct"/>
            <w:gridSpan w:val="2"/>
            <w:shd w:val="clear" w:color="auto" w:fill="auto"/>
          </w:tcPr>
          <w:p w14:paraId="5F07144D"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2DA2C962"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 xml:space="preserve">reasonable personal use of mobile phone, car park </w:t>
            </w:r>
          </w:p>
        </w:tc>
        <w:tc>
          <w:tcPr>
            <w:tcW w:w="532" w:type="pct"/>
            <w:shd w:val="clear" w:color="auto" w:fill="auto"/>
            <w:noWrap/>
          </w:tcPr>
          <w:p w14:paraId="59146E4C"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r w:rsidR="00AA4331" w:rsidRPr="00AA4331" w14:paraId="08CFF3AB" w14:textId="77777777" w:rsidTr="00F63679">
        <w:trPr>
          <w:cantSplit/>
          <w:trHeight w:val="391"/>
        </w:trPr>
        <w:tc>
          <w:tcPr>
            <w:tcW w:w="972" w:type="pct"/>
            <w:shd w:val="clear" w:color="auto" w:fill="auto"/>
            <w:noWrap/>
          </w:tcPr>
          <w:p w14:paraId="23715D81"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Turtur</w:t>
            </w:r>
          </w:p>
        </w:tc>
        <w:tc>
          <w:tcPr>
            <w:tcW w:w="600" w:type="pct"/>
            <w:shd w:val="clear" w:color="auto" w:fill="auto"/>
            <w:noWrap/>
          </w:tcPr>
          <w:p w14:paraId="4F1CE4D2"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Sean</w:t>
            </w:r>
          </w:p>
        </w:tc>
        <w:tc>
          <w:tcPr>
            <w:tcW w:w="2896" w:type="pct"/>
            <w:gridSpan w:val="2"/>
            <w:shd w:val="clear" w:color="auto" w:fill="auto"/>
          </w:tcPr>
          <w:p w14:paraId="228326A8"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1C6EB0C2" w14:textId="77777777" w:rsidR="00AA4331" w:rsidRPr="00AA4331" w:rsidRDefault="00AA4331" w:rsidP="00AA4331">
            <w:pPr>
              <w:spacing w:after="12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 xml:space="preserve">reasonable personal use of mobile phone, car park </w:t>
            </w:r>
          </w:p>
        </w:tc>
        <w:tc>
          <w:tcPr>
            <w:tcW w:w="532" w:type="pct"/>
            <w:shd w:val="clear" w:color="auto" w:fill="auto"/>
            <w:noWrap/>
          </w:tcPr>
          <w:p w14:paraId="5D7FBF04"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bl>
    <w:p w14:paraId="2CC39A39" w14:textId="77777777" w:rsidR="00AA4331" w:rsidRPr="00AA4331" w:rsidRDefault="00AA4331" w:rsidP="00AA4331">
      <w:pPr>
        <w:rPr>
          <w:rFonts w:ascii="Times New Roman" w:eastAsia="Times New Roman" w:hAnsi="Times New Roman"/>
          <w:sz w:val="17"/>
          <w:szCs w:val="20"/>
        </w:rPr>
      </w:pPr>
    </w:p>
    <w:tbl>
      <w:tblPr>
        <w:tblW w:w="5000" w:type="pct"/>
        <w:tblLook w:val="04A0" w:firstRow="1" w:lastRow="0" w:firstColumn="1" w:lastColumn="0" w:noHBand="0" w:noVBand="1"/>
      </w:tblPr>
      <w:tblGrid>
        <w:gridCol w:w="1820"/>
        <w:gridCol w:w="1123"/>
        <w:gridCol w:w="5421"/>
        <w:gridCol w:w="996"/>
      </w:tblGrid>
      <w:tr w:rsidR="00AA4331" w:rsidRPr="00AA4331" w14:paraId="35B4DFC4" w14:textId="77777777" w:rsidTr="00F63679">
        <w:trPr>
          <w:cantSplit/>
          <w:trHeight w:val="20"/>
          <w:tblHeader/>
        </w:trPr>
        <w:tc>
          <w:tcPr>
            <w:tcW w:w="1572" w:type="pct"/>
            <w:gridSpan w:val="2"/>
            <w:shd w:val="clear" w:color="auto" w:fill="auto"/>
            <w:noWrap/>
            <w:vAlign w:val="bottom"/>
            <w:hideMark/>
          </w:tcPr>
          <w:p w14:paraId="670051E6" w14:textId="77777777" w:rsidR="00AA4331" w:rsidRPr="00AA4331" w:rsidRDefault="00AA4331" w:rsidP="00AA4331">
            <w:pPr>
              <w:spacing w:before="40"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MINISTER: Minister for Education</w:t>
            </w:r>
          </w:p>
        </w:tc>
        <w:tc>
          <w:tcPr>
            <w:tcW w:w="2896" w:type="pct"/>
            <w:shd w:val="clear" w:color="auto" w:fill="auto"/>
            <w:noWrap/>
            <w:vAlign w:val="bottom"/>
          </w:tcPr>
          <w:p w14:paraId="1252D28D" w14:textId="77777777" w:rsidR="00AA4331" w:rsidRPr="00AA4331" w:rsidRDefault="00AA4331" w:rsidP="00AA4331">
            <w:pPr>
              <w:spacing w:before="40" w:after="40" w:line="240" w:lineRule="auto"/>
              <w:jc w:val="right"/>
              <w:rPr>
                <w:rFonts w:ascii="Times New Roman" w:eastAsia="Times New Roman" w:hAnsi="Times New Roman"/>
                <w:b/>
                <w:bCs/>
                <w:color w:val="000000"/>
                <w:sz w:val="17"/>
                <w:szCs w:val="17"/>
                <w:lang w:eastAsia="en-AU"/>
              </w:rPr>
            </w:pPr>
            <w:r w:rsidRPr="00AA4331">
              <w:rPr>
                <w:rFonts w:ascii="Times New Roman" w:eastAsia="Times New Roman" w:hAnsi="Times New Roman"/>
                <w:color w:val="000000"/>
                <w:sz w:val="17"/>
                <w:szCs w:val="17"/>
                <w:lang w:eastAsia="en-AU"/>
              </w:rPr>
              <w:t>Number of Ministerial Staff:</w:t>
            </w:r>
          </w:p>
        </w:tc>
        <w:tc>
          <w:tcPr>
            <w:tcW w:w="532" w:type="pct"/>
            <w:vAlign w:val="center"/>
          </w:tcPr>
          <w:p w14:paraId="0E643794" w14:textId="77777777" w:rsidR="00AA4331" w:rsidRPr="00AA4331" w:rsidRDefault="00AA4331" w:rsidP="00AA4331">
            <w:pPr>
              <w:spacing w:before="40" w:after="40" w:line="240" w:lineRule="auto"/>
              <w:jc w:val="center"/>
              <w:rPr>
                <w:rFonts w:ascii="Times New Roman" w:eastAsia="Times New Roman" w:hAnsi="Times New Roman"/>
                <w:sz w:val="20"/>
                <w:szCs w:val="20"/>
                <w:lang w:eastAsia="en-AU"/>
              </w:rPr>
            </w:pPr>
            <w:r w:rsidRPr="00AA4331">
              <w:rPr>
                <w:rFonts w:ascii="Times New Roman" w:eastAsia="Times New Roman" w:hAnsi="Times New Roman"/>
                <w:b/>
                <w:bCs/>
                <w:color w:val="000000"/>
                <w:sz w:val="17"/>
                <w:szCs w:val="17"/>
                <w:lang w:eastAsia="en-AU"/>
              </w:rPr>
              <w:t>5 FTE</w:t>
            </w:r>
          </w:p>
        </w:tc>
      </w:tr>
      <w:tr w:rsidR="00AA4331" w:rsidRPr="00AA4331" w14:paraId="6BE099A8" w14:textId="77777777" w:rsidTr="00F63679">
        <w:trPr>
          <w:cantSplit/>
          <w:trHeight w:val="20"/>
          <w:tblHeader/>
        </w:trPr>
        <w:tc>
          <w:tcPr>
            <w:tcW w:w="1572" w:type="pct"/>
            <w:gridSpan w:val="2"/>
            <w:tcBorders>
              <w:top w:val="single" w:sz="4" w:space="0" w:color="auto"/>
              <w:bottom w:val="single" w:sz="4" w:space="0" w:color="auto"/>
            </w:tcBorders>
            <w:shd w:val="clear" w:color="auto" w:fill="auto"/>
            <w:noWrap/>
            <w:vAlign w:val="center"/>
            <w:hideMark/>
          </w:tcPr>
          <w:p w14:paraId="76F9221D"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APPOINTEE</w:t>
            </w:r>
          </w:p>
        </w:tc>
        <w:tc>
          <w:tcPr>
            <w:tcW w:w="2896" w:type="pct"/>
            <w:tcBorders>
              <w:top w:val="single" w:sz="4" w:space="0" w:color="auto"/>
              <w:bottom w:val="single" w:sz="4" w:space="0" w:color="auto"/>
            </w:tcBorders>
            <w:shd w:val="clear" w:color="auto" w:fill="auto"/>
            <w:noWrap/>
            <w:vAlign w:val="center"/>
            <w:hideMark/>
          </w:tcPr>
          <w:p w14:paraId="4E9EB06A"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POSITION</w:t>
            </w:r>
          </w:p>
        </w:tc>
        <w:tc>
          <w:tcPr>
            <w:tcW w:w="532" w:type="pct"/>
            <w:tcBorders>
              <w:top w:val="single" w:sz="4" w:space="0" w:color="auto"/>
              <w:bottom w:val="single" w:sz="4" w:space="0" w:color="auto"/>
            </w:tcBorders>
            <w:shd w:val="clear" w:color="auto" w:fill="auto"/>
            <w:noWrap/>
            <w:vAlign w:val="center"/>
            <w:hideMark/>
          </w:tcPr>
          <w:p w14:paraId="38E2B258"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SALARY</w:t>
            </w:r>
          </w:p>
        </w:tc>
      </w:tr>
      <w:tr w:rsidR="00AA4331" w:rsidRPr="00AA4331" w14:paraId="5603897F" w14:textId="77777777" w:rsidTr="00F63679">
        <w:trPr>
          <w:cantSplit/>
          <w:trHeight w:val="20"/>
          <w:tblHeader/>
        </w:trPr>
        <w:tc>
          <w:tcPr>
            <w:tcW w:w="972" w:type="pct"/>
            <w:tcBorders>
              <w:top w:val="single" w:sz="4" w:space="0" w:color="auto"/>
            </w:tcBorders>
            <w:shd w:val="clear" w:color="auto" w:fill="auto"/>
            <w:noWrap/>
            <w:vAlign w:val="center"/>
          </w:tcPr>
          <w:p w14:paraId="2273AB02"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600" w:type="pct"/>
            <w:tcBorders>
              <w:top w:val="single" w:sz="4" w:space="0" w:color="auto"/>
            </w:tcBorders>
            <w:shd w:val="clear" w:color="auto" w:fill="auto"/>
            <w:noWrap/>
            <w:vAlign w:val="center"/>
          </w:tcPr>
          <w:p w14:paraId="4A7431A2"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2896" w:type="pct"/>
            <w:tcBorders>
              <w:top w:val="single" w:sz="4" w:space="0" w:color="auto"/>
            </w:tcBorders>
            <w:shd w:val="clear" w:color="auto" w:fill="auto"/>
            <w:noWrap/>
            <w:vAlign w:val="center"/>
          </w:tcPr>
          <w:p w14:paraId="66A0FFBF"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532" w:type="pct"/>
            <w:tcBorders>
              <w:top w:val="single" w:sz="4" w:space="0" w:color="auto"/>
            </w:tcBorders>
            <w:shd w:val="clear" w:color="auto" w:fill="auto"/>
            <w:noWrap/>
            <w:vAlign w:val="center"/>
          </w:tcPr>
          <w:p w14:paraId="498031CE"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r>
      <w:tr w:rsidR="00AA4331" w:rsidRPr="00AA4331" w14:paraId="42CAEE04" w14:textId="77777777" w:rsidTr="00F63679">
        <w:trPr>
          <w:cantSplit/>
          <w:trHeight w:val="391"/>
        </w:trPr>
        <w:tc>
          <w:tcPr>
            <w:tcW w:w="972" w:type="pct"/>
            <w:shd w:val="clear" w:color="auto" w:fill="auto"/>
            <w:noWrap/>
            <w:hideMark/>
          </w:tcPr>
          <w:p w14:paraId="60BEA8EC"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Lynas</w:t>
            </w:r>
          </w:p>
        </w:tc>
        <w:tc>
          <w:tcPr>
            <w:tcW w:w="600" w:type="pct"/>
            <w:shd w:val="clear" w:color="auto" w:fill="auto"/>
            <w:noWrap/>
            <w:hideMark/>
          </w:tcPr>
          <w:p w14:paraId="0D635322"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Rebecca</w:t>
            </w:r>
          </w:p>
        </w:tc>
        <w:tc>
          <w:tcPr>
            <w:tcW w:w="2896" w:type="pct"/>
            <w:shd w:val="clear" w:color="auto" w:fill="auto"/>
            <w:hideMark/>
          </w:tcPr>
          <w:p w14:paraId="3678FA52"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Chief of Staff</w:t>
            </w:r>
          </w:p>
          <w:p w14:paraId="5A27F3C1"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hideMark/>
          </w:tcPr>
          <w:p w14:paraId="49BF1665"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$168,133</w:t>
            </w:r>
          </w:p>
        </w:tc>
      </w:tr>
      <w:tr w:rsidR="00AA4331" w:rsidRPr="00AA4331" w14:paraId="61F105E1" w14:textId="77777777" w:rsidTr="00F63679">
        <w:trPr>
          <w:cantSplit/>
          <w:trHeight w:val="391"/>
        </w:trPr>
        <w:tc>
          <w:tcPr>
            <w:tcW w:w="972" w:type="pct"/>
            <w:shd w:val="clear" w:color="auto" w:fill="auto"/>
            <w:noWrap/>
            <w:hideMark/>
          </w:tcPr>
          <w:p w14:paraId="7E19FAAC"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Costello</w:t>
            </w:r>
          </w:p>
        </w:tc>
        <w:tc>
          <w:tcPr>
            <w:tcW w:w="600" w:type="pct"/>
            <w:shd w:val="clear" w:color="auto" w:fill="auto"/>
            <w:noWrap/>
            <w:hideMark/>
          </w:tcPr>
          <w:p w14:paraId="45B295EA"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Garry</w:t>
            </w:r>
          </w:p>
        </w:tc>
        <w:tc>
          <w:tcPr>
            <w:tcW w:w="2896" w:type="pct"/>
            <w:shd w:val="clear" w:color="auto" w:fill="auto"/>
            <w:hideMark/>
          </w:tcPr>
          <w:p w14:paraId="6F2E0E8B"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Senior Ministerial Adviser</w:t>
            </w:r>
          </w:p>
          <w:p w14:paraId="54F0D0D9"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hideMark/>
          </w:tcPr>
          <w:p w14:paraId="3588F378"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$138,710</w:t>
            </w:r>
          </w:p>
        </w:tc>
      </w:tr>
      <w:tr w:rsidR="00AA4331" w:rsidRPr="00AA4331" w14:paraId="14047AA3" w14:textId="77777777" w:rsidTr="00F63679">
        <w:trPr>
          <w:cantSplit/>
          <w:trHeight w:val="391"/>
        </w:trPr>
        <w:tc>
          <w:tcPr>
            <w:tcW w:w="972" w:type="pct"/>
            <w:shd w:val="clear" w:color="auto" w:fill="auto"/>
            <w:noWrap/>
          </w:tcPr>
          <w:p w14:paraId="767B66EC"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Murison</w:t>
            </w:r>
          </w:p>
        </w:tc>
        <w:tc>
          <w:tcPr>
            <w:tcW w:w="600" w:type="pct"/>
            <w:shd w:val="clear" w:color="auto" w:fill="auto"/>
            <w:noWrap/>
          </w:tcPr>
          <w:p w14:paraId="772851EF"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Samuel</w:t>
            </w:r>
          </w:p>
        </w:tc>
        <w:tc>
          <w:tcPr>
            <w:tcW w:w="2896" w:type="pct"/>
            <w:shd w:val="clear" w:color="auto" w:fill="auto"/>
            <w:hideMark/>
          </w:tcPr>
          <w:p w14:paraId="60DC34BC"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7ADFF453"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hideMark/>
          </w:tcPr>
          <w:p w14:paraId="7CAD00CC"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r w:rsidR="00AA4331" w:rsidRPr="00AA4331" w14:paraId="757F6FA8" w14:textId="77777777" w:rsidTr="00F63679">
        <w:trPr>
          <w:cantSplit/>
          <w:trHeight w:val="391"/>
        </w:trPr>
        <w:tc>
          <w:tcPr>
            <w:tcW w:w="972" w:type="pct"/>
            <w:shd w:val="clear" w:color="auto" w:fill="auto"/>
            <w:noWrap/>
            <w:hideMark/>
          </w:tcPr>
          <w:p w14:paraId="0AE181AE"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Hennessy</w:t>
            </w:r>
          </w:p>
        </w:tc>
        <w:tc>
          <w:tcPr>
            <w:tcW w:w="600" w:type="pct"/>
            <w:shd w:val="clear" w:color="auto" w:fill="auto"/>
            <w:noWrap/>
            <w:hideMark/>
          </w:tcPr>
          <w:p w14:paraId="0838A81C"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Sarah</w:t>
            </w:r>
          </w:p>
        </w:tc>
        <w:tc>
          <w:tcPr>
            <w:tcW w:w="2896" w:type="pct"/>
            <w:shd w:val="clear" w:color="auto" w:fill="auto"/>
            <w:hideMark/>
          </w:tcPr>
          <w:p w14:paraId="009600FC"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15B0699D"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hideMark/>
          </w:tcPr>
          <w:p w14:paraId="2BD06A01"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r w:rsidR="00AA4331" w:rsidRPr="00AA4331" w14:paraId="5F767C26" w14:textId="77777777" w:rsidTr="00F63679">
        <w:trPr>
          <w:cantSplit/>
          <w:trHeight w:val="391"/>
        </w:trPr>
        <w:tc>
          <w:tcPr>
            <w:tcW w:w="972" w:type="pct"/>
            <w:shd w:val="clear" w:color="auto" w:fill="auto"/>
            <w:noWrap/>
            <w:hideMark/>
          </w:tcPr>
          <w:p w14:paraId="34EB6692"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Mathwin</w:t>
            </w:r>
          </w:p>
        </w:tc>
        <w:tc>
          <w:tcPr>
            <w:tcW w:w="600" w:type="pct"/>
            <w:shd w:val="clear" w:color="auto" w:fill="auto"/>
            <w:noWrap/>
            <w:hideMark/>
          </w:tcPr>
          <w:p w14:paraId="45CACBE0"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Sally-Louise</w:t>
            </w:r>
          </w:p>
        </w:tc>
        <w:tc>
          <w:tcPr>
            <w:tcW w:w="2896" w:type="pct"/>
            <w:shd w:val="clear" w:color="auto" w:fill="auto"/>
            <w:hideMark/>
          </w:tcPr>
          <w:p w14:paraId="0FFC2C3E"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5839EE29" w14:textId="77777777" w:rsidR="00AA4331" w:rsidRPr="00AA4331" w:rsidRDefault="00AA4331" w:rsidP="00AA4331">
            <w:pPr>
              <w:spacing w:after="12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2" w:type="pct"/>
            <w:shd w:val="clear" w:color="auto" w:fill="auto"/>
            <w:noWrap/>
            <w:hideMark/>
          </w:tcPr>
          <w:p w14:paraId="4172781B"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bl>
    <w:p w14:paraId="5F859D90" w14:textId="77777777" w:rsidR="00AA4331" w:rsidRPr="00AA4331" w:rsidRDefault="00AA4331" w:rsidP="00AA4331">
      <w:pPr>
        <w:rPr>
          <w:rFonts w:ascii="Times New Roman" w:eastAsia="Times New Roman" w:hAnsi="Times New Roman"/>
          <w:sz w:val="17"/>
          <w:szCs w:val="20"/>
        </w:rPr>
      </w:pPr>
    </w:p>
    <w:tbl>
      <w:tblPr>
        <w:tblW w:w="5000" w:type="pct"/>
        <w:tblLook w:val="04A0" w:firstRow="1" w:lastRow="0" w:firstColumn="1" w:lastColumn="0" w:noHBand="0" w:noVBand="1"/>
      </w:tblPr>
      <w:tblGrid>
        <w:gridCol w:w="1820"/>
        <w:gridCol w:w="1022"/>
        <w:gridCol w:w="3248"/>
        <w:gridCol w:w="2276"/>
        <w:gridCol w:w="994"/>
      </w:tblGrid>
      <w:tr w:rsidR="00AA4331" w:rsidRPr="00AA4331" w14:paraId="272AF58F" w14:textId="77777777" w:rsidTr="00F63679">
        <w:trPr>
          <w:cantSplit/>
          <w:trHeight w:val="20"/>
          <w:tblHeader/>
        </w:trPr>
        <w:tc>
          <w:tcPr>
            <w:tcW w:w="3253" w:type="pct"/>
            <w:gridSpan w:val="3"/>
            <w:shd w:val="clear" w:color="auto" w:fill="auto"/>
            <w:noWrap/>
            <w:vAlign w:val="bottom"/>
            <w:hideMark/>
          </w:tcPr>
          <w:p w14:paraId="23FA7C66" w14:textId="77777777" w:rsidR="00AA4331" w:rsidRPr="00AA4331" w:rsidRDefault="00AA4331" w:rsidP="00AA4331">
            <w:pPr>
              <w:spacing w:before="40" w:after="4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MINISTER: Minister for Trade and Investment</w:t>
            </w:r>
          </w:p>
        </w:tc>
        <w:tc>
          <w:tcPr>
            <w:tcW w:w="1216" w:type="pct"/>
            <w:shd w:val="clear" w:color="auto" w:fill="auto"/>
            <w:vAlign w:val="bottom"/>
          </w:tcPr>
          <w:p w14:paraId="5B831BC9" w14:textId="77777777" w:rsidR="00AA4331" w:rsidRPr="00AA4331" w:rsidRDefault="00AA4331" w:rsidP="00AA4331">
            <w:pPr>
              <w:spacing w:before="40" w:after="40" w:line="240" w:lineRule="auto"/>
              <w:jc w:val="right"/>
              <w:rPr>
                <w:rFonts w:ascii="Times New Roman" w:eastAsia="Times New Roman" w:hAnsi="Times New Roman"/>
                <w:b/>
                <w:bCs/>
                <w:color w:val="000000"/>
                <w:sz w:val="17"/>
                <w:szCs w:val="17"/>
                <w:lang w:eastAsia="en-AU"/>
              </w:rPr>
            </w:pPr>
            <w:r w:rsidRPr="00AA4331">
              <w:rPr>
                <w:rFonts w:ascii="Times New Roman" w:eastAsia="Times New Roman" w:hAnsi="Times New Roman"/>
                <w:color w:val="000000"/>
                <w:sz w:val="17"/>
                <w:szCs w:val="17"/>
                <w:lang w:eastAsia="en-AU"/>
              </w:rPr>
              <w:t>Number of Ministerial Staff:</w:t>
            </w:r>
          </w:p>
        </w:tc>
        <w:tc>
          <w:tcPr>
            <w:tcW w:w="531" w:type="pct"/>
            <w:vAlign w:val="center"/>
          </w:tcPr>
          <w:p w14:paraId="4FCDD9D7" w14:textId="77777777" w:rsidR="00AA4331" w:rsidRPr="00AA4331" w:rsidRDefault="00AA4331" w:rsidP="00AA4331">
            <w:pPr>
              <w:spacing w:before="40" w:after="40" w:line="240" w:lineRule="auto"/>
              <w:jc w:val="center"/>
              <w:rPr>
                <w:rFonts w:ascii="Times New Roman" w:eastAsia="Times New Roman" w:hAnsi="Times New Roman"/>
                <w:sz w:val="20"/>
                <w:szCs w:val="20"/>
                <w:lang w:eastAsia="en-AU"/>
              </w:rPr>
            </w:pPr>
            <w:r w:rsidRPr="00AA4331">
              <w:rPr>
                <w:rFonts w:ascii="Times New Roman" w:eastAsia="Times New Roman" w:hAnsi="Times New Roman"/>
                <w:b/>
                <w:bCs/>
                <w:color w:val="000000"/>
                <w:sz w:val="17"/>
                <w:szCs w:val="17"/>
                <w:lang w:eastAsia="en-AU"/>
              </w:rPr>
              <w:t>3 FTE</w:t>
            </w:r>
          </w:p>
        </w:tc>
      </w:tr>
      <w:tr w:rsidR="00AA4331" w:rsidRPr="00AA4331" w14:paraId="710A4538" w14:textId="77777777" w:rsidTr="00F63679">
        <w:trPr>
          <w:cantSplit/>
          <w:trHeight w:val="20"/>
          <w:tblHeader/>
        </w:trPr>
        <w:tc>
          <w:tcPr>
            <w:tcW w:w="1518" w:type="pct"/>
            <w:gridSpan w:val="2"/>
            <w:tcBorders>
              <w:top w:val="single" w:sz="4" w:space="0" w:color="auto"/>
              <w:bottom w:val="single" w:sz="4" w:space="0" w:color="auto"/>
            </w:tcBorders>
            <w:shd w:val="clear" w:color="auto" w:fill="auto"/>
            <w:noWrap/>
            <w:vAlign w:val="center"/>
            <w:hideMark/>
          </w:tcPr>
          <w:p w14:paraId="361B2A5E"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APPOINTEE</w:t>
            </w:r>
          </w:p>
        </w:tc>
        <w:tc>
          <w:tcPr>
            <w:tcW w:w="2951" w:type="pct"/>
            <w:gridSpan w:val="2"/>
            <w:tcBorders>
              <w:top w:val="single" w:sz="4" w:space="0" w:color="auto"/>
              <w:bottom w:val="single" w:sz="4" w:space="0" w:color="auto"/>
            </w:tcBorders>
            <w:shd w:val="clear" w:color="auto" w:fill="auto"/>
            <w:noWrap/>
            <w:vAlign w:val="center"/>
            <w:hideMark/>
          </w:tcPr>
          <w:p w14:paraId="4B353390"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POSITION</w:t>
            </w:r>
          </w:p>
        </w:tc>
        <w:tc>
          <w:tcPr>
            <w:tcW w:w="531" w:type="pct"/>
            <w:tcBorders>
              <w:top w:val="single" w:sz="4" w:space="0" w:color="auto"/>
              <w:bottom w:val="single" w:sz="4" w:space="0" w:color="auto"/>
            </w:tcBorders>
            <w:shd w:val="clear" w:color="auto" w:fill="auto"/>
            <w:noWrap/>
            <w:vAlign w:val="center"/>
            <w:hideMark/>
          </w:tcPr>
          <w:p w14:paraId="5307E5DE"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SALARY</w:t>
            </w:r>
          </w:p>
        </w:tc>
      </w:tr>
      <w:tr w:rsidR="00AA4331" w:rsidRPr="00AA4331" w14:paraId="1ECFD9C0" w14:textId="77777777" w:rsidTr="00F63679">
        <w:trPr>
          <w:cantSplit/>
          <w:trHeight w:val="20"/>
          <w:tblHeader/>
        </w:trPr>
        <w:tc>
          <w:tcPr>
            <w:tcW w:w="972" w:type="pct"/>
            <w:tcBorders>
              <w:top w:val="single" w:sz="4" w:space="0" w:color="auto"/>
            </w:tcBorders>
            <w:shd w:val="clear" w:color="auto" w:fill="auto"/>
            <w:noWrap/>
            <w:vAlign w:val="center"/>
          </w:tcPr>
          <w:p w14:paraId="320E71CD"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546" w:type="pct"/>
            <w:tcBorders>
              <w:top w:val="single" w:sz="4" w:space="0" w:color="auto"/>
            </w:tcBorders>
            <w:shd w:val="clear" w:color="auto" w:fill="auto"/>
            <w:noWrap/>
            <w:vAlign w:val="center"/>
          </w:tcPr>
          <w:p w14:paraId="6F309412"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2951" w:type="pct"/>
            <w:gridSpan w:val="2"/>
            <w:tcBorders>
              <w:top w:val="single" w:sz="4" w:space="0" w:color="auto"/>
            </w:tcBorders>
            <w:shd w:val="clear" w:color="auto" w:fill="auto"/>
            <w:noWrap/>
            <w:vAlign w:val="center"/>
          </w:tcPr>
          <w:p w14:paraId="35AD6522"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531" w:type="pct"/>
            <w:tcBorders>
              <w:top w:val="single" w:sz="4" w:space="0" w:color="auto"/>
            </w:tcBorders>
            <w:shd w:val="clear" w:color="auto" w:fill="auto"/>
            <w:noWrap/>
            <w:vAlign w:val="center"/>
          </w:tcPr>
          <w:p w14:paraId="580DA716"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r>
      <w:tr w:rsidR="00AA4331" w:rsidRPr="00AA4331" w14:paraId="791F8F3D" w14:textId="77777777" w:rsidTr="00F63679">
        <w:trPr>
          <w:cantSplit/>
          <w:trHeight w:val="391"/>
        </w:trPr>
        <w:tc>
          <w:tcPr>
            <w:tcW w:w="972" w:type="pct"/>
            <w:shd w:val="clear" w:color="auto" w:fill="auto"/>
            <w:noWrap/>
            <w:hideMark/>
          </w:tcPr>
          <w:p w14:paraId="26E15DAA"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McFarlane</w:t>
            </w:r>
          </w:p>
        </w:tc>
        <w:tc>
          <w:tcPr>
            <w:tcW w:w="546" w:type="pct"/>
            <w:shd w:val="clear" w:color="auto" w:fill="auto"/>
            <w:noWrap/>
            <w:hideMark/>
          </w:tcPr>
          <w:p w14:paraId="2ED2FE1A"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Kathryn</w:t>
            </w:r>
          </w:p>
        </w:tc>
        <w:tc>
          <w:tcPr>
            <w:tcW w:w="2951" w:type="pct"/>
            <w:gridSpan w:val="2"/>
            <w:shd w:val="clear" w:color="auto" w:fill="auto"/>
            <w:hideMark/>
          </w:tcPr>
          <w:p w14:paraId="6F6AFFE3"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Chief of Staff</w:t>
            </w:r>
          </w:p>
          <w:p w14:paraId="76E79C80"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1" w:type="pct"/>
            <w:shd w:val="clear" w:color="auto" w:fill="auto"/>
            <w:noWrap/>
            <w:hideMark/>
          </w:tcPr>
          <w:p w14:paraId="2E6BD037"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$168,133</w:t>
            </w:r>
          </w:p>
        </w:tc>
      </w:tr>
      <w:tr w:rsidR="00AA4331" w:rsidRPr="00AA4331" w14:paraId="1B0A87D5" w14:textId="77777777" w:rsidTr="00F63679">
        <w:trPr>
          <w:cantSplit/>
          <w:trHeight w:val="391"/>
        </w:trPr>
        <w:tc>
          <w:tcPr>
            <w:tcW w:w="972" w:type="pct"/>
            <w:shd w:val="clear" w:color="auto" w:fill="auto"/>
            <w:noWrap/>
            <w:hideMark/>
          </w:tcPr>
          <w:p w14:paraId="4AC71F61"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Thomas</w:t>
            </w:r>
          </w:p>
        </w:tc>
        <w:tc>
          <w:tcPr>
            <w:tcW w:w="546" w:type="pct"/>
            <w:shd w:val="clear" w:color="auto" w:fill="auto"/>
            <w:noWrap/>
            <w:hideMark/>
          </w:tcPr>
          <w:p w14:paraId="540BAEC5"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Rowan</w:t>
            </w:r>
          </w:p>
        </w:tc>
        <w:tc>
          <w:tcPr>
            <w:tcW w:w="2951" w:type="pct"/>
            <w:gridSpan w:val="2"/>
            <w:shd w:val="clear" w:color="auto" w:fill="auto"/>
            <w:hideMark/>
          </w:tcPr>
          <w:p w14:paraId="5F3C8FEF"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Senior Ministerial Adviser</w:t>
            </w:r>
          </w:p>
          <w:p w14:paraId="316AB1E5"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1" w:type="pct"/>
            <w:shd w:val="clear" w:color="auto" w:fill="auto"/>
            <w:noWrap/>
            <w:hideMark/>
          </w:tcPr>
          <w:p w14:paraId="65377182"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$138,710</w:t>
            </w:r>
          </w:p>
        </w:tc>
      </w:tr>
      <w:tr w:rsidR="00AA4331" w:rsidRPr="00AA4331" w14:paraId="128009F5" w14:textId="77777777" w:rsidTr="00F63679">
        <w:trPr>
          <w:cantSplit/>
          <w:trHeight w:val="391"/>
        </w:trPr>
        <w:tc>
          <w:tcPr>
            <w:tcW w:w="972" w:type="pct"/>
            <w:shd w:val="clear" w:color="auto" w:fill="auto"/>
            <w:noWrap/>
            <w:hideMark/>
          </w:tcPr>
          <w:p w14:paraId="7E09B6AA"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Clark</w:t>
            </w:r>
          </w:p>
        </w:tc>
        <w:tc>
          <w:tcPr>
            <w:tcW w:w="546" w:type="pct"/>
            <w:shd w:val="clear" w:color="auto" w:fill="auto"/>
            <w:noWrap/>
            <w:hideMark/>
          </w:tcPr>
          <w:p w14:paraId="55B1921D"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Brendan</w:t>
            </w:r>
          </w:p>
        </w:tc>
        <w:tc>
          <w:tcPr>
            <w:tcW w:w="2951" w:type="pct"/>
            <w:gridSpan w:val="2"/>
            <w:shd w:val="clear" w:color="auto" w:fill="auto"/>
            <w:hideMark/>
          </w:tcPr>
          <w:p w14:paraId="183F5434"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508E176C" w14:textId="77777777" w:rsidR="00AA4331" w:rsidRPr="00AA4331" w:rsidRDefault="00AA4331" w:rsidP="00AA4331">
            <w:pPr>
              <w:spacing w:after="12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1" w:type="pct"/>
            <w:shd w:val="clear" w:color="auto" w:fill="auto"/>
            <w:noWrap/>
            <w:hideMark/>
          </w:tcPr>
          <w:p w14:paraId="76255D7A"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bl>
    <w:p w14:paraId="550AC090" w14:textId="77777777" w:rsidR="00AA4331" w:rsidRPr="00AA4331" w:rsidRDefault="00AA4331" w:rsidP="00AA4331">
      <w:pPr>
        <w:rPr>
          <w:rFonts w:ascii="Times New Roman" w:eastAsia="Times New Roman" w:hAnsi="Times New Roman"/>
          <w:sz w:val="17"/>
          <w:szCs w:val="20"/>
        </w:rPr>
      </w:pPr>
    </w:p>
    <w:tbl>
      <w:tblPr>
        <w:tblW w:w="5000" w:type="pct"/>
        <w:tblLook w:val="04A0" w:firstRow="1" w:lastRow="0" w:firstColumn="1" w:lastColumn="0" w:noHBand="0" w:noVBand="1"/>
      </w:tblPr>
      <w:tblGrid>
        <w:gridCol w:w="1820"/>
        <w:gridCol w:w="1024"/>
        <w:gridCol w:w="3246"/>
        <w:gridCol w:w="2276"/>
        <w:gridCol w:w="994"/>
      </w:tblGrid>
      <w:tr w:rsidR="00AA4331" w:rsidRPr="00AA4331" w14:paraId="76C7DF3E" w14:textId="77777777" w:rsidTr="00F63679">
        <w:trPr>
          <w:cantSplit/>
          <w:trHeight w:val="20"/>
          <w:tblHeader/>
        </w:trPr>
        <w:tc>
          <w:tcPr>
            <w:tcW w:w="3253" w:type="pct"/>
            <w:gridSpan w:val="3"/>
            <w:shd w:val="clear" w:color="auto" w:fill="auto"/>
            <w:noWrap/>
            <w:vAlign w:val="bottom"/>
            <w:hideMark/>
          </w:tcPr>
          <w:p w14:paraId="188A35DF" w14:textId="77777777" w:rsidR="00AA4331" w:rsidRPr="00AA4331" w:rsidRDefault="00AA4331" w:rsidP="00AA4331">
            <w:pPr>
              <w:spacing w:before="40" w:after="4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MINISTER: Minister for Human Services</w:t>
            </w:r>
          </w:p>
        </w:tc>
        <w:tc>
          <w:tcPr>
            <w:tcW w:w="1216" w:type="pct"/>
            <w:shd w:val="clear" w:color="auto" w:fill="auto"/>
            <w:vAlign w:val="bottom"/>
          </w:tcPr>
          <w:p w14:paraId="09417286" w14:textId="77777777" w:rsidR="00AA4331" w:rsidRPr="00AA4331" w:rsidRDefault="00AA4331" w:rsidP="00AA4331">
            <w:pPr>
              <w:spacing w:before="40" w:after="40" w:line="240" w:lineRule="auto"/>
              <w:jc w:val="right"/>
              <w:rPr>
                <w:rFonts w:ascii="Times New Roman" w:eastAsia="Times New Roman" w:hAnsi="Times New Roman"/>
                <w:b/>
                <w:bCs/>
                <w:color w:val="000000"/>
                <w:sz w:val="17"/>
                <w:szCs w:val="17"/>
                <w:lang w:eastAsia="en-AU"/>
              </w:rPr>
            </w:pPr>
            <w:r w:rsidRPr="00AA4331">
              <w:rPr>
                <w:rFonts w:ascii="Times New Roman" w:eastAsia="Times New Roman" w:hAnsi="Times New Roman"/>
                <w:color w:val="000000"/>
                <w:sz w:val="17"/>
                <w:szCs w:val="17"/>
                <w:lang w:eastAsia="en-AU"/>
              </w:rPr>
              <w:t>Number of Ministerial Staff:</w:t>
            </w:r>
          </w:p>
        </w:tc>
        <w:tc>
          <w:tcPr>
            <w:tcW w:w="531" w:type="pct"/>
            <w:vAlign w:val="center"/>
          </w:tcPr>
          <w:p w14:paraId="2ED32F3C" w14:textId="77777777" w:rsidR="00AA4331" w:rsidRPr="00AA4331" w:rsidRDefault="00AA4331" w:rsidP="00AA4331">
            <w:pPr>
              <w:spacing w:before="40" w:after="40" w:line="240" w:lineRule="auto"/>
              <w:jc w:val="center"/>
              <w:rPr>
                <w:rFonts w:ascii="Times New Roman" w:eastAsia="Times New Roman" w:hAnsi="Times New Roman"/>
                <w:sz w:val="20"/>
                <w:szCs w:val="20"/>
                <w:lang w:eastAsia="en-AU"/>
              </w:rPr>
            </w:pPr>
            <w:r w:rsidRPr="00AA4331">
              <w:rPr>
                <w:rFonts w:ascii="Times New Roman" w:eastAsia="Times New Roman" w:hAnsi="Times New Roman"/>
                <w:b/>
                <w:bCs/>
                <w:color w:val="000000"/>
                <w:sz w:val="17"/>
                <w:szCs w:val="17"/>
                <w:lang w:eastAsia="en-AU"/>
              </w:rPr>
              <w:t>4 FTE</w:t>
            </w:r>
          </w:p>
        </w:tc>
      </w:tr>
      <w:tr w:rsidR="00AA4331" w:rsidRPr="00AA4331" w14:paraId="63E24669" w14:textId="77777777" w:rsidTr="00F63679">
        <w:trPr>
          <w:cantSplit/>
          <w:trHeight w:val="20"/>
          <w:tblHeader/>
        </w:trPr>
        <w:tc>
          <w:tcPr>
            <w:tcW w:w="1519" w:type="pct"/>
            <w:gridSpan w:val="2"/>
            <w:tcBorders>
              <w:top w:val="single" w:sz="4" w:space="0" w:color="auto"/>
              <w:bottom w:val="single" w:sz="4" w:space="0" w:color="auto"/>
            </w:tcBorders>
            <w:shd w:val="clear" w:color="auto" w:fill="auto"/>
            <w:noWrap/>
            <w:vAlign w:val="center"/>
            <w:hideMark/>
          </w:tcPr>
          <w:p w14:paraId="6CCC548B"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APPOINTEE</w:t>
            </w:r>
          </w:p>
        </w:tc>
        <w:tc>
          <w:tcPr>
            <w:tcW w:w="2950" w:type="pct"/>
            <w:gridSpan w:val="2"/>
            <w:tcBorders>
              <w:top w:val="single" w:sz="4" w:space="0" w:color="auto"/>
              <w:bottom w:val="single" w:sz="4" w:space="0" w:color="auto"/>
            </w:tcBorders>
            <w:shd w:val="clear" w:color="auto" w:fill="auto"/>
            <w:noWrap/>
            <w:vAlign w:val="center"/>
            <w:hideMark/>
          </w:tcPr>
          <w:p w14:paraId="75D43E9F"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POSITION</w:t>
            </w:r>
          </w:p>
        </w:tc>
        <w:tc>
          <w:tcPr>
            <w:tcW w:w="531" w:type="pct"/>
            <w:tcBorders>
              <w:top w:val="single" w:sz="4" w:space="0" w:color="auto"/>
              <w:bottom w:val="single" w:sz="4" w:space="0" w:color="auto"/>
            </w:tcBorders>
            <w:shd w:val="clear" w:color="auto" w:fill="auto"/>
            <w:noWrap/>
            <w:vAlign w:val="center"/>
            <w:hideMark/>
          </w:tcPr>
          <w:p w14:paraId="6A7349C7"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SALARY</w:t>
            </w:r>
          </w:p>
        </w:tc>
      </w:tr>
      <w:tr w:rsidR="00AA4331" w:rsidRPr="00AA4331" w14:paraId="38AD0CCD" w14:textId="77777777" w:rsidTr="00F63679">
        <w:trPr>
          <w:cantSplit/>
          <w:trHeight w:val="20"/>
          <w:tblHeader/>
        </w:trPr>
        <w:tc>
          <w:tcPr>
            <w:tcW w:w="972" w:type="pct"/>
            <w:tcBorders>
              <w:top w:val="single" w:sz="4" w:space="0" w:color="auto"/>
            </w:tcBorders>
            <w:shd w:val="clear" w:color="auto" w:fill="auto"/>
            <w:noWrap/>
            <w:vAlign w:val="center"/>
          </w:tcPr>
          <w:p w14:paraId="7AB4124B"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547" w:type="pct"/>
            <w:tcBorders>
              <w:top w:val="single" w:sz="4" w:space="0" w:color="auto"/>
            </w:tcBorders>
            <w:shd w:val="clear" w:color="auto" w:fill="auto"/>
            <w:noWrap/>
            <w:vAlign w:val="center"/>
          </w:tcPr>
          <w:p w14:paraId="692EB384"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2950" w:type="pct"/>
            <w:gridSpan w:val="2"/>
            <w:tcBorders>
              <w:top w:val="single" w:sz="4" w:space="0" w:color="auto"/>
            </w:tcBorders>
            <w:shd w:val="clear" w:color="auto" w:fill="auto"/>
            <w:noWrap/>
            <w:vAlign w:val="center"/>
          </w:tcPr>
          <w:p w14:paraId="3FA9BAED"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531" w:type="pct"/>
            <w:tcBorders>
              <w:top w:val="single" w:sz="4" w:space="0" w:color="auto"/>
            </w:tcBorders>
            <w:shd w:val="clear" w:color="auto" w:fill="auto"/>
            <w:noWrap/>
            <w:vAlign w:val="center"/>
          </w:tcPr>
          <w:p w14:paraId="6D74E61E"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r>
      <w:tr w:rsidR="00AA4331" w:rsidRPr="00AA4331" w14:paraId="31F3B213" w14:textId="77777777" w:rsidTr="00F63679">
        <w:trPr>
          <w:cantSplit/>
          <w:trHeight w:val="391"/>
        </w:trPr>
        <w:tc>
          <w:tcPr>
            <w:tcW w:w="972" w:type="pct"/>
            <w:shd w:val="clear" w:color="auto" w:fill="auto"/>
            <w:noWrap/>
            <w:hideMark/>
          </w:tcPr>
          <w:p w14:paraId="61D0F0B5"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Hancock</w:t>
            </w:r>
          </w:p>
        </w:tc>
        <w:tc>
          <w:tcPr>
            <w:tcW w:w="547" w:type="pct"/>
            <w:shd w:val="clear" w:color="auto" w:fill="auto"/>
            <w:noWrap/>
            <w:hideMark/>
          </w:tcPr>
          <w:p w14:paraId="27AF4099"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Janette</w:t>
            </w:r>
          </w:p>
        </w:tc>
        <w:tc>
          <w:tcPr>
            <w:tcW w:w="2950" w:type="pct"/>
            <w:gridSpan w:val="2"/>
            <w:shd w:val="clear" w:color="auto" w:fill="auto"/>
            <w:hideMark/>
          </w:tcPr>
          <w:p w14:paraId="094DF631"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Chief of Staff</w:t>
            </w:r>
          </w:p>
          <w:p w14:paraId="0EEA69A8"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1" w:type="pct"/>
            <w:shd w:val="clear" w:color="auto" w:fill="auto"/>
            <w:noWrap/>
            <w:hideMark/>
          </w:tcPr>
          <w:p w14:paraId="51E3F9D1"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$168,133</w:t>
            </w:r>
          </w:p>
        </w:tc>
      </w:tr>
      <w:tr w:rsidR="00AA4331" w:rsidRPr="00AA4331" w14:paraId="44CA5F11" w14:textId="77777777" w:rsidTr="00F63679">
        <w:trPr>
          <w:cantSplit/>
          <w:trHeight w:val="391"/>
        </w:trPr>
        <w:tc>
          <w:tcPr>
            <w:tcW w:w="972" w:type="pct"/>
            <w:shd w:val="clear" w:color="auto" w:fill="auto"/>
            <w:noWrap/>
          </w:tcPr>
          <w:p w14:paraId="6D035300"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Booth</w:t>
            </w:r>
          </w:p>
        </w:tc>
        <w:tc>
          <w:tcPr>
            <w:tcW w:w="547" w:type="pct"/>
            <w:shd w:val="clear" w:color="auto" w:fill="auto"/>
            <w:noWrap/>
          </w:tcPr>
          <w:p w14:paraId="33940782"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Vikki</w:t>
            </w:r>
          </w:p>
        </w:tc>
        <w:tc>
          <w:tcPr>
            <w:tcW w:w="2950" w:type="pct"/>
            <w:gridSpan w:val="2"/>
            <w:shd w:val="clear" w:color="auto" w:fill="auto"/>
          </w:tcPr>
          <w:p w14:paraId="50F0DE44"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438BC0F4"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1" w:type="pct"/>
            <w:shd w:val="clear" w:color="auto" w:fill="auto"/>
            <w:noWrap/>
          </w:tcPr>
          <w:p w14:paraId="637619D8"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r w:rsidR="00AA4331" w:rsidRPr="00AA4331" w14:paraId="52A5A991" w14:textId="77777777" w:rsidTr="00F63679">
        <w:trPr>
          <w:cantSplit/>
          <w:trHeight w:val="391"/>
        </w:trPr>
        <w:tc>
          <w:tcPr>
            <w:tcW w:w="972" w:type="pct"/>
            <w:shd w:val="clear" w:color="auto" w:fill="auto"/>
            <w:noWrap/>
            <w:hideMark/>
          </w:tcPr>
          <w:p w14:paraId="22ADE2B9"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Darling</w:t>
            </w:r>
          </w:p>
        </w:tc>
        <w:tc>
          <w:tcPr>
            <w:tcW w:w="547" w:type="pct"/>
            <w:shd w:val="clear" w:color="auto" w:fill="auto"/>
            <w:noWrap/>
            <w:hideMark/>
          </w:tcPr>
          <w:p w14:paraId="03DF9AFE"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Zoe</w:t>
            </w:r>
          </w:p>
        </w:tc>
        <w:tc>
          <w:tcPr>
            <w:tcW w:w="2950" w:type="pct"/>
            <w:gridSpan w:val="2"/>
            <w:shd w:val="clear" w:color="auto" w:fill="auto"/>
            <w:hideMark/>
          </w:tcPr>
          <w:p w14:paraId="3449B633"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0ADF97A6"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1" w:type="pct"/>
            <w:shd w:val="clear" w:color="auto" w:fill="auto"/>
            <w:noWrap/>
            <w:hideMark/>
          </w:tcPr>
          <w:p w14:paraId="3EC97BF8"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r w:rsidR="00AA4331" w:rsidRPr="00AA4331" w14:paraId="30729E05" w14:textId="77777777" w:rsidTr="00F63679">
        <w:trPr>
          <w:cantSplit/>
          <w:trHeight w:val="391"/>
        </w:trPr>
        <w:tc>
          <w:tcPr>
            <w:tcW w:w="972" w:type="pct"/>
            <w:shd w:val="clear" w:color="auto" w:fill="auto"/>
            <w:noWrap/>
            <w:hideMark/>
          </w:tcPr>
          <w:p w14:paraId="3866FCAA"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Rachid</w:t>
            </w:r>
          </w:p>
        </w:tc>
        <w:tc>
          <w:tcPr>
            <w:tcW w:w="547" w:type="pct"/>
            <w:shd w:val="clear" w:color="auto" w:fill="auto"/>
            <w:noWrap/>
            <w:hideMark/>
          </w:tcPr>
          <w:p w14:paraId="61F7C931"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Nadine</w:t>
            </w:r>
          </w:p>
        </w:tc>
        <w:tc>
          <w:tcPr>
            <w:tcW w:w="2950" w:type="pct"/>
            <w:gridSpan w:val="2"/>
            <w:shd w:val="clear" w:color="auto" w:fill="auto"/>
            <w:hideMark/>
          </w:tcPr>
          <w:p w14:paraId="79EE48EB"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457063B2" w14:textId="77777777" w:rsidR="00AA4331" w:rsidRPr="00AA4331" w:rsidRDefault="00AA4331" w:rsidP="00AA4331">
            <w:pPr>
              <w:spacing w:after="12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1" w:type="pct"/>
            <w:shd w:val="clear" w:color="auto" w:fill="auto"/>
            <w:noWrap/>
            <w:hideMark/>
          </w:tcPr>
          <w:p w14:paraId="03AD751D"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bl>
    <w:p w14:paraId="38250068" w14:textId="77777777" w:rsidR="00AA4331" w:rsidRPr="00AA4331" w:rsidRDefault="00AA4331" w:rsidP="00AA4331">
      <w:pPr>
        <w:rPr>
          <w:rFonts w:ascii="Times New Roman" w:eastAsia="Times New Roman" w:hAnsi="Times New Roman"/>
          <w:sz w:val="17"/>
          <w:szCs w:val="20"/>
        </w:rPr>
      </w:pPr>
    </w:p>
    <w:tbl>
      <w:tblPr>
        <w:tblW w:w="5000" w:type="pct"/>
        <w:tblLook w:val="04A0" w:firstRow="1" w:lastRow="0" w:firstColumn="1" w:lastColumn="0" w:noHBand="0" w:noVBand="1"/>
      </w:tblPr>
      <w:tblGrid>
        <w:gridCol w:w="1820"/>
        <w:gridCol w:w="1024"/>
        <w:gridCol w:w="3246"/>
        <w:gridCol w:w="2276"/>
        <w:gridCol w:w="994"/>
      </w:tblGrid>
      <w:tr w:rsidR="00AA4331" w:rsidRPr="00AA4331" w14:paraId="24B0E86B" w14:textId="77777777" w:rsidTr="00F63679">
        <w:trPr>
          <w:cantSplit/>
          <w:trHeight w:val="20"/>
          <w:tblHeader/>
        </w:trPr>
        <w:tc>
          <w:tcPr>
            <w:tcW w:w="3253" w:type="pct"/>
            <w:gridSpan w:val="3"/>
            <w:shd w:val="clear" w:color="auto" w:fill="auto"/>
            <w:noWrap/>
            <w:vAlign w:val="bottom"/>
            <w:hideMark/>
          </w:tcPr>
          <w:p w14:paraId="7E8D6068" w14:textId="77777777" w:rsidR="00AA4331" w:rsidRPr="00AA4331" w:rsidRDefault="00AA4331" w:rsidP="00AA4331">
            <w:pPr>
              <w:spacing w:before="40" w:after="4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MINISTER: Minister for Innovation and Skills</w:t>
            </w:r>
          </w:p>
        </w:tc>
        <w:tc>
          <w:tcPr>
            <w:tcW w:w="1216" w:type="pct"/>
            <w:shd w:val="clear" w:color="auto" w:fill="auto"/>
            <w:vAlign w:val="bottom"/>
          </w:tcPr>
          <w:p w14:paraId="10B872B1" w14:textId="77777777" w:rsidR="00AA4331" w:rsidRPr="00AA4331" w:rsidRDefault="00AA4331" w:rsidP="00AA4331">
            <w:pPr>
              <w:spacing w:before="40" w:after="40" w:line="240" w:lineRule="auto"/>
              <w:jc w:val="right"/>
              <w:rPr>
                <w:rFonts w:ascii="Times New Roman" w:eastAsia="Times New Roman" w:hAnsi="Times New Roman"/>
                <w:b/>
                <w:bCs/>
                <w:color w:val="000000"/>
                <w:sz w:val="17"/>
                <w:szCs w:val="17"/>
                <w:lang w:eastAsia="en-AU"/>
              </w:rPr>
            </w:pPr>
            <w:r w:rsidRPr="00AA4331">
              <w:rPr>
                <w:rFonts w:ascii="Times New Roman" w:eastAsia="Times New Roman" w:hAnsi="Times New Roman"/>
                <w:color w:val="000000"/>
                <w:sz w:val="17"/>
                <w:szCs w:val="17"/>
                <w:lang w:eastAsia="en-AU"/>
              </w:rPr>
              <w:t>Number of Ministerial Staff:</w:t>
            </w:r>
          </w:p>
        </w:tc>
        <w:tc>
          <w:tcPr>
            <w:tcW w:w="531" w:type="pct"/>
            <w:vAlign w:val="center"/>
          </w:tcPr>
          <w:p w14:paraId="0F149BFD" w14:textId="77777777" w:rsidR="00AA4331" w:rsidRPr="00AA4331" w:rsidRDefault="00AA4331" w:rsidP="00AA4331">
            <w:pPr>
              <w:spacing w:before="40" w:after="40" w:line="240" w:lineRule="auto"/>
              <w:jc w:val="center"/>
              <w:rPr>
                <w:rFonts w:ascii="Times New Roman" w:eastAsia="Times New Roman" w:hAnsi="Times New Roman"/>
                <w:sz w:val="20"/>
                <w:szCs w:val="20"/>
                <w:lang w:eastAsia="en-AU"/>
              </w:rPr>
            </w:pPr>
            <w:r w:rsidRPr="00AA4331">
              <w:rPr>
                <w:rFonts w:ascii="Times New Roman" w:eastAsia="Times New Roman" w:hAnsi="Times New Roman"/>
                <w:b/>
                <w:bCs/>
                <w:color w:val="000000"/>
                <w:sz w:val="17"/>
                <w:szCs w:val="17"/>
                <w:lang w:eastAsia="en-AU"/>
              </w:rPr>
              <w:t>3.6 FTE</w:t>
            </w:r>
          </w:p>
        </w:tc>
      </w:tr>
      <w:tr w:rsidR="00AA4331" w:rsidRPr="00AA4331" w14:paraId="6A7489F7" w14:textId="77777777" w:rsidTr="00F63679">
        <w:trPr>
          <w:cantSplit/>
          <w:trHeight w:val="20"/>
          <w:tblHeader/>
        </w:trPr>
        <w:tc>
          <w:tcPr>
            <w:tcW w:w="1519" w:type="pct"/>
            <w:gridSpan w:val="2"/>
            <w:tcBorders>
              <w:top w:val="single" w:sz="4" w:space="0" w:color="auto"/>
              <w:bottom w:val="single" w:sz="4" w:space="0" w:color="auto"/>
            </w:tcBorders>
            <w:shd w:val="clear" w:color="auto" w:fill="auto"/>
            <w:noWrap/>
            <w:vAlign w:val="center"/>
            <w:hideMark/>
          </w:tcPr>
          <w:p w14:paraId="31D10A7E"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APPOINTEE</w:t>
            </w:r>
          </w:p>
        </w:tc>
        <w:tc>
          <w:tcPr>
            <w:tcW w:w="2950" w:type="pct"/>
            <w:gridSpan w:val="2"/>
            <w:tcBorders>
              <w:top w:val="single" w:sz="4" w:space="0" w:color="auto"/>
              <w:bottom w:val="single" w:sz="4" w:space="0" w:color="auto"/>
            </w:tcBorders>
            <w:shd w:val="clear" w:color="auto" w:fill="auto"/>
            <w:noWrap/>
            <w:vAlign w:val="center"/>
            <w:hideMark/>
          </w:tcPr>
          <w:p w14:paraId="3B8C5166"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POSITION</w:t>
            </w:r>
          </w:p>
        </w:tc>
        <w:tc>
          <w:tcPr>
            <w:tcW w:w="531" w:type="pct"/>
            <w:tcBorders>
              <w:top w:val="single" w:sz="4" w:space="0" w:color="auto"/>
              <w:bottom w:val="single" w:sz="4" w:space="0" w:color="auto"/>
            </w:tcBorders>
            <w:shd w:val="clear" w:color="auto" w:fill="auto"/>
            <w:noWrap/>
            <w:vAlign w:val="center"/>
            <w:hideMark/>
          </w:tcPr>
          <w:p w14:paraId="111B96CA"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SALARY</w:t>
            </w:r>
          </w:p>
        </w:tc>
      </w:tr>
      <w:tr w:rsidR="00AA4331" w:rsidRPr="00AA4331" w14:paraId="35DC33F8" w14:textId="77777777" w:rsidTr="00F63679">
        <w:trPr>
          <w:cantSplit/>
          <w:trHeight w:val="20"/>
          <w:tblHeader/>
        </w:trPr>
        <w:tc>
          <w:tcPr>
            <w:tcW w:w="972" w:type="pct"/>
            <w:tcBorders>
              <w:top w:val="single" w:sz="4" w:space="0" w:color="auto"/>
            </w:tcBorders>
            <w:shd w:val="clear" w:color="auto" w:fill="auto"/>
            <w:noWrap/>
            <w:vAlign w:val="center"/>
          </w:tcPr>
          <w:p w14:paraId="13DDA69E"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547" w:type="pct"/>
            <w:tcBorders>
              <w:top w:val="single" w:sz="4" w:space="0" w:color="auto"/>
            </w:tcBorders>
            <w:shd w:val="clear" w:color="auto" w:fill="auto"/>
            <w:noWrap/>
            <w:vAlign w:val="center"/>
          </w:tcPr>
          <w:p w14:paraId="394DC5BA"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2950" w:type="pct"/>
            <w:gridSpan w:val="2"/>
            <w:tcBorders>
              <w:top w:val="single" w:sz="4" w:space="0" w:color="auto"/>
            </w:tcBorders>
            <w:shd w:val="clear" w:color="auto" w:fill="auto"/>
            <w:noWrap/>
            <w:vAlign w:val="center"/>
          </w:tcPr>
          <w:p w14:paraId="77A75199"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531" w:type="pct"/>
            <w:tcBorders>
              <w:top w:val="single" w:sz="4" w:space="0" w:color="auto"/>
            </w:tcBorders>
            <w:shd w:val="clear" w:color="auto" w:fill="auto"/>
            <w:noWrap/>
            <w:vAlign w:val="center"/>
          </w:tcPr>
          <w:p w14:paraId="68F26366"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r>
      <w:tr w:rsidR="00AA4331" w:rsidRPr="00AA4331" w14:paraId="0389D55D" w14:textId="77777777" w:rsidTr="00F63679">
        <w:trPr>
          <w:cantSplit/>
          <w:trHeight w:val="391"/>
        </w:trPr>
        <w:tc>
          <w:tcPr>
            <w:tcW w:w="972" w:type="pct"/>
            <w:shd w:val="clear" w:color="auto" w:fill="auto"/>
            <w:noWrap/>
            <w:hideMark/>
          </w:tcPr>
          <w:p w14:paraId="5BC28ADB"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Ker</w:t>
            </w:r>
          </w:p>
        </w:tc>
        <w:tc>
          <w:tcPr>
            <w:tcW w:w="547" w:type="pct"/>
            <w:shd w:val="clear" w:color="auto" w:fill="auto"/>
            <w:noWrap/>
            <w:hideMark/>
          </w:tcPr>
          <w:p w14:paraId="5155E4A0"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Grant</w:t>
            </w:r>
          </w:p>
        </w:tc>
        <w:tc>
          <w:tcPr>
            <w:tcW w:w="2950" w:type="pct"/>
            <w:gridSpan w:val="2"/>
            <w:shd w:val="clear" w:color="auto" w:fill="auto"/>
            <w:hideMark/>
          </w:tcPr>
          <w:p w14:paraId="6730ABA2"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Chief of Staff</w:t>
            </w:r>
          </w:p>
          <w:p w14:paraId="51355A11"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1" w:type="pct"/>
            <w:shd w:val="clear" w:color="auto" w:fill="auto"/>
            <w:noWrap/>
            <w:hideMark/>
          </w:tcPr>
          <w:p w14:paraId="06CD0D74"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$168,133</w:t>
            </w:r>
          </w:p>
        </w:tc>
      </w:tr>
      <w:tr w:rsidR="00AA4331" w:rsidRPr="00AA4331" w14:paraId="018D0374" w14:textId="77777777" w:rsidTr="00F63679">
        <w:trPr>
          <w:cantSplit/>
          <w:trHeight w:val="391"/>
        </w:trPr>
        <w:tc>
          <w:tcPr>
            <w:tcW w:w="972" w:type="pct"/>
            <w:shd w:val="clear" w:color="auto" w:fill="auto"/>
            <w:noWrap/>
          </w:tcPr>
          <w:p w14:paraId="59CB096E"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Meier</w:t>
            </w:r>
          </w:p>
        </w:tc>
        <w:tc>
          <w:tcPr>
            <w:tcW w:w="547" w:type="pct"/>
            <w:shd w:val="clear" w:color="auto" w:fill="auto"/>
            <w:noWrap/>
          </w:tcPr>
          <w:p w14:paraId="5D35A716"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Kim</w:t>
            </w:r>
          </w:p>
        </w:tc>
        <w:tc>
          <w:tcPr>
            <w:tcW w:w="2950" w:type="pct"/>
            <w:gridSpan w:val="2"/>
            <w:shd w:val="clear" w:color="auto" w:fill="auto"/>
            <w:hideMark/>
          </w:tcPr>
          <w:p w14:paraId="6E57E6EF"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Senior Ministerial Adviser</w:t>
            </w:r>
          </w:p>
          <w:p w14:paraId="3D4346E6"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1" w:type="pct"/>
            <w:shd w:val="clear" w:color="auto" w:fill="auto"/>
            <w:noWrap/>
            <w:hideMark/>
          </w:tcPr>
          <w:p w14:paraId="5903CAEE"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$138,710</w:t>
            </w:r>
          </w:p>
        </w:tc>
      </w:tr>
      <w:tr w:rsidR="00AA4331" w:rsidRPr="00AA4331" w14:paraId="35E8C7CF" w14:textId="77777777" w:rsidTr="00F63679">
        <w:trPr>
          <w:cantSplit/>
          <w:trHeight w:val="391"/>
        </w:trPr>
        <w:tc>
          <w:tcPr>
            <w:tcW w:w="972" w:type="pct"/>
            <w:shd w:val="clear" w:color="auto" w:fill="auto"/>
            <w:noWrap/>
            <w:hideMark/>
          </w:tcPr>
          <w:p w14:paraId="19CA1757"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Treasure</w:t>
            </w:r>
          </w:p>
        </w:tc>
        <w:tc>
          <w:tcPr>
            <w:tcW w:w="547" w:type="pct"/>
            <w:shd w:val="clear" w:color="auto" w:fill="auto"/>
            <w:noWrap/>
            <w:hideMark/>
          </w:tcPr>
          <w:p w14:paraId="78EE1FCC"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Sarah</w:t>
            </w:r>
          </w:p>
        </w:tc>
        <w:tc>
          <w:tcPr>
            <w:tcW w:w="2950" w:type="pct"/>
            <w:gridSpan w:val="2"/>
            <w:shd w:val="clear" w:color="auto" w:fill="auto"/>
            <w:hideMark/>
          </w:tcPr>
          <w:p w14:paraId="6246CD7B"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5145CD5C"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1" w:type="pct"/>
            <w:shd w:val="clear" w:color="auto" w:fill="auto"/>
            <w:noWrap/>
            <w:hideMark/>
          </w:tcPr>
          <w:p w14:paraId="7DE42EEA"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r w:rsidR="00AA4331" w:rsidRPr="00AA4331" w14:paraId="3984AC2A" w14:textId="77777777" w:rsidTr="00F63679">
        <w:trPr>
          <w:cantSplit/>
          <w:trHeight w:val="391"/>
        </w:trPr>
        <w:tc>
          <w:tcPr>
            <w:tcW w:w="972" w:type="pct"/>
            <w:shd w:val="clear" w:color="auto" w:fill="auto"/>
            <w:noWrap/>
          </w:tcPr>
          <w:p w14:paraId="3E463354"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Harding</w:t>
            </w:r>
          </w:p>
        </w:tc>
        <w:tc>
          <w:tcPr>
            <w:tcW w:w="547" w:type="pct"/>
            <w:shd w:val="clear" w:color="auto" w:fill="auto"/>
            <w:noWrap/>
          </w:tcPr>
          <w:p w14:paraId="262C0345"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Sally</w:t>
            </w:r>
          </w:p>
        </w:tc>
        <w:tc>
          <w:tcPr>
            <w:tcW w:w="2950" w:type="pct"/>
            <w:gridSpan w:val="2"/>
            <w:shd w:val="clear" w:color="auto" w:fill="auto"/>
            <w:hideMark/>
          </w:tcPr>
          <w:p w14:paraId="01863B2C"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1598B6F1" w14:textId="77777777" w:rsidR="00AA4331" w:rsidRPr="00AA4331" w:rsidRDefault="00AA4331" w:rsidP="00AA4331">
            <w:pPr>
              <w:spacing w:after="12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0.6 FTE, reasonable personal use of mobile phone, car park</w:t>
            </w:r>
          </w:p>
        </w:tc>
        <w:tc>
          <w:tcPr>
            <w:tcW w:w="531" w:type="pct"/>
            <w:shd w:val="clear" w:color="auto" w:fill="auto"/>
            <w:noWrap/>
            <w:hideMark/>
          </w:tcPr>
          <w:p w14:paraId="1EAEF89F"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$68,724</w:t>
            </w:r>
          </w:p>
        </w:tc>
      </w:tr>
    </w:tbl>
    <w:p w14:paraId="31CD9286" w14:textId="77777777" w:rsidR="00AA4331" w:rsidRPr="00AA4331" w:rsidRDefault="00AA4331" w:rsidP="00AA4331">
      <w:pPr>
        <w:rPr>
          <w:rFonts w:ascii="Times New Roman" w:eastAsia="Times New Roman" w:hAnsi="Times New Roman"/>
          <w:sz w:val="17"/>
          <w:szCs w:val="20"/>
        </w:rPr>
      </w:pPr>
    </w:p>
    <w:tbl>
      <w:tblPr>
        <w:tblW w:w="5000" w:type="pct"/>
        <w:tblLook w:val="04A0" w:firstRow="1" w:lastRow="0" w:firstColumn="1" w:lastColumn="0" w:noHBand="0" w:noVBand="1"/>
      </w:tblPr>
      <w:tblGrid>
        <w:gridCol w:w="1819"/>
        <w:gridCol w:w="1024"/>
        <w:gridCol w:w="1425"/>
        <w:gridCol w:w="4098"/>
        <w:gridCol w:w="994"/>
      </w:tblGrid>
      <w:tr w:rsidR="00AA4331" w:rsidRPr="00AA4331" w14:paraId="451869F1" w14:textId="77777777" w:rsidTr="00F63679">
        <w:trPr>
          <w:cantSplit/>
          <w:trHeight w:val="20"/>
          <w:tblHeader/>
        </w:trPr>
        <w:tc>
          <w:tcPr>
            <w:tcW w:w="2280" w:type="pct"/>
            <w:gridSpan w:val="3"/>
            <w:shd w:val="clear" w:color="auto" w:fill="auto"/>
            <w:noWrap/>
            <w:vAlign w:val="bottom"/>
            <w:hideMark/>
          </w:tcPr>
          <w:p w14:paraId="367AF6F2" w14:textId="77777777" w:rsidR="00AA4331" w:rsidRPr="00AA4331" w:rsidRDefault="00AA4331" w:rsidP="00AA4331">
            <w:pPr>
              <w:spacing w:before="40"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MINISTER: Minister for Health and Wellbeing</w:t>
            </w:r>
          </w:p>
        </w:tc>
        <w:tc>
          <w:tcPr>
            <w:tcW w:w="2189" w:type="pct"/>
            <w:shd w:val="clear" w:color="auto" w:fill="auto"/>
            <w:noWrap/>
            <w:vAlign w:val="bottom"/>
          </w:tcPr>
          <w:p w14:paraId="26607AB5" w14:textId="77777777" w:rsidR="00AA4331" w:rsidRPr="00AA4331" w:rsidRDefault="00AA4331" w:rsidP="00AA4331">
            <w:pPr>
              <w:spacing w:before="40" w:after="40" w:line="240" w:lineRule="auto"/>
              <w:jc w:val="right"/>
              <w:rPr>
                <w:rFonts w:ascii="Times New Roman" w:eastAsia="Times New Roman" w:hAnsi="Times New Roman"/>
                <w:b/>
                <w:bCs/>
                <w:color w:val="000000"/>
                <w:sz w:val="17"/>
                <w:szCs w:val="17"/>
                <w:lang w:eastAsia="en-AU"/>
              </w:rPr>
            </w:pPr>
            <w:r w:rsidRPr="00AA4331">
              <w:rPr>
                <w:rFonts w:ascii="Times New Roman" w:eastAsia="Times New Roman" w:hAnsi="Times New Roman"/>
                <w:color w:val="000000"/>
                <w:sz w:val="17"/>
                <w:szCs w:val="17"/>
                <w:lang w:eastAsia="en-AU"/>
              </w:rPr>
              <w:t>Number of Ministerial Staff:</w:t>
            </w:r>
          </w:p>
        </w:tc>
        <w:tc>
          <w:tcPr>
            <w:tcW w:w="531" w:type="pct"/>
            <w:vAlign w:val="center"/>
          </w:tcPr>
          <w:p w14:paraId="5E502E98" w14:textId="77777777" w:rsidR="00AA4331" w:rsidRPr="00AA4331" w:rsidRDefault="00AA4331" w:rsidP="00AA4331">
            <w:pPr>
              <w:spacing w:before="40" w:after="40" w:line="240" w:lineRule="auto"/>
              <w:jc w:val="center"/>
              <w:rPr>
                <w:rFonts w:ascii="Times New Roman" w:eastAsia="Times New Roman" w:hAnsi="Times New Roman"/>
                <w:sz w:val="20"/>
                <w:szCs w:val="20"/>
                <w:lang w:eastAsia="en-AU"/>
              </w:rPr>
            </w:pPr>
            <w:r w:rsidRPr="00AA4331">
              <w:rPr>
                <w:rFonts w:ascii="Times New Roman" w:eastAsia="Times New Roman" w:hAnsi="Times New Roman"/>
                <w:b/>
                <w:bCs/>
                <w:color w:val="000000"/>
                <w:sz w:val="17"/>
                <w:szCs w:val="17"/>
                <w:lang w:eastAsia="en-AU"/>
              </w:rPr>
              <w:t>8.6 FTE</w:t>
            </w:r>
          </w:p>
        </w:tc>
      </w:tr>
      <w:tr w:rsidR="00AA4331" w:rsidRPr="00AA4331" w14:paraId="2BEE6BEF" w14:textId="77777777" w:rsidTr="00F63679">
        <w:trPr>
          <w:cantSplit/>
          <w:trHeight w:val="20"/>
          <w:tblHeader/>
        </w:trPr>
        <w:tc>
          <w:tcPr>
            <w:tcW w:w="1519" w:type="pct"/>
            <w:gridSpan w:val="2"/>
            <w:tcBorders>
              <w:top w:val="single" w:sz="4" w:space="0" w:color="auto"/>
              <w:bottom w:val="single" w:sz="4" w:space="0" w:color="auto"/>
            </w:tcBorders>
            <w:shd w:val="clear" w:color="auto" w:fill="auto"/>
            <w:noWrap/>
            <w:vAlign w:val="center"/>
            <w:hideMark/>
          </w:tcPr>
          <w:p w14:paraId="54A50B88"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APPOINTEE</w:t>
            </w:r>
          </w:p>
        </w:tc>
        <w:tc>
          <w:tcPr>
            <w:tcW w:w="2950" w:type="pct"/>
            <w:gridSpan w:val="2"/>
            <w:tcBorders>
              <w:top w:val="single" w:sz="4" w:space="0" w:color="auto"/>
              <w:bottom w:val="single" w:sz="4" w:space="0" w:color="auto"/>
            </w:tcBorders>
            <w:shd w:val="clear" w:color="auto" w:fill="auto"/>
            <w:noWrap/>
            <w:vAlign w:val="center"/>
            <w:hideMark/>
          </w:tcPr>
          <w:p w14:paraId="5AB83719"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POSITION</w:t>
            </w:r>
          </w:p>
        </w:tc>
        <w:tc>
          <w:tcPr>
            <w:tcW w:w="531" w:type="pct"/>
            <w:tcBorders>
              <w:top w:val="single" w:sz="4" w:space="0" w:color="auto"/>
              <w:bottom w:val="single" w:sz="4" w:space="0" w:color="auto"/>
            </w:tcBorders>
            <w:shd w:val="clear" w:color="auto" w:fill="auto"/>
            <w:noWrap/>
            <w:vAlign w:val="center"/>
            <w:hideMark/>
          </w:tcPr>
          <w:p w14:paraId="682699FD" w14:textId="77777777" w:rsidR="00AA4331" w:rsidRPr="00AA4331" w:rsidRDefault="00AA4331" w:rsidP="00AA4331">
            <w:pPr>
              <w:spacing w:before="40" w:after="40" w:line="240" w:lineRule="auto"/>
              <w:jc w:val="righ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SALARY</w:t>
            </w:r>
          </w:p>
        </w:tc>
      </w:tr>
      <w:tr w:rsidR="00AA4331" w:rsidRPr="00AA4331" w14:paraId="793A70B1" w14:textId="77777777" w:rsidTr="00F63679">
        <w:trPr>
          <w:cantSplit/>
          <w:trHeight w:val="20"/>
          <w:tblHeader/>
        </w:trPr>
        <w:tc>
          <w:tcPr>
            <w:tcW w:w="972" w:type="pct"/>
            <w:tcBorders>
              <w:top w:val="single" w:sz="4" w:space="0" w:color="auto"/>
            </w:tcBorders>
            <w:shd w:val="clear" w:color="auto" w:fill="auto"/>
            <w:noWrap/>
            <w:vAlign w:val="center"/>
          </w:tcPr>
          <w:p w14:paraId="74AF6E50" w14:textId="77777777" w:rsidR="00AA4331" w:rsidRPr="00AA4331" w:rsidRDefault="00AA4331" w:rsidP="00AA4331">
            <w:pPr>
              <w:spacing w:after="0" w:line="80" w:lineRule="exact"/>
              <w:jc w:val="right"/>
              <w:rPr>
                <w:rFonts w:ascii="Times New Roman" w:eastAsia="Times New Roman" w:hAnsi="Times New Roman"/>
                <w:b/>
                <w:bCs/>
                <w:color w:val="000000"/>
                <w:sz w:val="17"/>
                <w:szCs w:val="17"/>
                <w:lang w:eastAsia="en-AU"/>
              </w:rPr>
            </w:pPr>
          </w:p>
        </w:tc>
        <w:tc>
          <w:tcPr>
            <w:tcW w:w="547" w:type="pct"/>
            <w:tcBorders>
              <w:top w:val="single" w:sz="4" w:space="0" w:color="auto"/>
            </w:tcBorders>
            <w:shd w:val="clear" w:color="auto" w:fill="auto"/>
            <w:noWrap/>
            <w:vAlign w:val="center"/>
          </w:tcPr>
          <w:p w14:paraId="0927DFA3" w14:textId="77777777" w:rsidR="00AA4331" w:rsidRPr="00AA4331" w:rsidRDefault="00AA4331" w:rsidP="00AA4331">
            <w:pPr>
              <w:spacing w:after="0" w:line="80" w:lineRule="exact"/>
              <w:jc w:val="right"/>
              <w:rPr>
                <w:rFonts w:ascii="Times New Roman" w:eastAsia="Times New Roman" w:hAnsi="Times New Roman"/>
                <w:b/>
                <w:bCs/>
                <w:color w:val="000000"/>
                <w:sz w:val="17"/>
                <w:szCs w:val="17"/>
                <w:lang w:eastAsia="en-AU"/>
              </w:rPr>
            </w:pPr>
          </w:p>
        </w:tc>
        <w:tc>
          <w:tcPr>
            <w:tcW w:w="2950" w:type="pct"/>
            <w:gridSpan w:val="2"/>
            <w:tcBorders>
              <w:top w:val="single" w:sz="4" w:space="0" w:color="auto"/>
            </w:tcBorders>
            <w:shd w:val="clear" w:color="auto" w:fill="auto"/>
            <w:noWrap/>
            <w:vAlign w:val="center"/>
          </w:tcPr>
          <w:p w14:paraId="59BB2B55" w14:textId="77777777" w:rsidR="00AA4331" w:rsidRPr="00AA4331" w:rsidRDefault="00AA4331" w:rsidP="00AA4331">
            <w:pPr>
              <w:spacing w:after="0" w:line="80" w:lineRule="exact"/>
              <w:jc w:val="right"/>
              <w:rPr>
                <w:rFonts w:ascii="Times New Roman" w:eastAsia="Times New Roman" w:hAnsi="Times New Roman"/>
                <w:b/>
                <w:bCs/>
                <w:color w:val="000000"/>
                <w:sz w:val="17"/>
                <w:szCs w:val="17"/>
                <w:lang w:eastAsia="en-AU"/>
              </w:rPr>
            </w:pPr>
          </w:p>
        </w:tc>
        <w:tc>
          <w:tcPr>
            <w:tcW w:w="531" w:type="pct"/>
            <w:tcBorders>
              <w:top w:val="single" w:sz="4" w:space="0" w:color="auto"/>
            </w:tcBorders>
            <w:shd w:val="clear" w:color="auto" w:fill="auto"/>
            <w:noWrap/>
            <w:vAlign w:val="center"/>
          </w:tcPr>
          <w:p w14:paraId="7C7A41C7" w14:textId="77777777" w:rsidR="00AA4331" w:rsidRPr="00AA4331" w:rsidRDefault="00AA4331" w:rsidP="00AA4331">
            <w:pPr>
              <w:spacing w:after="0" w:line="80" w:lineRule="exact"/>
              <w:jc w:val="right"/>
              <w:rPr>
                <w:rFonts w:ascii="Times New Roman" w:eastAsia="Times New Roman" w:hAnsi="Times New Roman"/>
                <w:b/>
                <w:bCs/>
                <w:color w:val="000000"/>
                <w:sz w:val="17"/>
                <w:szCs w:val="17"/>
                <w:lang w:eastAsia="en-AU"/>
              </w:rPr>
            </w:pPr>
          </w:p>
        </w:tc>
      </w:tr>
      <w:tr w:rsidR="00AA4331" w:rsidRPr="00AA4331" w14:paraId="1E6D3866" w14:textId="77777777" w:rsidTr="00F63679">
        <w:trPr>
          <w:cantSplit/>
          <w:trHeight w:val="586"/>
        </w:trPr>
        <w:tc>
          <w:tcPr>
            <w:tcW w:w="972" w:type="pct"/>
            <w:shd w:val="clear" w:color="auto" w:fill="auto"/>
            <w:noWrap/>
            <w:hideMark/>
          </w:tcPr>
          <w:p w14:paraId="52022AD0"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Westenberg</w:t>
            </w:r>
          </w:p>
        </w:tc>
        <w:tc>
          <w:tcPr>
            <w:tcW w:w="547" w:type="pct"/>
            <w:shd w:val="clear" w:color="auto" w:fill="auto"/>
            <w:noWrap/>
            <w:hideMark/>
          </w:tcPr>
          <w:p w14:paraId="383158C9"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Greg</w:t>
            </w:r>
          </w:p>
        </w:tc>
        <w:tc>
          <w:tcPr>
            <w:tcW w:w="2950" w:type="pct"/>
            <w:gridSpan w:val="2"/>
            <w:shd w:val="clear" w:color="auto" w:fill="auto"/>
            <w:hideMark/>
          </w:tcPr>
          <w:p w14:paraId="5827EE16"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Chief of Staff</w:t>
            </w:r>
          </w:p>
          <w:p w14:paraId="0EE59E62"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1" w:type="pct"/>
            <w:shd w:val="clear" w:color="auto" w:fill="auto"/>
            <w:noWrap/>
            <w:hideMark/>
          </w:tcPr>
          <w:p w14:paraId="19F9C7A8"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$168,133</w:t>
            </w:r>
          </w:p>
        </w:tc>
      </w:tr>
      <w:tr w:rsidR="00AA4331" w:rsidRPr="00AA4331" w14:paraId="3C510282" w14:textId="77777777" w:rsidTr="00F63679">
        <w:trPr>
          <w:cantSplit/>
          <w:trHeight w:val="391"/>
        </w:trPr>
        <w:tc>
          <w:tcPr>
            <w:tcW w:w="972" w:type="pct"/>
            <w:shd w:val="clear" w:color="auto" w:fill="auto"/>
            <w:noWrap/>
          </w:tcPr>
          <w:p w14:paraId="5F1955A7"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Nicholls</w:t>
            </w:r>
          </w:p>
        </w:tc>
        <w:tc>
          <w:tcPr>
            <w:tcW w:w="547" w:type="pct"/>
            <w:shd w:val="clear" w:color="auto" w:fill="auto"/>
            <w:noWrap/>
          </w:tcPr>
          <w:p w14:paraId="69F7D523"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Jonathan</w:t>
            </w:r>
          </w:p>
        </w:tc>
        <w:tc>
          <w:tcPr>
            <w:tcW w:w="2950" w:type="pct"/>
            <w:gridSpan w:val="2"/>
            <w:shd w:val="clear" w:color="auto" w:fill="auto"/>
          </w:tcPr>
          <w:p w14:paraId="63B88803"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Senior Ministerial Adviser</w:t>
            </w:r>
          </w:p>
          <w:p w14:paraId="3946D54C"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0.8 FTE, reasonable personal use of mobile phone, car park</w:t>
            </w:r>
          </w:p>
        </w:tc>
        <w:tc>
          <w:tcPr>
            <w:tcW w:w="531" w:type="pct"/>
            <w:shd w:val="clear" w:color="auto" w:fill="auto"/>
            <w:noWrap/>
          </w:tcPr>
          <w:p w14:paraId="6D71A843"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$110,968</w:t>
            </w:r>
          </w:p>
        </w:tc>
      </w:tr>
      <w:tr w:rsidR="00AA4331" w:rsidRPr="00AA4331" w14:paraId="3A1369AC" w14:textId="77777777" w:rsidTr="00F63679">
        <w:trPr>
          <w:cantSplit/>
          <w:trHeight w:val="391"/>
        </w:trPr>
        <w:tc>
          <w:tcPr>
            <w:tcW w:w="972" w:type="pct"/>
            <w:shd w:val="clear" w:color="auto" w:fill="auto"/>
            <w:noWrap/>
          </w:tcPr>
          <w:p w14:paraId="0ADA0BEC"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Bourne</w:t>
            </w:r>
          </w:p>
        </w:tc>
        <w:tc>
          <w:tcPr>
            <w:tcW w:w="547" w:type="pct"/>
            <w:shd w:val="clear" w:color="auto" w:fill="auto"/>
            <w:noWrap/>
          </w:tcPr>
          <w:p w14:paraId="6A081647"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Kathleen</w:t>
            </w:r>
          </w:p>
        </w:tc>
        <w:tc>
          <w:tcPr>
            <w:tcW w:w="2950" w:type="pct"/>
            <w:gridSpan w:val="2"/>
            <w:shd w:val="clear" w:color="auto" w:fill="auto"/>
          </w:tcPr>
          <w:p w14:paraId="534B8ED0"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14B2A66B"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1" w:type="pct"/>
            <w:shd w:val="clear" w:color="auto" w:fill="auto"/>
            <w:noWrap/>
          </w:tcPr>
          <w:p w14:paraId="24A71D15"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r w:rsidR="00AA4331" w:rsidRPr="00AA4331" w14:paraId="10EAC660" w14:textId="77777777" w:rsidTr="00F63679">
        <w:trPr>
          <w:cantSplit/>
          <w:trHeight w:val="391"/>
        </w:trPr>
        <w:tc>
          <w:tcPr>
            <w:tcW w:w="972" w:type="pct"/>
            <w:shd w:val="clear" w:color="auto" w:fill="auto"/>
            <w:noWrap/>
          </w:tcPr>
          <w:p w14:paraId="15C9CA6C"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Hards</w:t>
            </w:r>
          </w:p>
        </w:tc>
        <w:tc>
          <w:tcPr>
            <w:tcW w:w="547" w:type="pct"/>
            <w:shd w:val="clear" w:color="auto" w:fill="auto"/>
            <w:noWrap/>
          </w:tcPr>
          <w:p w14:paraId="79674A07"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Narelle</w:t>
            </w:r>
          </w:p>
        </w:tc>
        <w:tc>
          <w:tcPr>
            <w:tcW w:w="2950" w:type="pct"/>
            <w:gridSpan w:val="2"/>
            <w:shd w:val="clear" w:color="auto" w:fill="auto"/>
          </w:tcPr>
          <w:p w14:paraId="0A8FE29C"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4CF53C15"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1" w:type="pct"/>
            <w:shd w:val="clear" w:color="auto" w:fill="auto"/>
            <w:noWrap/>
          </w:tcPr>
          <w:p w14:paraId="770EE16B"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r w:rsidR="00AA4331" w:rsidRPr="00AA4331" w14:paraId="544813A0" w14:textId="77777777" w:rsidTr="00F63679">
        <w:trPr>
          <w:cantSplit/>
          <w:trHeight w:val="391"/>
        </w:trPr>
        <w:tc>
          <w:tcPr>
            <w:tcW w:w="972" w:type="pct"/>
            <w:shd w:val="clear" w:color="auto" w:fill="auto"/>
            <w:noWrap/>
          </w:tcPr>
          <w:p w14:paraId="19C91822"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McColl</w:t>
            </w:r>
          </w:p>
        </w:tc>
        <w:tc>
          <w:tcPr>
            <w:tcW w:w="547" w:type="pct"/>
            <w:shd w:val="clear" w:color="auto" w:fill="auto"/>
            <w:noWrap/>
          </w:tcPr>
          <w:p w14:paraId="52AFA039"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Karen</w:t>
            </w:r>
          </w:p>
        </w:tc>
        <w:tc>
          <w:tcPr>
            <w:tcW w:w="2950" w:type="pct"/>
            <w:gridSpan w:val="2"/>
            <w:shd w:val="clear" w:color="auto" w:fill="auto"/>
          </w:tcPr>
          <w:p w14:paraId="36A29CAD"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176156E4"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1" w:type="pct"/>
            <w:shd w:val="clear" w:color="auto" w:fill="auto"/>
            <w:noWrap/>
          </w:tcPr>
          <w:p w14:paraId="0C4F2B98"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r w:rsidR="00AA4331" w:rsidRPr="00AA4331" w14:paraId="29EDC802" w14:textId="77777777" w:rsidTr="00F63679">
        <w:trPr>
          <w:cantSplit/>
          <w:trHeight w:val="391"/>
        </w:trPr>
        <w:tc>
          <w:tcPr>
            <w:tcW w:w="972" w:type="pct"/>
            <w:shd w:val="clear" w:color="auto" w:fill="auto"/>
            <w:noWrap/>
          </w:tcPr>
          <w:p w14:paraId="6C25BDCF"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Pratt</w:t>
            </w:r>
          </w:p>
        </w:tc>
        <w:tc>
          <w:tcPr>
            <w:tcW w:w="547" w:type="pct"/>
            <w:shd w:val="clear" w:color="auto" w:fill="auto"/>
            <w:noWrap/>
          </w:tcPr>
          <w:p w14:paraId="7EEFA27C"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James</w:t>
            </w:r>
          </w:p>
        </w:tc>
        <w:tc>
          <w:tcPr>
            <w:tcW w:w="2950" w:type="pct"/>
            <w:gridSpan w:val="2"/>
            <w:shd w:val="clear" w:color="auto" w:fill="auto"/>
          </w:tcPr>
          <w:p w14:paraId="4A396BA7"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17E3C235"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1" w:type="pct"/>
            <w:shd w:val="clear" w:color="auto" w:fill="auto"/>
            <w:noWrap/>
          </w:tcPr>
          <w:p w14:paraId="179E2B3F"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r w:rsidR="00AA4331" w:rsidRPr="00AA4331" w14:paraId="5D1E35E7" w14:textId="77777777" w:rsidTr="00F63679">
        <w:trPr>
          <w:cantSplit/>
          <w:trHeight w:val="391"/>
        </w:trPr>
        <w:tc>
          <w:tcPr>
            <w:tcW w:w="972" w:type="pct"/>
            <w:shd w:val="clear" w:color="auto" w:fill="auto"/>
            <w:noWrap/>
            <w:hideMark/>
          </w:tcPr>
          <w:p w14:paraId="221ED071"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Terlich</w:t>
            </w:r>
          </w:p>
        </w:tc>
        <w:tc>
          <w:tcPr>
            <w:tcW w:w="547" w:type="pct"/>
            <w:shd w:val="clear" w:color="auto" w:fill="auto"/>
            <w:noWrap/>
            <w:hideMark/>
          </w:tcPr>
          <w:p w14:paraId="132F3F1E"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Dean</w:t>
            </w:r>
          </w:p>
        </w:tc>
        <w:tc>
          <w:tcPr>
            <w:tcW w:w="2950" w:type="pct"/>
            <w:gridSpan w:val="2"/>
            <w:shd w:val="clear" w:color="auto" w:fill="auto"/>
            <w:hideMark/>
          </w:tcPr>
          <w:p w14:paraId="169520FE"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721F6180"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1" w:type="pct"/>
            <w:shd w:val="clear" w:color="auto" w:fill="auto"/>
            <w:noWrap/>
            <w:hideMark/>
          </w:tcPr>
          <w:p w14:paraId="38EC524D"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r w:rsidR="00AA4331" w:rsidRPr="00AA4331" w14:paraId="34624C55" w14:textId="77777777" w:rsidTr="00F63679">
        <w:trPr>
          <w:cantSplit/>
          <w:trHeight w:val="391"/>
        </w:trPr>
        <w:tc>
          <w:tcPr>
            <w:tcW w:w="972" w:type="pct"/>
            <w:shd w:val="clear" w:color="auto" w:fill="auto"/>
            <w:noWrap/>
          </w:tcPr>
          <w:p w14:paraId="6B06C844"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Tree</w:t>
            </w:r>
          </w:p>
        </w:tc>
        <w:tc>
          <w:tcPr>
            <w:tcW w:w="547" w:type="pct"/>
            <w:shd w:val="clear" w:color="auto" w:fill="auto"/>
            <w:noWrap/>
          </w:tcPr>
          <w:p w14:paraId="7E3DC160"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Anna</w:t>
            </w:r>
          </w:p>
        </w:tc>
        <w:tc>
          <w:tcPr>
            <w:tcW w:w="2950" w:type="pct"/>
            <w:gridSpan w:val="2"/>
            <w:shd w:val="clear" w:color="auto" w:fill="auto"/>
          </w:tcPr>
          <w:p w14:paraId="223076A3"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3844214F"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1" w:type="pct"/>
            <w:shd w:val="clear" w:color="auto" w:fill="auto"/>
            <w:noWrap/>
          </w:tcPr>
          <w:p w14:paraId="28BEA23A"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r w:rsidR="00AA4331" w:rsidRPr="00AA4331" w14:paraId="21E30057" w14:textId="77777777" w:rsidTr="00F63679">
        <w:trPr>
          <w:cantSplit/>
          <w:trHeight w:val="391"/>
        </w:trPr>
        <w:tc>
          <w:tcPr>
            <w:tcW w:w="972" w:type="pct"/>
            <w:shd w:val="clear" w:color="auto" w:fill="auto"/>
            <w:noWrap/>
          </w:tcPr>
          <w:p w14:paraId="3A173ABC"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Robertson</w:t>
            </w:r>
          </w:p>
        </w:tc>
        <w:tc>
          <w:tcPr>
            <w:tcW w:w="547" w:type="pct"/>
            <w:shd w:val="clear" w:color="auto" w:fill="auto"/>
            <w:noWrap/>
          </w:tcPr>
          <w:p w14:paraId="283520AE"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Kimberley</w:t>
            </w:r>
          </w:p>
        </w:tc>
        <w:tc>
          <w:tcPr>
            <w:tcW w:w="2950" w:type="pct"/>
            <w:gridSpan w:val="2"/>
            <w:shd w:val="clear" w:color="auto" w:fill="auto"/>
          </w:tcPr>
          <w:p w14:paraId="193379A5"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66CE7EE3"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0.6 FTE, reasonable personal use of mobile phone, car park</w:t>
            </w:r>
          </w:p>
        </w:tc>
        <w:tc>
          <w:tcPr>
            <w:tcW w:w="531" w:type="pct"/>
            <w:shd w:val="clear" w:color="auto" w:fill="auto"/>
            <w:noWrap/>
          </w:tcPr>
          <w:p w14:paraId="1AE6C367"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$68,724</w:t>
            </w:r>
          </w:p>
        </w:tc>
      </w:tr>
      <w:tr w:rsidR="00AA4331" w:rsidRPr="00AA4331" w14:paraId="6B85E0D2" w14:textId="77777777" w:rsidTr="00F63679">
        <w:trPr>
          <w:cantSplit/>
          <w:trHeight w:val="391"/>
        </w:trPr>
        <w:tc>
          <w:tcPr>
            <w:tcW w:w="972" w:type="pct"/>
            <w:shd w:val="clear" w:color="auto" w:fill="auto"/>
            <w:noWrap/>
          </w:tcPr>
          <w:p w14:paraId="1C90CCBE"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Raby</w:t>
            </w:r>
          </w:p>
        </w:tc>
        <w:tc>
          <w:tcPr>
            <w:tcW w:w="547" w:type="pct"/>
            <w:shd w:val="clear" w:color="auto" w:fill="auto"/>
            <w:noWrap/>
          </w:tcPr>
          <w:p w14:paraId="7A0B6545"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Lisa</w:t>
            </w:r>
          </w:p>
        </w:tc>
        <w:tc>
          <w:tcPr>
            <w:tcW w:w="2950" w:type="pct"/>
            <w:gridSpan w:val="2"/>
            <w:shd w:val="clear" w:color="auto" w:fill="auto"/>
          </w:tcPr>
          <w:p w14:paraId="2238F683"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Personal Assistant/Liaison Officer</w:t>
            </w:r>
          </w:p>
          <w:p w14:paraId="7E55CF89"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0.2 FTE</w:t>
            </w:r>
          </w:p>
        </w:tc>
        <w:tc>
          <w:tcPr>
            <w:tcW w:w="531" w:type="pct"/>
            <w:shd w:val="clear" w:color="auto" w:fill="auto"/>
            <w:noWrap/>
          </w:tcPr>
          <w:p w14:paraId="3D07B3B4"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$19,148</w:t>
            </w:r>
          </w:p>
        </w:tc>
      </w:tr>
    </w:tbl>
    <w:p w14:paraId="0A0ECFBA" w14:textId="79785ADA" w:rsidR="00854F2D" w:rsidRDefault="00854F2D" w:rsidP="00AA4331">
      <w:pPr>
        <w:rPr>
          <w:rFonts w:ascii="Times New Roman" w:eastAsia="Times New Roman" w:hAnsi="Times New Roman"/>
          <w:sz w:val="17"/>
          <w:szCs w:val="20"/>
        </w:rPr>
      </w:pPr>
    </w:p>
    <w:p w14:paraId="194258E8" w14:textId="77777777" w:rsidR="00854F2D" w:rsidRDefault="00854F2D">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tbl>
      <w:tblPr>
        <w:tblW w:w="5000" w:type="pct"/>
        <w:tblLook w:val="04A0" w:firstRow="1" w:lastRow="0" w:firstColumn="1" w:lastColumn="0" w:noHBand="0" w:noVBand="1"/>
      </w:tblPr>
      <w:tblGrid>
        <w:gridCol w:w="1820"/>
        <w:gridCol w:w="1024"/>
        <w:gridCol w:w="3246"/>
        <w:gridCol w:w="2276"/>
        <w:gridCol w:w="994"/>
      </w:tblGrid>
      <w:tr w:rsidR="00AA4331" w:rsidRPr="00AA4331" w14:paraId="6D69B189" w14:textId="77777777" w:rsidTr="00F63679">
        <w:trPr>
          <w:cantSplit/>
          <w:trHeight w:val="20"/>
          <w:tblHeader/>
        </w:trPr>
        <w:tc>
          <w:tcPr>
            <w:tcW w:w="3253" w:type="pct"/>
            <w:gridSpan w:val="3"/>
            <w:shd w:val="clear" w:color="auto" w:fill="auto"/>
            <w:noWrap/>
            <w:vAlign w:val="bottom"/>
            <w:hideMark/>
          </w:tcPr>
          <w:p w14:paraId="7543DAB9" w14:textId="77777777" w:rsidR="00AA4331" w:rsidRPr="00AA4331" w:rsidRDefault="00AA4331" w:rsidP="00AA4331">
            <w:pPr>
              <w:spacing w:before="40" w:after="4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MINISTER: Minister for Energy and Mining</w:t>
            </w:r>
          </w:p>
        </w:tc>
        <w:tc>
          <w:tcPr>
            <w:tcW w:w="1216" w:type="pct"/>
            <w:shd w:val="clear" w:color="auto" w:fill="auto"/>
            <w:vAlign w:val="bottom"/>
          </w:tcPr>
          <w:p w14:paraId="472AE856" w14:textId="77777777" w:rsidR="00AA4331" w:rsidRPr="00AA4331" w:rsidRDefault="00AA4331" w:rsidP="00AA4331">
            <w:pPr>
              <w:spacing w:before="40" w:after="40" w:line="240" w:lineRule="auto"/>
              <w:jc w:val="right"/>
              <w:rPr>
                <w:rFonts w:ascii="Times New Roman" w:eastAsia="Times New Roman" w:hAnsi="Times New Roman"/>
                <w:b/>
                <w:bCs/>
                <w:color w:val="000000"/>
                <w:sz w:val="17"/>
                <w:szCs w:val="17"/>
                <w:lang w:eastAsia="en-AU"/>
              </w:rPr>
            </w:pPr>
            <w:r w:rsidRPr="00AA4331">
              <w:rPr>
                <w:rFonts w:ascii="Times New Roman" w:eastAsia="Times New Roman" w:hAnsi="Times New Roman"/>
                <w:color w:val="000000"/>
                <w:sz w:val="17"/>
                <w:szCs w:val="17"/>
                <w:lang w:eastAsia="en-AU"/>
              </w:rPr>
              <w:t>Number of Ministerial Staff:</w:t>
            </w:r>
          </w:p>
        </w:tc>
        <w:tc>
          <w:tcPr>
            <w:tcW w:w="531" w:type="pct"/>
            <w:vAlign w:val="center"/>
          </w:tcPr>
          <w:p w14:paraId="54201245" w14:textId="77777777" w:rsidR="00AA4331" w:rsidRPr="00AA4331" w:rsidRDefault="00AA4331" w:rsidP="00AA4331">
            <w:pPr>
              <w:spacing w:before="40" w:after="40" w:line="240" w:lineRule="auto"/>
              <w:jc w:val="center"/>
              <w:rPr>
                <w:rFonts w:ascii="Times New Roman" w:eastAsia="Times New Roman" w:hAnsi="Times New Roman"/>
                <w:sz w:val="20"/>
                <w:szCs w:val="20"/>
                <w:lang w:eastAsia="en-AU"/>
              </w:rPr>
            </w:pPr>
            <w:r w:rsidRPr="00AA4331">
              <w:rPr>
                <w:rFonts w:ascii="Times New Roman" w:eastAsia="Times New Roman" w:hAnsi="Times New Roman"/>
                <w:b/>
                <w:bCs/>
                <w:color w:val="000000"/>
                <w:sz w:val="17"/>
                <w:szCs w:val="17"/>
                <w:lang w:eastAsia="en-AU"/>
              </w:rPr>
              <w:t>5 FTE</w:t>
            </w:r>
          </w:p>
        </w:tc>
      </w:tr>
      <w:tr w:rsidR="00AA4331" w:rsidRPr="00AA4331" w14:paraId="40967EDF" w14:textId="77777777" w:rsidTr="00F63679">
        <w:trPr>
          <w:cantSplit/>
          <w:trHeight w:val="20"/>
          <w:tblHeader/>
        </w:trPr>
        <w:tc>
          <w:tcPr>
            <w:tcW w:w="1519" w:type="pct"/>
            <w:gridSpan w:val="2"/>
            <w:tcBorders>
              <w:top w:val="single" w:sz="4" w:space="0" w:color="auto"/>
              <w:bottom w:val="single" w:sz="4" w:space="0" w:color="auto"/>
            </w:tcBorders>
            <w:shd w:val="clear" w:color="auto" w:fill="auto"/>
            <w:noWrap/>
            <w:vAlign w:val="center"/>
            <w:hideMark/>
          </w:tcPr>
          <w:p w14:paraId="0ACCD81F"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APPOINTEE</w:t>
            </w:r>
          </w:p>
        </w:tc>
        <w:tc>
          <w:tcPr>
            <w:tcW w:w="2950" w:type="pct"/>
            <w:gridSpan w:val="2"/>
            <w:tcBorders>
              <w:top w:val="single" w:sz="4" w:space="0" w:color="auto"/>
              <w:bottom w:val="single" w:sz="4" w:space="0" w:color="auto"/>
            </w:tcBorders>
            <w:shd w:val="clear" w:color="auto" w:fill="auto"/>
            <w:noWrap/>
            <w:vAlign w:val="center"/>
            <w:hideMark/>
          </w:tcPr>
          <w:p w14:paraId="6F8BE0C5"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POSITION</w:t>
            </w:r>
          </w:p>
        </w:tc>
        <w:tc>
          <w:tcPr>
            <w:tcW w:w="531" w:type="pct"/>
            <w:tcBorders>
              <w:top w:val="single" w:sz="4" w:space="0" w:color="auto"/>
              <w:bottom w:val="single" w:sz="4" w:space="0" w:color="auto"/>
            </w:tcBorders>
            <w:shd w:val="clear" w:color="auto" w:fill="auto"/>
            <w:noWrap/>
            <w:vAlign w:val="center"/>
            <w:hideMark/>
          </w:tcPr>
          <w:p w14:paraId="643AD8A8"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SALARY</w:t>
            </w:r>
          </w:p>
        </w:tc>
      </w:tr>
      <w:tr w:rsidR="00AA4331" w:rsidRPr="00AA4331" w14:paraId="086D2D75" w14:textId="77777777" w:rsidTr="00F63679">
        <w:trPr>
          <w:cantSplit/>
          <w:trHeight w:val="20"/>
          <w:tblHeader/>
        </w:trPr>
        <w:tc>
          <w:tcPr>
            <w:tcW w:w="972" w:type="pct"/>
            <w:tcBorders>
              <w:top w:val="single" w:sz="4" w:space="0" w:color="auto"/>
            </w:tcBorders>
            <w:shd w:val="clear" w:color="auto" w:fill="auto"/>
            <w:noWrap/>
            <w:vAlign w:val="center"/>
          </w:tcPr>
          <w:p w14:paraId="688E02AE"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547" w:type="pct"/>
            <w:tcBorders>
              <w:top w:val="single" w:sz="4" w:space="0" w:color="auto"/>
            </w:tcBorders>
            <w:shd w:val="clear" w:color="auto" w:fill="auto"/>
            <w:noWrap/>
            <w:vAlign w:val="center"/>
          </w:tcPr>
          <w:p w14:paraId="2B09CCF7"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2950" w:type="pct"/>
            <w:gridSpan w:val="2"/>
            <w:tcBorders>
              <w:top w:val="single" w:sz="4" w:space="0" w:color="auto"/>
            </w:tcBorders>
            <w:shd w:val="clear" w:color="auto" w:fill="auto"/>
            <w:noWrap/>
            <w:vAlign w:val="center"/>
          </w:tcPr>
          <w:p w14:paraId="3208EDF5"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531" w:type="pct"/>
            <w:tcBorders>
              <w:top w:val="single" w:sz="4" w:space="0" w:color="auto"/>
            </w:tcBorders>
            <w:shd w:val="clear" w:color="auto" w:fill="auto"/>
            <w:noWrap/>
            <w:vAlign w:val="center"/>
          </w:tcPr>
          <w:p w14:paraId="1B9D9BC2"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r>
      <w:tr w:rsidR="00AA4331" w:rsidRPr="00AA4331" w14:paraId="29C5C695" w14:textId="77777777" w:rsidTr="00F63679">
        <w:trPr>
          <w:cantSplit/>
          <w:trHeight w:val="391"/>
        </w:trPr>
        <w:tc>
          <w:tcPr>
            <w:tcW w:w="972" w:type="pct"/>
            <w:shd w:val="clear" w:color="auto" w:fill="auto"/>
            <w:noWrap/>
            <w:hideMark/>
          </w:tcPr>
          <w:p w14:paraId="5F759C05"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Kelly</w:t>
            </w:r>
          </w:p>
        </w:tc>
        <w:tc>
          <w:tcPr>
            <w:tcW w:w="547" w:type="pct"/>
            <w:shd w:val="clear" w:color="auto" w:fill="auto"/>
            <w:noWrap/>
            <w:hideMark/>
          </w:tcPr>
          <w:p w14:paraId="3DEF66B3"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Dominic</w:t>
            </w:r>
          </w:p>
        </w:tc>
        <w:tc>
          <w:tcPr>
            <w:tcW w:w="2950" w:type="pct"/>
            <w:gridSpan w:val="2"/>
            <w:shd w:val="clear" w:color="auto" w:fill="auto"/>
            <w:hideMark/>
          </w:tcPr>
          <w:p w14:paraId="2443B6AC"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Chief of Staff</w:t>
            </w:r>
          </w:p>
          <w:p w14:paraId="54C3AF90"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 xml:space="preserve">reasonable personal use of mobile phone, car park </w:t>
            </w:r>
          </w:p>
        </w:tc>
        <w:tc>
          <w:tcPr>
            <w:tcW w:w="531" w:type="pct"/>
            <w:shd w:val="clear" w:color="auto" w:fill="auto"/>
            <w:noWrap/>
            <w:hideMark/>
          </w:tcPr>
          <w:p w14:paraId="7233014C"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$168,133</w:t>
            </w:r>
          </w:p>
        </w:tc>
      </w:tr>
      <w:tr w:rsidR="00AA4331" w:rsidRPr="00AA4331" w14:paraId="5E19A873" w14:textId="77777777" w:rsidTr="00F63679">
        <w:trPr>
          <w:cantSplit/>
          <w:trHeight w:val="391"/>
        </w:trPr>
        <w:tc>
          <w:tcPr>
            <w:tcW w:w="972" w:type="pct"/>
            <w:shd w:val="clear" w:color="auto" w:fill="auto"/>
            <w:noWrap/>
            <w:hideMark/>
          </w:tcPr>
          <w:p w14:paraId="23601347"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Cawrse</w:t>
            </w:r>
          </w:p>
        </w:tc>
        <w:tc>
          <w:tcPr>
            <w:tcW w:w="547" w:type="pct"/>
            <w:shd w:val="clear" w:color="auto" w:fill="auto"/>
            <w:noWrap/>
            <w:hideMark/>
          </w:tcPr>
          <w:p w14:paraId="37D059C5"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Scott</w:t>
            </w:r>
          </w:p>
        </w:tc>
        <w:tc>
          <w:tcPr>
            <w:tcW w:w="2950" w:type="pct"/>
            <w:gridSpan w:val="2"/>
            <w:shd w:val="clear" w:color="auto" w:fill="auto"/>
            <w:hideMark/>
          </w:tcPr>
          <w:p w14:paraId="4F109F46"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 xml:space="preserve">Senior Ministerial Adviser </w:t>
            </w:r>
          </w:p>
          <w:p w14:paraId="4BBB2FEC"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 xml:space="preserve">reasonable personal use of mobile phone, car park </w:t>
            </w:r>
          </w:p>
        </w:tc>
        <w:tc>
          <w:tcPr>
            <w:tcW w:w="531" w:type="pct"/>
            <w:shd w:val="clear" w:color="auto" w:fill="auto"/>
            <w:noWrap/>
            <w:hideMark/>
          </w:tcPr>
          <w:p w14:paraId="672A555C"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$138,710</w:t>
            </w:r>
          </w:p>
        </w:tc>
      </w:tr>
      <w:tr w:rsidR="00AA4331" w:rsidRPr="00AA4331" w14:paraId="6AC2AD21" w14:textId="77777777" w:rsidTr="00F63679">
        <w:trPr>
          <w:cantSplit/>
          <w:trHeight w:val="391"/>
        </w:trPr>
        <w:tc>
          <w:tcPr>
            <w:tcW w:w="972" w:type="pct"/>
            <w:shd w:val="clear" w:color="auto" w:fill="auto"/>
            <w:noWrap/>
            <w:hideMark/>
          </w:tcPr>
          <w:p w14:paraId="1960318D"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Trethewey</w:t>
            </w:r>
          </w:p>
        </w:tc>
        <w:tc>
          <w:tcPr>
            <w:tcW w:w="547" w:type="pct"/>
            <w:shd w:val="clear" w:color="auto" w:fill="auto"/>
            <w:noWrap/>
            <w:hideMark/>
          </w:tcPr>
          <w:p w14:paraId="1A59A5AC"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Elizabeth</w:t>
            </w:r>
          </w:p>
        </w:tc>
        <w:tc>
          <w:tcPr>
            <w:tcW w:w="2950" w:type="pct"/>
            <w:gridSpan w:val="2"/>
            <w:shd w:val="clear" w:color="auto" w:fill="auto"/>
            <w:hideMark/>
          </w:tcPr>
          <w:p w14:paraId="7C357AD7"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 xml:space="preserve">Senior Ministerial Adviser </w:t>
            </w:r>
          </w:p>
          <w:p w14:paraId="2AB695A0"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 xml:space="preserve">reasonable personal use of mobile phone, car park </w:t>
            </w:r>
          </w:p>
        </w:tc>
        <w:tc>
          <w:tcPr>
            <w:tcW w:w="531" w:type="pct"/>
            <w:shd w:val="clear" w:color="auto" w:fill="auto"/>
            <w:noWrap/>
            <w:hideMark/>
          </w:tcPr>
          <w:p w14:paraId="3996D6FE"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$138,710</w:t>
            </w:r>
          </w:p>
        </w:tc>
      </w:tr>
      <w:tr w:rsidR="00AA4331" w:rsidRPr="00AA4331" w14:paraId="6AEC4D6D" w14:textId="77777777" w:rsidTr="00F63679">
        <w:trPr>
          <w:cantSplit/>
          <w:trHeight w:val="391"/>
        </w:trPr>
        <w:tc>
          <w:tcPr>
            <w:tcW w:w="972" w:type="pct"/>
            <w:shd w:val="clear" w:color="auto" w:fill="auto"/>
            <w:noWrap/>
          </w:tcPr>
          <w:p w14:paraId="4978C98B"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Ward</w:t>
            </w:r>
          </w:p>
        </w:tc>
        <w:tc>
          <w:tcPr>
            <w:tcW w:w="547" w:type="pct"/>
            <w:shd w:val="clear" w:color="auto" w:fill="auto"/>
            <w:noWrap/>
          </w:tcPr>
          <w:p w14:paraId="39D8AB52"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Bridie</w:t>
            </w:r>
          </w:p>
        </w:tc>
        <w:tc>
          <w:tcPr>
            <w:tcW w:w="2950" w:type="pct"/>
            <w:gridSpan w:val="2"/>
            <w:shd w:val="clear" w:color="auto" w:fill="auto"/>
          </w:tcPr>
          <w:p w14:paraId="483129C0"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211B9719"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1" w:type="pct"/>
            <w:shd w:val="clear" w:color="auto" w:fill="auto"/>
            <w:noWrap/>
          </w:tcPr>
          <w:p w14:paraId="3A806696"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r w:rsidR="00AA4331" w:rsidRPr="00AA4331" w14:paraId="61FA1ED2" w14:textId="77777777" w:rsidTr="00F63679">
        <w:trPr>
          <w:cantSplit/>
          <w:trHeight w:val="391"/>
        </w:trPr>
        <w:tc>
          <w:tcPr>
            <w:tcW w:w="972" w:type="pct"/>
            <w:shd w:val="clear" w:color="auto" w:fill="auto"/>
            <w:noWrap/>
          </w:tcPr>
          <w:p w14:paraId="06632CA3"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Welch</w:t>
            </w:r>
          </w:p>
        </w:tc>
        <w:tc>
          <w:tcPr>
            <w:tcW w:w="547" w:type="pct"/>
            <w:shd w:val="clear" w:color="auto" w:fill="auto"/>
            <w:noWrap/>
          </w:tcPr>
          <w:p w14:paraId="25B41B32"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Haley</w:t>
            </w:r>
          </w:p>
        </w:tc>
        <w:tc>
          <w:tcPr>
            <w:tcW w:w="2950" w:type="pct"/>
            <w:gridSpan w:val="2"/>
            <w:shd w:val="clear" w:color="auto" w:fill="auto"/>
          </w:tcPr>
          <w:p w14:paraId="09840690"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 xml:space="preserve">Ministerial Adviser </w:t>
            </w:r>
            <w:r w:rsidRPr="00AA4331">
              <w:rPr>
                <w:rFonts w:ascii="Times New Roman" w:eastAsia="Times New Roman" w:hAnsi="Times New Roman"/>
                <w:i/>
                <w:iCs/>
                <w:color w:val="000000"/>
                <w:sz w:val="17"/>
                <w:szCs w:val="17"/>
                <w:lang w:eastAsia="en-AU"/>
              </w:rPr>
              <w:t>(on leave until 14 April 2022)</w:t>
            </w:r>
          </w:p>
          <w:p w14:paraId="28FC7B09" w14:textId="77777777" w:rsidR="00AA4331" w:rsidRPr="00AA4331" w:rsidRDefault="00AA4331" w:rsidP="00AA4331">
            <w:pPr>
              <w:spacing w:after="12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1" w:type="pct"/>
            <w:shd w:val="clear" w:color="auto" w:fill="auto"/>
            <w:noWrap/>
          </w:tcPr>
          <w:p w14:paraId="7908CF00"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bl>
    <w:p w14:paraId="537D46D0" w14:textId="77777777" w:rsidR="00AA4331" w:rsidRPr="00AA4331" w:rsidRDefault="00AA4331" w:rsidP="00AA4331">
      <w:pPr>
        <w:rPr>
          <w:rFonts w:ascii="Times New Roman" w:eastAsia="Times New Roman" w:hAnsi="Times New Roman"/>
          <w:sz w:val="17"/>
          <w:szCs w:val="20"/>
        </w:rPr>
      </w:pPr>
    </w:p>
    <w:tbl>
      <w:tblPr>
        <w:tblW w:w="5000" w:type="pct"/>
        <w:tblLook w:val="04A0" w:firstRow="1" w:lastRow="0" w:firstColumn="1" w:lastColumn="0" w:noHBand="0" w:noVBand="1"/>
      </w:tblPr>
      <w:tblGrid>
        <w:gridCol w:w="1820"/>
        <w:gridCol w:w="1024"/>
        <w:gridCol w:w="3246"/>
        <w:gridCol w:w="2276"/>
        <w:gridCol w:w="994"/>
      </w:tblGrid>
      <w:tr w:rsidR="00AA4331" w:rsidRPr="00AA4331" w14:paraId="6AE94CF6" w14:textId="77777777" w:rsidTr="00F63679">
        <w:trPr>
          <w:cantSplit/>
          <w:trHeight w:val="20"/>
          <w:tblHeader/>
        </w:trPr>
        <w:tc>
          <w:tcPr>
            <w:tcW w:w="3253" w:type="pct"/>
            <w:gridSpan w:val="3"/>
            <w:shd w:val="clear" w:color="auto" w:fill="auto"/>
            <w:noWrap/>
            <w:vAlign w:val="bottom"/>
            <w:hideMark/>
          </w:tcPr>
          <w:p w14:paraId="08128251" w14:textId="77777777" w:rsidR="00AA4331" w:rsidRPr="00AA4331" w:rsidRDefault="00AA4331" w:rsidP="00AA4331">
            <w:pPr>
              <w:spacing w:before="40" w:after="4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MINISTER: Minister for Child Protection</w:t>
            </w:r>
          </w:p>
        </w:tc>
        <w:tc>
          <w:tcPr>
            <w:tcW w:w="1216" w:type="pct"/>
            <w:shd w:val="clear" w:color="auto" w:fill="auto"/>
            <w:vAlign w:val="bottom"/>
          </w:tcPr>
          <w:p w14:paraId="491E0E5B" w14:textId="77777777" w:rsidR="00AA4331" w:rsidRPr="00AA4331" w:rsidRDefault="00AA4331" w:rsidP="00AA4331">
            <w:pPr>
              <w:spacing w:before="40" w:after="40" w:line="240" w:lineRule="auto"/>
              <w:jc w:val="right"/>
              <w:rPr>
                <w:rFonts w:ascii="Times New Roman" w:eastAsia="Times New Roman" w:hAnsi="Times New Roman"/>
                <w:b/>
                <w:bCs/>
                <w:color w:val="000000"/>
                <w:sz w:val="17"/>
                <w:szCs w:val="17"/>
                <w:lang w:eastAsia="en-AU"/>
              </w:rPr>
            </w:pPr>
            <w:r w:rsidRPr="00AA4331">
              <w:rPr>
                <w:rFonts w:ascii="Times New Roman" w:eastAsia="Times New Roman" w:hAnsi="Times New Roman"/>
                <w:color w:val="000000"/>
                <w:sz w:val="17"/>
                <w:szCs w:val="17"/>
                <w:lang w:eastAsia="en-AU"/>
              </w:rPr>
              <w:t>Number of Ministerial Staff:</w:t>
            </w:r>
          </w:p>
        </w:tc>
        <w:tc>
          <w:tcPr>
            <w:tcW w:w="531" w:type="pct"/>
            <w:shd w:val="clear" w:color="auto" w:fill="auto"/>
            <w:vAlign w:val="center"/>
          </w:tcPr>
          <w:p w14:paraId="211983FD" w14:textId="77777777" w:rsidR="00AA4331" w:rsidRPr="00AA4331" w:rsidRDefault="00AA4331" w:rsidP="00AA4331">
            <w:pPr>
              <w:spacing w:before="40" w:after="40" w:line="240" w:lineRule="auto"/>
              <w:jc w:val="center"/>
              <w:rPr>
                <w:rFonts w:ascii="Times New Roman" w:eastAsia="Times New Roman" w:hAnsi="Times New Roman"/>
                <w:sz w:val="20"/>
                <w:szCs w:val="20"/>
                <w:lang w:eastAsia="en-AU"/>
              </w:rPr>
            </w:pPr>
            <w:r w:rsidRPr="00AA4331">
              <w:rPr>
                <w:rFonts w:ascii="Times New Roman" w:eastAsia="Times New Roman" w:hAnsi="Times New Roman"/>
                <w:b/>
                <w:bCs/>
                <w:color w:val="000000"/>
                <w:sz w:val="17"/>
                <w:szCs w:val="17"/>
                <w:lang w:eastAsia="en-AU"/>
              </w:rPr>
              <w:t>3 FTE</w:t>
            </w:r>
          </w:p>
        </w:tc>
      </w:tr>
      <w:tr w:rsidR="00AA4331" w:rsidRPr="00AA4331" w14:paraId="1D4CAD56" w14:textId="77777777" w:rsidTr="00F63679">
        <w:trPr>
          <w:cantSplit/>
          <w:trHeight w:val="20"/>
          <w:tblHeader/>
        </w:trPr>
        <w:tc>
          <w:tcPr>
            <w:tcW w:w="1519" w:type="pct"/>
            <w:gridSpan w:val="2"/>
            <w:tcBorders>
              <w:top w:val="single" w:sz="4" w:space="0" w:color="auto"/>
              <w:bottom w:val="single" w:sz="4" w:space="0" w:color="auto"/>
            </w:tcBorders>
            <w:shd w:val="clear" w:color="auto" w:fill="auto"/>
            <w:noWrap/>
            <w:vAlign w:val="center"/>
            <w:hideMark/>
          </w:tcPr>
          <w:p w14:paraId="133A6139"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APPOINTEE</w:t>
            </w:r>
          </w:p>
        </w:tc>
        <w:tc>
          <w:tcPr>
            <w:tcW w:w="2950" w:type="pct"/>
            <w:gridSpan w:val="2"/>
            <w:tcBorders>
              <w:top w:val="single" w:sz="4" w:space="0" w:color="auto"/>
              <w:bottom w:val="single" w:sz="4" w:space="0" w:color="auto"/>
            </w:tcBorders>
            <w:shd w:val="clear" w:color="auto" w:fill="auto"/>
            <w:noWrap/>
            <w:vAlign w:val="center"/>
            <w:hideMark/>
          </w:tcPr>
          <w:p w14:paraId="41B071E4"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POSITION</w:t>
            </w:r>
          </w:p>
        </w:tc>
        <w:tc>
          <w:tcPr>
            <w:tcW w:w="531" w:type="pct"/>
            <w:tcBorders>
              <w:top w:val="single" w:sz="4" w:space="0" w:color="auto"/>
              <w:bottom w:val="single" w:sz="4" w:space="0" w:color="auto"/>
            </w:tcBorders>
            <w:shd w:val="clear" w:color="auto" w:fill="auto"/>
            <w:noWrap/>
            <w:vAlign w:val="center"/>
            <w:hideMark/>
          </w:tcPr>
          <w:p w14:paraId="290E1BC9"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SALARY</w:t>
            </w:r>
          </w:p>
        </w:tc>
      </w:tr>
      <w:tr w:rsidR="00AA4331" w:rsidRPr="00AA4331" w14:paraId="765BC689" w14:textId="77777777" w:rsidTr="00F63679">
        <w:trPr>
          <w:cantSplit/>
          <w:trHeight w:val="20"/>
          <w:tblHeader/>
        </w:trPr>
        <w:tc>
          <w:tcPr>
            <w:tcW w:w="972" w:type="pct"/>
            <w:tcBorders>
              <w:top w:val="single" w:sz="4" w:space="0" w:color="auto"/>
            </w:tcBorders>
            <w:shd w:val="clear" w:color="auto" w:fill="auto"/>
            <w:noWrap/>
            <w:vAlign w:val="center"/>
          </w:tcPr>
          <w:p w14:paraId="21A28261"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547" w:type="pct"/>
            <w:tcBorders>
              <w:top w:val="single" w:sz="4" w:space="0" w:color="auto"/>
            </w:tcBorders>
            <w:shd w:val="clear" w:color="auto" w:fill="auto"/>
            <w:noWrap/>
            <w:vAlign w:val="center"/>
          </w:tcPr>
          <w:p w14:paraId="72707750"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2950" w:type="pct"/>
            <w:gridSpan w:val="2"/>
            <w:tcBorders>
              <w:top w:val="single" w:sz="4" w:space="0" w:color="auto"/>
            </w:tcBorders>
            <w:shd w:val="clear" w:color="auto" w:fill="auto"/>
            <w:noWrap/>
            <w:vAlign w:val="center"/>
          </w:tcPr>
          <w:p w14:paraId="5F9E1B1E"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531" w:type="pct"/>
            <w:tcBorders>
              <w:top w:val="single" w:sz="4" w:space="0" w:color="auto"/>
            </w:tcBorders>
            <w:shd w:val="clear" w:color="auto" w:fill="auto"/>
            <w:noWrap/>
            <w:vAlign w:val="center"/>
          </w:tcPr>
          <w:p w14:paraId="4F832CD5"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r>
      <w:tr w:rsidR="00AA4331" w:rsidRPr="00AA4331" w14:paraId="73408932" w14:textId="77777777" w:rsidTr="00F63679">
        <w:trPr>
          <w:cantSplit/>
          <w:trHeight w:val="391"/>
        </w:trPr>
        <w:tc>
          <w:tcPr>
            <w:tcW w:w="972" w:type="pct"/>
            <w:shd w:val="clear" w:color="auto" w:fill="auto"/>
            <w:noWrap/>
            <w:hideMark/>
          </w:tcPr>
          <w:p w14:paraId="39DC69D6"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Harris</w:t>
            </w:r>
          </w:p>
        </w:tc>
        <w:tc>
          <w:tcPr>
            <w:tcW w:w="547" w:type="pct"/>
            <w:shd w:val="clear" w:color="auto" w:fill="auto"/>
            <w:noWrap/>
            <w:hideMark/>
          </w:tcPr>
          <w:p w14:paraId="57D4F827"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Heidi</w:t>
            </w:r>
          </w:p>
        </w:tc>
        <w:tc>
          <w:tcPr>
            <w:tcW w:w="2950" w:type="pct"/>
            <w:gridSpan w:val="2"/>
            <w:shd w:val="clear" w:color="auto" w:fill="auto"/>
            <w:hideMark/>
          </w:tcPr>
          <w:p w14:paraId="2040DFF7"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Chief of Staff</w:t>
            </w:r>
          </w:p>
          <w:p w14:paraId="73DCBA81"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1" w:type="pct"/>
            <w:shd w:val="clear" w:color="auto" w:fill="auto"/>
            <w:noWrap/>
            <w:hideMark/>
          </w:tcPr>
          <w:p w14:paraId="75EBD468"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$168,133</w:t>
            </w:r>
          </w:p>
        </w:tc>
      </w:tr>
      <w:tr w:rsidR="00AA4331" w:rsidRPr="00AA4331" w14:paraId="5709C988" w14:textId="77777777" w:rsidTr="00F63679">
        <w:trPr>
          <w:cantSplit/>
          <w:trHeight w:val="391"/>
        </w:trPr>
        <w:tc>
          <w:tcPr>
            <w:tcW w:w="972" w:type="pct"/>
            <w:shd w:val="clear" w:color="auto" w:fill="auto"/>
            <w:noWrap/>
          </w:tcPr>
          <w:p w14:paraId="0DDC4744"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Bermudez</w:t>
            </w:r>
          </w:p>
        </w:tc>
        <w:tc>
          <w:tcPr>
            <w:tcW w:w="547" w:type="pct"/>
            <w:shd w:val="clear" w:color="auto" w:fill="auto"/>
            <w:noWrap/>
          </w:tcPr>
          <w:p w14:paraId="56A6B82B"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Lyn</w:t>
            </w:r>
          </w:p>
        </w:tc>
        <w:tc>
          <w:tcPr>
            <w:tcW w:w="2950" w:type="pct"/>
            <w:gridSpan w:val="2"/>
            <w:shd w:val="clear" w:color="auto" w:fill="auto"/>
          </w:tcPr>
          <w:p w14:paraId="54F439DD"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385CB0DF"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1" w:type="pct"/>
            <w:shd w:val="clear" w:color="auto" w:fill="auto"/>
            <w:noWrap/>
          </w:tcPr>
          <w:p w14:paraId="56FA2FD4"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r w:rsidR="00AA4331" w:rsidRPr="00AA4331" w14:paraId="64AB8797" w14:textId="77777777" w:rsidTr="00F63679">
        <w:trPr>
          <w:cantSplit/>
          <w:trHeight w:val="391"/>
        </w:trPr>
        <w:tc>
          <w:tcPr>
            <w:tcW w:w="972" w:type="pct"/>
            <w:shd w:val="clear" w:color="auto" w:fill="auto"/>
            <w:noWrap/>
          </w:tcPr>
          <w:p w14:paraId="2D85475D"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Briggs</w:t>
            </w:r>
          </w:p>
        </w:tc>
        <w:tc>
          <w:tcPr>
            <w:tcW w:w="547" w:type="pct"/>
            <w:shd w:val="clear" w:color="auto" w:fill="auto"/>
            <w:noWrap/>
          </w:tcPr>
          <w:p w14:paraId="6D0F9645"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Alexander</w:t>
            </w:r>
          </w:p>
        </w:tc>
        <w:tc>
          <w:tcPr>
            <w:tcW w:w="2950" w:type="pct"/>
            <w:gridSpan w:val="2"/>
            <w:shd w:val="clear" w:color="auto" w:fill="auto"/>
            <w:hideMark/>
          </w:tcPr>
          <w:p w14:paraId="0A04CCF5"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75377817" w14:textId="77777777" w:rsidR="00AA4331" w:rsidRPr="00AA4331" w:rsidRDefault="00AA4331" w:rsidP="00AA4331">
            <w:pPr>
              <w:spacing w:after="12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1" w:type="pct"/>
            <w:shd w:val="clear" w:color="auto" w:fill="auto"/>
            <w:noWrap/>
            <w:hideMark/>
          </w:tcPr>
          <w:p w14:paraId="6C07072F"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bl>
    <w:p w14:paraId="237D8CE4" w14:textId="77777777" w:rsidR="00AA4331" w:rsidRPr="00AA4331" w:rsidRDefault="00AA4331" w:rsidP="00AA4331">
      <w:pPr>
        <w:rPr>
          <w:rFonts w:ascii="Times New Roman" w:eastAsia="Times New Roman" w:hAnsi="Times New Roman"/>
          <w:sz w:val="17"/>
          <w:szCs w:val="20"/>
        </w:rPr>
      </w:pPr>
    </w:p>
    <w:tbl>
      <w:tblPr>
        <w:tblW w:w="5000" w:type="pct"/>
        <w:tblLook w:val="04A0" w:firstRow="1" w:lastRow="0" w:firstColumn="1" w:lastColumn="0" w:noHBand="0" w:noVBand="1"/>
      </w:tblPr>
      <w:tblGrid>
        <w:gridCol w:w="1820"/>
        <w:gridCol w:w="1024"/>
        <w:gridCol w:w="3246"/>
        <w:gridCol w:w="2276"/>
        <w:gridCol w:w="994"/>
      </w:tblGrid>
      <w:tr w:rsidR="00AA4331" w:rsidRPr="00AA4331" w14:paraId="5629D671" w14:textId="77777777" w:rsidTr="00F63679">
        <w:trPr>
          <w:cantSplit/>
          <w:trHeight w:val="20"/>
          <w:tblHeader/>
        </w:trPr>
        <w:tc>
          <w:tcPr>
            <w:tcW w:w="3253" w:type="pct"/>
            <w:gridSpan w:val="3"/>
            <w:shd w:val="clear" w:color="auto" w:fill="auto"/>
            <w:noWrap/>
            <w:vAlign w:val="bottom"/>
            <w:hideMark/>
          </w:tcPr>
          <w:p w14:paraId="2292C2EC" w14:textId="77777777" w:rsidR="00AA4331" w:rsidRPr="00AA4331" w:rsidRDefault="00AA4331" w:rsidP="00AA4331">
            <w:pPr>
              <w:spacing w:before="40" w:after="4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 xml:space="preserve">MINISTER: Minister for Primary Industries and Regional Development </w:t>
            </w:r>
          </w:p>
        </w:tc>
        <w:tc>
          <w:tcPr>
            <w:tcW w:w="1216" w:type="pct"/>
            <w:shd w:val="clear" w:color="auto" w:fill="auto"/>
            <w:vAlign w:val="bottom"/>
          </w:tcPr>
          <w:p w14:paraId="734CA522" w14:textId="77777777" w:rsidR="00AA4331" w:rsidRPr="00AA4331" w:rsidRDefault="00AA4331" w:rsidP="00AA4331">
            <w:pPr>
              <w:spacing w:before="40" w:after="40" w:line="240" w:lineRule="auto"/>
              <w:jc w:val="right"/>
              <w:rPr>
                <w:rFonts w:ascii="Times New Roman" w:eastAsia="Times New Roman" w:hAnsi="Times New Roman"/>
                <w:b/>
                <w:bCs/>
                <w:color w:val="000000"/>
                <w:sz w:val="17"/>
                <w:szCs w:val="17"/>
                <w:lang w:eastAsia="en-AU"/>
              </w:rPr>
            </w:pPr>
            <w:r w:rsidRPr="00AA4331">
              <w:rPr>
                <w:rFonts w:ascii="Times New Roman" w:eastAsia="Times New Roman" w:hAnsi="Times New Roman"/>
                <w:color w:val="000000"/>
                <w:sz w:val="17"/>
                <w:szCs w:val="17"/>
                <w:lang w:eastAsia="en-AU"/>
              </w:rPr>
              <w:t>Number of Ministerial Staff:</w:t>
            </w:r>
          </w:p>
        </w:tc>
        <w:tc>
          <w:tcPr>
            <w:tcW w:w="531" w:type="pct"/>
            <w:vAlign w:val="center"/>
          </w:tcPr>
          <w:p w14:paraId="5E67FB8A" w14:textId="77777777" w:rsidR="00AA4331" w:rsidRPr="00AA4331" w:rsidRDefault="00AA4331" w:rsidP="00AA4331">
            <w:pPr>
              <w:spacing w:before="40" w:after="40" w:line="240" w:lineRule="auto"/>
              <w:jc w:val="center"/>
              <w:rPr>
                <w:rFonts w:ascii="Times New Roman" w:eastAsia="Times New Roman" w:hAnsi="Times New Roman"/>
                <w:sz w:val="20"/>
                <w:szCs w:val="20"/>
                <w:lang w:eastAsia="en-AU"/>
              </w:rPr>
            </w:pPr>
            <w:r w:rsidRPr="00AA4331">
              <w:rPr>
                <w:rFonts w:ascii="Times New Roman" w:eastAsia="Times New Roman" w:hAnsi="Times New Roman"/>
                <w:b/>
                <w:bCs/>
                <w:color w:val="000000"/>
                <w:sz w:val="17"/>
                <w:szCs w:val="17"/>
                <w:lang w:eastAsia="en-AU"/>
              </w:rPr>
              <w:t>2 FTE</w:t>
            </w:r>
          </w:p>
        </w:tc>
      </w:tr>
      <w:tr w:rsidR="00AA4331" w:rsidRPr="00AA4331" w14:paraId="548235F6" w14:textId="77777777" w:rsidTr="00F63679">
        <w:trPr>
          <w:cantSplit/>
          <w:trHeight w:val="20"/>
          <w:tblHeader/>
        </w:trPr>
        <w:tc>
          <w:tcPr>
            <w:tcW w:w="1519" w:type="pct"/>
            <w:gridSpan w:val="2"/>
            <w:tcBorders>
              <w:top w:val="single" w:sz="4" w:space="0" w:color="auto"/>
              <w:bottom w:val="single" w:sz="4" w:space="0" w:color="auto"/>
            </w:tcBorders>
            <w:shd w:val="clear" w:color="auto" w:fill="auto"/>
            <w:noWrap/>
            <w:vAlign w:val="center"/>
            <w:hideMark/>
          </w:tcPr>
          <w:p w14:paraId="1E1489D0"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APPOINTEE</w:t>
            </w:r>
          </w:p>
        </w:tc>
        <w:tc>
          <w:tcPr>
            <w:tcW w:w="2950" w:type="pct"/>
            <w:gridSpan w:val="2"/>
            <w:tcBorders>
              <w:top w:val="single" w:sz="4" w:space="0" w:color="auto"/>
              <w:bottom w:val="single" w:sz="4" w:space="0" w:color="auto"/>
            </w:tcBorders>
            <w:shd w:val="clear" w:color="auto" w:fill="auto"/>
            <w:noWrap/>
            <w:vAlign w:val="center"/>
            <w:hideMark/>
          </w:tcPr>
          <w:p w14:paraId="14F7C576"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POSITION</w:t>
            </w:r>
          </w:p>
        </w:tc>
        <w:tc>
          <w:tcPr>
            <w:tcW w:w="531" w:type="pct"/>
            <w:tcBorders>
              <w:top w:val="single" w:sz="4" w:space="0" w:color="auto"/>
              <w:bottom w:val="single" w:sz="4" w:space="0" w:color="auto"/>
            </w:tcBorders>
            <w:shd w:val="clear" w:color="auto" w:fill="auto"/>
            <w:noWrap/>
            <w:vAlign w:val="center"/>
            <w:hideMark/>
          </w:tcPr>
          <w:p w14:paraId="005EEBA1"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SALARY</w:t>
            </w:r>
          </w:p>
        </w:tc>
      </w:tr>
      <w:tr w:rsidR="00AA4331" w:rsidRPr="00AA4331" w14:paraId="5B6B22DC" w14:textId="77777777" w:rsidTr="00F63679">
        <w:trPr>
          <w:cantSplit/>
          <w:trHeight w:val="20"/>
          <w:tblHeader/>
        </w:trPr>
        <w:tc>
          <w:tcPr>
            <w:tcW w:w="972" w:type="pct"/>
            <w:tcBorders>
              <w:top w:val="single" w:sz="4" w:space="0" w:color="auto"/>
            </w:tcBorders>
            <w:shd w:val="clear" w:color="auto" w:fill="auto"/>
            <w:noWrap/>
            <w:vAlign w:val="center"/>
          </w:tcPr>
          <w:p w14:paraId="225CFA3C"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547" w:type="pct"/>
            <w:tcBorders>
              <w:top w:val="single" w:sz="4" w:space="0" w:color="auto"/>
            </w:tcBorders>
            <w:shd w:val="clear" w:color="auto" w:fill="auto"/>
            <w:noWrap/>
            <w:vAlign w:val="center"/>
          </w:tcPr>
          <w:p w14:paraId="63F885D1"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2950" w:type="pct"/>
            <w:gridSpan w:val="2"/>
            <w:tcBorders>
              <w:top w:val="single" w:sz="4" w:space="0" w:color="auto"/>
            </w:tcBorders>
            <w:shd w:val="clear" w:color="auto" w:fill="auto"/>
            <w:noWrap/>
            <w:vAlign w:val="center"/>
          </w:tcPr>
          <w:p w14:paraId="5032A1B4"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531" w:type="pct"/>
            <w:tcBorders>
              <w:top w:val="single" w:sz="4" w:space="0" w:color="auto"/>
            </w:tcBorders>
            <w:shd w:val="clear" w:color="auto" w:fill="auto"/>
            <w:noWrap/>
            <w:vAlign w:val="center"/>
          </w:tcPr>
          <w:p w14:paraId="41725D1E"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r>
      <w:tr w:rsidR="00AA4331" w:rsidRPr="00AA4331" w14:paraId="7E1B2604" w14:textId="77777777" w:rsidTr="00F63679">
        <w:trPr>
          <w:cantSplit/>
          <w:trHeight w:val="391"/>
        </w:trPr>
        <w:tc>
          <w:tcPr>
            <w:tcW w:w="972" w:type="pct"/>
            <w:shd w:val="clear" w:color="auto" w:fill="auto"/>
            <w:noWrap/>
            <w:hideMark/>
          </w:tcPr>
          <w:p w14:paraId="38253F65"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Price</w:t>
            </w:r>
          </w:p>
        </w:tc>
        <w:tc>
          <w:tcPr>
            <w:tcW w:w="547" w:type="pct"/>
            <w:shd w:val="clear" w:color="auto" w:fill="auto"/>
            <w:noWrap/>
            <w:hideMark/>
          </w:tcPr>
          <w:p w14:paraId="07FDC7A2"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Simon</w:t>
            </w:r>
          </w:p>
        </w:tc>
        <w:tc>
          <w:tcPr>
            <w:tcW w:w="2950" w:type="pct"/>
            <w:gridSpan w:val="2"/>
            <w:shd w:val="clear" w:color="auto" w:fill="auto"/>
            <w:hideMark/>
          </w:tcPr>
          <w:p w14:paraId="2DE03F56"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Chief of Staff</w:t>
            </w:r>
          </w:p>
          <w:p w14:paraId="0EEA8389"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1" w:type="pct"/>
            <w:shd w:val="clear" w:color="auto" w:fill="auto"/>
            <w:noWrap/>
            <w:hideMark/>
          </w:tcPr>
          <w:p w14:paraId="55C4E893"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$168,133</w:t>
            </w:r>
          </w:p>
        </w:tc>
      </w:tr>
      <w:tr w:rsidR="00AA4331" w:rsidRPr="00AA4331" w14:paraId="40A3503B" w14:textId="77777777" w:rsidTr="00F63679">
        <w:trPr>
          <w:cantSplit/>
          <w:trHeight w:val="391"/>
        </w:trPr>
        <w:tc>
          <w:tcPr>
            <w:tcW w:w="972" w:type="pct"/>
            <w:shd w:val="clear" w:color="auto" w:fill="auto"/>
            <w:noWrap/>
            <w:hideMark/>
          </w:tcPr>
          <w:p w14:paraId="728E66C1"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Perry</w:t>
            </w:r>
          </w:p>
        </w:tc>
        <w:tc>
          <w:tcPr>
            <w:tcW w:w="547" w:type="pct"/>
            <w:shd w:val="clear" w:color="auto" w:fill="auto"/>
            <w:noWrap/>
            <w:hideMark/>
          </w:tcPr>
          <w:p w14:paraId="5C08EB54"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Brad</w:t>
            </w:r>
          </w:p>
        </w:tc>
        <w:tc>
          <w:tcPr>
            <w:tcW w:w="2950" w:type="pct"/>
            <w:gridSpan w:val="2"/>
            <w:shd w:val="clear" w:color="auto" w:fill="auto"/>
            <w:hideMark/>
          </w:tcPr>
          <w:p w14:paraId="5D38E109"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Senior Ministerial Adviser</w:t>
            </w:r>
          </w:p>
          <w:p w14:paraId="6A1E0935" w14:textId="77777777" w:rsidR="00AA4331" w:rsidRPr="00AA4331" w:rsidRDefault="00AA4331" w:rsidP="00AA4331">
            <w:pPr>
              <w:spacing w:after="12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1" w:type="pct"/>
            <w:shd w:val="clear" w:color="auto" w:fill="auto"/>
            <w:noWrap/>
            <w:hideMark/>
          </w:tcPr>
          <w:p w14:paraId="1D542886"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$138,710</w:t>
            </w:r>
          </w:p>
        </w:tc>
      </w:tr>
    </w:tbl>
    <w:p w14:paraId="5449C013" w14:textId="77777777" w:rsidR="00AA4331" w:rsidRPr="00AA4331" w:rsidRDefault="00AA4331" w:rsidP="00AA4331">
      <w:pPr>
        <w:rPr>
          <w:rFonts w:ascii="Times New Roman" w:eastAsia="Times New Roman" w:hAnsi="Times New Roman"/>
          <w:sz w:val="17"/>
          <w:szCs w:val="20"/>
        </w:rPr>
      </w:pPr>
    </w:p>
    <w:tbl>
      <w:tblPr>
        <w:tblW w:w="5000" w:type="pct"/>
        <w:tblLook w:val="04A0" w:firstRow="1" w:lastRow="0" w:firstColumn="1" w:lastColumn="0" w:noHBand="0" w:noVBand="1"/>
      </w:tblPr>
      <w:tblGrid>
        <w:gridCol w:w="1820"/>
        <w:gridCol w:w="1024"/>
        <w:gridCol w:w="3246"/>
        <w:gridCol w:w="2276"/>
        <w:gridCol w:w="994"/>
      </w:tblGrid>
      <w:tr w:rsidR="00AA4331" w:rsidRPr="00AA4331" w14:paraId="0F00CCF2" w14:textId="77777777" w:rsidTr="00F63679">
        <w:trPr>
          <w:cantSplit/>
          <w:trHeight w:val="20"/>
          <w:tblHeader/>
        </w:trPr>
        <w:tc>
          <w:tcPr>
            <w:tcW w:w="3253" w:type="pct"/>
            <w:gridSpan w:val="3"/>
            <w:shd w:val="clear" w:color="auto" w:fill="auto"/>
            <w:noWrap/>
            <w:vAlign w:val="bottom"/>
            <w:hideMark/>
          </w:tcPr>
          <w:p w14:paraId="2C5A6E2C" w14:textId="77777777" w:rsidR="00AA4331" w:rsidRPr="00AA4331" w:rsidRDefault="00AA4331" w:rsidP="00AA4331">
            <w:pPr>
              <w:spacing w:before="40" w:after="40" w:line="240" w:lineRule="auto"/>
              <w:jc w:val="left"/>
              <w:rPr>
                <w:rFonts w:ascii="Times New Roman" w:eastAsia="Times New Roman" w:hAnsi="Times New Roman"/>
                <w:b/>
                <w:bCs/>
                <w:color w:val="000000"/>
                <w:sz w:val="17"/>
                <w:szCs w:val="17"/>
                <w:highlight w:val="yellow"/>
                <w:lang w:eastAsia="en-AU"/>
              </w:rPr>
            </w:pPr>
            <w:r w:rsidRPr="00AA4331">
              <w:rPr>
                <w:rFonts w:ascii="Times New Roman" w:eastAsia="Times New Roman" w:hAnsi="Times New Roman"/>
                <w:b/>
                <w:bCs/>
                <w:color w:val="000000"/>
                <w:sz w:val="17"/>
                <w:szCs w:val="17"/>
                <w:lang w:eastAsia="en-AU"/>
              </w:rPr>
              <w:t>MINISTER: Minister for Police, Emergency Services and Correctional Services</w:t>
            </w:r>
          </w:p>
        </w:tc>
        <w:tc>
          <w:tcPr>
            <w:tcW w:w="1216" w:type="pct"/>
            <w:shd w:val="clear" w:color="auto" w:fill="auto"/>
            <w:vAlign w:val="bottom"/>
          </w:tcPr>
          <w:p w14:paraId="24415C96" w14:textId="77777777" w:rsidR="00AA4331" w:rsidRPr="00AA4331" w:rsidRDefault="00AA4331" w:rsidP="00AA4331">
            <w:pPr>
              <w:spacing w:before="40" w:after="40" w:line="240" w:lineRule="auto"/>
              <w:jc w:val="right"/>
              <w:rPr>
                <w:rFonts w:ascii="Times New Roman" w:eastAsia="Times New Roman" w:hAnsi="Times New Roman"/>
                <w:b/>
                <w:bCs/>
                <w:color w:val="000000"/>
                <w:sz w:val="17"/>
                <w:szCs w:val="17"/>
                <w:lang w:eastAsia="en-AU"/>
              </w:rPr>
            </w:pPr>
            <w:r w:rsidRPr="00AA4331">
              <w:rPr>
                <w:rFonts w:ascii="Times New Roman" w:eastAsia="Times New Roman" w:hAnsi="Times New Roman"/>
                <w:color w:val="000000"/>
                <w:sz w:val="17"/>
                <w:szCs w:val="17"/>
                <w:lang w:eastAsia="en-AU"/>
              </w:rPr>
              <w:t>Number of Ministerial Staff:</w:t>
            </w:r>
          </w:p>
        </w:tc>
        <w:tc>
          <w:tcPr>
            <w:tcW w:w="531" w:type="pct"/>
            <w:vAlign w:val="center"/>
          </w:tcPr>
          <w:p w14:paraId="7A89AEB8" w14:textId="77777777" w:rsidR="00AA4331" w:rsidRPr="00AA4331" w:rsidRDefault="00AA4331" w:rsidP="00AA4331">
            <w:pPr>
              <w:spacing w:before="40" w:after="40" w:line="240" w:lineRule="auto"/>
              <w:jc w:val="center"/>
              <w:rPr>
                <w:rFonts w:ascii="Times New Roman" w:eastAsia="Times New Roman" w:hAnsi="Times New Roman"/>
                <w:sz w:val="20"/>
                <w:szCs w:val="20"/>
                <w:lang w:eastAsia="en-AU"/>
              </w:rPr>
            </w:pPr>
            <w:r w:rsidRPr="00AA4331">
              <w:rPr>
                <w:rFonts w:ascii="Times New Roman" w:eastAsia="Times New Roman" w:hAnsi="Times New Roman"/>
                <w:b/>
                <w:bCs/>
                <w:color w:val="000000"/>
                <w:sz w:val="17"/>
                <w:szCs w:val="17"/>
                <w:lang w:eastAsia="en-AU"/>
              </w:rPr>
              <w:t>2 FTE</w:t>
            </w:r>
          </w:p>
        </w:tc>
      </w:tr>
      <w:tr w:rsidR="00AA4331" w:rsidRPr="00AA4331" w14:paraId="545454E2" w14:textId="77777777" w:rsidTr="00F63679">
        <w:trPr>
          <w:cantSplit/>
          <w:trHeight w:val="20"/>
          <w:tblHeader/>
        </w:trPr>
        <w:tc>
          <w:tcPr>
            <w:tcW w:w="1519" w:type="pct"/>
            <w:gridSpan w:val="2"/>
            <w:tcBorders>
              <w:top w:val="single" w:sz="4" w:space="0" w:color="auto"/>
              <w:bottom w:val="single" w:sz="4" w:space="0" w:color="auto"/>
            </w:tcBorders>
            <w:shd w:val="clear" w:color="auto" w:fill="auto"/>
            <w:noWrap/>
            <w:vAlign w:val="center"/>
            <w:hideMark/>
          </w:tcPr>
          <w:p w14:paraId="2CC31C62"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highlight w:val="yellow"/>
                <w:lang w:eastAsia="en-AU"/>
              </w:rPr>
            </w:pPr>
            <w:r w:rsidRPr="00AA4331">
              <w:rPr>
                <w:rFonts w:ascii="Times New Roman" w:eastAsia="Times New Roman" w:hAnsi="Times New Roman"/>
                <w:b/>
                <w:bCs/>
                <w:color w:val="000000"/>
                <w:sz w:val="17"/>
                <w:szCs w:val="17"/>
                <w:lang w:eastAsia="en-AU"/>
              </w:rPr>
              <w:t>APPOINTEE</w:t>
            </w:r>
          </w:p>
        </w:tc>
        <w:tc>
          <w:tcPr>
            <w:tcW w:w="2950" w:type="pct"/>
            <w:gridSpan w:val="2"/>
            <w:tcBorders>
              <w:top w:val="single" w:sz="4" w:space="0" w:color="auto"/>
              <w:bottom w:val="single" w:sz="4" w:space="0" w:color="auto"/>
            </w:tcBorders>
            <w:shd w:val="clear" w:color="auto" w:fill="auto"/>
            <w:noWrap/>
            <w:vAlign w:val="center"/>
            <w:hideMark/>
          </w:tcPr>
          <w:p w14:paraId="5424A57B"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POSITION</w:t>
            </w:r>
          </w:p>
        </w:tc>
        <w:tc>
          <w:tcPr>
            <w:tcW w:w="531" w:type="pct"/>
            <w:tcBorders>
              <w:top w:val="single" w:sz="4" w:space="0" w:color="auto"/>
              <w:bottom w:val="single" w:sz="4" w:space="0" w:color="auto"/>
            </w:tcBorders>
            <w:shd w:val="clear" w:color="auto" w:fill="auto"/>
            <w:noWrap/>
            <w:vAlign w:val="center"/>
            <w:hideMark/>
          </w:tcPr>
          <w:p w14:paraId="1CED3D46"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SALARY</w:t>
            </w:r>
          </w:p>
        </w:tc>
      </w:tr>
      <w:tr w:rsidR="00AA4331" w:rsidRPr="00AA4331" w14:paraId="72660E0D" w14:textId="77777777" w:rsidTr="00F63679">
        <w:trPr>
          <w:cantSplit/>
          <w:trHeight w:val="20"/>
          <w:tblHeader/>
        </w:trPr>
        <w:tc>
          <w:tcPr>
            <w:tcW w:w="972" w:type="pct"/>
            <w:tcBorders>
              <w:top w:val="single" w:sz="4" w:space="0" w:color="auto"/>
            </w:tcBorders>
            <w:shd w:val="clear" w:color="auto" w:fill="auto"/>
            <w:noWrap/>
            <w:vAlign w:val="center"/>
          </w:tcPr>
          <w:p w14:paraId="4249539E"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547" w:type="pct"/>
            <w:tcBorders>
              <w:top w:val="single" w:sz="4" w:space="0" w:color="auto"/>
            </w:tcBorders>
            <w:shd w:val="clear" w:color="auto" w:fill="auto"/>
            <w:noWrap/>
            <w:vAlign w:val="center"/>
          </w:tcPr>
          <w:p w14:paraId="1219B55C"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highlight w:val="yellow"/>
                <w:lang w:eastAsia="en-AU"/>
              </w:rPr>
            </w:pPr>
          </w:p>
        </w:tc>
        <w:tc>
          <w:tcPr>
            <w:tcW w:w="2950" w:type="pct"/>
            <w:gridSpan w:val="2"/>
            <w:tcBorders>
              <w:top w:val="single" w:sz="4" w:space="0" w:color="auto"/>
            </w:tcBorders>
            <w:shd w:val="clear" w:color="auto" w:fill="auto"/>
            <w:noWrap/>
            <w:vAlign w:val="center"/>
          </w:tcPr>
          <w:p w14:paraId="7F4F3F8B"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531" w:type="pct"/>
            <w:tcBorders>
              <w:top w:val="single" w:sz="4" w:space="0" w:color="auto"/>
            </w:tcBorders>
            <w:shd w:val="clear" w:color="auto" w:fill="auto"/>
            <w:noWrap/>
            <w:vAlign w:val="center"/>
          </w:tcPr>
          <w:p w14:paraId="1E45AF62"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r>
      <w:tr w:rsidR="00AA4331" w:rsidRPr="00AA4331" w14:paraId="5F4E305D" w14:textId="77777777" w:rsidTr="00F63679">
        <w:trPr>
          <w:cantSplit/>
          <w:trHeight w:val="391"/>
        </w:trPr>
        <w:tc>
          <w:tcPr>
            <w:tcW w:w="972" w:type="pct"/>
            <w:shd w:val="clear" w:color="auto" w:fill="auto"/>
            <w:noWrap/>
            <w:hideMark/>
          </w:tcPr>
          <w:p w14:paraId="5036058D"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Hooper</w:t>
            </w:r>
          </w:p>
        </w:tc>
        <w:tc>
          <w:tcPr>
            <w:tcW w:w="547" w:type="pct"/>
            <w:shd w:val="clear" w:color="auto" w:fill="auto"/>
            <w:noWrap/>
            <w:hideMark/>
          </w:tcPr>
          <w:p w14:paraId="437FE3BD"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Sam</w:t>
            </w:r>
          </w:p>
        </w:tc>
        <w:tc>
          <w:tcPr>
            <w:tcW w:w="2950" w:type="pct"/>
            <w:gridSpan w:val="2"/>
            <w:shd w:val="clear" w:color="auto" w:fill="auto"/>
            <w:hideMark/>
          </w:tcPr>
          <w:p w14:paraId="1C50AA9F"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Chief of Staff</w:t>
            </w:r>
          </w:p>
          <w:p w14:paraId="5DAE4AE2"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1" w:type="pct"/>
            <w:shd w:val="clear" w:color="auto" w:fill="auto"/>
            <w:noWrap/>
            <w:hideMark/>
          </w:tcPr>
          <w:p w14:paraId="027BB7FE"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$168,133</w:t>
            </w:r>
          </w:p>
        </w:tc>
      </w:tr>
      <w:tr w:rsidR="00AA4331" w:rsidRPr="00AA4331" w14:paraId="4A85519F" w14:textId="77777777" w:rsidTr="00F63679">
        <w:trPr>
          <w:cantSplit/>
          <w:trHeight w:val="391"/>
        </w:trPr>
        <w:tc>
          <w:tcPr>
            <w:tcW w:w="972" w:type="pct"/>
            <w:shd w:val="clear" w:color="auto" w:fill="auto"/>
            <w:noWrap/>
            <w:hideMark/>
          </w:tcPr>
          <w:p w14:paraId="55A23641"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Everett</w:t>
            </w:r>
          </w:p>
        </w:tc>
        <w:tc>
          <w:tcPr>
            <w:tcW w:w="547" w:type="pct"/>
            <w:shd w:val="clear" w:color="auto" w:fill="auto"/>
            <w:noWrap/>
            <w:hideMark/>
          </w:tcPr>
          <w:p w14:paraId="4B083D9E"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Oliver</w:t>
            </w:r>
          </w:p>
        </w:tc>
        <w:tc>
          <w:tcPr>
            <w:tcW w:w="2950" w:type="pct"/>
            <w:gridSpan w:val="2"/>
            <w:shd w:val="clear" w:color="auto" w:fill="auto"/>
            <w:hideMark/>
          </w:tcPr>
          <w:p w14:paraId="1630C6B8"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68443F08" w14:textId="77777777" w:rsidR="00AA4331" w:rsidRPr="00AA4331" w:rsidRDefault="00AA4331" w:rsidP="00AA4331">
            <w:pPr>
              <w:spacing w:after="12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1" w:type="pct"/>
            <w:shd w:val="clear" w:color="auto" w:fill="auto"/>
            <w:noWrap/>
            <w:hideMark/>
          </w:tcPr>
          <w:p w14:paraId="1D330CF8"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bl>
    <w:p w14:paraId="77991E32" w14:textId="7ABBF775" w:rsidR="002A7659" w:rsidRDefault="002A7659" w:rsidP="00AA4331">
      <w:pPr>
        <w:rPr>
          <w:rFonts w:ascii="Times New Roman" w:eastAsia="Times New Roman" w:hAnsi="Times New Roman"/>
          <w:sz w:val="17"/>
          <w:szCs w:val="20"/>
        </w:rPr>
      </w:pPr>
    </w:p>
    <w:p w14:paraId="181145CF" w14:textId="77777777" w:rsidR="002A7659" w:rsidRDefault="002A7659">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tbl>
      <w:tblPr>
        <w:tblW w:w="5000" w:type="pct"/>
        <w:tblLook w:val="04A0" w:firstRow="1" w:lastRow="0" w:firstColumn="1" w:lastColumn="0" w:noHBand="0" w:noVBand="1"/>
      </w:tblPr>
      <w:tblGrid>
        <w:gridCol w:w="1820"/>
        <w:gridCol w:w="1024"/>
        <w:gridCol w:w="3246"/>
        <w:gridCol w:w="2276"/>
        <w:gridCol w:w="994"/>
      </w:tblGrid>
      <w:tr w:rsidR="00AA4331" w:rsidRPr="00AA4331" w14:paraId="08FC31EC" w14:textId="77777777" w:rsidTr="00F63679">
        <w:trPr>
          <w:cantSplit/>
          <w:trHeight w:val="20"/>
          <w:tblHeader/>
        </w:trPr>
        <w:tc>
          <w:tcPr>
            <w:tcW w:w="3253" w:type="pct"/>
            <w:gridSpan w:val="3"/>
            <w:shd w:val="clear" w:color="auto" w:fill="auto"/>
            <w:noWrap/>
            <w:vAlign w:val="bottom"/>
            <w:hideMark/>
          </w:tcPr>
          <w:p w14:paraId="48285169" w14:textId="77777777" w:rsidR="00AA4331" w:rsidRPr="00AA4331" w:rsidRDefault="00AA4331" w:rsidP="00AA4331">
            <w:pPr>
              <w:spacing w:before="40" w:after="4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MINISTER: Minister for Environment and Water</w:t>
            </w:r>
          </w:p>
        </w:tc>
        <w:tc>
          <w:tcPr>
            <w:tcW w:w="1216" w:type="pct"/>
            <w:shd w:val="clear" w:color="auto" w:fill="auto"/>
            <w:vAlign w:val="bottom"/>
          </w:tcPr>
          <w:p w14:paraId="4DC7FCB0" w14:textId="77777777" w:rsidR="00AA4331" w:rsidRPr="00AA4331" w:rsidRDefault="00AA4331" w:rsidP="00AA4331">
            <w:pPr>
              <w:spacing w:before="40" w:after="40" w:line="240" w:lineRule="auto"/>
              <w:jc w:val="right"/>
              <w:rPr>
                <w:rFonts w:ascii="Times New Roman" w:eastAsia="Times New Roman" w:hAnsi="Times New Roman"/>
                <w:b/>
                <w:bCs/>
                <w:color w:val="000000"/>
                <w:sz w:val="17"/>
                <w:szCs w:val="17"/>
                <w:lang w:eastAsia="en-AU"/>
              </w:rPr>
            </w:pPr>
            <w:r w:rsidRPr="00AA4331">
              <w:rPr>
                <w:rFonts w:ascii="Times New Roman" w:eastAsia="Times New Roman" w:hAnsi="Times New Roman"/>
                <w:color w:val="000000"/>
                <w:sz w:val="17"/>
                <w:szCs w:val="17"/>
                <w:lang w:eastAsia="en-AU"/>
              </w:rPr>
              <w:t>Number of Ministerial Staff:</w:t>
            </w:r>
          </w:p>
        </w:tc>
        <w:tc>
          <w:tcPr>
            <w:tcW w:w="531" w:type="pct"/>
            <w:vAlign w:val="center"/>
          </w:tcPr>
          <w:p w14:paraId="0C35DA16" w14:textId="77777777" w:rsidR="00AA4331" w:rsidRPr="00AA4331" w:rsidRDefault="00AA4331" w:rsidP="00AA4331">
            <w:pPr>
              <w:spacing w:before="40" w:after="40" w:line="240" w:lineRule="auto"/>
              <w:jc w:val="center"/>
              <w:rPr>
                <w:rFonts w:ascii="Times New Roman" w:eastAsia="Times New Roman" w:hAnsi="Times New Roman"/>
                <w:sz w:val="20"/>
                <w:szCs w:val="20"/>
                <w:lang w:eastAsia="en-AU"/>
              </w:rPr>
            </w:pPr>
            <w:r w:rsidRPr="00AA4331">
              <w:rPr>
                <w:rFonts w:ascii="Times New Roman" w:eastAsia="Times New Roman" w:hAnsi="Times New Roman"/>
                <w:b/>
                <w:bCs/>
                <w:color w:val="000000"/>
                <w:sz w:val="17"/>
                <w:szCs w:val="17"/>
                <w:lang w:eastAsia="en-AU"/>
              </w:rPr>
              <w:t>4 FTE</w:t>
            </w:r>
          </w:p>
        </w:tc>
      </w:tr>
      <w:tr w:rsidR="00AA4331" w:rsidRPr="00AA4331" w14:paraId="40E505E1" w14:textId="77777777" w:rsidTr="00F63679">
        <w:trPr>
          <w:cantSplit/>
          <w:trHeight w:val="20"/>
          <w:tblHeader/>
        </w:trPr>
        <w:tc>
          <w:tcPr>
            <w:tcW w:w="1519" w:type="pct"/>
            <w:gridSpan w:val="2"/>
            <w:tcBorders>
              <w:top w:val="single" w:sz="4" w:space="0" w:color="auto"/>
              <w:bottom w:val="single" w:sz="4" w:space="0" w:color="auto"/>
            </w:tcBorders>
            <w:shd w:val="clear" w:color="auto" w:fill="auto"/>
            <w:noWrap/>
            <w:vAlign w:val="center"/>
            <w:hideMark/>
          </w:tcPr>
          <w:p w14:paraId="4E13D97D"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APPOINTEE</w:t>
            </w:r>
          </w:p>
        </w:tc>
        <w:tc>
          <w:tcPr>
            <w:tcW w:w="2950" w:type="pct"/>
            <w:gridSpan w:val="2"/>
            <w:tcBorders>
              <w:top w:val="single" w:sz="4" w:space="0" w:color="auto"/>
              <w:bottom w:val="single" w:sz="4" w:space="0" w:color="auto"/>
            </w:tcBorders>
            <w:shd w:val="clear" w:color="auto" w:fill="auto"/>
            <w:noWrap/>
            <w:vAlign w:val="center"/>
            <w:hideMark/>
          </w:tcPr>
          <w:p w14:paraId="6A8B776F"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POSITION</w:t>
            </w:r>
          </w:p>
        </w:tc>
        <w:tc>
          <w:tcPr>
            <w:tcW w:w="531" w:type="pct"/>
            <w:tcBorders>
              <w:top w:val="single" w:sz="4" w:space="0" w:color="auto"/>
              <w:bottom w:val="single" w:sz="4" w:space="0" w:color="auto"/>
            </w:tcBorders>
            <w:shd w:val="clear" w:color="auto" w:fill="auto"/>
            <w:noWrap/>
            <w:vAlign w:val="center"/>
            <w:hideMark/>
          </w:tcPr>
          <w:p w14:paraId="0371D42A"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SALARY</w:t>
            </w:r>
          </w:p>
        </w:tc>
      </w:tr>
      <w:tr w:rsidR="00AA4331" w:rsidRPr="00AA4331" w14:paraId="17F08720" w14:textId="77777777" w:rsidTr="00F63679">
        <w:trPr>
          <w:cantSplit/>
          <w:trHeight w:val="20"/>
          <w:tblHeader/>
        </w:trPr>
        <w:tc>
          <w:tcPr>
            <w:tcW w:w="972" w:type="pct"/>
            <w:tcBorders>
              <w:top w:val="single" w:sz="4" w:space="0" w:color="auto"/>
            </w:tcBorders>
            <w:shd w:val="clear" w:color="auto" w:fill="auto"/>
            <w:noWrap/>
            <w:vAlign w:val="center"/>
          </w:tcPr>
          <w:p w14:paraId="2D1F728A"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547" w:type="pct"/>
            <w:tcBorders>
              <w:top w:val="single" w:sz="4" w:space="0" w:color="auto"/>
            </w:tcBorders>
            <w:shd w:val="clear" w:color="auto" w:fill="auto"/>
            <w:noWrap/>
            <w:vAlign w:val="center"/>
          </w:tcPr>
          <w:p w14:paraId="2A79DDE5"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2950" w:type="pct"/>
            <w:gridSpan w:val="2"/>
            <w:tcBorders>
              <w:top w:val="single" w:sz="4" w:space="0" w:color="auto"/>
            </w:tcBorders>
            <w:shd w:val="clear" w:color="auto" w:fill="auto"/>
            <w:noWrap/>
            <w:vAlign w:val="center"/>
          </w:tcPr>
          <w:p w14:paraId="204251CA"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531" w:type="pct"/>
            <w:tcBorders>
              <w:top w:val="single" w:sz="4" w:space="0" w:color="auto"/>
            </w:tcBorders>
            <w:shd w:val="clear" w:color="auto" w:fill="auto"/>
            <w:noWrap/>
            <w:vAlign w:val="center"/>
          </w:tcPr>
          <w:p w14:paraId="2B4883AE"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r>
      <w:tr w:rsidR="00AA4331" w:rsidRPr="00AA4331" w14:paraId="39E6C21A" w14:textId="77777777" w:rsidTr="00F63679">
        <w:trPr>
          <w:cantSplit/>
          <w:trHeight w:val="391"/>
        </w:trPr>
        <w:tc>
          <w:tcPr>
            <w:tcW w:w="972" w:type="pct"/>
            <w:shd w:val="clear" w:color="auto" w:fill="auto"/>
            <w:noWrap/>
            <w:hideMark/>
          </w:tcPr>
          <w:p w14:paraId="017C9319"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Ross</w:t>
            </w:r>
          </w:p>
        </w:tc>
        <w:tc>
          <w:tcPr>
            <w:tcW w:w="547" w:type="pct"/>
            <w:shd w:val="clear" w:color="auto" w:fill="auto"/>
            <w:noWrap/>
            <w:hideMark/>
          </w:tcPr>
          <w:p w14:paraId="2323C99A"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Ken</w:t>
            </w:r>
          </w:p>
        </w:tc>
        <w:tc>
          <w:tcPr>
            <w:tcW w:w="2950" w:type="pct"/>
            <w:gridSpan w:val="2"/>
            <w:shd w:val="clear" w:color="auto" w:fill="auto"/>
            <w:hideMark/>
          </w:tcPr>
          <w:p w14:paraId="2EF9D02C"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Chief of Staff</w:t>
            </w:r>
          </w:p>
          <w:p w14:paraId="40B3E1F1"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1" w:type="pct"/>
            <w:shd w:val="clear" w:color="auto" w:fill="auto"/>
            <w:noWrap/>
            <w:hideMark/>
          </w:tcPr>
          <w:p w14:paraId="4FEFB45A"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$168,133</w:t>
            </w:r>
          </w:p>
        </w:tc>
      </w:tr>
      <w:tr w:rsidR="00AA4331" w:rsidRPr="00AA4331" w14:paraId="5D8DC91D" w14:textId="77777777" w:rsidTr="00F63679">
        <w:trPr>
          <w:cantSplit/>
          <w:trHeight w:val="391"/>
        </w:trPr>
        <w:tc>
          <w:tcPr>
            <w:tcW w:w="972" w:type="pct"/>
            <w:shd w:val="clear" w:color="auto" w:fill="auto"/>
            <w:noWrap/>
            <w:hideMark/>
          </w:tcPr>
          <w:p w14:paraId="64B13E61"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Peevor</w:t>
            </w:r>
          </w:p>
        </w:tc>
        <w:tc>
          <w:tcPr>
            <w:tcW w:w="547" w:type="pct"/>
            <w:shd w:val="clear" w:color="auto" w:fill="auto"/>
            <w:noWrap/>
            <w:hideMark/>
          </w:tcPr>
          <w:p w14:paraId="7EB2EE65"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Stuart</w:t>
            </w:r>
          </w:p>
        </w:tc>
        <w:tc>
          <w:tcPr>
            <w:tcW w:w="2950" w:type="pct"/>
            <w:gridSpan w:val="2"/>
            <w:shd w:val="clear" w:color="auto" w:fill="auto"/>
            <w:hideMark/>
          </w:tcPr>
          <w:p w14:paraId="31708CC2"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Senior Ministerial Adviser</w:t>
            </w:r>
          </w:p>
          <w:p w14:paraId="45D4AFE4"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1" w:type="pct"/>
            <w:shd w:val="clear" w:color="auto" w:fill="auto"/>
            <w:noWrap/>
            <w:hideMark/>
          </w:tcPr>
          <w:p w14:paraId="0B6C8743"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$138,710</w:t>
            </w:r>
          </w:p>
        </w:tc>
      </w:tr>
      <w:tr w:rsidR="00AA4331" w:rsidRPr="00AA4331" w14:paraId="4EBD7546" w14:textId="77777777" w:rsidTr="00F63679">
        <w:trPr>
          <w:cantSplit/>
          <w:trHeight w:val="391"/>
        </w:trPr>
        <w:tc>
          <w:tcPr>
            <w:tcW w:w="972" w:type="pct"/>
            <w:shd w:val="clear" w:color="auto" w:fill="auto"/>
            <w:noWrap/>
            <w:hideMark/>
          </w:tcPr>
          <w:p w14:paraId="23694B15"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George</w:t>
            </w:r>
          </w:p>
        </w:tc>
        <w:tc>
          <w:tcPr>
            <w:tcW w:w="547" w:type="pct"/>
            <w:shd w:val="clear" w:color="auto" w:fill="auto"/>
            <w:noWrap/>
            <w:hideMark/>
          </w:tcPr>
          <w:p w14:paraId="19722D89"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Pia</w:t>
            </w:r>
          </w:p>
        </w:tc>
        <w:tc>
          <w:tcPr>
            <w:tcW w:w="2950" w:type="pct"/>
            <w:gridSpan w:val="2"/>
            <w:shd w:val="clear" w:color="auto" w:fill="auto"/>
            <w:hideMark/>
          </w:tcPr>
          <w:p w14:paraId="4C49B07E"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4204B5CE"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1" w:type="pct"/>
            <w:shd w:val="clear" w:color="auto" w:fill="auto"/>
            <w:noWrap/>
            <w:hideMark/>
          </w:tcPr>
          <w:p w14:paraId="49BF661E"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r w:rsidR="00AA4331" w:rsidRPr="00AA4331" w14:paraId="01B63EAC" w14:textId="77777777" w:rsidTr="00F63679">
        <w:trPr>
          <w:cantSplit/>
          <w:trHeight w:val="391"/>
        </w:trPr>
        <w:tc>
          <w:tcPr>
            <w:tcW w:w="972" w:type="pct"/>
            <w:shd w:val="clear" w:color="auto" w:fill="auto"/>
            <w:noWrap/>
          </w:tcPr>
          <w:p w14:paraId="5548D93E"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Huxter</w:t>
            </w:r>
          </w:p>
        </w:tc>
        <w:tc>
          <w:tcPr>
            <w:tcW w:w="547" w:type="pct"/>
            <w:shd w:val="clear" w:color="auto" w:fill="auto"/>
            <w:noWrap/>
          </w:tcPr>
          <w:p w14:paraId="66C2FF0E"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Lucy</w:t>
            </w:r>
          </w:p>
        </w:tc>
        <w:tc>
          <w:tcPr>
            <w:tcW w:w="2950" w:type="pct"/>
            <w:gridSpan w:val="2"/>
            <w:shd w:val="clear" w:color="auto" w:fill="auto"/>
          </w:tcPr>
          <w:p w14:paraId="61BFACA0" w14:textId="77777777" w:rsidR="00AA4331" w:rsidRPr="00AA4331" w:rsidRDefault="00AA4331" w:rsidP="00AA4331">
            <w:pPr>
              <w:spacing w:after="4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Ministerial Adviser</w:t>
            </w:r>
          </w:p>
          <w:p w14:paraId="114E6F96" w14:textId="77777777" w:rsidR="00AA4331" w:rsidRPr="00AA4331" w:rsidRDefault="00AA4331" w:rsidP="00AA4331">
            <w:pPr>
              <w:spacing w:after="12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1" w:type="pct"/>
            <w:shd w:val="clear" w:color="auto" w:fill="auto"/>
            <w:noWrap/>
          </w:tcPr>
          <w:p w14:paraId="091B91D5"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$114,541</w:t>
            </w:r>
          </w:p>
        </w:tc>
      </w:tr>
    </w:tbl>
    <w:p w14:paraId="478EF8FE" w14:textId="77777777" w:rsidR="00AA4331" w:rsidRPr="00AA4331" w:rsidRDefault="00AA4331" w:rsidP="00AA4331">
      <w:pPr>
        <w:rPr>
          <w:rFonts w:ascii="Times New Roman" w:eastAsia="Times New Roman" w:hAnsi="Times New Roman"/>
          <w:sz w:val="17"/>
          <w:szCs w:val="20"/>
        </w:rPr>
      </w:pPr>
    </w:p>
    <w:tbl>
      <w:tblPr>
        <w:tblW w:w="5000" w:type="pct"/>
        <w:tblLook w:val="04A0" w:firstRow="1" w:lastRow="0" w:firstColumn="1" w:lastColumn="0" w:noHBand="0" w:noVBand="1"/>
      </w:tblPr>
      <w:tblGrid>
        <w:gridCol w:w="1820"/>
        <w:gridCol w:w="1024"/>
        <w:gridCol w:w="5522"/>
        <w:gridCol w:w="994"/>
      </w:tblGrid>
      <w:tr w:rsidR="00AA4331" w:rsidRPr="00AA4331" w14:paraId="74D1FFA6" w14:textId="77777777" w:rsidTr="00F63679">
        <w:trPr>
          <w:cantSplit/>
          <w:trHeight w:val="20"/>
          <w:tblHeader/>
        </w:trPr>
        <w:tc>
          <w:tcPr>
            <w:tcW w:w="1519" w:type="pct"/>
            <w:gridSpan w:val="2"/>
            <w:tcBorders>
              <w:bottom w:val="single" w:sz="4" w:space="0" w:color="auto"/>
            </w:tcBorders>
            <w:shd w:val="clear" w:color="auto" w:fill="auto"/>
            <w:noWrap/>
            <w:vAlign w:val="bottom"/>
            <w:hideMark/>
          </w:tcPr>
          <w:p w14:paraId="52F2FE11" w14:textId="77777777" w:rsidR="00AA4331" w:rsidRPr="00AA4331" w:rsidRDefault="00AA4331" w:rsidP="00AA4331">
            <w:pPr>
              <w:spacing w:before="40" w:after="4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Leader of the Opposition</w:t>
            </w:r>
          </w:p>
        </w:tc>
        <w:tc>
          <w:tcPr>
            <w:tcW w:w="2950" w:type="pct"/>
            <w:tcBorders>
              <w:bottom w:val="single" w:sz="4" w:space="0" w:color="auto"/>
            </w:tcBorders>
            <w:shd w:val="clear" w:color="auto" w:fill="auto"/>
            <w:noWrap/>
            <w:vAlign w:val="bottom"/>
            <w:hideMark/>
          </w:tcPr>
          <w:p w14:paraId="4F09C231" w14:textId="77777777" w:rsidR="00AA4331" w:rsidRPr="00AA4331" w:rsidRDefault="00AA4331" w:rsidP="00AA4331">
            <w:pPr>
              <w:spacing w:before="40" w:after="40" w:line="240" w:lineRule="auto"/>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Number of Ministerial Staff:</w:t>
            </w:r>
          </w:p>
        </w:tc>
        <w:tc>
          <w:tcPr>
            <w:tcW w:w="531" w:type="pct"/>
            <w:tcBorders>
              <w:bottom w:val="single" w:sz="4" w:space="0" w:color="auto"/>
            </w:tcBorders>
            <w:shd w:val="clear" w:color="auto" w:fill="auto"/>
            <w:noWrap/>
            <w:vAlign w:val="center"/>
            <w:hideMark/>
          </w:tcPr>
          <w:p w14:paraId="446BC0D8"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11.4 FTE</w:t>
            </w:r>
          </w:p>
        </w:tc>
      </w:tr>
      <w:tr w:rsidR="00AA4331" w:rsidRPr="00AA4331" w14:paraId="1D9A425C" w14:textId="77777777" w:rsidTr="00F63679">
        <w:trPr>
          <w:cantSplit/>
          <w:trHeight w:val="20"/>
          <w:tblHeader/>
        </w:trPr>
        <w:tc>
          <w:tcPr>
            <w:tcW w:w="1519" w:type="pct"/>
            <w:gridSpan w:val="2"/>
            <w:tcBorders>
              <w:top w:val="single" w:sz="4" w:space="0" w:color="auto"/>
              <w:bottom w:val="single" w:sz="4" w:space="0" w:color="auto"/>
            </w:tcBorders>
            <w:shd w:val="clear" w:color="auto" w:fill="auto"/>
            <w:noWrap/>
            <w:vAlign w:val="center"/>
            <w:hideMark/>
          </w:tcPr>
          <w:p w14:paraId="374973B3"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APPOINTEE</w:t>
            </w:r>
          </w:p>
        </w:tc>
        <w:tc>
          <w:tcPr>
            <w:tcW w:w="2950" w:type="pct"/>
            <w:tcBorders>
              <w:top w:val="single" w:sz="4" w:space="0" w:color="auto"/>
              <w:bottom w:val="single" w:sz="4" w:space="0" w:color="auto"/>
            </w:tcBorders>
            <w:shd w:val="clear" w:color="auto" w:fill="auto"/>
            <w:noWrap/>
            <w:vAlign w:val="center"/>
            <w:hideMark/>
          </w:tcPr>
          <w:p w14:paraId="17E85F30"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POSITION</w:t>
            </w:r>
          </w:p>
        </w:tc>
        <w:tc>
          <w:tcPr>
            <w:tcW w:w="531" w:type="pct"/>
            <w:tcBorders>
              <w:top w:val="single" w:sz="4" w:space="0" w:color="auto"/>
              <w:bottom w:val="single" w:sz="4" w:space="0" w:color="auto"/>
            </w:tcBorders>
            <w:shd w:val="clear" w:color="auto" w:fill="auto"/>
            <w:noWrap/>
            <w:vAlign w:val="center"/>
            <w:hideMark/>
          </w:tcPr>
          <w:p w14:paraId="48988104" w14:textId="77777777" w:rsidR="00AA4331" w:rsidRPr="00AA4331" w:rsidRDefault="00AA4331" w:rsidP="00AA4331">
            <w:pPr>
              <w:spacing w:before="40" w:after="40" w:line="240" w:lineRule="auto"/>
              <w:jc w:val="center"/>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SALARY</w:t>
            </w:r>
          </w:p>
        </w:tc>
      </w:tr>
      <w:tr w:rsidR="00AA4331" w:rsidRPr="00AA4331" w14:paraId="1BDCC1D8" w14:textId="77777777" w:rsidTr="00F63679">
        <w:trPr>
          <w:cantSplit/>
          <w:trHeight w:val="20"/>
          <w:tblHeader/>
        </w:trPr>
        <w:tc>
          <w:tcPr>
            <w:tcW w:w="972" w:type="pct"/>
            <w:tcBorders>
              <w:top w:val="single" w:sz="4" w:space="0" w:color="auto"/>
            </w:tcBorders>
            <w:shd w:val="clear" w:color="auto" w:fill="auto"/>
            <w:noWrap/>
            <w:vAlign w:val="center"/>
          </w:tcPr>
          <w:p w14:paraId="41F076F9"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547" w:type="pct"/>
            <w:tcBorders>
              <w:top w:val="single" w:sz="4" w:space="0" w:color="auto"/>
            </w:tcBorders>
            <w:shd w:val="clear" w:color="auto" w:fill="auto"/>
            <w:noWrap/>
            <w:vAlign w:val="center"/>
          </w:tcPr>
          <w:p w14:paraId="41110719"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2950" w:type="pct"/>
            <w:tcBorders>
              <w:top w:val="single" w:sz="4" w:space="0" w:color="auto"/>
            </w:tcBorders>
            <w:shd w:val="clear" w:color="auto" w:fill="auto"/>
            <w:noWrap/>
            <w:vAlign w:val="center"/>
          </w:tcPr>
          <w:p w14:paraId="454A1F5A"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c>
          <w:tcPr>
            <w:tcW w:w="531" w:type="pct"/>
            <w:tcBorders>
              <w:top w:val="single" w:sz="4" w:space="0" w:color="auto"/>
            </w:tcBorders>
            <w:shd w:val="clear" w:color="auto" w:fill="auto"/>
            <w:noWrap/>
            <w:vAlign w:val="center"/>
          </w:tcPr>
          <w:p w14:paraId="47A18E4C" w14:textId="77777777" w:rsidR="00AA4331" w:rsidRPr="00AA4331" w:rsidRDefault="00AA4331" w:rsidP="00AA4331">
            <w:pPr>
              <w:spacing w:after="0" w:line="80" w:lineRule="exact"/>
              <w:jc w:val="center"/>
              <w:rPr>
                <w:rFonts w:ascii="Times New Roman" w:eastAsia="Times New Roman" w:hAnsi="Times New Roman"/>
                <w:b/>
                <w:bCs/>
                <w:color w:val="000000"/>
                <w:sz w:val="17"/>
                <w:szCs w:val="17"/>
                <w:lang w:eastAsia="en-AU"/>
              </w:rPr>
            </w:pPr>
          </w:p>
        </w:tc>
      </w:tr>
      <w:tr w:rsidR="00AA4331" w:rsidRPr="00AA4331" w14:paraId="597C5A95" w14:textId="77777777" w:rsidTr="00F63679">
        <w:trPr>
          <w:cantSplit/>
          <w:trHeight w:val="391"/>
        </w:trPr>
        <w:tc>
          <w:tcPr>
            <w:tcW w:w="972" w:type="pct"/>
            <w:shd w:val="clear" w:color="auto" w:fill="auto"/>
            <w:noWrap/>
            <w:hideMark/>
          </w:tcPr>
          <w:p w14:paraId="7F0532D6"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Bistrovic</w:t>
            </w:r>
          </w:p>
        </w:tc>
        <w:tc>
          <w:tcPr>
            <w:tcW w:w="547" w:type="pct"/>
            <w:shd w:val="clear" w:color="auto" w:fill="auto"/>
            <w:noWrap/>
            <w:hideMark/>
          </w:tcPr>
          <w:p w14:paraId="057C44DD"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John</w:t>
            </w:r>
          </w:p>
        </w:tc>
        <w:tc>
          <w:tcPr>
            <w:tcW w:w="2950" w:type="pct"/>
            <w:shd w:val="clear" w:color="auto" w:fill="auto"/>
            <w:hideMark/>
          </w:tcPr>
          <w:p w14:paraId="0B6A9559" w14:textId="77777777" w:rsidR="00AA4331" w:rsidRPr="00AA4331" w:rsidRDefault="00AA4331" w:rsidP="00AA4331">
            <w:pPr>
              <w:spacing w:after="4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Chief of Staff</w:t>
            </w:r>
          </w:p>
          <w:p w14:paraId="12F0409D"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w:t>
            </w:r>
          </w:p>
        </w:tc>
        <w:tc>
          <w:tcPr>
            <w:tcW w:w="531" w:type="pct"/>
            <w:shd w:val="clear" w:color="auto" w:fill="auto"/>
            <w:noWrap/>
            <w:hideMark/>
          </w:tcPr>
          <w:p w14:paraId="25EB933D"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$162,879</w:t>
            </w:r>
          </w:p>
        </w:tc>
      </w:tr>
      <w:tr w:rsidR="00AA4331" w:rsidRPr="00AA4331" w14:paraId="1FC48FC7" w14:textId="77777777" w:rsidTr="00F63679">
        <w:trPr>
          <w:cantSplit/>
          <w:trHeight w:val="586"/>
        </w:trPr>
        <w:tc>
          <w:tcPr>
            <w:tcW w:w="972" w:type="pct"/>
            <w:shd w:val="clear" w:color="auto" w:fill="auto"/>
            <w:noWrap/>
            <w:hideMark/>
          </w:tcPr>
          <w:p w14:paraId="12ABF4A7"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Morris</w:t>
            </w:r>
          </w:p>
        </w:tc>
        <w:tc>
          <w:tcPr>
            <w:tcW w:w="547" w:type="pct"/>
            <w:shd w:val="clear" w:color="auto" w:fill="auto"/>
            <w:noWrap/>
            <w:hideMark/>
          </w:tcPr>
          <w:p w14:paraId="69D55B12"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Rik</w:t>
            </w:r>
          </w:p>
        </w:tc>
        <w:tc>
          <w:tcPr>
            <w:tcW w:w="2950" w:type="pct"/>
            <w:shd w:val="clear" w:color="auto" w:fill="auto"/>
            <w:hideMark/>
          </w:tcPr>
          <w:p w14:paraId="3913A86B"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Director of Strategy</w:t>
            </w:r>
          </w:p>
          <w:p w14:paraId="4230D368"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 home internet reimbursement of $30 per calendar month</w:t>
            </w:r>
          </w:p>
        </w:tc>
        <w:tc>
          <w:tcPr>
            <w:tcW w:w="531" w:type="pct"/>
            <w:shd w:val="clear" w:color="auto" w:fill="auto"/>
            <w:noWrap/>
            <w:hideMark/>
          </w:tcPr>
          <w:p w14:paraId="662B2202"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$157,624</w:t>
            </w:r>
          </w:p>
        </w:tc>
      </w:tr>
      <w:tr w:rsidR="00AA4331" w:rsidRPr="00AA4331" w14:paraId="5F42C5C2" w14:textId="77777777" w:rsidTr="00F63679">
        <w:trPr>
          <w:cantSplit/>
          <w:trHeight w:val="471"/>
        </w:trPr>
        <w:tc>
          <w:tcPr>
            <w:tcW w:w="972" w:type="pct"/>
            <w:shd w:val="clear" w:color="auto" w:fill="auto"/>
            <w:noWrap/>
          </w:tcPr>
          <w:p w14:paraId="52CC9218"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Todd</w:t>
            </w:r>
          </w:p>
        </w:tc>
        <w:tc>
          <w:tcPr>
            <w:tcW w:w="547" w:type="pct"/>
            <w:shd w:val="clear" w:color="auto" w:fill="auto"/>
            <w:noWrap/>
            <w:hideMark/>
          </w:tcPr>
          <w:p w14:paraId="0D0D8388"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Adam</w:t>
            </w:r>
          </w:p>
        </w:tc>
        <w:tc>
          <w:tcPr>
            <w:tcW w:w="2950" w:type="pct"/>
            <w:shd w:val="clear" w:color="auto" w:fill="auto"/>
            <w:hideMark/>
          </w:tcPr>
          <w:p w14:paraId="5A7B9F98"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Director of Media and Communications</w:t>
            </w:r>
          </w:p>
          <w:p w14:paraId="53A663FB"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1" w:type="pct"/>
            <w:shd w:val="clear" w:color="auto" w:fill="auto"/>
            <w:noWrap/>
            <w:hideMark/>
          </w:tcPr>
          <w:p w14:paraId="31568540"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$131,354</w:t>
            </w:r>
          </w:p>
        </w:tc>
      </w:tr>
      <w:tr w:rsidR="00AA4331" w:rsidRPr="00AA4331" w14:paraId="6FF67422" w14:textId="77777777" w:rsidTr="00F63679">
        <w:trPr>
          <w:cantSplit/>
          <w:trHeight w:val="471"/>
        </w:trPr>
        <w:tc>
          <w:tcPr>
            <w:tcW w:w="972" w:type="pct"/>
            <w:shd w:val="clear" w:color="auto" w:fill="auto"/>
            <w:noWrap/>
            <w:hideMark/>
          </w:tcPr>
          <w:p w14:paraId="1FA997B1"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Agness</w:t>
            </w:r>
          </w:p>
        </w:tc>
        <w:tc>
          <w:tcPr>
            <w:tcW w:w="547" w:type="pct"/>
            <w:shd w:val="clear" w:color="auto" w:fill="auto"/>
            <w:noWrap/>
            <w:hideMark/>
          </w:tcPr>
          <w:p w14:paraId="482D3093"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James</w:t>
            </w:r>
          </w:p>
        </w:tc>
        <w:tc>
          <w:tcPr>
            <w:tcW w:w="2950" w:type="pct"/>
            <w:shd w:val="clear" w:color="auto" w:fill="auto"/>
            <w:hideMark/>
          </w:tcPr>
          <w:p w14:paraId="08AD57FD"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Adviser</w:t>
            </w:r>
          </w:p>
          <w:p w14:paraId="7D153D8D"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w:t>
            </w:r>
          </w:p>
        </w:tc>
        <w:tc>
          <w:tcPr>
            <w:tcW w:w="531" w:type="pct"/>
            <w:shd w:val="clear" w:color="auto" w:fill="auto"/>
            <w:noWrap/>
            <w:hideMark/>
          </w:tcPr>
          <w:p w14:paraId="32E756B7"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$96,677</w:t>
            </w:r>
          </w:p>
        </w:tc>
      </w:tr>
      <w:tr w:rsidR="00AA4331" w:rsidRPr="00AA4331" w14:paraId="30C221A1" w14:textId="77777777" w:rsidTr="00F63679">
        <w:trPr>
          <w:cantSplit/>
          <w:trHeight w:val="471"/>
        </w:trPr>
        <w:tc>
          <w:tcPr>
            <w:tcW w:w="972" w:type="pct"/>
            <w:shd w:val="clear" w:color="auto" w:fill="auto"/>
            <w:noWrap/>
            <w:hideMark/>
          </w:tcPr>
          <w:p w14:paraId="5CD22B65"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Perre</w:t>
            </w:r>
          </w:p>
        </w:tc>
        <w:tc>
          <w:tcPr>
            <w:tcW w:w="547" w:type="pct"/>
            <w:shd w:val="clear" w:color="auto" w:fill="auto"/>
            <w:noWrap/>
            <w:hideMark/>
          </w:tcPr>
          <w:p w14:paraId="05D7A307"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Pamela</w:t>
            </w:r>
          </w:p>
        </w:tc>
        <w:tc>
          <w:tcPr>
            <w:tcW w:w="2950" w:type="pct"/>
            <w:shd w:val="clear" w:color="auto" w:fill="auto"/>
            <w:hideMark/>
          </w:tcPr>
          <w:p w14:paraId="3C95F525"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Media Adviser</w:t>
            </w:r>
          </w:p>
          <w:p w14:paraId="5FEA6FB8"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reasonable home internet usage</w:t>
            </w:r>
          </w:p>
        </w:tc>
        <w:tc>
          <w:tcPr>
            <w:tcW w:w="531" w:type="pct"/>
            <w:shd w:val="clear" w:color="auto" w:fill="auto"/>
            <w:noWrap/>
            <w:hideMark/>
          </w:tcPr>
          <w:p w14:paraId="3FCCD989"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$94,575</w:t>
            </w:r>
          </w:p>
        </w:tc>
      </w:tr>
      <w:tr w:rsidR="00AA4331" w:rsidRPr="00AA4331" w14:paraId="4B82F23B" w14:textId="77777777" w:rsidTr="00F63679">
        <w:trPr>
          <w:cantSplit/>
          <w:trHeight w:val="391"/>
        </w:trPr>
        <w:tc>
          <w:tcPr>
            <w:tcW w:w="972" w:type="pct"/>
            <w:shd w:val="clear" w:color="auto" w:fill="auto"/>
            <w:noWrap/>
            <w:hideMark/>
          </w:tcPr>
          <w:p w14:paraId="2290F48F"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Swalling</w:t>
            </w:r>
          </w:p>
        </w:tc>
        <w:tc>
          <w:tcPr>
            <w:tcW w:w="547" w:type="pct"/>
            <w:shd w:val="clear" w:color="auto" w:fill="auto"/>
            <w:noWrap/>
            <w:hideMark/>
          </w:tcPr>
          <w:p w14:paraId="2E02C7F9"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Sandra</w:t>
            </w:r>
          </w:p>
        </w:tc>
        <w:tc>
          <w:tcPr>
            <w:tcW w:w="2950" w:type="pct"/>
            <w:shd w:val="clear" w:color="auto" w:fill="auto"/>
            <w:hideMark/>
          </w:tcPr>
          <w:p w14:paraId="3BBE73DF"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Personal Assistant</w:t>
            </w:r>
          </w:p>
          <w:p w14:paraId="147018BE"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 car park</w:t>
            </w:r>
          </w:p>
        </w:tc>
        <w:tc>
          <w:tcPr>
            <w:tcW w:w="531" w:type="pct"/>
            <w:shd w:val="clear" w:color="auto" w:fill="auto"/>
            <w:noWrap/>
            <w:hideMark/>
          </w:tcPr>
          <w:p w14:paraId="2B71E5A0"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$94,322</w:t>
            </w:r>
          </w:p>
        </w:tc>
      </w:tr>
      <w:tr w:rsidR="00AA4331" w:rsidRPr="00AA4331" w14:paraId="3902DDF5" w14:textId="77777777" w:rsidTr="00F63679">
        <w:trPr>
          <w:cantSplit/>
          <w:trHeight w:val="391"/>
        </w:trPr>
        <w:tc>
          <w:tcPr>
            <w:tcW w:w="972" w:type="pct"/>
            <w:shd w:val="clear" w:color="auto" w:fill="auto"/>
            <w:noWrap/>
            <w:hideMark/>
          </w:tcPr>
          <w:p w14:paraId="7993A9BB"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Hood</w:t>
            </w:r>
          </w:p>
        </w:tc>
        <w:tc>
          <w:tcPr>
            <w:tcW w:w="547" w:type="pct"/>
            <w:shd w:val="clear" w:color="auto" w:fill="auto"/>
            <w:noWrap/>
            <w:hideMark/>
          </w:tcPr>
          <w:p w14:paraId="30E36525"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Lucy</w:t>
            </w:r>
          </w:p>
        </w:tc>
        <w:tc>
          <w:tcPr>
            <w:tcW w:w="2950" w:type="pct"/>
            <w:shd w:val="clear" w:color="auto" w:fill="auto"/>
            <w:hideMark/>
          </w:tcPr>
          <w:p w14:paraId="1EABF9CF"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Adviser</w:t>
            </w:r>
          </w:p>
          <w:p w14:paraId="469B4AF9"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0.8 FTE, reasonable personal use of mobile phone</w:t>
            </w:r>
          </w:p>
        </w:tc>
        <w:tc>
          <w:tcPr>
            <w:tcW w:w="531" w:type="pct"/>
            <w:shd w:val="clear" w:color="auto" w:fill="auto"/>
            <w:noWrap/>
            <w:hideMark/>
          </w:tcPr>
          <w:p w14:paraId="4E9804F4"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$75,414</w:t>
            </w:r>
          </w:p>
        </w:tc>
      </w:tr>
      <w:tr w:rsidR="00AA4331" w:rsidRPr="00AA4331" w14:paraId="4E34712D" w14:textId="77777777" w:rsidTr="00F63679">
        <w:trPr>
          <w:cantSplit/>
          <w:trHeight w:val="391"/>
        </w:trPr>
        <w:tc>
          <w:tcPr>
            <w:tcW w:w="972" w:type="pct"/>
            <w:shd w:val="clear" w:color="auto" w:fill="auto"/>
            <w:noWrap/>
            <w:hideMark/>
          </w:tcPr>
          <w:p w14:paraId="3E09C743"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Bourke</w:t>
            </w:r>
          </w:p>
        </w:tc>
        <w:tc>
          <w:tcPr>
            <w:tcW w:w="547" w:type="pct"/>
            <w:shd w:val="clear" w:color="auto" w:fill="auto"/>
            <w:noWrap/>
            <w:hideMark/>
          </w:tcPr>
          <w:p w14:paraId="182E2537"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Aemon</w:t>
            </w:r>
          </w:p>
        </w:tc>
        <w:tc>
          <w:tcPr>
            <w:tcW w:w="2950" w:type="pct"/>
            <w:shd w:val="clear" w:color="auto" w:fill="auto"/>
            <w:hideMark/>
          </w:tcPr>
          <w:p w14:paraId="3D567A95"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Adviser</w:t>
            </w:r>
          </w:p>
          <w:p w14:paraId="39A98A89"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i/>
                <w:iCs/>
                <w:color w:val="000000"/>
                <w:sz w:val="17"/>
                <w:szCs w:val="17"/>
                <w:lang w:eastAsia="en-AU"/>
              </w:rPr>
              <w:t>0.6 FTE, reasonable personal use of mobile phone</w:t>
            </w:r>
          </w:p>
        </w:tc>
        <w:tc>
          <w:tcPr>
            <w:tcW w:w="531" w:type="pct"/>
            <w:shd w:val="clear" w:color="auto" w:fill="auto"/>
            <w:noWrap/>
            <w:hideMark/>
          </w:tcPr>
          <w:p w14:paraId="38346C88"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$74,298</w:t>
            </w:r>
          </w:p>
        </w:tc>
      </w:tr>
      <w:tr w:rsidR="00AA4331" w:rsidRPr="00AA4331" w14:paraId="260010F7" w14:textId="77777777" w:rsidTr="00F63679">
        <w:trPr>
          <w:cantSplit/>
          <w:trHeight w:val="391"/>
        </w:trPr>
        <w:tc>
          <w:tcPr>
            <w:tcW w:w="972" w:type="pct"/>
            <w:shd w:val="clear" w:color="auto" w:fill="auto"/>
            <w:noWrap/>
          </w:tcPr>
          <w:p w14:paraId="4CE6A809"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Pearce</w:t>
            </w:r>
          </w:p>
        </w:tc>
        <w:tc>
          <w:tcPr>
            <w:tcW w:w="547" w:type="pct"/>
            <w:shd w:val="clear" w:color="auto" w:fill="auto"/>
            <w:noWrap/>
          </w:tcPr>
          <w:p w14:paraId="47C92F32"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Rhiannon</w:t>
            </w:r>
          </w:p>
        </w:tc>
        <w:tc>
          <w:tcPr>
            <w:tcW w:w="2950" w:type="pct"/>
            <w:shd w:val="clear" w:color="auto" w:fill="auto"/>
          </w:tcPr>
          <w:p w14:paraId="0C246769" w14:textId="77777777" w:rsidR="00AA4331" w:rsidRPr="00AA4331" w:rsidRDefault="00AA4331" w:rsidP="00AA4331">
            <w:pPr>
              <w:spacing w:after="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Adviser</w:t>
            </w:r>
          </w:p>
          <w:p w14:paraId="6B9FDD3E"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0.8 FTE reasonable personal use of mobile phone</w:t>
            </w:r>
          </w:p>
        </w:tc>
        <w:tc>
          <w:tcPr>
            <w:tcW w:w="531" w:type="pct"/>
            <w:shd w:val="clear" w:color="auto" w:fill="auto"/>
            <w:noWrap/>
          </w:tcPr>
          <w:p w14:paraId="6EF772E8"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$73,080</w:t>
            </w:r>
          </w:p>
        </w:tc>
      </w:tr>
      <w:tr w:rsidR="00AA4331" w:rsidRPr="00AA4331" w14:paraId="587ED867" w14:textId="77777777" w:rsidTr="00F63679">
        <w:trPr>
          <w:cantSplit/>
          <w:trHeight w:val="391"/>
        </w:trPr>
        <w:tc>
          <w:tcPr>
            <w:tcW w:w="972" w:type="pct"/>
            <w:shd w:val="clear" w:color="auto" w:fill="auto"/>
            <w:noWrap/>
          </w:tcPr>
          <w:p w14:paraId="6B978FBF"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Norman</w:t>
            </w:r>
          </w:p>
        </w:tc>
        <w:tc>
          <w:tcPr>
            <w:tcW w:w="547" w:type="pct"/>
            <w:shd w:val="clear" w:color="auto" w:fill="auto"/>
            <w:noWrap/>
          </w:tcPr>
          <w:p w14:paraId="30727F2F"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Christopher</w:t>
            </w:r>
          </w:p>
        </w:tc>
        <w:tc>
          <w:tcPr>
            <w:tcW w:w="2950" w:type="pct"/>
            <w:shd w:val="clear" w:color="auto" w:fill="auto"/>
          </w:tcPr>
          <w:p w14:paraId="3385FE06" w14:textId="77777777" w:rsidR="00AA4331" w:rsidRPr="00AA4331" w:rsidRDefault="00AA4331" w:rsidP="00AA4331">
            <w:pPr>
              <w:spacing w:after="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Adviser</w:t>
            </w:r>
          </w:p>
          <w:p w14:paraId="366EFEC0"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0.6 FTE, reasonable personal use of mobile phone</w:t>
            </w:r>
          </w:p>
        </w:tc>
        <w:tc>
          <w:tcPr>
            <w:tcW w:w="531" w:type="pct"/>
            <w:shd w:val="clear" w:color="auto" w:fill="auto"/>
            <w:noWrap/>
          </w:tcPr>
          <w:p w14:paraId="5B2FEC08"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$51,765</w:t>
            </w:r>
          </w:p>
        </w:tc>
      </w:tr>
      <w:tr w:rsidR="00AA4331" w:rsidRPr="00AA4331" w14:paraId="3CC21D12" w14:textId="77777777" w:rsidTr="00F63679">
        <w:trPr>
          <w:cantSplit/>
          <w:trHeight w:val="391"/>
        </w:trPr>
        <w:tc>
          <w:tcPr>
            <w:tcW w:w="972" w:type="pct"/>
            <w:shd w:val="clear" w:color="auto" w:fill="auto"/>
            <w:noWrap/>
          </w:tcPr>
          <w:p w14:paraId="1540DE08"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Clark</w:t>
            </w:r>
          </w:p>
        </w:tc>
        <w:tc>
          <w:tcPr>
            <w:tcW w:w="547" w:type="pct"/>
            <w:shd w:val="clear" w:color="auto" w:fill="auto"/>
            <w:noWrap/>
          </w:tcPr>
          <w:p w14:paraId="7492A0FC"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Victoria</w:t>
            </w:r>
          </w:p>
        </w:tc>
        <w:tc>
          <w:tcPr>
            <w:tcW w:w="2950" w:type="pct"/>
            <w:shd w:val="clear" w:color="auto" w:fill="auto"/>
          </w:tcPr>
          <w:p w14:paraId="3836D9B6" w14:textId="77777777" w:rsidR="00AA4331" w:rsidRPr="00AA4331" w:rsidRDefault="00AA4331" w:rsidP="00AA4331">
            <w:pPr>
              <w:spacing w:after="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Adviser</w:t>
            </w:r>
          </w:p>
          <w:p w14:paraId="2B4ADFD4"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0.4 FTE</w:t>
            </w:r>
          </w:p>
        </w:tc>
        <w:tc>
          <w:tcPr>
            <w:tcW w:w="531" w:type="pct"/>
            <w:shd w:val="clear" w:color="auto" w:fill="auto"/>
            <w:noWrap/>
          </w:tcPr>
          <w:p w14:paraId="72799125"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$34,510</w:t>
            </w:r>
          </w:p>
        </w:tc>
      </w:tr>
      <w:tr w:rsidR="00AA4331" w:rsidRPr="00AA4331" w14:paraId="74170F56" w14:textId="77777777" w:rsidTr="00F63679">
        <w:trPr>
          <w:cantSplit/>
          <w:trHeight w:val="20"/>
        </w:trPr>
        <w:tc>
          <w:tcPr>
            <w:tcW w:w="972" w:type="pct"/>
            <w:shd w:val="clear" w:color="auto" w:fill="auto"/>
            <w:noWrap/>
          </w:tcPr>
          <w:p w14:paraId="7DE21347" w14:textId="77777777" w:rsidR="00AA4331" w:rsidRPr="00AA4331" w:rsidRDefault="00AA4331" w:rsidP="00AA4331">
            <w:pPr>
              <w:spacing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Heise</w:t>
            </w:r>
          </w:p>
        </w:tc>
        <w:tc>
          <w:tcPr>
            <w:tcW w:w="547" w:type="pct"/>
            <w:shd w:val="clear" w:color="auto" w:fill="auto"/>
            <w:noWrap/>
          </w:tcPr>
          <w:p w14:paraId="650A7F88"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Lydia</w:t>
            </w:r>
          </w:p>
        </w:tc>
        <w:tc>
          <w:tcPr>
            <w:tcW w:w="2950" w:type="pct"/>
            <w:shd w:val="clear" w:color="auto" w:fill="auto"/>
          </w:tcPr>
          <w:p w14:paraId="5ECB5E3E" w14:textId="77777777" w:rsidR="00AA4331" w:rsidRPr="00AA4331" w:rsidRDefault="00AA4331" w:rsidP="00AA4331">
            <w:pPr>
              <w:spacing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Administration Officer</w:t>
            </w:r>
          </w:p>
        </w:tc>
        <w:tc>
          <w:tcPr>
            <w:tcW w:w="531" w:type="pct"/>
            <w:shd w:val="clear" w:color="auto" w:fill="auto"/>
            <w:noWrap/>
          </w:tcPr>
          <w:p w14:paraId="3AEB688F" w14:textId="77777777" w:rsidR="00AA4331" w:rsidRPr="00AA4331" w:rsidRDefault="00AA4331" w:rsidP="00AA4331">
            <w:pPr>
              <w:spacing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$56,145</w:t>
            </w:r>
          </w:p>
        </w:tc>
      </w:tr>
      <w:tr w:rsidR="00AA4331" w:rsidRPr="00AA4331" w14:paraId="085D320D" w14:textId="77777777" w:rsidTr="00F63679">
        <w:trPr>
          <w:cantSplit/>
          <w:trHeight w:val="391"/>
        </w:trPr>
        <w:tc>
          <w:tcPr>
            <w:tcW w:w="972" w:type="pct"/>
            <w:shd w:val="clear" w:color="auto" w:fill="auto"/>
            <w:noWrap/>
          </w:tcPr>
          <w:p w14:paraId="33B44AD5"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b/>
                <w:bCs/>
                <w:color w:val="000000"/>
                <w:sz w:val="17"/>
                <w:szCs w:val="17"/>
                <w:lang w:eastAsia="en-AU"/>
              </w:rPr>
              <w:t>Griffiths</w:t>
            </w:r>
          </w:p>
        </w:tc>
        <w:tc>
          <w:tcPr>
            <w:tcW w:w="547" w:type="pct"/>
            <w:shd w:val="clear" w:color="auto" w:fill="auto"/>
            <w:noWrap/>
          </w:tcPr>
          <w:p w14:paraId="26A79922" w14:textId="77777777" w:rsidR="00AA4331" w:rsidRPr="00AA4331" w:rsidRDefault="00AA4331" w:rsidP="00AA4331">
            <w:pPr>
              <w:spacing w:after="0" w:line="240" w:lineRule="auto"/>
              <w:jc w:val="left"/>
              <w:rPr>
                <w:rFonts w:ascii="Times New Roman" w:eastAsia="Times New Roman" w:hAnsi="Times New Roman"/>
                <w:sz w:val="20"/>
                <w:szCs w:val="20"/>
                <w:lang w:eastAsia="en-AU"/>
              </w:rPr>
            </w:pPr>
            <w:r w:rsidRPr="00AA4331">
              <w:rPr>
                <w:rFonts w:ascii="Times New Roman" w:eastAsia="Times New Roman" w:hAnsi="Times New Roman"/>
                <w:color w:val="000000"/>
                <w:sz w:val="17"/>
                <w:szCs w:val="17"/>
                <w:lang w:eastAsia="en-AU"/>
              </w:rPr>
              <w:t>David</w:t>
            </w:r>
          </w:p>
        </w:tc>
        <w:tc>
          <w:tcPr>
            <w:tcW w:w="2950" w:type="pct"/>
            <w:shd w:val="clear" w:color="auto" w:fill="auto"/>
          </w:tcPr>
          <w:p w14:paraId="06AA7955" w14:textId="77777777" w:rsidR="00AA4331" w:rsidRPr="00AA4331" w:rsidRDefault="00AA4331" w:rsidP="00AA4331">
            <w:pPr>
              <w:spacing w:after="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Digital Content Coordinator</w:t>
            </w:r>
          </w:p>
          <w:p w14:paraId="54FD6C66" w14:textId="77777777" w:rsidR="00AA4331" w:rsidRPr="00AA4331" w:rsidRDefault="00AA4331" w:rsidP="00AA4331">
            <w:pPr>
              <w:spacing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reasonable personal use of mobile phone</w:t>
            </w:r>
          </w:p>
        </w:tc>
        <w:tc>
          <w:tcPr>
            <w:tcW w:w="531" w:type="pct"/>
            <w:shd w:val="clear" w:color="auto" w:fill="auto"/>
            <w:noWrap/>
          </w:tcPr>
          <w:p w14:paraId="19345994"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$50,750</w:t>
            </w:r>
          </w:p>
        </w:tc>
      </w:tr>
      <w:tr w:rsidR="00AA4331" w:rsidRPr="00AA4331" w14:paraId="65F7FBDA" w14:textId="77777777" w:rsidTr="00F63679">
        <w:trPr>
          <w:cantSplit/>
          <w:trHeight w:val="391"/>
        </w:trPr>
        <w:tc>
          <w:tcPr>
            <w:tcW w:w="972" w:type="pct"/>
            <w:shd w:val="clear" w:color="auto" w:fill="auto"/>
            <w:noWrap/>
          </w:tcPr>
          <w:p w14:paraId="7A55C16F" w14:textId="77777777" w:rsidR="00AA4331" w:rsidRPr="00AA4331" w:rsidRDefault="00AA4331" w:rsidP="00AA4331">
            <w:pPr>
              <w:spacing w:after="0" w:line="240" w:lineRule="auto"/>
              <w:jc w:val="left"/>
              <w:rPr>
                <w:rFonts w:ascii="Times New Roman" w:eastAsia="Times New Roman" w:hAnsi="Times New Roman"/>
                <w:b/>
                <w:bCs/>
                <w:color w:val="000000"/>
                <w:sz w:val="17"/>
                <w:szCs w:val="17"/>
                <w:lang w:eastAsia="en-AU"/>
              </w:rPr>
            </w:pPr>
            <w:r w:rsidRPr="00AA4331">
              <w:rPr>
                <w:rFonts w:ascii="Times New Roman" w:eastAsia="Times New Roman" w:hAnsi="Times New Roman"/>
                <w:b/>
                <w:bCs/>
                <w:color w:val="000000"/>
                <w:sz w:val="17"/>
                <w:szCs w:val="17"/>
                <w:lang w:eastAsia="en-AU"/>
              </w:rPr>
              <w:t>Carmen</w:t>
            </w:r>
          </w:p>
        </w:tc>
        <w:tc>
          <w:tcPr>
            <w:tcW w:w="547" w:type="pct"/>
            <w:shd w:val="clear" w:color="auto" w:fill="auto"/>
            <w:noWrap/>
          </w:tcPr>
          <w:p w14:paraId="46EABFAD" w14:textId="77777777" w:rsidR="00AA4331" w:rsidRPr="00AA4331" w:rsidRDefault="00AA4331" w:rsidP="00AA4331">
            <w:pPr>
              <w:spacing w:after="0" w:line="240" w:lineRule="auto"/>
              <w:jc w:val="left"/>
              <w:rPr>
                <w:rFonts w:ascii="Times New Roman" w:eastAsia="Times New Roman" w:hAnsi="Times New Roman"/>
                <w:color w:val="000000"/>
                <w:sz w:val="17"/>
                <w:szCs w:val="17"/>
                <w:lang w:eastAsia="en-AU"/>
              </w:rPr>
            </w:pPr>
            <w:r w:rsidRPr="00AA4331">
              <w:rPr>
                <w:rFonts w:ascii="Times New Roman" w:eastAsia="Times New Roman" w:hAnsi="Times New Roman"/>
                <w:color w:val="000000"/>
                <w:sz w:val="17"/>
                <w:szCs w:val="17"/>
                <w:lang w:eastAsia="en-AU"/>
              </w:rPr>
              <w:t>Wendy</w:t>
            </w:r>
          </w:p>
        </w:tc>
        <w:tc>
          <w:tcPr>
            <w:tcW w:w="2950" w:type="pct"/>
            <w:shd w:val="clear" w:color="auto" w:fill="auto"/>
          </w:tcPr>
          <w:p w14:paraId="36C82F88" w14:textId="77777777" w:rsidR="00AA4331" w:rsidRPr="00AA4331" w:rsidRDefault="00AA4331" w:rsidP="00AA4331">
            <w:pPr>
              <w:spacing w:after="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color w:val="000000"/>
                <w:sz w:val="17"/>
                <w:szCs w:val="17"/>
                <w:lang w:eastAsia="en-AU"/>
              </w:rPr>
              <w:t>Graphic Designer</w:t>
            </w:r>
          </w:p>
          <w:p w14:paraId="38D44C86" w14:textId="77777777" w:rsidR="00AA4331" w:rsidRPr="00AA4331" w:rsidRDefault="00AA4331" w:rsidP="00AA4331">
            <w:pPr>
              <w:spacing w:after="120" w:line="240" w:lineRule="auto"/>
              <w:jc w:val="left"/>
              <w:rPr>
                <w:rFonts w:ascii="Times New Roman" w:eastAsia="Times New Roman" w:hAnsi="Times New Roman"/>
                <w:i/>
                <w:iCs/>
                <w:color w:val="000000"/>
                <w:sz w:val="17"/>
                <w:szCs w:val="17"/>
                <w:lang w:eastAsia="en-AU"/>
              </w:rPr>
            </w:pPr>
            <w:r w:rsidRPr="00AA4331">
              <w:rPr>
                <w:rFonts w:ascii="Times New Roman" w:eastAsia="Times New Roman" w:hAnsi="Times New Roman"/>
                <w:i/>
                <w:iCs/>
                <w:color w:val="000000"/>
                <w:sz w:val="17"/>
                <w:szCs w:val="17"/>
                <w:lang w:eastAsia="en-AU"/>
              </w:rPr>
              <w:t>0.2 FTE, car park</w:t>
            </w:r>
          </w:p>
        </w:tc>
        <w:tc>
          <w:tcPr>
            <w:tcW w:w="531" w:type="pct"/>
            <w:shd w:val="clear" w:color="auto" w:fill="auto"/>
            <w:noWrap/>
          </w:tcPr>
          <w:p w14:paraId="43887B88" w14:textId="77777777" w:rsidR="00AA4331" w:rsidRPr="00AA4331" w:rsidRDefault="00AA4331" w:rsidP="00AA4331">
            <w:pPr>
              <w:spacing w:after="0" w:line="240" w:lineRule="auto"/>
              <w:ind w:right="57"/>
              <w:jc w:val="right"/>
              <w:rPr>
                <w:rFonts w:ascii="Times New Roman" w:eastAsia="Times New Roman" w:hAnsi="Times New Roman"/>
                <w:color w:val="000000"/>
                <w:sz w:val="17"/>
                <w:szCs w:val="17"/>
                <w:highlight w:val="yellow"/>
                <w:lang w:eastAsia="en-AU"/>
              </w:rPr>
            </w:pPr>
            <w:r w:rsidRPr="00AA4331">
              <w:rPr>
                <w:rFonts w:ascii="Times New Roman" w:eastAsia="Times New Roman" w:hAnsi="Times New Roman"/>
                <w:color w:val="000000"/>
                <w:sz w:val="17"/>
                <w:szCs w:val="17"/>
                <w:lang w:eastAsia="en-AU"/>
              </w:rPr>
              <w:t>$17,052</w:t>
            </w:r>
          </w:p>
        </w:tc>
      </w:tr>
    </w:tbl>
    <w:p w14:paraId="7585C62A" w14:textId="77777777" w:rsidR="00AA4331" w:rsidRPr="00AA4331" w:rsidRDefault="00AA4331" w:rsidP="00AA4331">
      <w:pPr>
        <w:spacing w:before="80" w:after="0"/>
        <w:rPr>
          <w:rFonts w:ascii="Times New Roman" w:hAnsi="Times New Roman"/>
          <w:sz w:val="17"/>
          <w:szCs w:val="17"/>
          <w:lang w:val="en-US"/>
        </w:rPr>
      </w:pPr>
      <w:r w:rsidRPr="00AA4331">
        <w:rPr>
          <w:rFonts w:ascii="Times New Roman" w:hAnsi="Times New Roman"/>
          <w:sz w:val="17"/>
          <w:szCs w:val="17"/>
          <w:lang w:val="en-US"/>
        </w:rPr>
        <w:t>Dated: 16 July 2021</w:t>
      </w:r>
    </w:p>
    <w:p w14:paraId="28102FA5" w14:textId="77777777" w:rsidR="00AA4331" w:rsidRPr="00AA4331" w:rsidRDefault="00AA4331" w:rsidP="00AA4331">
      <w:pPr>
        <w:spacing w:after="0"/>
        <w:jc w:val="right"/>
        <w:rPr>
          <w:rFonts w:ascii="Times New Roman" w:eastAsia="Times New Roman" w:hAnsi="Times New Roman"/>
          <w:smallCaps/>
          <w:sz w:val="17"/>
          <w:szCs w:val="17"/>
        </w:rPr>
      </w:pPr>
      <w:r w:rsidRPr="00AA4331">
        <w:rPr>
          <w:rFonts w:ascii="Times New Roman" w:eastAsia="Times New Roman" w:hAnsi="Times New Roman"/>
          <w:smallCaps/>
          <w:sz w:val="17"/>
          <w:szCs w:val="17"/>
        </w:rPr>
        <w:t>Steven Spence Marshall</w:t>
      </w:r>
    </w:p>
    <w:p w14:paraId="40DA42EE" w14:textId="77777777" w:rsidR="001B7932" w:rsidRPr="001B7932" w:rsidRDefault="00AA4331" w:rsidP="001A4E32">
      <w:pPr>
        <w:pStyle w:val="GG-Signature"/>
      </w:pPr>
      <w:r w:rsidRPr="00AA4331">
        <w:t>Premier of South Australia</w:t>
      </w:r>
    </w:p>
    <w:p w14:paraId="1046880B" w14:textId="77777777" w:rsidR="001A4E32" w:rsidRPr="001B7932" w:rsidRDefault="001A4E32" w:rsidP="001A4E32">
      <w:pPr>
        <w:pBdr>
          <w:bottom w:val="single" w:sz="4" w:space="1" w:color="auto"/>
        </w:pBdr>
        <w:spacing w:after="0" w:line="52" w:lineRule="exact"/>
        <w:jc w:val="center"/>
        <w:rPr>
          <w:rFonts w:ascii="Times New Roman" w:eastAsia="Times New Roman" w:hAnsi="Times New Roman"/>
          <w:b/>
          <w:bCs/>
          <w:sz w:val="17"/>
          <w:szCs w:val="17"/>
        </w:rPr>
      </w:pPr>
    </w:p>
    <w:p w14:paraId="7CDDD0D4" w14:textId="77777777" w:rsidR="001A4E32" w:rsidRPr="001B7932" w:rsidRDefault="001A4E32" w:rsidP="001A4E32">
      <w:pPr>
        <w:pBdr>
          <w:top w:val="single" w:sz="4" w:space="1" w:color="auto"/>
        </w:pBdr>
        <w:spacing w:before="34" w:after="0" w:line="14" w:lineRule="exact"/>
        <w:jc w:val="center"/>
        <w:rPr>
          <w:rFonts w:ascii="Times New Roman" w:eastAsia="Times New Roman" w:hAnsi="Times New Roman"/>
          <w:b/>
          <w:bCs/>
          <w:sz w:val="17"/>
          <w:szCs w:val="17"/>
        </w:rPr>
      </w:pPr>
    </w:p>
    <w:p w14:paraId="64A1561D" w14:textId="77777777" w:rsidR="001B7932" w:rsidRPr="001B7932" w:rsidRDefault="001B7932" w:rsidP="001A4E32">
      <w:pPr>
        <w:spacing w:after="0"/>
        <w:rPr>
          <w:rFonts w:ascii="Times New Roman" w:eastAsia="Times New Roman" w:hAnsi="Times New Roman"/>
          <w:sz w:val="17"/>
          <w:szCs w:val="17"/>
        </w:rPr>
      </w:pPr>
    </w:p>
    <w:p w14:paraId="6EBEAD43" w14:textId="77777777" w:rsidR="002A7659" w:rsidRDefault="002A7659">
      <w:pPr>
        <w:spacing w:after="0" w:line="240" w:lineRule="auto"/>
        <w:jc w:val="left"/>
        <w:rPr>
          <w:rFonts w:ascii="Times New Roman" w:hAnsi="Times New Roman"/>
          <w:caps/>
          <w:sz w:val="17"/>
          <w:szCs w:val="17"/>
        </w:rPr>
      </w:pPr>
      <w:r>
        <w:rPr>
          <w:rFonts w:ascii="Times New Roman" w:hAnsi="Times New Roman"/>
          <w:caps/>
          <w:sz w:val="17"/>
          <w:szCs w:val="17"/>
        </w:rPr>
        <w:br w:type="page"/>
      </w:r>
    </w:p>
    <w:p w14:paraId="2CD64871" w14:textId="060E5424" w:rsidR="00AA4331" w:rsidRPr="00AA4331" w:rsidRDefault="00AA4331" w:rsidP="002269B1">
      <w:pPr>
        <w:pStyle w:val="Heading2"/>
      </w:pPr>
      <w:bookmarkStart w:id="30" w:name="_Toc77840279"/>
      <w:r w:rsidRPr="00AA4331">
        <w:t>Retirement Villages Act 2016</w:t>
      </w:r>
      <w:bookmarkEnd w:id="30"/>
    </w:p>
    <w:p w14:paraId="33A5DE89" w14:textId="77777777" w:rsidR="00AA4331" w:rsidRPr="00AA4331" w:rsidRDefault="00AA4331" w:rsidP="00B7435A">
      <w:pPr>
        <w:jc w:val="center"/>
        <w:rPr>
          <w:rFonts w:ascii="Times New Roman" w:hAnsi="Times New Roman"/>
          <w:smallCaps/>
          <w:sz w:val="17"/>
          <w:szCs w:val="17"/>
        </w:rPr>
      </w:pPr>
      <w:r w:rsidRPr="00AA4331">
        <w:rPr>
          <w:rFonts w:ascii="Times New Roman" w:hAnsi="Times New Roman"/>
          <w:smallCaps/>
          <w:sz w:val="17"/>
          <w:szCs w:val="17"/>
        </w:rPr>
        <w:t>Section 59(1)</w:t>
      </w:r>
    </w:p>
    <w:p w14:paraId="7D56EC2E" w14:textId="77777777" w:rsidR="00AA4331" w:rsidRPr="00AA4331" w:rsidRDefault="00AA4331" w:rsidP="00B7435A">
      <w:pPr>
        <w:jc w:val="center"/>
        <w:rPr>
          <w:rFonts w:ascii="Times New Roman" w:hAnsi="Times New Roman"/>
          <w:i/>
          <w:sz w:val="17"/>
          <w:szCs w:val="17"/>
        </w:rPr>
      </w:pPr>
      <w:r w:rsidRPr="00AA4331">
        <w:rPr>
          <w:rFonts w:ascii="Times New Roman" w:hAnsi="Times New Roman"/>
          <w:i/>
          <w:sz w:val="17"/>
          <w:szCs w:val="17"/>
        </w:rPr>
        <w:t>Voluntary Termination of Retirement Village Scheme</w:t>
      </w:r>
    </w:p>
    <w:p w14:paraId="0AAFACAE" w14:textId="77777777" w:rsidR="00AA4331" w:rsidRPr="00AA4331" w:rsidRDefault="00AA4331" w:rsidP="00B7435A">
      <w:pPr>
        <w:rPr>
          <w:rFonts w:ascii="Times New Roman" w:eastAsia="Times New Roman" w:hAnsi="Times New Roman"/>
          <w:sz w:val="17"/>
          <w:szCs w:val="20"/>
        </w:rPr>
      </w:pPr>
      <w:r w:rsidRPr="00AA4331">
        <w:rPr>
          <w:rFonts w:ascii="Times New Roman" w:eastAsia="Times New Roman" w:hAnsi="Times New Roman"/>
          <w:sz w:val="17"/>
          <w:szCs w:val="20"/>
        </w:rPr>
        <w:t xml:space="preserve">Take notice that I, Stephen Wade, Minister for Health and Wellbeing, pursuant to section 59(1) of the </w:t>
      </w:r>
      <w:r w:rsidRPr="00AA4331">
        <w:rPr>
          <w:rFonts w:ascii="Times New Roman" w:eastAsia="Times New Roman" w:hAnsi="Times New Roman"/>
          <w:i/>
          <w:sz w:val="17"/>
          <w:szCs w:val="20"/>
        </w:rPr>
        <w:t>Retirement Villages Act 2016</w:t>
      </w:r>
      <w:r w:rsidRPr="00AA4331">
        <w:rPr>
          <w:rFonts w:ascii="Times New Roman" w:eastAsia="Times New Roman" w:hAnsi="Times New Roman"/>
          <w:sz w:val="17"/>
          <w:szCs w:val="20"/>
        </w:rPr>
        <w:t>, HEREBY TERMINATE the Crichton Court retirement village scheme situated at 166 Cudmore Terrace, Henley Beach, SA, 5022 and comprising all of the land and improvements in Certificate of Title Register Book Volume 5481 Folio 610. I do so being satisfied for the purposes of section 59(2) of the Act that there are no retirement village residents in occupation.</w:t>
      </w:r>
    </w:p>
    <w:p w14:paraId="10804E61" w14:textId="77777777" w:rsidR="00AA4331" w:rsidRPr="00AA4331" w:rsidRDefault="00AA4331" w:rsidP="00AA4331">
      <w:pPr>
        <w:spacing w:after="0"/>
        <w:rPr>
          <w:rFonts w:ascii="Times New Roman" w:eastAsia="Times New Roman" w:hAnsi="Times New Roman"/>
          <w:sz w:val="17"/>
          <w:szCs w:val="17"/>
        </w:rPr>
      </w:pPr>
      <w:r w:rsidRPr="00AA4331">
        <w:rPr>
          <w:rFonts w:ascii="Times New Roman" w:eastAsia="Times New Roman" w:hAnsi="Times New Roman"/>
          <w:sz w:val="17"/>
          <w:szCs w:val="17"/>
        </w:rPr>
        <w:t>Dated: 19 July 2021</w:t>
      </w:r>
    </w:p>
    <w:p w14:paraId="254B9770" w14:textId="77777777" w:rsidR="00AA4331" w:rsidRPr="00AA4331" w:rsidRDefault="00AA4331" w:rsidP="00AA4331">
      <w:pPr>
        <w:spacing w:after="0"/>
        <w:jc w:val="right"/>
        <w:rPr>
          <w:rFonts w:ascii="Times New Roman" w:eastAsia="Times New Roman" w:hAnsi="Times New Roman"/>
          <w:smallCaps/>
          <w:sz w:val="17"/>
          <w:szCs w:val="20"/>
        </w:rPr>
      </w:pPr>
      <w:r w:rsidRPr="00AA4331">
        <w:rPr>
          <w:rFonts w:ascii="Times New Roman" w:eastAsia="Times New Roman" w:hAnsi="Times New Roman"/>
          <w:smallCaps/>
          <w:sz w:val="17"/>
          <w:szCs w:val="20"/>
        </w:rPr>
        <w:t>Stephen Wade</w:t>
      </w:r>
    </w:p>
    <w:p w14:paraId="4AE9D204" w14:textId="77777777" w:rsidR="001B7932" w:rsidRPr="001B7932" w:rsidRDefault="00AA4331" w:rsidP="001A4E32">
      <w:pPr>
        <w:pStyle w:val="GG-Signature"/>
      </w:pPr>
      <w:r w:rsidRPr="00AA4331">
        <w:t>Minister for Health and Wellbeing</w:t>
      </w:r>
    </w:p>
    <w:p w14:paraId="072AD20D" w14:textId="77777777" w:rsidR="001A4E32" w:rsidRPr="001B7932" w:rsidRDefault="001A4E32" w:rsidP="001A4E32">
      <w:pPr>
        <w:pBdr>
          <w:bottom w:val="single" w:sz="4" w:space="1" w:color="auto"/>
        </w:pBdr>
        <w:spacing w:after="0" w:line="52" w:lineRule="exact"/>
        <w:jc w:val="center"/>
        <w:rPr>
          <w:rFonts w:ascii="Times New Roman" w:eastAsia="Times New Roman" w:hAnsi="Times New Roman"/>
          <w:b/>
          <w:bCs/>
          <w:sz w:val="17"/>
          <w:szCs w:val="17"/>
        </w:rPr>
      </w:pPr>
    </w:p>
    <w:p w14:paraId="10C8F419" w14:textId="77777777" w:rsidR="001A4E32" w:rsidRPr="001B7932" w:rsidRDefault="001A4E32" w:rsidP="001A4E32">
      <w:pPr>
        <w:pBdr>
          <w:top w:val="single" w:sz="4" w:space="1" w:color="auto"/>
        </w:pBdr>
        <w:spacing w:before="34" w:after="0" w:line="14" w:lineRule="exact"/>
        <w:jc w:val="center"/>
        <w:rPr>
          <w:rFonts w:ascii="Times New Roman" w:eastAsia="Times New Roman" w:hAnsi="Times New Roman"/>
          <w:b/>
          <w:bCs/>
          <w:sz w:val="17"/>
          <w:szCs w:val="17"/>
        </w:rPr>
      </w:pPr>
    </w:p>
    <w:p w14:paraId="08491F7A" w14:textId="77777777" w:rsidR="001B7932" w:rsidRPr="001B7932" w:rsidRDefault="001B7932" w:rsidP="001A4E32">
      <w:pPr>
        <w:spacing w:after="0"/>
        <w:rPr>
          <w:rFonts w:ascii="Times New Roman" w:eastAsia="Times New Roman" w:hAnsi="Times New Roman"/>
          <w:sz w:val="17"/>
          <w:szCs w:val="17"/>
        </w:rPr>
      </w:pPr>
    </w:p>
    <w:p w14:paraId="2284C59B" w14:textId="102EBDD6" w:rsidR="00AA4331" w:rsidRPr="00AA4331" w:rsidRDefault="00AA4331" w:rsidP="002269B1">
      <w:pPr>
        <w:pStyle w:val="Heading2"/>
      </w:pPr>
      <w:bookmarkStart w:id="31" w:name="_Toc77840280"/>
      <w:r w:rsidRPr="00AA4331">
        <w:t>Roads (Opening and Closing) Act 1991</w:t>
      </w:r>
      <w:bookmarkEnd w:id="31"/>
    </w:p>
    <w:p w14:paraId="5A9D94F6" w14:textId="77777777" w:rsidR="00AA4331" w:rsidRPr="00AA4331" w:rsidRDefault="00AA4331" w:rsidP="00B7435A">
      <w:pPr>
        <w:jc w:val="center"/>
        <w:rPr>
          <w:rFonts w:ascii="Times New Roman" w:hAnsi="Times New Roman"/>
          <w:smallCaps/>
          <w:sz w:val="17"/>
          <w:szCs w:val="17"/>
        </w:rPr>
      </w:pPr>
      <w:r w:rsidRPr="00AA4331">
        <w:rPr>
          <w:rFonts w:ascii="Times New Roman" w:hAnsi="Times New Roman"/>
          <w:smallCaps/>
          <w:sz w:val="17"/>
          <w:szCs w:val="17"/>
        </w:rPr>
        <w:t>Section 37</w:t>
      </w:r>
    </w:p>
    <w:p w14:paraId="6A689069" w14:textId="77777777" w:rsidR="00AA4331" w:rsidRPr="00AA4331" w:rsidRDefault="00AA4331" w:rsidP="00B7435A">
      <w:pPr>
        <w:jc w:val="center"/>
        <w:rPr>
          <w:rFonts w:ascii="Times New Roman" w:hAnsi="Times New Roman"/>
          <w:i/>
          <w:sz w:val="17"/>
          <w:szCs w:val="17"/>
        </w:rPr>
      </w:pPr>
      <w:r w:rsidRPr="00AA4331">
        <w:rPr>
          <w:rFonts w:ascii="Times New Roman" w:hAnsi="Times New Roman"/>
          <w:i/>
          <w:sz w:val="17"/>
          <w:szCs w:val="17"/>
        </w:rPr>
        <w:t>Application for the Issue of a Certificate of Title</w:t>
      </w:r>
    </w:p>
    <w:p w14:paraId="4878ED54" w14:textId="77777777" w:rsidR="00AA4331" w:rsidRPr="00AA4331" w:rsidRDefault="00AA4331" w:rsidP="00B7435A">
      <w:pPr>
        <w:rPr>
          <w:rFonts w:ascii="Times New Roman" w:eastAsia="Times New Roman" w:hAnsi="Times New Roman"/>
          <w:sz w:val="17"/>
          <w:szCs w:val="20"/>
        </w:rPr>
      </w:pPr>
      <w:r w:rsidRPr="00AA4331">
        <w:rPr>
          <w:rFonts w:ascii="Times New Roman" w:eastAsia="Times New Roman" w:hAnsi="Times New Roman"/>
          <w:sz w:val="17"/>
          <w:szCs w:val="20"/>
        </w:rPr>
        <w:t xml:space="preserve">Notice is hereby given pursuant to Section 37(1) of the </w:t>
      </w:r>
      <w:r w:rsidRPr="00AA4331">
        <w:rPr>
          <w:rFonts w:ascii="Times New Roman" w:eastAsia="Times New Roman" w:hAnsi="Times New Roman"/>
          <w:i/>
          <w:sz w:val="17"/>
          <w:szCs w:val="20"/>
        </w:rPr>
        <w:t>Roads (Opening and Closing) Act 1991</w:t>
      </w:r>
      <w:r w:rsidRPr="00AA4331">
        <w:rPr>
          <w:rFonts w:ascii="Times New Roman" w:eastAsia="Times New Roman" w:hAnsi="Times New Roman"/>
          <w:sz w:val="17"/>
          <w:szCs w:val="20"/>
        </w:rPr>
        <w:t xml:space="preserve"> that:</w:t>
      </w:r>
    </w:p>
    <w:p w14:paraId="6235798B" w14:textId="77777777" w:rsidR="00AA4331" w:rsidRPr="00AA4331" w:rsidRDefault="00AA4331" w:rsidP="00B7435A">
      <w:pPr>
        <w:ind w:left="142"/>
        <w:rPr>
          <w:rFonts w:ascii="Times New Roman" w:eastAsia="Times New Roman" w:hAnsi="Times New Roman"/>
          <w:sz w:val="17"/>
          <w:szCs w:val="20"/>
        </w:rPr>
      </w:pPr>
      <w:r w:rsidRPr="00AA4331">
        <w:rPr>
          <w:rFonts w:ascii="Times New Roman" w:eastAsia="Times New Roman" w:hAnsi="Times New Roman"/>
          <w:sz w:val="17"/>
          <w:szCs w:val="20"/>
        </w:rPr>
        <w:t xml:space="preserve">No Certificate of Title was issued for the land identified as Closed Road ‘B’ in Road Plan 1678, Hundred of Caroline, Deposited in the Office of the Surveyor-General at Adelaide vide Notice of Confirmation of Road Process Order published in the </w:t>
      </w:r>
      <w:r w:rsidRPr="00AA4331">
        <w:rPr>
          <w:rFonts w:ascii="Times New Roman" w:eastAsia="Times New Roman" w:hAnsi="Times New Roman"/>
          <w:i/>
          <w:sz w:val="17"/>
          <w:szCs w:val="20"/>
        </w:rPr>
        <w:t>Government Gazette</w:t>
      </w:r>
      <w:r w:rsidRPr="00AA4331">
        <w:rPr>
          <w:rFonts w:ascii="Times New Roman" w:eastAsia="Times New Roman" w:hAnsi="Times New Roman"/>
          <w:sz w:val="17"/>
          <w:szCs w:val="20"/>
        </w:rPr>
        <w:t xml:space="preserve"> of 13 March 1930, page 547:</w:t>
      </w:r>
    </w:p>
    <w:p w14:paraId="3884B505" w14:textId="77777777" w:rsidR="00AA4331" w:rsidRPr="00AA4331" w:rsidRDefault="00AA4331" w:rsidP="00B7435A">
      <w:pPr>
        <w:ind w:left="284"/>
        <w:rPr>
          <w:rFonts w:ascii="Times New Roman" w:eastAsia="Times New Roman" w:hAnsi="Times New Roman"/>
          <w:sz w:val="17"/>
          <w:szCs w:val="20"/>
        </w:rPr>
      </w:pPr>
      <w:r w:rsidRPr="00AA4331">
        <w:rPr>
          <w:rFonts w:ascii="Times New Roman" w:eastAsia="Times New Roman" w:hAnsi="Times New Roman"/>
          <w:sz w:val="17"/>
          <w:szCs w:val="20"/>
        </w:rPr>
        <w:t xml:space="preserve">An application is now made by GREEN TRIANGLE FOREST PRODUCTS LTD for the issue of a Certificate of Title in their ownership for the Closed Road by virtue of possession in accordance with Section 37(1) of the </w:t>
      </w:r>
      <w:r w:rsidRPr="00AA4331">
        <w:rPr>
          <w:rFonts w:ascii="Times New Roman" w:eastAsia="Times New Roman" w:hAnsi="Times New Roman"/>
          <w:i/>
          <w:sz w:val="17"/>
          <w:szCs w:val="20"/>
        </w:rPr>
        <w:t>Roads (Opening and Closing) Act 1991</w:t>
      </w:r>
      <w:r w:rsidRPr="00AA4331">
        <w:rPr>
          <w:rFonts w:ascii="Times New Roman" w:eastAsia="Times New Roman" w:hAnsi="Times New Roman"/>
          <w:sz w:val="17"/>
          <w:szCs w:val="20"/>
        </w:rPr>
        <w:t>.</w:t>
      </w:r>
    </w:p>
    <w:p w14:paraId="56214D64" w14:textId="77777777" w:rsidR="00AA4331" w:rsidRPr="00AA4331" w:rsidRDefault="00AA4331" w:rsidP="00B7435A">
      <w:pPr>
        <w:rPr>
          <w:rFonts w:ascii="Times New Roman" w:eastAsia="Times New Roman" w:hAnsi="Times New Roman"/>
          <w:sz w:val="17"/>
          <w:szCs w:val="20"/>
        </w:rPr>
      </w:pPr>
      <w:r w:rsidRPr="00AA4331">
        <w:rPr>
          <w:rFonts w:ascii="Times New Roman" w:eastAsia="Times New Roman" w:hAnsi="Times New Roman"/>
          <w:sz w:val="17"/>
          <w:szCs w:val="20"/>
        </w:rPr>
        <w:t>Take notice that providing I am satisfied that the Applicant is in possession of the said Closed Road and unless an objection by any person claiming any interest in the said land is made in writing to me within 28 days from the date of this Notice, I propose to issue a Certificate of Title for the said land to the said Applicant.</w:t>
      </w:r>
    </w:p>
    <w:p w14:paraId="56A2E798" w14:textId="77777777" w:rsidR="00AA4331" w:rsidRPr="00AA4331" w:rsidRDefault="00AA4331" w:rsidP="00B7435A">
      <w:pPr>
        <w:rPr>
          <w:rFonts w:ascii="Times New Roman" w:eastAsia="Times New Roman" w:hAnsi="Times New Roman"/>
          <w:spacing w:val="-4"/>
          <w:sz w:val="17"/>
          <w:szCs w:val="20"/>
        </w:rPr>
      </w:pPr>
      <w:r w:rsidRPr="00AA4331">
        <w:rPr>
          <w:rFonts w:ascii="Times New Roman" w:eastAsia="Times New Roman" w:hAnsi="Times New Roman"/>
          <w:sz w:val="17"/>
          <w:szCs w:val="20"/>
        </w:rPr>
        <w:t>Objections should be addressed to the Surveyor-General, GPO Box 1354, Adelaide SA 5001.</w:t>
      </w:r>
    </w:p>
    <w:p w14:paraId="429B8C22" w14:textId="77777777" w:rsidR="00AA4331" w:rsidRPr="00AA4331" w:rsidRDefault="00AA4331" w:rsidP="00AA4331">
      <w:pPr>
        <w:spacing w:after="0"/>
        <w:rPr>
          <w:rFonts w:ascii="Times New Roman" w:eastAsia="Times New Roman" w:hAnsi="Times New Roman"/>
          <w:sz w:val="17"/>
          <w:szCs w:val="17"/>
        </w:rPr>
      </w:pPr>
      <w:r w:rsidRPr="00AA4331">
        <w:rPr>
          <w:rFonts w:ascii="Times New Roman" w:eastAsia="Times New Roman" w:hAnsi="Times New Roman"/>
          <w:sz w:val="17"/>
          <w:szCs w:val="17"/>
        </w:rPr>
        <w:t>Dated: 22 July 2021</w:t>
      </w:r>
    </w:p>
    <w:p w14:paraId="645BCCFD" w14:textId="77777777" w:rsidR="00AA4331" w:rsidRPr="00AA4331" w:rsidRDefault="00AA4331" w:rsidP="00AA4331">
      <w:pPr>
        <w:spacing w:after="0"/>
        <w:jc w:val="right"/>
        <w:rPr>
          <w:rFonts w:ascii="Times New Roman" w:eastAsia="Times New Roman" w:hAnsi="Times New Roman"/>
          <w:smallCaps/>
          <w:sz w:val="17"/>
          <w:szCs w:val="20"/>
        </w:rPr>
      </w:pPr>
      <w:r w:rsidRPr="00AA4331">
        <w:rPr>
          <w:rFonts w:ascii="Times New Roman" w:eastAsia="Times New Roman" w:hAnsi="Times New Roman"/>
          <w:smallCaps/>
          <w:sz w:val="17"/>
          <w:szCs w:val="20"/>
        </w:rPr>
        <w:t>M. P. Burdett</w:t>
      </w:r>
    </w:p>
    <w:p w14:paraId="30D4018B" w14:textId="77777777" w:rsidR="00AA4331" w:rsidRPr="00AA4331" w:rsidRDefault="00AA4331" w:rsidP="00AA4331">
      <w:pPr>
        <w:spacing w:after="0"/>
        <w:jc w:val="right"/>
        <w:rPr>
          <w:rFonts w:ascii="Times New Roman" w:eastAsia="Times New Roman" w:hAnsi="Times New Roman"/>
          <w:sz w:val="17"/>
          <w:szCs w:val="17"/>
        </w:rPr>
      </w:pPr>
      <w:r w:rsidRPr="00AA4331">
        <w:rPr>
          <w:rFonts w:ascii="Times New Roman" w:eastAsia="Times New Roman" w:hAnsi="Times New Roman"/>
          <w:sz w:val="17"/>
          <w:szCs w:val="17"/>
        </w:rPr>
        <w:t>Surveyor-General</w:t>
      </w:r>
    </w:p>
    <w:p w14:paraId="6D90AC85" w14:textId="6BF0E6D4" w:rsidR="001B7932" w:rsidRDefault="00AA4331" w:rsidP="001A4E32">
      <w:pPr>
        <w:spacing w:after="0"/>
        <w:rPr>
          <w:rFonts w:ascii="Times New Roman" w:eastAsia="Times New Roman" w:hAnsi="Times New Roman"/>
          <w:sz w:val="17"/>
          <w:szCs w:val="17"/>
        </w:rPr>
      </w:pPr>
      <w:r w:rsidRPr="00AA4331">
        <w:rPr>
          <w:rFonts w:ascii="Times New Roman" w:eastAsia="Times New Roman" w:hAnsi="Times New Roman"/>
          <w:sz w:val="17"/>
          <w:szCs w:val="17"/>
        </w:rPr>
        <w:t>DPTI: 2018/11910/01</w:t>
      </w:r>
    </w:p>
    <w:p w14:paraId="5567A053" w14:textId="77777777" w:rsidR="006E1A19" w:rsidRPr="00AA4331" w:rsidRDefault="006E1A19" w:rsidP="006E1A19">
      <w:pPr>
        <w:pBdr>
          <w:top w:val="single" w:sz="4" w:space="1" w:color="auto"/>
        </w:pBdr>
        <w:spacing w:before="100" w:after="0" w:line="14" w:lineRule="exact"/>
        <w:jc w:val="center"/>
        <w:rPr>
          <w:rFonts w:ascii="Times New Roman" w:eastAsia="Times New Roman" w:hAnsi="Times New Roman"/>
          <w:sz w:val="17"/>
          <w:szCs w:val="20"/>
        </w:rPr>
      </w:pPr>
    </w:p>
    <w:p w14:paraId="037E777C" w14:textId="77777777" w:rsidR="006E1A19" w:rsidRPr="00AA4331" w:rsidRDefault="006E1A19" w:rsidP="006E1A19">
      <w:pPr>
        <w:spacing w:after="0"/>
        <w:rPr>
          <w:rFonts w:ascii="Times New Roman" w:eastAsia="Times New Roman" w:hAnsi="Times New Roman"/>
          <w:sz w:val="17"/>
          <w:szCs w:val="20"/>
        </w:rPr>
      </w:pPr>
    </w:p>
    <w:p w14:paraId="1BB5FE5F" w14:textId="77777777" w:rsidR="006E1A19" w:rsidRPr="00AA4331" w:rsidRDefault="006E1A19" w:rsidP="00E93EEF">
      <w:pPr>
        <w:pStyle w:val="GG-Title1"/>
      </w:pPr>
      <w:bookmarkStart w:id="32" w:name="_Toc77840281"/>
      <w:r w:rsidRPr="00AA4331">
        <w:t>Roads (Opening and Closing) Act 1991</w:t>
      </w:r>
      <w:bookmarkEnd w:id="32"/>
    </w:p>
    <w:p w14:paraId="2FEC3730" w14:textId="77777777" w:rsidR="006E1A19" w:rsidRPr="00AA4331" w:rsidRDefault="006E1A19" w:rsidP="00223B7B">
      <w:pPr>
        <w:spacing w:after="60"/>
        <w:jc w:val="center"/>
        <w:rPr>
          <w:rFonts w:ascii="Times New Roman" w:hAnsi="Times New Roman"/>
          <w:smallCaps/>
          <w:sz w:val="17"/>
          <w:szCs w:val="17"/>
        </w:rPr>
      </w:pPr>
      <w:r w:rsidRPr="00AA4331">
        <w:rPr>
          <w:rFonts w:ascii="Times New Roman" w:hAnsi="Times New Roman"/>
          <w:smallCaps/>
          <w:sz w:val="17"/>
          <w:szCs w:val="17"/>
        </w:rPr>
        <w:t>Section 24</w:t>
      </w:r>
    </w:p>
    <w:p w14:paraId="140DFA84" w14:textId="77777777" w:rsidR="006E1A19" w:rsidRPr="00AA4331" w:rsidRDefault="006E1A19" w:rsidP="00223B7B">
      <w:pPr>
        <w:spacing w:after="60"/>
        <w:jc w:val="center"/>
        <w:rPr>
          <w:rFonts w:ascii="Times New Roman" w:hAnsi="Times New Roman"/>
          <w:b/>
          <w:caps/>
          <w:sz w:val="17"/>
          <w:szCs w:val="17"/>
        </w:rPr>
      </w:pPr>
      <w:r w:rsidRPr="00AA4331">
        <w:rPr>
          <w:rFonts w:ascii="Times New Roman" w:hAnsi="Times New Roman"/>
          <w:b/>
          <w:caps/>
          <w:sz w:val="17"/>
          <w:szCs w:val="17"/>
        </w:rPr>
        <w:t xml:space="preserve">Notice of Confirmation of </w:t>
      </w:r>
      <w:r w:rsidRPr="00AA4331">
        <w:rPr>
          <w:rFonts w:ascii="Times New Roman" w:hAnsi="Times New Roman"/>
          <w:b/>
          <w:caps/>
          <w:sz w:val="17"/>
          <w:szCs w:val="17"/>
        </w:rPr>
        <w:br/>
        <w:t>Road Process Order</w:t>
      </w:r>
    </w:p>
    <w:p w14:paraId="775057C4" w14:textId="77777777" w:rsidR="006E1A19" w:rsidRPr="00AA4331" w:rsidRDefault="006E1A19" w:rsidP="00223B7B">
      <w:pPr>
        <w:spacing w:after="60"/>
        <w:jc w:val="center"/>
        <w:rPr>
          <w:rFonts w:ascii="Times New Roman" w:hAnsi="Times New Roman"/>
          <w:i/>
          <w:sz w:val="17"/>
          <w:szCs w:val="17"/>
        </w:rPr>
      </w:pPr>
      <w:r w:rsidRPr="00AA4331">
        <w:rPr>
          <w:rFonts w:ascii="Times New Roman" w:hAnsi="Times New Roman"/>
          <w:i/>
          <w:sz w:val="17"/>
          <w:szCs w:val="17"/>
        </w:rPr>
        <w:t>Road Closure—Terminus Street, Grange</w:t>
      </w:r>
    </w:p>
    <w:p w14:paraId="6043F4C9" w14:textId="77777777" w:rsidR="006E1A19" w:rsidRPr="00AA4331" w:rsidRDefault="006E1A19" w:rsidP="00223B7B">
      <w:pPr>
        <w:spacing w:after="60"/>
        <w:rPr>
          <w:rFonts w:ascii="Times New Roman" w:eastAsia="Times New Roman" w:hAnsi="Times New Roman"/>
          <w:sz w:val="17"/>
          <w:szCs w:val="20"/>
        </w:rPr>
      </w:pPr>
      <w:r w:rsidRPr="00AA4331">
        <w:rPr>
          <w:rFonts w:ascii="Times New Roman" w:eastAsia="Times New Roman" w:hAnsi="Times New Roman"/>
          <w:sz w:val="17"/>
          <w:szCs w:val="20"/>
        </w:rPr>
        <w:t>By Road Process Order made on 15 April 2021, the City of Charles Sturt ordered that:</w:t>
      </w:r>
    </w:p>
    <w:p w14:paraId="2A12A327" w14:textId="77777777" w:rsidR="006E1A19" w:rsidRPr="00AA4331" w:rsidRDefault="006E1A19" w:rsidP="00223B7B">
      <w:pPr>
        <w:spacing w:after="60"/>
        <w:ind w:left="426" w:hanging="284"/>
        <w:rPr>
          <w:rFonts w:ascii="Times New Roman" w:eastAsia="Times New Roman" w:hAnsi="Times New Roman"/>
          <w:sz w:val="17"/>
          <w:szCs w:val="20"/>
        </w:rPr>
      </w:pPr>
      <w:r w:rsidRPr="00AA4331">
        <w:rPr>
          <w:rFonts w:ascii="Times New Roman" w:eastAsia="Times New Roman" w:hAnsi="Times New Roman"/>
          <w:sz w:val="17"/>
          <w:szCs w:val="20"/>
        </w:rPr>
        <w:t>1.</w:t>
      </w:r>
      <w:r w:rsidRPr="00AA4331">
        <w:rPr>
          <w:rFonts w:ascii="Times New Roman" w:eastAsia="Times New Roman" w:hAnsi="Times New Roman"/>
          <w:sz w:val="17"/>
          <w:szCs w:val="20"/>
        </w:rPr>
        <w:tab/>
        <w:t>Portion of Terminus Street, Grange, situated adjoining Allotment 55 in Filed Plan 96, Hundred of Yatala, more particularly delineated and lettered ‘A’ in Preliminary Plan 18/0025 be closed.</w:t>
      </w:r>
    </w:p>
    <w:p w14:paraId="2809EABB" w14:textId="77777777" w:rsidR="006E1A19" w:rsidRPr="00AA4331" w:rsidRDefault="006E1A19" w:rsidP="00223B7B">
      <w:pPr>
        <w:spacing w:after="60"/>
        <w:ind w:left="426" w:hanging="284"/>
        <w:rPr>
          <w:rFonts w:ascii="Times New Roman" w:eastAsia="Times New Roman" w:hAnsi="Times New Roman"/>
          <w:sz w:val="17"/>
          <w:szCs w:val="20"/>
        </w:rPr>
      </w:pPr>
      <w:r w:rsidRPr="00AA4331">
        <w:rPr>
          <w:rFonts w:ascii="Times New Roman" w:eastAsia="Times New Roman" w:hAnsi="Times New Roman"/>
          <w:sz w:val="17"/>
          <w:szCs w:val="20"/>
        </w:rPr>
        <w:t>2.</w:t>
      </w:r>
      <w:r w:rsidRPr="00AA4331">
        <w:rPr>
          <w:rFonts w:ascii="Times New Roman" w:eastAsia="Times New Roman" w:hAnsi="Times New Roman"/>
          <w:sz w:val="17"/>
          <w:szCs w:val="20"/>
        </w:rPr>
        <w:tab/>
        <w:t>Transfer the whole of the land subject to closure to Nicole Kathleen Bulmer in accordance with the Agreement for Transfer dated 15 April 2021 entered into between the City of Charles Sturt and Nicole Kathleen Bulmer.</w:t>
      </w:r>
    </w:p>
    <w:p w14:paraId="1F7EE06D" w14:textId="77777777" w:rsidR="006E1A19" w:rsidRPr="00AA4331" w:rsidRDefault="006E1A19" w:rsidP="00223B7B">
      <w:pPr>
        <w:spacing w:after="60"/>
        <w:rPr>
          <w:rFonts w:ascii="Times New Roman" w:eastAsia="Times New Roman" w:hAnsi="Times New Roman"/>
          <w:sz w:val="17"/>
          <w:szCs w:val="20"/>
        </w:rPr>
      </w:pPr>
      <w:r w:rsidRPr="00AA4331">
        <w:rPr>
          <w:rFonts w:ascii="Times New Roman" w:eastAsia="Times New Roman" w:hAnsi="Times New Roman"/>
          <w:sz w:val="17"/>
          <w:szCs w:val="20"/>
        </w:rPr>
        <w:t>On 19 July 2021 that order was confirmed by the Attorney-General conditionally upon the deposit by the Registrar-General of Deposited Plan 127244 being the authority for the new boundaries.</w:t>
      </w:r>
    </w:p>
    <w:p w14:paraId="61747CED" w14:textId="77777777" w:rsidR="006E1A19" w:rsidRPr="00AA4331" w:rsidRDefault="006E1A19" w:rsidP="00223B7B">
      <w:pPr>
        <w:spacing w:after="60"/>
        <w:rPr>
          <w:rFonts w:ascii="Times New Roman" w:eastAsia="Times New Roman" w:hAnsi="Times New Roman"/>
          <w:spacing w:val="-4"/>
          <w:sz w:val="17"/>
          <w:szCs w:val="20"/>
        </w:rPr>
      </w:pPr>
      <w:r w:rsidRPr="00AA4331">
        <w:rPr>
          <w:rFonts w:ascii="Times New Roman" w:eastAsia="Times New Roman" w:hAnsi="Times New Roman"/>
          <w:spacing w:val="-4"/>
          <w:sz w:val="17"/>
          <w:szCs w:val="20"/>
        </w:rPr>
        <w:t xml:space="preserve">Pursuant to section 24 of the </w:t>
      </w:r>
      <w:r w:rsidRPr="00AA4331">
        <w:rPr>
          <w:rFonts w:ascii="Times New Roman" w:eastAsia="Times New Roman" w:hAnsi="Times New Roman"/>
          <w:i/>
          <w:spacing w:val="-4"/>
          <w:sz w:val="17"/>
          <w:szCs w:val="20"/>
        </w:rPr>
        <w:t>Roads (Opening and Closing) Act 1991</w:t>
      </w:r>
      <w:r w:rsidRPr="00AA4331">
        <w:rPr>
          <w:rFonts w:ascii="Times New Roman" w:eastAsia="Times New Roman" w:hAnsi="Times New Roman"/>
          <w:spacing w:val="-4"/>
          <w:sz w:val="17"/>
          <w:szCs w:val="20"/>
        </w:rPr>
        <w:t>, NOTICE of the Order referred to above and its confirmation is hereby given.</w:t>
      </w:r>
    </w:p>
    <w:p w14:paraId="4CE98D4D" w14:textId="77777777" w:rsidR="006E1A19" w:rsidRPr="00AA4331" w:rsidRDefault="006E1A19" w:rsidP="006E1A19">
      <w:pPr>
        <w:spacing w:after="0"/>
        <w:rPr>
          <w:rFonts w:ascii="Times New Roman" w:eastAsia="Times New Roman" w:hAnsi="Times New Roman"/>
          <w:sz w:val="17"/>
          <w:szCs w:val="17"/>
        </w:rPr>
      </w:pPr>
      <w:r w:rsidRPr="00AA4331">
        <w:rPr>
          <w:rFonts w:ascii="Times New Roman" w:eastAsia="Times New Roman" w:hAnsi="Times New Roman"/>
          <w:sz w:val="17"/>
          <w:szCs w:val="17"/>
        </w:rPr>
        <w:t>Dated: 22 July 2021</w:t>
      </w:r>
    </w:p>
    <w:p w14:paraId="36DEB0D2" w14:textId="77777777" w:rsidR="006E1A19" w:rsidRPr="00AA4331" w:rsidRDefault="006E1A19" w:rsidP="006E1A19">
      <w:pPr>
        <w:spacing w:after="0"/>
        <w:jc w:val="right"/>
        <w:rPr>
          <w:rFonts w:ascii="Times New Roman" w:eastAsia="Times New Roman" w:hAnsi="Times New Roman"/>
          <w:smallCaps/>
          <w:sz w:val="17"/>
          <w:szCs w:val="20"/>
        </w:rPr>
      </w:pPr>
      <w:r w:rsidRPr="00AA4331">
        <w:rPr>
          <w:rFonts w:ascii="Times New Roman" w:eastAsia="Times New Roman" w:hAnsi="Times New Roman"/>
          <w:smallCaps/>
          <w:sz w:val="17"/>
          <w:szCs w:val="20"/>
        </w:rPr>
        <w:t>M. P. Burdett</w:t>
      </w:r>
    </w:p>
    <w:p w14:paraId="183226B5" w14:textId="77777777" w:rsidR="006E1A19" w:rsidRPr="00AA4331" w:rsidRDefault="006E1A19" w:rsidP="006E1A19">
      <w:pPr>
        <w:spacing w:after="0"/>
        <w:jc w:val="right"/>
        <w:rPr>
          <w:rFonts w:ascii="Times New Roman" w:eastAsia="Times New Roman" w:hAnsi="Times New Roman"/>
          <w:sz w:val="17"/>
          <w:szCs w:val="17"/>
        </w:rPr>
      </w:pPr>
      <w:r w:rsidRPr="00AA4331">
        <w:rPr>
          <w:rFonts w:ascii="Times New Roman" w:eastAsia="Times New Roman" w:hAnsi="Times New Roman"/>
          <w:sz w:val="17"/>
          <w:szCs w:val="17"/>
        </w:rPr>
        <w:t>Surveyor-General</w:t>
      </w:r>
    </w:p>
    <w:p w14:paraId="5703ACFE" w14:textId="77777777" w:rsidR="006E1A19" w:rsidRPr="00AA4331" w:rsidRDefault="006E1A19" w:rsidP="006E1A19">
      <w:pPr>
        <w:spacing w:after="0"/>
        <w:rPr>
          <w:rFonts w:ascii="Times New Roman" w:eastAsia="Times New Roman" w:hAnsi="Times New Roman"/>
          <w:sz w:val="17"/>
          <w:szCs w:val="20"/>
        </w:rPr>
      </w:pPr>
      <w:r w:rsidRPr="00AA4331">
        <w:rPr>
          <w:rFonts w:ascii="Times New Roman" w:eastAsia="Times New Roman" w:hAnsi="Times New Roman"/>
          <w:sz w:val="17"/>
          <w:szCs w:val="17"/>
        </w:rPr>
        <w:t>DPTI: 2018/17664/01</w:t>
      </w:r>
    </w:p>
    <w:p w14:paraId="62375F5A" w14:textId="77777777" w:rsidR="001A4E32" w:rsidRPr="001B7932" w:rsidRDefault="001A4E32" w:rsidP="001A4E32">
      <w:pPr>
        <w:pBdr>
          <w:bottom w:val="single" w:sz="4" w:space="1" w:color="auto"/>
        </w:pBdr>
        <w:spacing w:after="0" w:line="52" w:lineRule="exact"/>
        <w:jc w:val="center"/>
        <w:rPr>
          <w:rFonts w:ascii="Times New Roman" w:eastAsia="Times New Roman" w:hAnsi="Times New Roman"/>
          <w:b/>
          <w:bCs/>
          <w:sz w:val="17"/>
          <w:szCs w:val="17"/>
        </w:rPr>
      </w:pPr>
    </w:p>
    <w:p w14:paraId="0151F569" w14:textId="77777777" w:rsidR="001A4E32" w:rsidRPr="001B7932" w:rsidRDefault="001A4E32" w:rsidP="001A4E32">
      <w:pPr>
        <w:pBdr>
          <w:top w:val="single" w:sz="4" w:space="1" w:color="auto"/>
        </w:pBdr>
        <w:spacing w:before="34" w:after="0" w:line="14" w:lineRule="exact"/>
        <w:jc w:val="center"/>
        <w:rPr>
          <w:rFonts w:ascii="Times New Roman" w:eastAsia="Times New Roman" w:hAnsi="Times New Roman"/>
          <w:b/>
          <w:bCs/>
          <w:sz w:val="17"/>
          <w:szCs w:val="17"/>
        </w:rPr>
      </w:pPr>
    </w:p>
    <w:p w14:paraId="40407E55" w14:textId="77777777" w:rsidR="001B7932" w:rsidRPr="001B7932" w:rsidRDefault="001B7932" w:rsidP="001A4E32">
      <w:pPr>
        <w:spacing w:after="0"/>
        <w:rPr>
          <w:rFonts w:ascii="Times New Roman" w:eastAsia="Times New Roman" w:hAnsi="Times New Roman"/>
          <w:sz w:val="17"/>
          <w:szCs w:val="17"/>
        </w:rPr>
      </w:pPr>
    </w:p>
    <w:p w14:paraId="0AF773BF" w14:textId="77777777" w:rsidR="00F36D72" w:rsidRPr="003471CD" w:rsidRDefault="00F36D72" w:rsidP="009C23A5">
      <w:pPr>
        <w:pStyle w:val="GG-body"/>
      </w:pPr>
    </w:p>
    <w:p w14:paraId="522029F9" w14:textId="77777777" w:rsidR="00164C3B" w:rsidRPr="003471CD" w:rsidRDefault="00164C3B" w:rsidP="009C23A5">
      <w:pPr>
        <w:spacing w:after="0" w:line="240" w:lineRule="auto"/>
        <w:jc w:val="left"/>
        <w:rPr>
          <w:rFonts w:ascii="Times New Roman" w:eastAsia="Times New Roman" w:hAnsi="Times New Roman"/>
          <w:sz w:val="17"/>
          <w:szCs w:val="20"/>
        </w:rPr>
      </w:pPr>
      <w:r w:rsidRPr="003471CD">
        <w:rPr>
          <w:rFonts w:ascii="Times New Roman" w:eastAsia="Times New Roman" w:hAnsi="Times New Roman"/>
          <w:sz w:val="17"/>
          <w:szCs w:val="20"/>
        </w:rPr>
        <w:br w:type="page"/>
      </w:r>
    </w:p>
    <w:p w14:paraId="36F70927" w14:textId="77777777" w:rsidR="00164C3B" w:rsidRPr="003471CD" w:rsidRDefault="00164C3B" w:rsidP="009C23A5">
      <w:pPr>
        <w:pStyle w:val="Heading1"/>
      </w:pPr>
      <w:bookmarkStart w:id="33" w:name="_Toc77840282"/>
      <w:r w:rsidRPr="003471CD">
        <w:t>Local Government Instruments</w:t>
      </w:r>
      <w:bookmarkEnd w:id="33"/>
    </w:p>
    <w:p w14:paraId="65516E1A" w14:textId="77777777" w:rsidR="00CA7BA8" w:rsidRPr="00CA7BA8" w:rsidRDefault="00CA7BA8" w:rsidP="002269B1">
      <w:pPr>
        <w:pStyle w:val="Heading2"/>
      </w:pPr>
      <w:bookmarkStart w:id="34" w:name="_Toc77840283"/>
      <w:r w:rsidRPr="00CA7BA8">
        <w:t>City of Adelaide</w:t>
      </w:r>
      <w:bookmarkEnd w:id="34"/>
    </w:p>
    <w:p w14:paraId="7FF9BD13" w14:textId="77777777" w:rsidR="00CA7BA8" w:rsidRPr="00CA7BA8" w:rsidRDefault="00CA7BA8" w:rsidP="00DE1791">
      <w:pPr>
        <w:spacing w:after="60"/>
        <w:jc w:val="center"/>
        <w:rPr>
          <w:rFonts w:ascii="Times New Roman" w:hAnsi="Times New Roman"/>
          <w:smallCaps/>
          <w:sz w:val="17"/>
          <w:szCs w:val="17"/>
        </w:rPr>
      </w:pPr>
      <w:r w:rsidRPr="00CA7BA8">
        <w:rPr>
          <w:rFonts w:ascii="Times New Roman" w:hAnsi="Times New Roman"/>
          <w:smallCaps/>
          <w:sz w:val="17"/>
          <w:szCs w:val="17"/>
        </w:rPr>
        <w:t>Local Government Act 1999—Section 198</w:t>
      </w:r>
    </w:p>
    <w:p w14:paraId="2AD775BE" w14:textId="77777777" w:rsidR="00CA7BA8" w:rsidRPr="00CA7BA8" w:rsidRDefault="00CA7BA8" w:rsidP="00DE1791">
      <w:pPr>
        <w:spacing w:after="60"/>
        <w:jc w:val="center"/>
        <w:rPr>
          <w:rFonts w:ascii="Times New Roman" w:hAnsi="Times New Roman"/>
          <w:i/>
          <w:sz w:val="17"/>
          <w:szCs w:val="17"/>
        </w:rPr>
      </w:pPr>
      <w:r w:rsidRPr="00CA7BA8">
        <w:rPr>
          <w:rFonts w:ascii="Times New Roman" w:hAnsi="Times New Roman"/>
          <w:i/>
          <w:sz w:val="17"/>
          <w:szCs w:val="17"/>
        </w:rPr>
        <w:t>Proposal to Amend Community Land Management Plan</w:t>
      </w:r>
    </w:p>
    <w:p w14:paraId="26CCCCF9" w14:textId="77777777" w:rsidR="00CA7BA8" w:rsidRPr="00CA7BA8" w:rsidRDefault="00CA7BA8" w:rsidP="00DE1791">
      <w:pPr>
        <w:spacing w:after="60"/>
        <w:rPr>
          <w:rFonts w:ascii="Times New Roman" w:eastAsia="Times New Roman" w:hAnsi="Times New Roman"/>
          <w:sz w:val="17"/>
          <w:szCs w:val="20"/>
        </w:rPr>
      </w:pPr>
      <w:r w:rsidRPr="00CA7BA8">
        <w:rPr>
          <w:rFonts w:ascii="Times New Roman" w:eastAsia="Times New Roman" w:hAnsi="Times New Roman"/>
          <w:sz w:val="17"/>
          <w:szCs w:val="20"/>
        </w:rPr>
        <w:t>The City of Adelaide gives notice of its proposal to amend the Framework chapter (to be known as the ‘General Provisions’) of the Adelaide Park Lands Community Land Management Plan (CLMP).</w:t>
      </w:r>
    </w:p>
    <w:p w14:paraId="19E022DC" w14:textId="77777777" w:rsidR="00CA7BA8" w:rsidRPr="00CA7BA8" w:rsidRDefault="00CA7BA8" w:rsidP="00DE1791">
      <w:pPr>
        <w:spacing w:after="60"/>
        <w:rPr>
          <w:rFonts w:ascii="Times New Roman" w:eastAsia="Times New Roman" w:hAnsi="Times New Roman"/>
          <w:sz w:val="17"/>
          <w:szCs w:val="20"/>
        </w:rPr>
      </w:pPr>
      <w:r w:rsidRPr="00CA7BA8">
        <w:rPr>
          <w:rFonts w:ascii="Times New Roman" w:eastAsia="Times New Roman" w:hAnsi="Times New Roman"/>
          <w:sz w:val="17"/>
          <w:szCs w:val="20"/>
        </w:rPr>
        <w:t xml:space="preserve">Under the </w:t>
      </w:r>
      <w:r w:rsidRPr="00CA7BA8">
        <w:rPr>
          <w:rFonts w:ascii="Times New Roman" w:eastAsia="Times New Roman" w:hAnsi="Times New Roman"/>
          <w:i/>
          <w:sz w:val="17"/>
          <w:szCs w:val="20"/>
        </w:rPr>
        <w:t>Local Government Act 1999</w:t>
      </w:r>
      <w:r w:rsidRPr="00CA7BA8">
        <w:rPr>
          <w:rFonts w:ascii="Times New Roman" w:eastAsia="Times New Roman" w:hAnsi="Times New Roman"/>
          <w:sz w:val="17"/>
          <w:szCs w:val="20"/>
        </w:rPr>
        <w:t>, Council is required to undertake public consultation in accordance with its public consultation policy before it amends a CLMP.</w:t>
      </w:r>
    </w:p>
    <w:p w14:paraId="46A60074" w14:textId="77777777" w:rsidR="00CA7BA8" w:rsidRPr="00CA7BA8" w:rsidRDefault="00CA7BA8" w:rsidP="00DE1791">
      <w:pPr>
        <w:spacing w:after="60"/>
        <w:rPr>
          <w:rFonts w:ascii="Times New Roman" w:eastAsia="Times New Roman" w:hAnsi="Times New Roman"/>
          <w:spacing w:val="-2"/>
          <w:sz w:val="17"/>
          <w:szCs w:val="20"/>
        </w:rPr>
      </w:pPr>
      <w:r w:rsidRPr="00CA7BA8">
        <w:rPr>
          <w:rFonts w:ascii="Times New Roman" w:eastAsia="Times New Roman" w:hAnsi="Times New Roman"/>
          <w:spacing w:val="-2"/>
          <w:sz w:val="17"/>
          <w:szCs w:val="20"/>
        </w:rPr>
        <w:t>Copies of the proposed CLMP are available at the Council’s principal office, 25 Pirie Street, Adelaide SA 5000 and the following Council libraries/centres: City Library; Hutt Street Library; Tynte Street Library; North Adelaide Community Centre; South West Community Centre.</w:t>
      </w:r>
    </w:p>
    <w:p w14:paraId="696C3443" w14:textId="77777777" w:rsidR="00CA7BA8" w:rsidRPr="00CA7BA8" w:rsidRDefault="00CA7BA8" w:rsidP="00DE1791">
      <w:pPr>
        <w:spacing w:after="60"/>
        <w:rPr>
          <w:rFonts w:ascii="Times New Roman" w:eastAsia="Times New Roman" w:hAnsi="Times New Roman"/>
          <w:sz w:val="17"/>
          <w:szCs w:val="20"/>
        </w:rPr>
      </w:pPr>
      <w:r w:rsidRPr="00CA7BA8">
        <w:rPr>
          <w:rFonts w:ascii="Times New Roman" w:eastAsia="Times New Roman" w:hAnsi="Times New Roman"/>
          <w:spacing w:val="-4"/>
          <w:sz w:val="17"/>
          <w:szCs w:val="20"/>
        </w:rPr>
        <w:t xml:space="preserve">For further information in relation to the consultation process or to provide feedback on the proposal you can visit </w:t>
      </w:r>
      <w:hyperlink r:id="rId35" w:history="1">
        <w:r w:rsidRPr="00CA7BA8">
          <w:rPr>
            <w:rFonts w:ascii="Times New Roman" w:eastAsia="Times New Roman" w:hAnsi="Times New Roman"/>
            <w:color w:val="0000FF"/>
            <w:spacing w:val="-4"/>
            <w:sz w:val="17"/>
            <w:szCs w:val="20"/>
            <w:u w:val="single"/>
          </w:rPr>
          <w:t>yoursay.cityofadelaide.com.au</w:t>
        </w:r>
      </w:hyperlink>
      <w:r w:rsidRPr="00CA7BA8">
        <w:rPr>
          <w:rFonts w:ascii="Times New Roman" w:eastAsia="Times New Roman" w:hAnsi="Times New Roman"/>
          <w:spacing w:val="-4"/>
          <w:sz w:val="17"/>
          <w:szCs w:val="20"/>
        </w:rPr>
        <w:t xml:space="preserve"> </w:t>
      </w:r>
      <w:r w:rsidRPr="00CA7BA8">
        <w:rPr>
          <w:rFonts w:ascii="Times New Roman" w:eastAsia="Times New Roman" w:hAnsi="Times New Roman"/>
          <w:sz w:val="17"/>
          <w:szCs w:val="20"/>
        </w:rPr>
        <w:t xml:space="preserve">anytime or the locations listed above during office hours. </w:t>
      </w:r>
    </w:p>
    <w:p w14:paraId="771DCB2C" w14:textId="77777777" w:rsidR="00CA7BA8" w:rsidRPr="00CA7BA8" w:rsidRDefault="00CA7BA8" w:rsidP="00DE1791">
      <w:pPr>
        <w:spacing w:after="60"/>
        <w:rPr>
          <w:rFonts w:ascii="Times New Roman" w:eastAsia="Times New Roman" w:hAnsi="Times New Roman"/>
          <w:sz w:val="17"/>
          <w:szCs w:val="20"/>
        </w:rPr>
      </w:pPr>
      <w:r w:rsidRPr="00CA7BA8">
        <w:rPr>
          <w:rFonts w:ascii="Times New Roman" w:eastAsia="Times New Roman" w:hAnsi="Times New Roman"/>
          <w:sz w:val="17"/>
          <w:szCs w:val="20"/>
        </w:rPr>
        <w:t>Consultation is open from Monday, 26 July 2021. All submissions must be received by 5:00pm on Friday, 3 September 2021.</w:t>
      </w:r>
    </w:p>
    <w:p w14:paraId="4D085936" w14:textId="77777777" w:rsidR="00CA7BA8" w:rsidRPr="00CA7BA8" w:rsidRDefault="00CA7BA8" w:rsidP="00CA7BA8">
      <w:pPr>
        <w:spacing w:after="0"/>
        <w:rPr>
          <w:rFonts w:ascii="Times New Roman" w:eastAsia="Times New Roman" w:hAnsi="Times New Roman"/>
          <w:sz w:val="17"/>
          <w:szCs w:val="17"/>
        </w:rPr>
      </w:pPr>
      <w:r w:rsidRPr="00CA7BA8">
        <w:rPr>
          <w:rFonts w:ascii="Times New Roman" w:eastAsia="Times New Roman" w:hAnsi="Times New Roman"/>
          <w:sz w:val="17"/>
          <w:szCs w:val="17"/>
        </w:rPr>
        <w:t>Dated: 22 July 2021</w:t>
      </w:r>
    </w:p>
    <w:p w14:paraId="54533AC4" w14:textId="77777777" w:rsidR="00CA7BA8" w:rsidRPr="00CA7BA8" w:rsidRDefault="00CA7BA8" w:rsidP="00CA7BA8">
      <w:pPr>
        <w:spacing w:after="0"/>
        <w:jc w:val="right"/>
        <w:rPr>
          <w:rFonts w:ascii="Times New Roman" w:eastAsia="Times New Roman" w:hAnsi="Times New Roman"/>
          <w:smallCaps/>
          <w:sz w:val="17"/>
          <w:szCs w:val="20"/>
        </w:rPr>
      </w:pPr>
      <w:r w:rsidRPr="00CA7BA8">
        <w:rPr>
          <w:rFonts w:ascii="Times New Roman" w:eastAsia="Times New Roman" w:hAnsi="Times New Roman"/>
          <w:smallCaps/>
          <w:sz w:val="17"/>
          <w:szCs w:val="20"/>
        </w:rPr>
        <w:t>C. Mockler</w:t>
      </w:r>
    </w:p>
    <w:p w14:paraId="0B0BE8E8" w14:textId="77777777" w:rsidR="009E0595" w:rsidRPr="00AA4331" w:rsidRDefault="00CA7BA8" w:rsidP="009E0595">
      <w:pPr>
        <w:pStyle w:val="GG-Signature"/>
        <w:rPr>
          <w:szCs w:val="20"/>
        </w:rPr>
      </w:pPr>
      <w:r w:rsidRPr="00CA7BA8">
        <w:t>Acting Chief Executive Officer</w:t>
      </w:r>
    </w:p>
    <w:p w14:paraId="62F2B3EB" w14:textId="77777777" w:rsidR="009E0595" w:rsidRPr="001B7932" w:rsidRDefault="009E0595" w:rsidP="009E0595">
      <w:pPr>
        <w:pBdr>
          <w:bottom w:val="single" w:sz="4" w:space="1" w:color="auto"/>
        </w:pBdr>
        <w:spacing w:after="0" w:line="52" w:lineRule="exact"/>
        <w:jc w:val="center"/>
        <w:rPr>
          <w:rFonts w:ascii="Times New Roman" w:eastAsia="Times New Roman" w:hAnsi="Times New Roman"/>
          <w:b/>
          <w:bCs/>
          <w:sz w:val="17"/>
          <w:szCs w:val="17"/>
        </w:rPr>
      </w:pPr>
    </w:p>
    <w:p w14:paraId="13ED1B96" w14:textId="77777777" w:rsidR="009E0595" w:rsidRPr="001B7932" w:rsidRDefault="009E0595" w:rsidP="009E0595">
      <w:pPr>
        <w:pBdr>
          <w:top w:val="single" w:sz="4" w:space="1" w:color="auto"/>
        </w:pBdr>
        <w:spacing w:before="34" w:after="0" w:line="14" w:lineRule="exact"/>
        <w:jc w:val="center"/>
        <w:rPr>
          <w:rFonts w:ascii="Times New Roman" w:eastAsia="Times New Roman" w:hAnsi="Times New Roman"/>
          <w:b/>
          <w:bCs/>
          <w:sz w:val="17"/>
          <w:szCs w:val="17"/>
        </w:rPr>
      </w:pPr>
    </w:p>
    <w:p w14:paraId="0A47FB79" w14:textId="77777777" w:rsidR="001B7932" w:rsidRPr="001B7932" w:rsidRDefault="001B7932" w:rsidP="009E0595">
      <w:pPr>
        <w:spacing w:after="0"/>
        <w:rPr>
          <w:rFonts w:ascii="Times New Roman" w:eastAsia="Times New Roman" w:hAnsi="Times New Roman"/>
          <w:sz w:val="17"/>
          <w:szCs w:val="17"/>
        </w:rPr>
      </w:pPr>
    </w:p>
    <w:p w14:paraId="2A2B57FC" w14:textId="05A4FDC8" w:rsidR="00CA7BA8" w:rsidRPr="00CA7BA8" w:rsidRDefault="00CA7BA8" w:rsidP="002269B1">
      <w:pPr>
        <w:pStyle w:val="Heading2"/>
      </w:pPr>
      <w:bookmarkStart w:id="35" w:name="_Toc77840284"/>
      <w:r w:rsidRPr="00CA7BA8">
        <w:t>City of Charles Sturt</w:t>
      </w:r>
      <w:bookmarkEnd w:id="35"/>
    </w:p>
    <w:p w14:paraId="5BDB3516" w14:textId="77777777" w:rsidR="00CA7BA8" w:rsidRPr="00CA7BA8" w:rsidRDefault="00CA7BA8" w:rsidP="00CA7BA8">
      <w:pPr>
        <w:jc w:val="center"/>
        <w:rPr>
          <w:rFonts w:ascii="Times New Roman" w:hAnsi="Times New Roman"/>
          <w:i/>
          <w:sz w:val="17"/>
          <w:szCs w:val="17"/>
        </w:rPr>
      </w:pPr>
      <w:r w:rsidRPr="00CA7BA8">
        <w:rPr>
          <w:rFonts w:ascii="Times New Roman" w:hAnsi="Times New Roman"/>
          <w:i/>
          <w:sz w:val="17"/>
          <w:szCs w:val="17"/>
        </w:rPr>
        <w:t>Adoption of Valuations and Declaration of Rates</w:t>
      </w:r>
    </w:p>
    <w:p w14:paraId="03908555" w14:textId="77777777" w:rsidR="00CA7BA8" w:rsidRPr="00CA7BA8" w:rsidRDefault="00CA7BA8" w:rsidP="00CA7BA8">
      <w:pPr>
        <w:rPr>
          <w:rFonts w:ascii="Times New Roman" w:eastAsia="Times New Roman" w:hAnsi="Times New Roman"/>
          <w:sz w:val="17"/>
          <w:szCs w:val="20"/>
        </w:rPr>
      </w:pPr>
      <w:r w:rsidRPr="00CA7BA8">
        <w:rPr>
          <w:rFonts w:ascii="Times New Roman" w:eastAsia="Times New Roman" w:hAnsi="Times New Roman"/>
          <w:sz w:val="17"/>
          <w:szCs w:val="20"/>
        </w:rPr>
        <w:t>Notice is hereby given that at its meeting held on 28 June 2021, the Council for the financial year ending 30 June 2022:</w:t>
      </w:r>
    </w:p>
    <w:p w14:paraId="5A57B66A" w14:textId="77777777" w:rsidR="00CA7BA8" w:rsidRPr="00CA7BA8" w:rsidRDefault="00CA7BA8" w:rsidP="00CA7BA8">
      <w:pPr>
        <w:ind w:left="426" w:hanging="284"/>
        <w:rPr>
          <w:rFonts w:ascii="Times New Roman" w:eastAsia="Times New Roman" w:hAnsi="Times New Roman"/>
          <w:sz w:val="17"/>
          <w:szCs w:val="20"/>
        </w:rPr>
      </w:pPr>
      <w:r w:rsidRPr="00CA7BA8">
        <w:rPr>
          <w:rFonts w:ascii="Times New Roman" w:eastAsia="Times New Roman" w:hAnsi="Times New Roman"/>
          <w:sz w:val="17"/>
          <w:szCs w:val="20"/>
        </w:rPr>
        <w:t>1.</w:t>
      </w:r>
      <w:r w:rsidRPr="00CA7BA8">
        <w:rPr>
          <w:rFonts w:ascii="Times New Roman" w:eastAsia="Times New Roman" w:hAnsi="Times New Roman"/>
          <w:sz w:val="17"/>
          <w:szCs w:val="20"/>
        </w:rPr>
        <w:tab/>
        <w:t>Adopted the most recent valuations of the Valuer-General available to the Council of the Capital Value of land within the Council’s area, totalling $35,067,633,680 (of which $33,640,960,150 is for rating purposes).</w:t>
      </w:r>
    </w:p>
    <w:p w14:paraId="71FDE49C" w14:textId="77777777" w:rsidR="00CA7BA8" w:rsidRPr="00CA7BA8" w:rsidRDefault="00CA7BA8" w:rsidP="00CA7BA8">
      <w:pPr>
        <w:ind w:left="426" w:hanging="284"/>
        <w:rPr>
          <w:rFonts w:ascii="Times New Roman" w:eastAsia="Times New Roman" w:hAnsi="Times New Roman"/>
          <w:sz w:val="17"/>
          <w:szCs w:val="20"/>
        </w:rPr>
      </w:pPr>
      <w:r w:rsidRPr="00CA7BA8">
        <w:rPr>
          <w:rFonts w:ascii="Times New Roman" w:eastAsia="Times New Roman" w:hAnsi="Times New Roman"/>
          <w:sz w:val="17"/>
          <w:szCs w:val="20"/>
        </w:rPr>
        <w:t>2.</w:t>
      </w:r>
      <w:r w:rsidRPr="00CA7BA8">
        <w:rPr>
          <w:rFonts w:ascii="Times New Roman" w:eastAsia="Times New Roman" w:hAnsi="Times New Roman"/>
          <w:sz w:val="17"/>
          <w:szCs w:val="20"/>
        </w:rPr>
        <w:tab/>
        <w:t>Declared differential general rates as follows:</w:t>
      </w:r>
    </w:p>
    <w:p w14:paraId="3438284A" w14:textId="77777777" w:rsidR="00CA7BA8" w:rsidRPr="00CA7BA8" w:rsidRDefault="00CA7BA8" w:rsidP="00DE1791">
      <w:pPr>
        <w:spacing w:after="40"/>
        <w:ind w:left="709" w:hanging="284"/>
        <w:rPr>
          <w:rFonts w:ascii="Times New Roman" w:eastAsia="Times New Roman" w:hAnsi="Times New Roman"/>
          <w:sz w:val="17"/>
          <w:szCs w:val="20"/>
        </w:rPr>
      </w:pPr>
      <w:r w:rsidRPr="00CA7BA8">
        <w:rPr>
          <w:rFonts w:ascii="Times New Roman" w:eastAsia="Times New Roman" w:hAnsi="Times New Roman"/>
          <w:sz w:val="17"/>
          <w:szCs w:val="20"/>
        </w:rPr>
        <w:t>(a)</w:t>
      </w:r>
      <w:r w:rsidRPr="00CA7BA8">
        <w:rPr>
          <w:rFonts w:ascii="Times New Roman" w:eastAsia="Times New Roman" w:hAnsi="Times New Roman"/>
          <w:sz w:val="17"/>
          <w:szCs w:val="20"/>
        </w:rPr>
        <w:tab/>
        <w:t>0.251333205 cents in the dollar on rateable land of Category 1;</w:t>
      </w:r>
    </w:p>
    <w:p w14:paraId="696E5CD9" w14:textId="77777777" w:rsidR="00CA7BA8" w:rsidRPr="00CA7BA8" w:rsidRDefault="00CA7BA8" w:rsidP="00DE1791">
      <w:pPr>
        <w:spacing w:after="40"/>
        <w:ind w:left="709" w:hanging="284"/>
        <w:rPr>
          <w:rFonts w:ascii="Times New Roman" w:eastAsia="Times New Roman" w:hAnsi="Times New Roman"/>
          <w:sz w:val="17"/>
          <w:szCs w:val="20"/>
        </w:rPr>
      </w:pPr>
      <w:r w:rsidRPr="00CA7BA8">
        <w:rPr>
          <w:rFonts w:ascii="Times New Roman" w:eastAsia="Times New Roman" w:hAnsi="Times New Roman"/>
          <w:sz w:val="17"/>
          <w:szCs w:val="20"/>
        </w:rPr>
        <w:t>(b)</w:t>
      </w:r>
      <w:r w:rsidRPr="00CA7BA8">
        <w:rPr>
          <w:rFonts w:ascii="Times New Roman" w:eastAsia="Times New Roman" w:hAnsi="Times New Roman"/>
          <w:sz w:val="17"/>
          <w:szCs w:val="20"/>
        </w:rPr>
        <w:tab/>
        <w:t>0.8257940730 cents in the dollar on rateable land of Categories 2, 3 and 4;</w:t>
      </w:r>
    </w:p>
    <w:p w14:paraId="49ECD2FD" w14:textId="77777777" w:rsidR="00CA7BA8" w:rsidRPr="00CA7BA8" w:rsidRDefault="00CA7BA8" w:rsidP="00DE1791">
      <w:pPr>
        <w:spacing w:after="40"/>
        <w:ind w:left="709" w:hanging="284"/>
        <w:rPr>
          <w:rFonts w:ascii="Times New Roman" w:eastAsia="Times New Roman" w:hAnsi="Times New Roman"/>
          <w:sz w:val="17"/>
          <w:szCs w:val="20"/>
        </w:rPr>
      </w:pPr>
      <w:r w:rsidRPr="00CA7BA8">
        <w:rPr>
          <w:rFonts w:ascii="Times New Roman" w:eastAsia="Times New Roman" w:hAnsi="Times New Roman"/>
          <w:sz w:val="17"/>
          <w:szCs w:val="20"/>
        </w:rPr>
        <w:t>(c)</w:t>
      </w:r>
      <w:r w:rsidRPr="00CA7BA8">
        <w:rPr>
          <w:rFonts w:ascii="Times New Roman" w:eastAsia="Times New Roman" w:hAnsi="Times New Roman"/>
          <w:sz w:val="17"/>
          <w:szCs w:val="20"/>
        </w:rPr>
        <w:tab/>
        <w:t>0.9786911610 cents in the dollar on rateable land of Categories 5 and 6;</w:t>
      </w:r>
    </w:p>
    <w:p w14:paraId="1D670BCE" w14:textId="77777777" w:rsidR="00CA7BA8" w:rsidRPr="00CA7BA8" w:rsidRDefault="00CA7BA8" w:rsidP="00DE1791">
      <w:pPr>
        <w:spacing w:after="40"/>
        <w:ind w:left="709" w:hanging="284"/>
        <w:rPr>
          <w:rFonts w:ascii="Times New Roman" w:eastAsia="Times New Roman" w:hAnsi="Times New Roman"/>
          <w:sz w:val="17"/>
          <w:szCs w:val="20"/>
        </w:rPr>
      </w:pPr>
      <w:r w:rsidRPr="00CA7BA8">
        <w:rPr>
          <w:rFonts w:ascii="Times New Roman" w:eastAsia="Times New Roman" w:hAnsi="Times New Roman"/>
          <w:sz w:val="17"/>
          <w:szCs w:val="20"/>
        </w:rPr>
        <w:t>(d)</w:t>
      </w:r>
      <w:r w:rsidRPr="00CA7BA8">
        <w:rPr>
          <w:rFonts w:ascii="Times New Roman" w:eastAsia="Times New Roman" w:hAnsi="Times New Roman"/>
          <w:sz w:val="17"/>
          <w:szCs w:val="20"/>
        </w:rPr>
        <w:tab/>
        <w:t>0.5126956430 cents in the dollar on rateable land of Category 7;</w:t>
      </w:r>
    </w:p>
    <w:p w14:paraId="153C93CA" w14:textId="77777777" w:rsidR="00CA7BA8" w:rsidRPr="00CA7BA8" w:rsidRDefault="00CA7BA8" w:rsidP="00DE1791">
      <w:pPr>
        <w:spacing w:after="40"/>
        <w:ind w:left="709" w:hanging="284"/>
        <w:rPr>
          <w:rFonts w:ascii="Times New Roman" w:eastAsia="Times New Roman" w:hAnsi="Times New Roman"/>
          <w:sz w:val="17"/>
          <w:szCs w:val="20"/>
        </w:rPr>
      </w:pPr>
      <w:r w:rsidRPr="00CA7BA8">
        <w:rPr>
          <w:rFonts w:ascii="Times New Roman" w:eastAsia="Times New Roman" w:hAnsi="Times New Roman"/>
          <w:sz w:val="17"/>
          <w:szCs w:val="20"/>
        </w:rPr>
        <w:t>(e)</w:t>
      </w:r>
      <w:r w:rsidRPr="00CA7BA8">
        <w:rPr>
          <w:rFonts w:ascii="Times New Roman" w:eastAsia="Times New Roman" w:hAnsi="Times New Roman"/>
          <w:sz w:val="17"/>
          <w:szCs w:val="20"/>
        </w:rPr>
        <w:tab/>
        <w:t>0.810320568 cents in the dollar on rateable land of Category 8;</w:t>
      </w:r>
    </w:p>
    <w:p w14:paraId="4FFE5777" w14:textId="77777777" w:rsidR="00CA7BA8" w:rsidRPr="00CA7BA8" w:rsidRDefault="00CA7BA8" w:rsidP="00CA7BA8">
      <w:pPr>
        <w:ind w:left="709" w:hanging="283"/>
        <w:rPr>
          <w:rFonts w:ascii="Times New Roman" w:eastAsia="Times New Roman" w:hAnsi="Times New Roman"/>
          <w:sz w:val="17"/>
          <w:szCs w:val="20"/>
        </w:rPr>
      </w:pPr>
      <w:r w:rsidRPr="00CA7BA8">
        <w:rPr>
          <w:rFonts w:ascii="Times New Roman" w:eastAsia="Times New Roman" w:hAnsi="Times New Roman"/>
          <w:sz w:val="17"/>
          <w:szCs w:val="20"/>
        </w:rPr>
        <w:t>(f)</w:t>
      </w:r>
      <w:r w:rsidRPr="00CA7BA8">
        <w:rPr>
          <w:rFonts w:ascii="Times New Roman" w:eastAsia="Times New Roman" w:hAnsi="Times New Roman"/>
          <w:sz w:val="17"/>
          <w:szCs w:val="20"/>
        </w:rPr>
        <w:tab/>
        <w:t>0.3829083540 cents in the dollar on rateable land of Category 9.</w:t>
      </w:r>
    </w:p>
    <w:p w14:paraId="6B6E5B13" w14:textId="77777777" w:rsidR="00CA7BA8" w:rsidRPr="00CA7BA8" w:rsidRDefault="00CA7BA8" w:rsidP="00CA7BA8">
      <w:pPr>
        <w:ind w:left="426" w:hanging="284"/>
        <w:rPr>
          <w:rFonts w:ascii="Times New Roman" w:eastAsia="Times New Roman" w:hAnsi="Times New Roman"/>
          <w:sz w:val="17"/>
          <w:szCs w:val="20"/>
        </w:rPr>
      </w:pPr>
      <w:r w:rsidRPr="00CA7BA8">
        <w:rPr>
          <w:rFonts w:ascii="Times New Roman" w:eastAsia="Times New Roman" w:hAnsi="Times New Roman"/>
          <w:sz w:val="17"/>
          <w:szCs w:val="20"/>
        </w:rPr>
        <w:t>3.</w:t>
      </w:r>
      <w:r w:rsidRPr="00CA7BA8">
        <w:rPr>
          <w:rFonts w:ascii="Times New Roman" w:eastAsia="Times New Roman" w:hAnsi="Times New Roman"/>
          <w:sz w:val="17"/>
          <w:szCs w:val="20"/>
        </w:rPr>
        <w:tab/>
        <w:t>Declared a minimum amount payable by way of general rates of $1,105.</w:t>
      </w:r>
    </w:p>
    <w:p w14:paraId="03A8E8DC" w14:textId="77777777" w:rsidR="00CA7BA8" w:rsidRPr="00CA7BA8" w:rsidRDefault="00CA7BA8" w:rsidP="00CA7BA8">
      <w:pPr>
        <w:ind w:left="426" w:hanging="284"/>
        <w:rPr>
          <w:rFonts w:ascii="Times New Roman" w:eastAsia="Times New Roman" w:hAnsi="Times New Roman"/>
          <w:sz w:val="17"/>
          <w:szCs w:val="20"/>
        </w:rPr>
      </w:pPr>
      <w:r w:rsidRPr="00CA7BA8">
        <w:rPr>
          <w:rFonts w:ascii="Times New Roman" w:eastAsia="Times New Roman" w:hAnsi="Times New Roman"/>
          <w:sz w:val="17"/>
          <w:szCs w:val="20"/>
        </w:rPr>
        <w:t>4.</w:t>
      </w:r>
      <w:r w:rsidRPr="00CA7BA8">
        <w:rPr>
          <w:rFonts w:ascii="Times New Roman" w:eastAsia="Times New Roman" w:hAnsi="Times New Roman"/>
          <w:sz w:val="17"/>
          <w:szCs w:val="20"/>
        </w:rPr>
        <w:tab/>
      </w:r>
      <w:r w:rsidRPr="00CA7BA8">
        <w:rPr>
          <w:rFonts w:ascii="Times New Roman" w:eastAsia="Times New Roman" w:hAnsi="Times New Roman"/>
          <w:spacing w:val="-4"/>
          <w:sz w:val="17"/>
          <w:szCs w:val="20"/>
        </w:rPr>
        <w:t>Declared a separate rate of 0.009320 cents in the dollar on all rateable land in the Council area in respect of the Regional Landscape Levy.</w:t>
      </w:r>
    </w:p>
    <w:p w14:paraId="01F9E444" w14:textId="77777777" w:rsidR="00CA7BA8" w:rsidRPr="00CA7BA8" w:rsidRDefault="00CA7BA8" w:rsidP="00CA7BA8">
      <w:pPr>
        <w:spacing w:after="0"/>
        <w:rPr>
          <w:rFonts w:ascii="Times New Roman" w:eastAsia="Times New Roman" w:hAnsi="Times New Roman"/>
          <w:sz w:val="17"/>
          <w:szCs w:val="17"/>
        </w:rPr>
      </w:pPr>
      <w:r w:rsidRPr="00CA7BA8">
        <w:rPr>
          <w:rFonts w:ascii="Times New Roman" w:eastAsia="Times New Roman" w:hAnsi="Times New Roman"/>
          <w:sz w:val="17"/>
          <w:szCs w:val="17"/>
        </w:rPr>
        <w:t>Dated: 28 June 2021</w:t>
      </w:r>
    </w:p>
    <w:p w14:paraId="6AB6BBD9" w14:textId="77777777" w:rsidR="00CA7BA8" w:rsidRPr="00CA7BA8" w:rsidRDefault="00CA7BA8" w:rsidP="00CA7BA8">
      <w:pPr>
        <w:spacing w:after="0"/>
        <w:jc w:val="right"/>
        <w:rPr>
          <w:rFonts w:ascii="Times New Roman" w:eastAsia="Times New Roman" w:hAnsi="Times New Roman"/>
          <w:smallCaps/>
          <w:sz w:val="17"/>
          <w:szCs w:val="20"/>
        </w:rPr>
      </w:pPr>
      <w:r w:rsidRPr="00CA7BA8">
        <w:rPr>
          <w:rFonts w:ascii="Times New Roman" w:eastAsia="Times New Roman" w:hAnsi="Times New Roman"/>
          <w:smallCaps/>
          <w:sz w:val="17"/>
          <w:szCs w:val="20"/>
        </w:rPr>
        <w:t>P. Sutton</w:t>
      </w:r>
    </w:p>
    <w:p w14:paraId="35B836CE" w14:textId="77777777" w:rsidR="009E0595" w:rsidRPr="00AA4331" w:rsidRDefault="00CA7BA8" w:rsidP="009E0595">
      <w:pPr>
        <w:pStyle w:val="GG-Signature"/>
        <w:rPr>
          <w:szCs w:val="20"/>
        </w:rPr>
      </w:pPr>
      <w:r w:rsidRPr="00CA7BA8">
        <w:t>Chief Executive Officer</w:t>
      </w:r>
    </w:p>
    <w:p w14:paraId="771B4F7B" w14:textId="77777777" w:rsidR="009E0595" w:rsidRPr="001B7932" w:rsidRDefault="009E0595" w:rsidP="009E0595">
      <w:pPr>
        <w:pBdr>
          <w:bottom w:val="single" w:sz="4" w:space="1" w:color="auto"/>
        </w:pBdr>
        <w:spacing w:after="0" w:line="52" w:lineRule="exact"/>
        <w:jc w:val="center"/>
        <w:rPr>
          <w:rFonts w:ascii="Times New Roman" w:eastAsia="Times New Roman" w:hAnsi="Times New Roman"/>
          <w:b/>
          <w:bCs/>
          <w:sz w:val="17"/>
          <w:szCs w:val="17"/>
        </w:rPr>
      </w:pPr>
    </w:p>
    <w:p w14:paraId="6DC508EF" w14:textId="77777777" w:rsidR="009E0595" w:rsidRPr="001B7932" w:rsidRDefault="009E0595" w:rsidP="009E0595">
      <w:pPr>
        <w:pBdr>
          <w:top w:val="single" w:sz="4" w:space="1" w:color="auto"/>
        </w:pBdr>
        <w:spacing w:before="34" w:after="0" w:line="14" w:lineRule="exact"/>
        <w:jc w:val="center"/>
        <w:rPr>
          <w:rFonts w:ascii="Times New Roman" w:eastAsia="Times New Roman" w:hAnsi="Times New Roman"/>
          <w:b/>
          <w:bCs/>
          <w:sz w:val="17"/>
          <w:szCs w:val="17"/>
        </w:rPr>
      </w:pPr>
    </w:p>
    <w:p w14:paraId="3AF49E5A" w14:textId="77777777" w:rsidR="001B7932" w:rsidRPr="001B7932" w:rsidRDefault="001B7932" w:rsidP="009E0595">
      <w:pPr>
        <w:spacing w:after="0"/>
        <w:rPr>
          <w:rFonts w:ascii="Times New Roman" w:eastAsia="Times New Roman" w:hAnsi="Times New Roman"/>
          <w:sz w:val="17"/>
          <w:szCs w:val="17"/>
        </w:rPr>
      </w:pPr>
    </w:p>
    <w:p w14:paraId="5D8A4F7E" w14:textId="77777777" w:rsidR="00CA7BA8" w:rsidRPr="00CA7BA8" w:rsidRDefault="00CA7BA8" w:rsidP="002269B1">
      <w:pPr>
        <w:pStyle w:val="Heading2"/>
      </w:pPr>
      <w:bookmarkStart w:id="36" w:name="_Toc77840285"/>
      <w:r w:rsidRPr="00CA7BA8">
        <w:t>Rural City of Murray Bridge</w:t>
      </w:r>
      <w:bookmarkEnd w:id="36"/>
    </w:p>
    <w:p w14:paraId="1E187A3B" w14:textId="77777777" w:rsidR="00CA7BA8" w:rsidRPr="00CA7BA8" w:rsidRDefault="00CA7BA8" w:rsidP="00DE1791">
      <w:pPr>
        <w:spacing w:after="60"/>
        <w:jc w:val="center"/>
        <w:rPr>
          <w:rFonts w:ascii="Times New Roman" w:hAnsi="Times New Roman"/>
          <w:i/>
          <w:sz w:val="17"/>
          <w:szCs w:val="17"/>
        </w:rPr>
      </w:pPr>
      <w:r w:rsidRPr="00CA7BA8">
        <w:rPr>
          <w:rFonts w:ascii="Times New Roman" w:hAnsi="Times New Roman"/>
          <w:i/>
          <w:sz w:val="17"/>
          <w:szCs w:val="17"/>
        </w:rPr>
        <w:t>Adoption of Valuations and Declaration of Rates 2021-2022</w:t>
      </w:r>
    </w:p>
    <w:p w14:paraId="2C15DAAA" w14:textId="77777777" w:rsidR="00CA7BA8" w:rsidRPr="00CA7BA8" w:rsidRDefault="00CA7BA8" w:rsidP="00DE1791">
      <w:pPr>
        <w:spacing w:after="60"/>
        <w:rPr>
          <w:rFonts w:ascii="Times New Roman" w:eastAsia="Times New Roman" w:hAnsi="Times New Roman"/>
          <w:sz w:val="17"/>
          <w:szCs w:val="20"/>
        </w:rPr>
      </w:pPr>
      <w:r w:rsidRPr="00CA7BA8">
        <w:rPr>
          <w:rFonts w:ascii="Times New Roman" w:eastAsia="Times New Roman" w:hAnsi="Times New Roman"/>
          <w:sz w:val="17"/>
          <w:szCs w:val="20"/>
        </w:rPr>
        <w:t>Notice is hereby given that the Rural City of Murray Bridge at its meetings held on 15 June 2021 and 12 July 2021, resolved:</w:t>
      </w:r>
    </w:p>
    <w:p w14:paraId="5D726C32" w14:textId="77777777" w:rsidR="00CA7BA8" w:rsidRPr="00CA7BA8" w:rsidRDefault="00CA7BA8" w:rsidP="00DE1791">
      <w:pPr>
        <w:spacing w:after="60"/>
        <w:jc w:val="center"/>
        <w:rPr>
          <w:rFonts w:ascii="Times New Roman" w:hAnsi="Times New Roman"/>
          <w:i/>
          <w:sz w:val="17"/>
          <w:szCs w:val="17"/>
        </w:rPr>
      </w:pPr>
      <w:r w:rsidRPr="00CA7BA8">
        <w:rPr>
          <w:rFonts w:ascii="Times New Roman" w:hAnsi="Times New Roman"/>
          <w:i/>
          <w:sz w:val="17"/>
          <w:szCs w:val="17"/>
        </w:rPr>
        <w:t>Declaration of Annual Service Charges and Service Rates</w:t>
      </w:r>
      <w:r w:rsidRPr="00CA7BA8">
        <w:rPr>
          <w:rFonts w:ascii="Times New Roman" w:hAnsi="Times New Roman"/>
          <w:i/>
          <w:sz w:val="17"/>
          <w:szCs w:val="17"/>
        </w:rPr>
        <w:br/>
        <w:t>Community Waste Water Management and Water Supply Scheme</w:t>
      </w:r>
    </w:p>
    <w:p w14:paraId="09AD9C19" w14:textId="77777777" w:rsidR="00CA7BA8" w:rsidRPr="00CA7BA8" w:rsidRDefault="00CA7BA8" w:rsidP="00DE1791">
      <w:pPr>
        <w:spacing w:after="60"/>
        <w:ind w:left="142"/>
        <w:rPr>
          <w:rFonts w:ascii="Times New Roman" w:eastAsia="Times New Roman" w:hAnsi="Times New Roman"/>
          <w:i/>
          <w:sz w:val="17"/>
          <w:szCs w:val="20"/>
        </w:rPr>
      </w:pPr>
      <w:r w:rsidRPr="00CA7BA8">
        <w:rPr>
          <w:rFonts w:ascii="Times New Roman" w:eastAsia="Times New Roman" w:hAnsi="Times New Roman"/>
          <w:i/>
          <w:sz w:val="17"/>
          <w:szCs w:val="20"/>
        </w:rPr>
        <w:t>Riverglen</w:t>
      </w:r>
    </w:p>
    <w:p w14:paraId="644A2E11" w14:textId="77777777" w:rsidR="00CA7BA8" w:rsidRPr="00CA7BA8" w:rsidRDefault="00CA7BA8" w:rsidP="00DE1791">
      <w:pPr>
        <w:spacing w:after="60"/>
        <w:ind w:left="142"/>
        <w:rPr>
          <w:rFonts w:ascii="Times New Roman" w:eastAsia="Times New Roman" w:hAnsi="Times New Roman"/>
          <w:spacing w:val="-2"/>
          <w:sz w:val="17"/>
          <w:szCs w:val="20"/>
        </w:rPr>
      </w:pPr>
      <w:r w:rsidRPr="00CA7BA8">
        <w:rPr>
          <w:rFonts w:ascii="Times New Roman" w:eastAsia="Times New Roman" w:hAnsi="Times New Roman"/>
          <w:spacing w:val="-2"/>
          <w:sz w:val="17"/>
          <w:szCs w:val="20"/>
        </w:rPr>
        <w:t xml:space="preserve">Pursuant to Section 155(2) of the </w:t>
      </w:r>
      <w:r w:rsidRPr="00CA7BA8">
        <w:rPr>
          <w:rFonts w:ascii="Times New Roman" w:eastAsia="Times New Roman" w:hAnsi="Times New Roman"/>
          <w:i/>
          <w:spacing w:val="-2"/>
          <w:sz w:val="17"/>
          <w:szCs w:val="20"/>
        </w:rPr>
        <w:t>Local Government Act 1999</w:t>
      </w:r>
      <w:r w:rsidRPr="00CA7BA8">
        <w:rPr>
          <w:rFonts w:ascii="Times New Roman" w:eastAsia="Times New Roman" w:hAnsi="Times New Roman"/>
          <w:spacing w:val="-2"/>
          <w:sz w:val="17"/>
          <w:szCs w:val="20"/>
        </w:rPr>
        <w:t>, a total of $129,013 is to be levied against the properties within the area known as “Riverglen” to which Council provides and make available the prescribed services of septic tank effluent disposal and water supply.</w:t>
      </w:r>
    </w:p>
    <w:p w14:paraId="0CD62ADB" w14:textId="77777777" w:rsidR="00CA7BA8" w:rsidRPr="00CA7BA8" w:rsidRDefault="00CA7BA8" w:rsidP="00DE1791">
      <w:pPr>
        <w:spacing w:after="60"/>
        <w:ind w:left="142"/>
        <w:rPr>
          <w:rFonts w:ascii="Times New Roman" w:eastAsia="Times New Roman" w:hAnsi="Times New Roman"/>
          <w:sz w:val="17"/>
          <w:szCs w:val="20"/>
        </w:rPr>
      </w:pPr>
      <w:r w:rsidRPr="00CA7BA8">
        <w:rPr>
          <w:rFonts w:ascii="Times New Roman" w:eastAsia="Times New Roman" w:hAnsi="Times New Roman"/>
          <w:sz w:val="17"/>
          <w:szCs w:val="20"/>
        </w:rPr>
        <w:t>Accordingly, an annual service charge and service rate are imposed on Allotments 1 to 30 and Allotment 126 in Deposited Plan DP30450, Allotment 53 in Deposited Plan DP115992, Allotment 50 in Deposited Plan DP42391 and Units 1 to 73 in Strata Plan No. SP11238, being land which the septic tank effluent disposal and the water supply schemes are provided and made available as follows:</w:t>
      </w:r>
    </w:p>
    <w:p w14:paraId="0F36BD86" w14:textId="77777777" w:rsidR="00CA7BA8" w:rsidRPr="00CA7BA8" w:rsidRDefault="00CA7BA8" w:rsidP="00DE1791">
      <w:pPr>
        <w:spacing w:after="60"/>
        <w:ind w:left="567" w:hanging="283"/>
        <w:rPr>
          <w:rFonts w:ascii="Times New Roman" w:eastAsia="Times New Roman" w:hAnsi="Times New Roman"/>
          <w:sz w:val="17"/>
          <w:szCs w:val="20"/>
        </w:rPr>
      </w:pPr>
      <w:r w:rsidRPr="00CA7BA8">
        <w:rPr>
          <w:rFonts w:ascii="Times New Roman" w:eastAsia="Times New Roman" w:hAnsi="Times New Roman"/>
          <w:sz w:val="17"/>
          <w:szCs w:val="20"/>
        </w:rPr>
        <w:t>1.</w:t>
      </w:r>
      <w:r w:rsidRPr="00CA7BA8">
        <w:rPr>
          <w:rFonts w:ascii="Times New Roman" w:eastAsia="Times New Roman" w:hAnsi="Times New Roman"/>
          <w:sz w:val="17"/>
          <w:szCs w:val="20"/>
        </w:rPr>
        <w:tab/>
        <w:t xml:space="preserve">An annual service charge of $652 per assessment plus the relevant per kilolitre charge is imposed on the relevant rateable and </w:t>
      </w:r>
      <w:r w:rsidRPr="00CA7BA8">
        <w:rPr>
          <w:rFonts w:ascii="Times New Roman" w:eastAsia="Times New Roman" w:hAnsi="Times New Roman"/>
          <w:sz w:val="17"/>
          <w:szCs w:val="20"/>
        </w:rPr>
        <w:br/>
        <w:t>non-rateable land based on the nature of the services and the level of usage of the water supply service.</w:t>
      </w:r>
    </w:p>
    <w:p w14:paraId="4211665E" w14:textId="77777777" w:rsidR="00CA7BA8" w:rsidRPr="00CA7BA8" w:rsidRDefault="00CA7BA8" w:rsidP="00DE1791">
      <w:pPr>
        <w:spacing w:after="60"/>
        <w:ind w:left="567" w:hanging="283"/>
        <w:rPr>
          <w:rFonts w:ascii="Times New Roman" w:eastAsia="Times New Roman" w:hAnsi="Times New Roman"/>
          <w:sz w:val="17"/>
          <w:szCs w:val="20"/>
        </w:rPr>
      </w:pPr>
      <w:r w:rsidRPr="00CA7BA8">
        <w:rPr>
          <w:rFonts w:ascii="Times New Roman" w:eastAsia="Times New Roman" w:hAnsi="Times New Roman"/>
          <w:sz w:val="17"/>
          <w:szCs w:val="20"/>
        </w:rPr>
        <w:t>2.</w:t>
      </w:r>
      <w:r w:rsidRPr="00CA7BA8">
        <w:rPr>
          <w:rFonts w:ascii="Times New Roman" w:eastAsia="Times New Roman" w:hAnsi="Times New Roman"/>
          <w:sz w:val="17"/>
          <w:szCs w:val="20"/>
        </w:rPr>
        <w:tab/>
        <w:t>The relevant per kilolitre charge for the supply of water is as follows:</w:t>
      </w:r>
    </w:p>
    <w:p w14:paraId="3090EFD4" w14:textId="77777777" w:rsidR="00CA7BA8" w:rsidRPr="00CA7BA8" w:rsidRDefault="00CA7BA8" w:rsidP="00DE1791">
      <w:pPr>
        <w:spacing w:after="40"/>
        <w:ind w:left="709"/>
        <w:rPr>
          <w:rFonts w:ascii="Times New Roman" w:eastAsia="Times New Roman" w:hAnsi="Times New Roman"/>
          <w:sz w:val="17"/>
          <w:szCs w:val="20"/>
        </w:rPr>
      </w:pPr>
      <w:r w:rsidRPr="00CA7BA8">
        <w:rPr>
          <w:rFonts w:ascii="Times New Roman" w:eastAsia="Times New Roman" w:hAnsi="Times New Roman"/>
          <w:sz w:val="17"/>
          <w:szCs w:val="20"/>
        </w:rPr>
        <w:t>Usage Charge (&lt;140 KL @ $1.945)</w:t>
      </w:r>
    </w:p>
    <w:p w14:paraId="434D5D06" w14:textId="77777777" w:rsidR="00CA7BA8" w:rsidRPr="00CA7BA8" w:rsidRDefault="00CA7BA8" w:rsidP="00DE1791">
      <w:pPr>
        <w:spacing w:after="40"/>
        <w:ind w:left="709"/>
        <w:rPr>
          <w:rFonts w:ascii="Times New Roman" w:eastAsia="Times New Roman" w:hAnsi="Times New Roman"/>
          <w:sz w:val="17"/>
          <w:szCs w:val="20"/>
        </w:rPr>
      </w:pPr>
      <w:r w:rsidRPr="00CA7BA8">
        <w:rPr>
          <w:rFonts w:ascii="Times New Roman" w:eastAsia="Times New Roman" w:hAnsi="Times New Roman"/>
          <w:sz w:val="17"/>
          <w:szCs w:val="20"/>
        </w:rPr>
        <w:t>Usage Charge (140&gt;&lt;520 KL @ $2.775)</w:t>
      </w:r>
    </w:p>
    <w:p w14:paraId="09F69430" w14:textId="77777777" w:rsidR="00CA7BA8" w:rsidRPr="00CA7BA8" w:rsidRDefault="00CA7BA8" w:rsidP="00DE1791">
      <w:pPr>
        <w:spacing w:after="60"/>
        <w:ind w:left="709"/>
        <w:rPr>
          <w:rFonts w:ascii="Times New Roman" w:eastAsia="Times New Roman" w:hAnsi="Times New Roman"/>
          <w:sz w:val="17"/>
          <w:szCs w:val="20"/>
        </w:rPr>
      </w:pPr>
      <w:r w:rsidRPr="00CA7BA8">
        <w:rPr>
          <w:rFonts w:ascii="Times New Roman" w:eastAsia="Times New Roman" w:hAnsi="Times New Roman"/>
          <w:sz w:val="17"/>
          <w:szCs w:val="20"/>
        </w:rPr>
        <w:t>Usage Charge (&gt;520 KL @ $3.007)</w:t>
      </w:r>
    </w:p>
    <w:p w14:paraId="539FA338" w14:textId="77777777" w:rsidR="00CA7BA8" w:rsidRPr="00CA7BA8" w:rsidRDefault="00CA7BA8" w:rsidP="00DE1791">
      <w:pPr>
        <w:spacing w:after="60"/>
        <w:ind w:left="567" w:hanging="283"/>
        <w:rPr>
          <w:rFonts w:ascii="Times New Roman" w:eastAsia="Times New Roman" w:hAnsi="Times New Roman"/>
          <w:sz w:val="17"/>
          <w:szCs w:val="20"/>
        </w:rPr>
      </w:pPr>
      <w:r w:rsidRPr="00CA7BA8">
        <w:rPr>
          <w:rFonts w:ascii="Times New Roman" w:eastAsia="Times New Roman" w:hAnsi="Times New Roman"/>
          <w:sz w:val="17"/>
          <w:szCs w:val="20"/>
        </w:rPr>
        <w:t>3.</w:t>
      </w:r>
      <w:r w:rsidRPr="00CA7BA8">
        <w:rPr>
          <w:rFonts w:ascii="Times New Roman" w:eastAsia="Times New Roman" w:hAnsi="Times New Roman"/>
          <w:sz w:val="17"/>
          <w:szCs w:val="20"/>
        </w:rPr>
        <w:tab/>
        <w:t xml:space="preserve">A service rate (which is varied in accordance with Section 155(3)(b) of the </w:t>
      </w:r>
      <w:r w:rsidRPr="00CA7BA8">
        <w:rPr>
          <w:rFonts w:ascii="Times New Roman" w:eastAsia="Times New Roman" w:hAnsi="Times New Roman"/>
          <w:i/>
          <w:sz w:val="17"/>
          <w:szCs w:val="20"/>
        </w:rPr>
        <w:t>Local Government Act 1999</w:t>
      </w:r>
      <w:r w:rsidRPr="00CA7BA8">
        <w:rPr>
          <w:rFonts w:ascii="Times New Roman" w:eastAsia="Times New Roman" w:hAnsi="Times New Roman"/>
          <w:sz w:val="17"/>
          <w:szCs w:val="20"/>
        </w:rPr>
        <w:t xml:space="preserve"> and Regulations 12(4)(a) and 14(1) of the </w:t>
      </w:r>
      <w:r w:rsidRPr="00CA7BA8">
        <w:rPr>
          <w:rFonts w:ascii="Times New Roman" w:eastAsia="Times New Roman" w:hAnsi="Times New Roman"/>
          <w:i/>
          <w:sz w:val="17"/>
          <w:szCs w:val="20"/>
        </w:rPr>
        <w:t>Local Government (General) Regulations 2013</w:t>
      </w:r>
      <w:r w:rsidRPr="00CA7BA8">
        <w:rPr>
          <w:rFonts w:ascii="Times New Roman" w:eastAsia="Times New Roman" w:hAnsi="Times New Roman"/>
          <w:sz w:val="17"/>
          <w:szCs w:val="20"/>
        </w:rPr>
        <w:t>) is imposed on rateable land as follows:</w:t>
      </w:r>
    </w:p>
    <w:p w14:paraId="2E457483" w14:textId="77777777" w:rsidR="00CA7BA8" w:rsidRPr="00CA7BA8" w:rsidRDefault="00CA7BA8" w:rsidP="00DE1791">
      <w:pPr>
        <w:spacing w:after="60"/>
        <w:ind w:left="709" w:hanging="142"/>
        <w:rPr>
          <w:rFonts w:ascii="Times New Roman" w:eastAsia="Times New Roman" w:hAnsi="Times New Roman"/>
          <w:sz w:val="17"/>
          <w:szCs w:val="20"/>
        </w:rPr>
      </w:pPr>
      <w:r w:rsidRPr="00CA7BA8">
        <w:rPr>
          <w:rFonts w:ascii="Times New Roman" w:eastAsia="Times New Roman" w:hAnsi="Times New Roman"/>
          <w:sz w:val="17"/>
          <w:szCs w:val="20"/>
        </w:rPr>
        <w:t>•</w:t>
      </w:r>
      <w:r w:rsidRPr="00CA7BA8">
        <w:rPr>
          <w:rFonts w:ascii="Times New Roman" w:eastAsia="Times New Roman" w:hAnsi="Times New Roman"/>
          <w:sz w:val="17"/>
          <w:szCs w:val="20"/>
        </w:rPr>
        <w:tab/>
        <w:t>0.0679 cents in the dollar of the Capital Value of rateable land of Category (a), (e), (f), (g), (h) and (i) uses (residential, industry—light, industry—other, primary production, vacant land and other);</w:t>
      </w:r>
    </w:p>
    <w:p w14:paraId="39937EE9" w14:textId="77777777" w:rsidR="00CA7BA8" w:rsidRPr="00CA7BA8" w:rsidRDefault="00CA7BA8" w:rsidP="00DE1791">
      <w:pPr>
        <w:spacing w:after="60"/>
        <w:ind w:left="709" w:hanging="142"/>
        <w:rPr>
          <w:rFonts w:ascii="Times New Roman" w:eastAsia="Times New Roman" w:hAnsi="Times New Roman"/>
          <w:sz w:val="17"/>
          <w:szCs w:val="20"/>
        </w:rPr>
      </w:pPr>
      <w:r w:rsidRPr="00CA7BA8">
        <w:rPr>
          <w:rFonts w:ascii="Times New Roman" w:eastAsia="Times New Roman" w:hAnsi="Times New Roman"/>
          <w:sz w:val="17"/>
          <w:szCs w:val="20"/>
        </w:rPr>
        <w:t>•</w:t>
      </w:r>
      <w:r w:rsidRPr="00CA7BA8">
        <w:rPr>
          <w:rFonts w:ascii="Times New Roman" w:eastAsia="Times New Roman" w:hAnsi="Times New Roman"/>
          <w:sz w:val="17"/>
          <w:szCs w:val="20"/>
        </w:rPr>
        <w:tab/>
        <w:t>0.3317 cents in the dollar of the Capital Value of rateable land of Categories (b), (c), (d), uses (commercial—shop, commercial—office, commercial—other).</w:t>
      </w:r>
    </w:p>
    <w:p w14:paraId="6A7888C2" w14:textId="77777777" w:rsidR="00CA7BA8" w:rsidRPr="00CA7BA8" w:rsidRDefault="00CA7BA8" w:rsidP="00CA7BA8">
      <w:pPr>
        <w:spacing w:after="0"/>
        <w:rPr>
          <w:rFonts w:ascii="Times New Roman" w:eastAsia="Times New Roman" w:hAnsi="Times New Roman"/>
          <w:sz w:val="17"/>
          <w:szCs w:val="17"/>
        </w:rPr>
      </w:pPr>
      <w:r w:rsidRPr="00CA7BA8">
        <w:rPr>
          <w:rFonts w:ascii="Times New Roman" w:eastAsia="Times New Roman" w:hAnsi="Times New Roman"/>
          <w:sz w:val="17"/>
          <w:szCs w:val="17"/>
        </w:rPr>
        <w:t>Dated: 15 June 2021</w:t>
      </w:r>
    </w:p>
    <w:p w14:paraId="2D236BB2" w14:textId="77777777" w:rsidR="00CA7BA8" w:rsidRPr="00CA7BA8" w:rsidRDefault="00CA7BA8" w:rsidP="00CA7BA8">
      <w:pPr>
        <w:spacing w:after="0"/>
        <w:jc w:val="right"/>
        <w:rPr>
          <w:rFonts w:ascii="Times New Roman" w:eastAsia="Times New Roman" w:hAnsi="Times New Roman"/>
          <w:smallCaps/>
          <w:sz w:val="17"/>
          <w:szCs w:val="20"/>
        </w:rPr>
      </w:pPr>
      <w:r w:rsidRPr="00CA7BA8">
        <w:rPr>
          <w:rFonts w:ascii="Times New Roman" w:eastAsia="Times New Roman" w:hAnsi="Times New Roman"/>
          <w:smallCaps/>
          <w:sz w:val="17"/>
          <w:szCs w:val="20"/>
        </w:rPr>
        <w:t>M. Sedgman</w:t>
      </w:r>
    </w:p>
    <w:p w14:paraId="559DD179" w14:textId="77777777" w:rsidR="00EF4382" w:rsidRPr="00AA4331" w:rsidRDefault="00CA7BA8" w:rsidP="00EF4382">
      <w:pPr>
        <w:pStyle w:val="GG-Signature"/>
        <w:rPr>
          <w:szCs w:val="20"/>
        </w:rPr>
      </w:pPr>
      <w:r w:rsidRPr="00CA7BA8">
        <w:t>Chief Executive Officer</w:t>
      </w:r>
    </w:p>
    <w:p w14:paraId="227A02E0" w14:textId="77777777" w:rsidR="00EF4382" w:rsidRPr="001B7932" w:rsidRDefault="00EF4382" w:rsidP="00EF4382">
      <w:pPr>
        <w:pBdr>
          <w:bottom w:val="single" w:sz="4" w:space="1" w:color="auto"/>
        </w:pBdr>
        <w:spacing w:after="0" w:line="52" w:lineRule="exact"/>
        <w:jc w:val="center"/>
        <w:rPr>
          <w:rFonts w:ascii="Times New Roman" w:eastAsia="Times New Roman" w:hAnsi="Times New Roman"/>
          <w:b/>
          <w:bCs/>
          <w:sz w:val="17"/>
          <w:szCs w:val="17"/>
        </w:rPr>
      </w:pPr>
    </w:p>
    <w:p w14:paraId="3DCCFEC7" w14:textId="77777777" w:rsidR="00EF4382" w:rsidRPr="001B7932" w:rsidRDefault="00EF4382" w:rsidP="00EF4382">
      <w:pPr>
        <w:pBdr>
          <w:top w:val="single" w:sz="4" w:space="1" w:color="auto"/>
        </w:pBdr>
        <w:spacing w:before="34" w:after="0" w:line="14" w:lineRule="exact"/>
        <w:jc w:val="center"/>
        <w:rPr>
          <w:rFonts w:ascii="Times New Roman" w:eastAsia="Times New Roman" w:hAnsi="Times New Roman"/>
          <w:b/>
          <w:bCs/>
          <w:sz w:val="17"/>
          <w:szCs w:val="17"/>
        </w:rPr>
      </w:pPr>
    </w:p>
    <w:p w14:paraId="7C56E2FE" w14:textId="56A7D156" w:rsidR="00DE1791" w:rsidRDefault="00DE1791">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14:paraId="4B9C5A16" w14:textId="77777777" w:rsidR="0006561D" w:rsidRPr="0006561D" w:rsidRDefault="0006561D" w:rsidP="002269B1">
      <w:pPr>
        <w:pStyle w:val="Heading2"/>
      </w:pPr>
      <w:bookmarkStart w:id="37" w:name="_Toc77840286"/>
      <w:r w:rsidRPr="0006561D">
        <w:t>City of Norwood Payneham &amp; St Peters</w:t>
      </w:r>
      <w:bookmarkEnd w:id="37"/>
    </w:p>
    <w:p w14:paraId="4838D9B4" w14:textId="77777777" w:rsidR="0006561D" w:rsidRPr="0006561D" w:rsidRDefault="0006561D" w:rsidP="0006561D">
      <w:pPr>
        <w:jc w:val="center"/>
        <w:rPr>
          <w:rFonts w:ascii="Times New Roman" w:hAnsi="Times New Roman"/>
          <w:smallCaps/>
          <w:sz w:val="17"/>
          <w:szCs w:val="17"/>
        </w:rPr>
      </w:pPr>
      <w:r w:rsidRPr="0006561D">
        <w:rPr>
          <w:rFonts w:ascii="Times New Roman" w:hAnsi="Times New Roman"/>
          <w:smallCaps/>
          <w:sz w:val="17"/>
          <w:szCs w:val="17"/>
        </w:rPr>
        <w:t>Local Government Act 1999</w:t>
      </w:r>
      <w:r w:rsidRPr="0006561D">
        <w:rPr>
          <w:rFonts w:ascii="Times New Roman" w:hAnsi="Times New Roman"/>
          <w:smallCaps/>
          <w:sz w:val="17"/>
          <w:szCs w:val="17"/>
        </w:rPr>
        <w:br/>
        <w:t>Section 170</w:t>
      </w:r>
    </w:p>
    <w:p w14:paraId="4804B4D1" w14:textId="77777777" w:rsidR="0006561D" w:rsidRPr="0006561D" w:rsidRDefault="0006561D" w:rsidP="0006561D">
      <w:pPr>
        <w:jc w:val="center"/>
        <w:rPr>
          <w:rFonts w:ascii="Times New Roman" w:hAnsi="Times New Roman"/>
          <w:i/>
          <w:sz w:val="17"/>
          <w:szCs w:val="17"/>
        </w:rPr>
      </w:pPr>
      <w:r w:rsidRPr="0006561D">
        <w:rPr>
          <w:rFonts w:ascii="Times New Roman" w:hAnsi="Times New Roman"/>
          <w:i/>
          <w:sz w:val="17"/>
          <w:szCs w:val="17"/>
        </w:rPr>
        <w:t>Adoption of Valuation and Declaration of Rates</w:t>
      </w:r>
    </w:p>
    <w:p w14:paraId="77999B60" w14:textId="77777777" w:rsidR="0006561D" w:rsidRPr="0006561D" w:rsidRDefault="0006561D" w:rsidP="0006561D">
      <w:pPr>
        <w:rPr>
          <w:rFonts w:ascii="Times New Roman" w:eastAsia="Times New Roman" w:hAnsi="Times New Roman"/>
          <w:sz w:val="17"/>
          <w:szCs w:val="20"/>
        </w:rPr>
      </w:pPr>
      <w:r w:rsidRPr="0006561D">
        <w:rPr>
          <w:rFonts w:ascii="Times New Roman" w:eastAsia="Times New Roman" w:hAnsi="Times New Roman"/>
          <w:sz w:val="17"/>
          <w:szCs w:val="20"/>
        </w:rPr>
        <w:t>Notice is hereby given that the Corporation of the City of Norwood Payneham &amp; St Peters at its meeting held on 5 July 2021 and for the 2021-2022 financial year:</w:t>
      </w:r>
    </w:p>
    <w:p w14:paraId="5AEAAFD4" w14:textId="77777777" w:rsidR="0006561D" w:rsidRPr="0006561D" w:rsidRDefault="0006561D" w:rsidP="0006561D">
      <w:pPr>
        <w:ind w:left="426" w:hanging="284"/>
        <w:rPr>
          <w:rFonts w:ascii="Times New Roman" w:eastAsia="Times New Roman" w:hAnsi="Times New Roman"/>
          <w:sz w:val="17"/>
          <w:szCs w:val="20"/>
        </w:rPr>
      </w:pPr>
      <w:r w:rsidRPr="0006561D">
        <w:rPr>
          <w:rFonts w:ascii="Times New Roman" w:eastAsia="Times New Roman" w:hAnsi="Times New Roman"/>
          <w:sz w:val="17"/>
          <w:szCs w:val="20"/>
        </w:rPr>
        <w:t>1.</w:t>
      </w:r>
      <w:r w:rsidRPr="0006561D">
        <w:rPr>
          <w:rFonts w:ascii="Times New Roman" w:eastAsia="Times New Roman" w:hAnsi="Times New Roman"/>
          <w:sz w:val="17"/>
          <w:szCs w:val="20"/>
        </w:rPr>
        <w:tab/>
        <w:t>adopted, for rating purposes and effective from 1 July 2021 the Valuer-General’s valuation of capital values in the Council area totaling $14,903,635,500;</w:t>
      </w:r>
    </w:p>
    <w:p w14:paraId="78683EE4" w14:textId="77777777" w:rsidR="0006561D" w:rsidRPr="0006561D" w:rsidRDefault="0006561D" w:rsidP="0006561D">
      <w:pPr>
        <w:ind w:left="426" w:hanging="284"/>
        <w:rPr>
          <w:rFonts w:ascii="Times New Roman" w:eastAsia="Times New Roman" w:hAnsi="Times New Roman"/>
          <w:sz w:val="17"/>
          <w:szCs w:val="20"/>
        </w:rPr>
      </w:pPr>
      <w:r w:rsidRPr="0006561D">
        <w:rPr>
          <w:rFonts w:ascii="Times New Roman" w:eastAsia="Times New Roman" w:hAnsi="Times New Roman"/>
          <w:sz w:val="17"/>
          <w:szCs w:val="20"/>
        </w:rPr>
        <w:t>2.</w:t>
      </w:r>
      <w:r w:rsidRPr="0006561D">
        <w:rPr>
          <w:rFonts w:ascii="Times New Roman" w:eastAsia="Times New Roman" w:hAnsi="Times New Roman"/>
          <w:sz w:val="17"/>
          <w:szCs w:val="20"/>
        </w:rPr>
        <w:tab/>
        <w:t>declared differential general rates on rateable land within its area as follows:</w:t>
      </w:r>
    </w:p>
    <w:p w14:paraId="524199BA" w14:textId="77777777" w:rsidR="0006561D" w:rsidRPr="0006561D" w:rsidRDefault="0006561D" w:rsidP="0006561D">
      <w:pPr>
        <w:ind w:left="567" w:hanging="141"/>
        <w:rPr>
          <w:rFonts w:ascii="Times New Roman" w:eastAsia="Times New Roman" w:hAnsi="Times New Roman"/>
          <w:sz w:val="17"/>
          <w:szCs w:val="20"/>
        </w:rPr>
      </w:pPr>
      <w:r w:rsidRPr="0006561D">
        <w:rPr>
          <w:rFonts w:ascii="Times New Roman" w:eastAsia="Times New Roman" w:hAnsi="Times New Roman"/>
          <w:sz w:val="17"/>
          <w:szCs w:val="20"/>
        </w:rPr>
        <w:t>•</w:t>
      </w:r>
      <w:r w:rsidRPr="0006561D">
        <w:rPr>
          <w:rFonts w:ascii="Times New Roman" w:eastAsia="Times New Roman" w:hAnsi="Times New Roman"/>
          <w:sz w:val="17"/>
          <w:szCs w:val="20"/>
        </w:rPr>
        <w:tab/>
        <w:t>For residential land use, 0.22778 cents in the dollar on the capital value of the land subject to the rates; and</w:t>
      </w:r>
    </w:p>
    <w:p w14:paraId="39B359CD" w14:textId="77777777" w:rsidR="0006561D" w:rsidRPr="0006561D" w:rsidRDefault="0006561D" w:rsidP="0006561D">
      <w:pPr>
        <w:ind w:left="567" w:hanging="141"/>
        <w:rPr>
          <w:rFonts w:ascii="Times New Roman" w:eastAsia="Times New Roman" w:hAnsi="Times New Roman"/>
          <w:sz w:val="17"/>
          <w:szCs w:val="20"/>
        </w:rPr>
      </w:pPr>
      <w:r w:rsidRPr="0006561D">
        <w:rPr>
          <w:rFonts w:ascii="Times New Roman" w:eastAsia="Times New Roman" w:hAnsi="Times New Roman"/>
          <w:sz w:val="17"/>
          <w:szCs w:val="20"/>
        </w:rPr>
        <w:t>•</w:t>
      </w:r>
      <w:r w:rsidRPr="0006561D">
        <w:rPr>
          <w:rFonts w:ascii="Times New Roman" w:eastAsia="Times New Roman" w:hAnsi="Times New Roman"/>
          <w:sz w:val="17"/>
          <w:szCs w:val="20"/>
        </w:rPr>
        <w:tab/>
        <w:t>For Commercial (Shop), Commercial (Office), Commercial (Other), Industrial (Light), Industrial (other), Primary Production, Vacant Land and Other land uses, 0.27332 cents in the dollar on the capital value of the land subject to the rates;</w:t>
      </w:r>
    </w:p>
    <w:p w14:paraId="3088D029" w14:textId="77777777" w:rsidR="0006561D" w:rsidRPr="0006561D" w:rsidRDefault="0006561D" w:rsidP="0006561D">
      <w:pPr>
        <w:ind w:left="426" w:hanging="284"/>
        <w:rPr>
          <w:rFonts w:ascii="Times New Roman" w:eastAsia="Times New Roman" w:hAnsi="Times New Roman"/>
          <w:sz w:val="17"/>
          <w:szCs w:val="20"/>
        </w:rPr>
      </w:pPr>
      <w:r w:rsidRPr="0006561D">
        <w:rPr>
          <w:rFonts w:ascii="Times New Roman" w:eastAsia="Times New Roman" w:hAnsi="Times New Roman"/>
          <w:sz w:val="17"/>
          <w:szCs w:val="20"/>
        </w:rPr>
        <w:t>3.</w:t>
      </w:r>
      <w:r w:rsidRPr="0006561D">
        <w:rPr>
          <w:rFonts w:ascii="Times New Roman" w:eastAsia="Times New Roman" w:hAnsi="Times New Roman"/>
          <w:sz w:val="17"/>
          <w:szCs w:val="20"/>
        </w:rPr>
        <w:tab/>
        <w:t>fixed a minimum amount payable by way of general rates of $1,068 in respect of all rateable land within its area;</w:t>
      </w:r>
    </w:p>
    <w:p w14:paraId="0BA681B3" w14:textId="77777777" w:rsidR="0006561D" w:rsidRPr="0006561D" w:rsidRDefault="0006561D" w:rsidP="0006561D">
      <w:pPr>
        <w:ind w:left="426" w:hanging="284"/>
        <w:rPr>
          <w:rFonts w:ascii="Times New Roman" w:eastAsia="Times New Roman" w:hAnsi="Times New Roman"/>
          <w:sz w:val="17"/>
          <w:szCs w:val="20"/>
        </w:rPr>
      </w:pPr>
      <w:r w:rsidRPr="0006561D">
        <w:rPr>
          <w:rFonts w:ascii="Times New Roman" w:eastAsia="Times New Roman" w:hAnsi="Times New Roman"/>
          <w:sz w:val="17"/>
          <w:szCs w:val="20"/>
        </w:rPr>
        <w:t>4.</w:t>
      </w:r>
      <w:r w:rsidRPr="0006561D">
        <w:rPr>
          <w:rFonts w:ascii="Times New Roman" w:eastAsia="Times New Roman" w:hAnsi="Times New Roman"/>
          <w:sz w:val="17"/>
          <w:szCs w:val="20"/>
        </w:rPr>
        <w:tab/>
        <w:t>declared a separate rate of 0.93 cents in the dollar on the capital value of rateable land in its area within the area of The Green Adelaide Board to recover the levy payable to the Board;</w:t>
      </w:r>
    </w:p>
    <w:p w14:paraId="0DCA6A7A" w14:textId="77777777" w:rsidR="0006561D" w:rsidRPr="0006561D" w:rsidRDefault="0006561D" w:rsidP="0006561D">
      <w:pPr>
        <w:ind w:left="426" w:hanging="284"/>
        <w:rPr>
          <w:rFonts w:ascii="Times New Roman" w:eastAsia="Times New Roman" w:hAnsi="Times New Roman"/>
          <w:sz w:val="17"/>
          <w:szCs w:val="20"/>
        </w:rPr>
      </w:pPr>
      <w:r w:rsidRPr="0006561D">
        <w:rPr>
          <w:rFonts w:ascii="Times New Roman" w:eastAsia="Times New Roman" w:hAnsi="Times New Roman"/>
          <w:sz w:val="17"/>
          <w:szCs w:val="20"/>
        </w:rPr>
        <w:t>5.</w:t>
      </w:r>
      <w:r w:rsidRPr="0006561D">
        <w:rPr>
          <w:rFonts w:ascii="Times New Roman" w:eastAsia="Times New Roman" w:hAnsi="Times New Roman"/>
          <w:sz w:val="17"/>
          <w:szCs w:val="20"/>
        </w:rPr>
        <w:tab/>
        <w:t>declared a fixed separate rate of $98.91 in accordance with the Council’s Private Laneways Policy, against the properties adjoining Charlotte Lane, Norwood; and</w:t>
      </w:r>
    </w:p>
    <w:p w14:paraId="29637182" w14:textId="77777777" w:rsidR="0006561D" w:rsidRPr="0006561D" w:rsidRDefault="0006561D" w:rsidP="0006561D">
      <w:pPr>
        <w:ind w:left="426" w:hanging="284"/>
        <w:rPr>
          <w:rFonts w:ascii="Times New Roman" w:eastAsia="Times New Roman" w:hAnsi="Times New Roman"/>
          <w:sz w:val="17"/>
          <w:szCs w:val="20"/>
        </w:rPr>
      </w:pPr>
      <w:r w:rsidRPr="0006561D">
        <w:rPr>
          <w:rFonts w:ascii="Times New Roman" w:eastAsia="Times New Roman" w:hAnsi="Times New Roman"/>
          <w:sz w:val="17"/>
          <w:szCs w:val="20"/>
        </w:rPr>
        <w:t>6.</w:t>
      </w:r>
      <w:r w:rsidRPr="0006561D">
        <w:rPr>
          <w:rFonts w:ascii="Times New Roman" w:eastAsia="Times New Roman" w:hAnsi="Times New Roman"/>
          <w:sz w:val="17"/>
          <w:szCs w:val="20"/>
        </w:rPr>
        <w:tab/>
      </w:r>
      <w:r w:rsidRPr="0006561D">
        <w:rPr>
          <w:rFonts w:ascii="Times New Roman" w:eastAsia="Times New Roman" w:hAnsi="Times New Roman"/>
          <w:spacing w:val="-4"/>
          <w:sz w:val="17"/>
          <w:szCs w:val="20"/>
        </w:rPr>
        <w:t>declared a differential separate rate of 0.054 cents in the dollar on the capital value of all land classified as Category (b) Commercial Shop</w:t>
      </w:r>
      <w:r w:rsidRPr="0006561D">
        <w:rPr>
          <w:rFonts w:ascii="Times New Roman" w:eastAsia="Times New Roman" w:hAnsi="Times New Roman"/>
          <w:sz w:val="17"/>
          <w:szCs w:val="20"/>
        </w:rPr>
        <w:t>, Category (c) Commercial Office, Category (d) Commercial Other and Category (e) Industrial Light within the area defined to constitute the Parade Precinct for these purposes.</w:t>
      </w:r>
    </w:p>
    <w:p w14:paraId="670661FD" w14:textId="77777777" w:rsidR="0006561D" w:rsidRPr="0006561D" w:rsidRDefault="0006561D" w:rsidP="0006561D">
      <w:pPr>
        <w:spacing w:after="0"/>
        <w:rPr>
          <w:rFonts w:ascii="Times New Roman" w:eastAsia="Times New Roman" w:hAnsi="Times New Roman"/>
          <w:sz w:val="17"/>
          <w:szCs w:val="17"/>
        </w:rPr>
      </w:pPr>
      <w:r w:rsidRPr="0006561D">
        <w:rPr>
          <w:rFonts w:ascii="Times New Roman" w:eastAsia="Times New Roman" w:hAnsi="Times New Roman"/>
          <w:sz w:val="17"/>
          <w:szCs w:val="17"/>
        </w:rPr>
        <w:t>Dated: 15 July 2021</w:t>
      </w:r>
    </w:p>
    <w:p w14:paraId="7AEA17F9" w14:textId="77777777" w:rsidR="0006561D" w:rsidRPr="0006561D" w:rsidRDefault="0006561D" w:rsidP="0006561D">
      <w:pPr>
        <w:spacing w:after="0"/>
        <w:jc w:val="right"/>
        <w:rPr>
          <w:rFonts w:ascii="Times New Roman" w:eastAsia="Times New Roman" w:hAnsi="Times New Roman"/>
          <w:sz w:val="17"/>
          <w:szCs w:val="17"/>
        </w:rPr>
      </w:pPr>
      <w:r w:rsidRPr="0006561D">
        <w:rPr>
          <w:rFonts w:ascii="Times New Roman" w:eastAsia="Times New Roman" w:hAnsi="Times New Roman"/>
          <w:sz w:val="17"/>
          <w:szCs w:val="17"/>
        </w:rPr>
        <w:t>Mario Barone</w:t>
      </w:r>
    </w:p>
    <w:p w14:paraId="6911BA11" w14:textId="77777777" w:rsidR="00EF4382" w:rsidRPr="00AA4331" w:rsidRDefault="0006561D" w:rsidP="00EF4382">
      <w:pPr>
        <w:pStyle w:val="GG-Signature"/>
        <w:rPr>
          <w:szCs w:val="20"/>
        </w:rPr>
      </w:pPr>
      <w:r w:rsidRPr="0006561D">
        <w:t>Chief Executive Officer</w:t>
      </w:r>
    </w:p>
    <w:p w14:paraId="681C0B1F" w14:textId="77777777" w:rsidR="00EF4382" w:rsidRPr="001B7932" w:rsidRDefault="00EF4382" w:rsidP="00EF4382">
      <w:pPr>
        <w:pBdr>
          <w:bottom w:val="single" w:sz="4" w:space="1" w:color="auto"/>
        </w:pBdr>
        <w:spacing w:after="0" w:line="52" w:lineRule="exact"/>
        <w:jc w:val="center"/>
        <w:rPr>
          <w:rFonts w:ascii="Times New Roman" w:eastAsia="Times New Roman" w:hAnsi="Times New Roman"/>
          <w:b/>
          <w:bCs/>
          <w:sz w:val="17"/>
          <w:szCs w:val="17"/>
        </w:rPr>
      </w:pPr>
    </w:p>
    <w:p w14:paraId="16E38226" w14:textId="77777777" w:rsidR="00EF4382" w:rsidRPr="001B7932" w:rsidRDefault="00EF4382" w:rsidP="00EF4382">
      <w:pPr>
        <w:pBdr>
          <w:top w:val="single" w:sz="4" w:space="1" w:color="auto"/>
        </w:pBdr>
        <w:spacing w:before="34" w:after="0" w:line="14" w:lineRule="exact"/>
        <w:jc w:val="center"/>
        <w:rPr>
          <w:rFonts w:ascii="Times New Roman" w:eastAsia="Times New Roman" w:hAnsi="Times New Roman"/>
          <w:b/>
          <w:bCs/>
          <w:sz w:val="17"/>
          <w:szCs w:val="17"/>
        </w:rPr>
      </w:pPr>
    </w:p>
    <w:p w14:paraId="3104B623" w14:textId="77777777" w:rsidR="001B7932" w:rsidRPr="001B7932" w:rsidRDefault="001B7932" w:rsidP="00EF4382">
      <w:pPr>
        <w:spacing w:after="0"/>
        <w:rPr>
          <w:rFonts w:ascii="Times New Roman" w:eastAsia="Times New Roman" w:hAnsi="Times New Roman"/>
          <w:sz w:val="17"/>
          <w:szCs w:val="17"/>
        </w:rPr>
      </w:pPr>
    </w:p>
    <w:p w14:paraId="70EDB919" w14:textId="5CA9ED0E" w:rsidR="000F49C9" w:rsidRPr="000F49C9" w:rsidRDefault="000F49C9" w:rsidP="002269B1">
      <w:pPr>
        <w:pStyle w:val="Heading2"/>
      </w:pPr>
      <w:bookmarkStart w:id="38" w:name="_Toc77840287"/>
      <w:r w:rsidRPr="000F49C9">
        <w:t>City of Port Adelaide Enfield</w:t>
      </w:r>
      <w:bookmarkEnd w:id="38"/>
    </w:p>
    <w:p w14:paraId="6AE2D6FC" w14:textId="77777777" w:rsidR="000F49C9" w:rsidRPr="000F49C9" w:rsidRDefault="000F49C9" w:rsidP="000F49C9">
      <w:pPr>
        <w:jc w:val="center"/>
        <w:rPr>
          <w:rFonts w:ascii="Times New Roman" w:hAnsi="Times New Roman"/>
          <w:i/>
          <w:sz w:val="17"/>
          <w:szCs w:val="17"/>
        </w:rPr>
      </w:pPr>
      <w:r w:rsidRPr="000F49C9">
        <w:rPr>
          <w:rFonts w:ascii="Times New Roman" w:hAnsi="Times New Roman"/>
          <w:i/>
          <w:sz w:val="17"/>
          <w:szCs w:val="17"/>
        </w:rPr>
        <w:t>Passing of Councillor</w:t>
      </w:r>
    </w:p>
    <w:p w14:paraId="1B5E78C3" w14:textId="77777777" w:rsidR="000F49C9" w:rsidRPr="000F49C9" w:rsidRDefault="000F49C9" w:rsidP="000F49C9">
      <w:pPr>
        <w:rPr>
          <w:rFonts w:ascii="Times New Roman" w:eastAsia="Times New Roman" w:hAnsi="Times New Roman"/>
          <w:sz w:val="17"/>
          <w:szCs w:val="20"/>
        </w:rPr>
      </w:pPr>
      <w:r w:rsidRPr="000F49C9">
        <w:rPr>
          <w:rFonts w:ascii="Times New Roman" w:eastAsia="Times New Roman" w:hAnsi="Times New Roman"/>
          <w:sz w:val="17"/>
          <w:szCs w:val="20"/>
        </w:rPr>
        <w:t xml:space="preserve">Notice is hereby given in accordance with Section 54(6) of the </w:t>
      </w:r>
      <w:r w:rsidRPr="000F49C9">
        <w:rPr>
          <w:rFonts w:ascii="Times New Roman" w:eastAsia="Times New Roman" w:hAnsi="Times New Roman"/>
          <w:i/>
          <w:sz w:val="17"/>
          <w:szCs w:val="20"/>
        </w:rPr>
        <w:t>Local Government Act 1999</w:t>
      </w:r>
      <w:r w:rsidRPr="000F49C9">
        <w:rPr>
          <w:rFonts w:ascii="Times New Roman" w:eastAsia="Times New Roman" w:hAnsi="Times New Roman"/>
          <w:sz w:val="17"/>
          <w:szCs w:val="20"/>
        </w:rPr>
        <w:t>, that a vacancy has occurred in the office of Councillor for Outer Harbor Ward, due to the passing of Councillor Peter Jamieson, effective Wednesday, 16 June 2021.</w:t>
      </w:r>
    </w:p>
    <w:p w14:paraId="124B8405" w14:textId="77777777" w:rsidR="000F49C9" w:rsidRPr="000F49C9" w:rsidRDefault="000F49C9" w:rsidP="000F49C9">
      <w:pPr>
        <w:spacing w:after="0"/>
        <w:rPr>
          <w:rFonts w:ascii="Times New Roman" w:eastAsia="Times New Roman" w:hAnsi="Times New Roman"/>
          <w:sz w:val="17"/>
          <w:szCs w:val="17"/>
        </w:rPr>
      </w:pPr>
      <w:r w:rsidRPr="000F49C9">
        <w:rPr>
          <w:rFonts w:ascii="Times New Roman" w:eastAsia="Times New Roman" w:hAnsi="Times New Roman"/>
          <w:sz w:val="17"/>
          <w:szCs w:val="17"/>
        </w:rPr>
        <w:t>Dated: 22 July 2021</w:t>
      </w:r>
    </w:p>
    <w:p w14:paraId="7614699D" w14:textId="77777777" w:rsidR="000F49C9" w:rsidRPr="000F49C9" w:rsidRDefault="000F49C9" w:rsidP="000F49C9">
      <w:pPr>
        <w:spacing w:after="0"/>
        <w:jc w:val="right"/>
        <w:rPr>
          <w:rFonts w:ascii="Times New Roman" w:eastAsia="Times New Roman" w:hAnsi="Times New Roman"/>
          <w:smallCaps/>
          <w:sz w:val="17"/>
          <w:szCs w:val="20"/>
        </w:rPr>
      </w:pPr>
      <w:r w:rsidRPr="000F49C9">
        <w:rPr>
          <w:rFonts w:ascii="Times New Roman" w:eastAsia="Times New Roman" w:hAnsi="Times New Roman"/>
          <w:smallCaps/>
          <w:sz w:val="17"/>
          <w:szCs w:val="20"/>
        </w:rPr>
        <w:t>Mark Withers</w:t>
      </w:r>
    </w:p>
    <w:p w14:paraId="082495EA" w14:textId="77777777" w:rsidR="000F49C9" w:rsidRPr="000F49C9" w:rsidRDefault="000F49C9" w:rsidP="000F49C9">
      <w:pPr>
        <w:spacing w:after="0"/>
        <w:jc w:val="right"/>
        <w:rPr>
          <w:rFonts w:ascii="Times New Roman" w:eastAsia="Times New Roman" w:hAnsi="Times New Roman"/>
          <w:sz w:val="17"/>
          <w:szCs w:val="17"/>
        </w:rPr>
      </w:pPr>
      <w:r w:rsidRPr="000F49C9">
        <w:rPr>
          <w:rFonts w:ascii="Times New Roman" w:eastAsia="Times New Roman" w:hAnsi="Times New Roman"/>
          <w:sz w:val="17"/>
          <w:szCs w:val="17"/>
        </w:rPr>
        <w:t>Chief Executive Officer</w:t>
      </w:r>
    </w:p>
    <w:p w14:paraId="7E97D871" w14:textId="77777777" w:rsidR="000F49C9" w:rsidRPr="000F49C9" w:rsidRDefault="000F49C9" w:rsidP="000F49C9">
      <w:pPr>
        <w:pBdr>
          <w:top w:val="single" w:sz="4" w:space="1" w:color="auto"/>
        </w:pBdr>
        <w:spacing w:before="100" w:after="0" w:line="14" w:lineRule="exact"/>
        <w:jc w:val="center"/>
        <w:rPr>
          <w:rFonts w:ascii="Times New Roman" w:eastAsia="Times New Roman" w:hAnsi="Times New Roman"/>
          <w:sz w:val="17"/>
          <w:szCs w:val="17"/>
        </w:rPr>
      </w:pPr>
    </w:p>
    <w:p w14:paraId="22576E39" w14:textId="4BF7E435" w:rsidR="000F49C9" w:rsidRDefault="000F49C9" w:rsidP="000F49C9">
      <w:pPr>
        <w:spacing w:after="0"/>
        <w:rPr>
          <w:rFonts w:ascii="Times New Roman" w:eastAsia="Times New Roman" w:hAnsi="Times New Roman"/>
          <w:sz w:val="17"/>
          <w:szCs w:val="17"/>
        </w:rPr>
      </w:pPr>
    </w:p>
    <w:p w14:paraId="64F8F028" w14:textId="77777777" w:rsidR="00AB6E9D" w:rsidRPr="00AB6E9D" w:rsidRDefault="00AB6E9D" w:rsidP="002269B1">
      <w:pPr>
        <w:pStyle w:val="GG-Title1"/>
      </w:pPr>
      <w:r w:rsidRPr="00AB6E9D">
        <w:t>City of Port Adelaide Enfield</w:t>
      </w:r>
    </w:p>
    <w:p w14:paraId="3D2215DC" w14:textId="77777777" w:rsidR="00AB6E9D" w:rsidRPr="00AB6E9D" w:rsidRDefault="00AB6E9D" w:rsidP="00AB6E9D">
      <w:pPr>
        <w:jc w:val="center"/>
        <w:rPr>
          <w:rFonts w:ascii="Times New Roman" w:hAnsi="Times New Roman"/>
          <w:i/>
          <w:sz w:val="17"/>
          <w:szCs w:val="17"/>
        </w:rPr>
      </w:pPr>
      <w:r w:rsidRPr="00AB6E9D">
        <w:rPr>
          <w:rFonts w:ascii="Times New Roman" w:hAnsi="Times New Roman"/>
          <w:i/>
          <w:sz w:val="17"/>
          <w:szCs w:val="17"/>
        </w:rPr>
        <w:t>Close of Roll for Supplementary Election</w:t>
      </w:r>
    </w:p>
    <w:p w14:paraId="5FAD5EE7" w14:textId="77777777" w:rsidR="00AB6E9D" w:rsidRPr="00AB6E9D" w:rsidRDefault="00AB6E9D" w:rsidP="00AB6E9D">
      <w:pPr>
        <w:rPr>
          <w:rFonts w:ascii="Times New Roman" w:eastAsia="Times New Roman" w:hAnsi="Times New Roman"/>
          <w:spacing w:val="-4"/>
          <w:sz w:val="17"/>
          <w:szCs w:val="20"/>
        </w:rPr>
      </w:pPr>
      <w:r w:rsidRPr="00AB6E9D">
        <w:rPr>
          <w:rFonts w:ascii="Times New Roman" w:eastAsia="Times New Roman" w:hAnsi="Times New Roman"/>
          <w:spacing w:val="-4"/>
          <w:sz w:val="17"/>
          <w:szCs w:val="20"/>
        </w:rPr>
        <w:t>Due to the passing of a member of the council, a supplementary election will be necessary to fill the vacancy of Councillor for Outer Harbor Ward.</w:t>
      </w:r>
    </w:p>
    <w:p w14:paraId="191EB6C9" w14:textId="77777777" w:rsidR="00AB6E9D" w:rsidRPr="00AB6E9D" w:rsidRDefault="00AB6E9D" w:rsidP="00AB6E9D">
      <w:pPr>
        <w:rPr>
          <w:rFonts w:ascii="Times New Roman" w:eastAsia="Times New Roman" w:hAnsi="Times New Roman"/>
          <w:sz w:val="17"/>
          <w:szCs w:val="20"/>
        </w:rPr>
      </w:pPr>
      <w:r w:rsidRPr="00AB6E9D">
        <w:rPr>
          <w:rFonts w:ascii="Times New Roman" w:eastAsia="Times New Roman" w:hAnsi="Times New Roman"/>
          <w:sz w:val="17"/>
          <w:szCs w:val="20"/>
        </w:rPr>
        <w:t>The voters roll for this supplementary election will close at 5pm on Friday, 30 July 2021.</w:t>
      </w:r>
    </w:p>
    <w:p w14:paraId="4A5701F4" w14:textId="77777777" w:rsidR="00AB6E9D" w:rsidRPr="00AB6E9D" w:rsidRDefault="00AB6E9D" w:rsidP="00AB6E9D">
      <w:pPr>
        <w:rPr>
          <w:rFonts w:ascii="Times New Roman" w:eastAsia="Times New Roman" w:hAnsi="Times New Roman"/>
          <w:sz w:val="17"/>
          <w:szCs w:val="20"/>
        </w:rPr>
      </w:pPr>
      <w:r w:rsidRPr="00AB6E9D">
        <w:rPr>
          <w:rFonts w:ascii="Times New Roman" w:eastAsia="Times New Roman" w:hAnsi="Times New Roman"/>
          <w:sz w:val="17"/>
          <w:szCs w:val="20"/>
        </w:rPr>
        <w:t xml:space="preserve">You are entitled to vote in the election if you are enrolled on the State electoral roll for the council area. If you have recently turned 18 or changed your residential or postal address you must complete an electoral enrolment form available online at </w:t>
      </w:r>
      <w:hyperlink r:id="rId36" w:history="1">
        <w:r w:rsidRPr="00AB6E9D">
          <w:rPr>
            <w:rFonts w:ascii="Times New Roman" w:eastAsia="Times New Roman" w:hAnsi="Times New Roman"/>
            <w:color w:val="0000FF"/>
            <w:sz w:val="17"/>
            <w:szCs w:val="20"/>
            <w:u w:val="single"/>
          </w:rPr>
          <w:t>www.ecsa.sa.gov.au</w:t>
        </w:r>
      </w:hyperlink>
      <w:r w:rsidRPr="00AB6E9D">
        <w:rPr>
          <w:rFonts w:ascii="Times New Roman" w:eastAsia="Times New Roman" w:hAnsi="Times New Roman"/>
          <w:sz w:val="17"/>
          <w:szCs w:val="20"/>
        </w:rPr>
        <w:t xml:space="preserve">. </w:t>
      </w:r>
    </w:p>
    <w:p w14:paraId="06F2CBAE" w14:textId="77777777" w:rsidR="00AB6E9D" w:rsidRPr="00AB6E9D" w:rsidRDefault="00AB6E9D" w:rsidP="00AB6E9D">
      <w:pPr>
        <w:rPr>
          <w:rFonts w:ascii="Times New Roman" w:eastAsia="Times New Roman" w:hAnsi="Times New Roman"/>
          <w:sz w:val="17"/>
          <w:szCs w:val="20"/>
        </w:rPr>
      </w:pPr>
      <w:r w:rsidRPr="00AB6E9D">
        <w:rPr>
          <w:rFonts w:ascii="Times New Roman" w:eastAsia="Times New Roman" w:hAnsi="Times New Roman"/>
          <w:sz w:val="17"/>
          <w:szCs w:val="20"/>
        </w:rPr>
        <w:t>If you are not eligible to enrol on the State electoral roll you may still be entitled to enrol to vote if you own or occupy a property in the council area. Contact the council to find out how.</w:t>
      </w:r>
    </w:p>
    <w:p w14:paraId="2B7C841D" w14:textId="77777777" w:rsidR="00AB6E9D" w:rsidRPr="00AB6E9D" w:rsidRDefault="00AB6E9D" w:rsidP="00AB6E9D">
      <w:pPr>
        <w:rPr>
          <w:rFonts w:ascii="Times New Roman" w:eastAsia="Times New Roman" w:hAnsi="Times New Roman"/>
          <w:spacing w:val="-2"/>
          <w:sz w:val="17"/>
          <w:szCs w:val="20"/>
        </w:rPr>
      </w:pPr>
      <w:r w:rsidRPr="00AB6E9D">
        <w:rPr>
          <w:rFonts w:ascii="Times New Roman" w:eastAsia="Times New Roman" w:hAnsi="Times New Roman"/>
          <w:spacing w:val="-2"/>
          <w:sz w:val="17"/>
          <w:szCs w:val="20"/>
        </w:rPr>
        <w:t>Nominations to fill the vacancy will open on Thursday, 26 August 2021 and will be received until 12 noon on Thursday, 9 September 2021.</w:t>
      </w:r>
    </w:p>
    <w:p w14:paraId="62E52553" w14:textId="77777777" w:rsidR="00AB6E9D" w:rsidRPr="00AB6E9D" w:rsidRDefault="00AB6E9D" w:rsidP="00AB6E9D">
      <w:pPr>
        <w:rPr>
          <w:rFonts w:ascii="Times New Roman" w:eastAsia="Times New Roman" w:hAnsi="Times New Roman"/>
          <w:sz w:val="17"/>
          <w:szCs w:val="20"/>
        </w:rPr>
      </w:pPr>
      <w:r w:rsidRPr="00AB6E9D">
        <w:rPr>
          <w:rFonts w:ascii="Times New Roman" w:eastAsia="Times New Roman" w:hAnsi="Times New Roman"/>
          <w:sz w:val="17"/>
          <w:szCs w:val="20"/>
        </w:rPr>
        <w:t>The election will be conducted entirely by post with the return of ballot material to reach the Returning Officer no later than 12 noon on Monday, 18 October 2021.</w:t>
      </w:r>
    </w:p>
    <w:p w14:paraId="0BD5C45C" w14:textId="77777777" w:rsidR="00AB6E9D" w:rsidRPr="00AB6E9D" w:rsidRDefault="00AB6E9D" w:rsidP="00AB6E9D">
      <w:pPr>
        <w:spacing w:after="0"/>
        <w:rPr>
          <w:rFonts w:ascii="Times New Roman" w:eastAsia="Times New Roman" w:hAnsi="Times New Roman"/>
          <w:sz w:val="17"/>
          <w:szCs w:val="17"/>
        </w:rPr>
      </w:pPr>
      <w:r w:rsidRPr="00AB6E9D">
        <w:rPr>
          <w:rFonts w:ascii="Times New Roman" w:eastAsia="Times New Roman" w:hAnsi="Times New Roman"/>
          <w:sz w:val="17"/>
          <w:szCs w:val="17"/>
        </w:rPr>
        <w:t>Dated: 22 July 2021</w:t>
      </w:r>
    </w:p>
    <w:p w14:paraId="22DAC3C8" w14:textId="77777777" w:rsidR="00AB6E9D" w:rsidRPr="00AB6E9D" w:rsidRDefault="00AB6E9D" w:rsidP="00AB6E9D">
      <w:pPr>
        <w:spacing w:after="0"/>
        <w:jc w:val="right"/>
        <w:rPr>
          <w:rFonts w:ascii="Times New Roman" w:eastAsia="Times New Roman" w:hAnsi="Times New Roman"/>
          <w:smallCaps/>
          <w:sz w:val="17"/>
          <w:szCs w:val="20"/>
        </w:rPr>
      </w:pPr>
      <w:r w:rsidRPr="00AB6E9D">
        <w:rPr>
          <w:rFonts w:ascii="Times New Roman" w:eastAsia="Times New Roman" w:hAnsi="Times New Roman"/>
          <w:smallCaps/>
          <w:sz w:val="17"/>
          <w:szCs w:val="20"/>
        </w:rPr>
        <w:t>Mick Sherry</w:t>
      </w:r>
    </w:p>
    <w:p w14:paraId="49AAE0FD" w14:textId="77777777" w:rsidR="001F2231" w:rsidRPr="00AA4331" w:rsidRDefault="00AB6E9D" w:rsidP="001F2231">
      <w:pPr>
        <w:pStyle w:val="GG-Signature"/>
        <w:rPr>
          <w:szCs w:val="20"/>
        </w:rPr>
      </w:pPr>
      <w:r w:rsidRPr="00AB6E9D">
        <w:t>Returning Officer</w:t>
      </w:r>
    </w:p>
    <w:p w14:paraId="3B86361B" w14:textId="77777777" w:rsidR="001F2231" w:rsidRPr="001B7932" w:rsidRDefault="001F2231" w:rsidP="001F2231">
      <w:pPr>
        <w:pBdr>
          <w:bottom w:val="single" w:sz="4" w:space="1" w:color="auto"/>
        </w:pBdr>
        <w:spacing w:after="0" w:line="52" w:lineRule="exact"/>
        <w:jc w:val="center"/>
        <w:rPr>
          <w:rFonts w:ascii="Times New Roman" w:eastAsia="Times New Roman" w:hAnsi="Times New Roman"/>
          <w:b/>
          <w:bCs/>
          <w:sz w:val="17"/>
          <w:szCs w:val="17"/>
        </w:rPr>
      </w:pPr>
    </w:p>
    <w:p w14:paraId="26D68EBD" w14:textId="77777777" w:rsidR="001F2231" w:rsidRPr="001B7932" w:rsidRDefault="001F2231" w:rsidP="001F2231">
      <w:pPr>
        <w:pBdr>
          <w:top w:val="single" w:sz="4" w:space="1" w:color="auto"/>
        </w:pBdr>
        <w:spacing w:before="34" w:after="0" w:line="14" w:lineRule="exact"/>
        <w:jc w:val="center"/>
        <w:rPr>
          <w:rFonts w:ascii="Times New Roman" w:eastAsia="Times New Roman" w:hAnsi="Times New Roman"/>
          <w:b/>
          <w:bCs/>
          <w:sz w:val="17"/>
          <w:szCs w:val="17"/>
        </w:rPr>
      </w:pPr>
    </w:p>
    <w:p w14:paraId="102EB5D7" w14:textId="77777777" w:rsidR="001B7932" w:rsidRPr="001B7932" w:rsidRDefault="001B7932" w:rsidP="001F2231">
      <w:pPr>
        <w:spacing w:after="0"/>
        <w:rPr>
          <w:rFonts w:ascii="Times New Roman" w:eastAsia="Times New Roman" w:hAnsi="Times New Roman"/>
          <w:sz w:val="17"/>
          <w:szCs w:val="17"/>
        </w:rPr>
      </w:pPr>
    </w:p>
    <w:p w14:paraId="591FBCAE" w14:textId="6B02B007" w:rsidR="001E1448" w:rsidRPr="001E1448" w:rsidRDefault="001E1448" w:rsidP="002269B1">
      <w:pPr>
        <w:pStyle w:val="Heading2"/>
      </w:pPr>
      <w:bookmarkStart w:id="39" w:name="_Toc77840288"/>
      <w:r w:rsidRPr="001E1448">
        <w:t>City of Tea Tree Gully</w:t>
      </w:r>
      <w:bookmarkEnd w:id="39"/>
    </w:p>
    <w:p w14:paraId="3196573F" w14:textId="77777777" w:rsidR="001E1448" w:rsidRPr="001E1448" w:rsidRDefault="001E1448" w:rsidP="001E1448">
      <w:pPr>
        <w:jc w:val="center"/>
        <w:rPr>
          <w:rFonts w:ascii="Times New Roman" w:hAnsi="Times New Roman"/>
          <w:smallCaps/>
          <w:sz w:val="17"/>
          <w:szCs w:val="17"/>
        </w:rPr>
      </w:pPr>
      <w:r w:rsidRPr="001E1448">
        <w:rPr>
          <w:rFonts w:ascii="Times New Roman" w:hAnsi="Times New Roman"/>
          <w:smallCaps/>
          <w:sz w:val="17"/>
          <w:szCs w:val="17"/>
        </w:rPr>
        <w:t>Corrigendum</w:t>
      </w:r>
    </w:p>
    <w:p w14:paraId="6F9DE546" w14:textId="77777777" w:rsidR="001E1448" w:rsidRPr="001E1448" w:rsidRDefault="001E1448" w:rsidP="001E1448">
      <w:pPr>
        <w:jc w:val="center"/>
        <w:rPr>
          <w:rFonts w:ascii="Times New Roman" w:hAnsi="Times New Roman"/>
          <w:i/>
          <w:sz w:val="17"/>
          <w:szCs w:val="17"/>
        </w:rPr>
      </w:pPr>
      <w:r w:rsidRPr="001E1448">
        <w:rPr>
          <w:rFonts w:ascii="Times New Roman" w:hAnsi="Times New Roman"/>
          <w:i/>
          <w:sz w:val="17"/>
          <w:szCs w:val="17"/>
        </w:rPr>
        <w:t>Adoption of Valuations and Declaration of Rates 2021/2022</w:t>
      </w:r>
    </w:p>
    <w:p w14:paraId="1771A305" w14:textId="77777777" w:rsidR="001E1448" w:rsidRPr="001E1448" w:rsidRDefault="001E1448" w:rsidP="001E1448">
      <w:pPr>
        <w:rPr>
          <w:rFonts w:ascii="Times New Roman" w:eastAsia="Times New Roman" w:hAnsi="Times New Roman"/>
          <w:sz w:val="17"/>
          <w:szCs w:val="20"/>
        </w:rPr>
      </w:pPr>
      <w:r w:rsidRPr="001E1448">
        <w:rPr>
          <w:rFonts w:ascii="Times New Roman" w:eastAsia="Times New Roman" w:hAnsi="Times New Roman"/>
          <w:sz w:val="17"/>
          <w:szCs w:val="20"/>
        </w:rPr>
        <w:t xml:space="preserve">In </w:t>
      </w:r>
      <w:r w:rsidRPr="001E1448">
        <w:rPr>
          <w:rFonts w:ascii="Times New Roman" w:eastAsia="Times New Roman" w:hAnsi="Times New Roman"/>
          <w:i/>
          <w:sz w:val="17"/>
          <w:szCs w:val="20"/>
        </w:rPr>
        <w:t>Government Gazette</w:t>
      </w:r>
      <w:r w:rsidRPr="001E1448">
        <w:rPr>
          <w:rFonts w:ascii="Times New Roman" w:eastAsia="Times New Roman" w:hAnsi="Times New Roman"/>
          <w:sz w:val="17"/>
          <w:szCs w:val="20"/>
        </w:rPr>
        <w:t xml:space="preserve"> No. 46 dated 8 July 2021, on page 2814, second notice appearing, contains a typographical error in Clause 4.2. The annual service charge for all properties serviced by Council’s Community Wastewater Management System, is stated to be $725 but </w:t>
      </w:r>
      <w:r w:rsidRPr="001E1448">
        <w:rPr>
          <w:rFonts w:ascii="Times New Roman" w:eastAsia="Times New Roman" w:hAnsi="Times New Roman"/>
          <w:i/>
          <w:sz w:val="17"/>
          <w:szCs w:val="20"/>
        </w:rPr>
        <w:t>should</w:t>
      </w:r>
      <w:r w:rsidRPr="001E1448">
        <w:rPr>
          <w:rFonts w:ascii="Times New Roman" w:eastAsia="Times New Roman" w:hAnsi="Times New Roman"/>
          <w:sz w:val="17"/>
          <w:szCs w:val="20"/>
        </w:rPr>
        <w:t xml:space="preserve"> read as $745.</w:t>
      </w:r>
    </w:p>
    <w:p w14:paraId="7D87C291" w14:textId="77777777" w:rsidR="001E1448" w:rsidRPr="001E1448" w:rsidRDefault="001E1448" w:rsidP="001E1448">
      <w:pPr>
        <w:spacing w:after="0"/>
        <w:rPr>
          <w:rFonts w:ascii="Times New Roman" w:eastAsia="Times New Roman" w:hAnsi="Times New Roman"/>
          <w:sz w:val="17"/>
          <w:szCs w:val="17"/>
        </w:rPr>
      </w:pPr>
      <w:r w:rsidRPr="001E1448">
        <w:rPr>
          <w:rFonts w:ascii="Times New Roman" w:eastAsia="Times New Roman" w:hAnsi="Times New Roman"/>
          <w:sz w:val="17"/>
          <w:szCs w:val="17"/>
        </w:rPr>
        <w:t>Dated: 22 July 2021</w:t>
      </w:r>
    </w:p>
    <w:p w14:paraId="5C402704" w14:textId="77777777" w:rsidR="001E1448" w:rsidRPr="001E1448" w:rsidRDefault="001E1448" w:rsidP="001E1448">
      <w:pPr>
        <w:spacing w:after="0"/>
        <w:jc w:val="right"/>
        <w:rPr>
          <w:rFonts w:ascii="Times New Roman" w:eastAsia="Times New Roman" w:hAnsi="Times New Roman"/>
          <w:smallCaps/>
          <w:sz w:val="17"/>
          <w:szCs w:val="20"/>
        </w:rPr>
      </w:pPr>
      <w:r w:rsidRPr="001E1448">
        <w:rPr>
          <w:rFonts w:ascii="Times New Roman" w:eastAsia="Times New Roman" w:hAnsi="Times New Roman"/>
          <w:smallCaps/>
          <w:sz w:val="17"/>
          <w:szCs w:val="20"/>
        </w:rPr>
        <w:t>J. Moyle</w:t>
      </w:r>
    </w:p>
    <w:p w14:paraId="6523F2C4" w14:textId="77777777" w:rsidR="00452CF0" w:rsidRPr="00AA4331" w:rsidRDefault="001E1448" w:rsidP="00452CF0">
      <w:pPr>
        <w:pStyle w:val="GG-Signature"/>
        <w:rPr>
          <w:szCs w:val="20"/>
        </w:rPr>
      </w:pPr>
      <w:r w:rsidRPr="001E1448">
        <w:t>Chief Executive Officer</w:t>
      </w:r>
    </w:p>
    <w:p w14:paraId="2F254463" w14:textId="77777777" w:rsidR="00452CF0" w:rsidRPr="001B7932" w:rsidRDefault="00452CF0" w:rsidP="00452CF0">
      <w:pPr>
        <w:pBdr>
          <w:bottom w:val="single" w:sz="4" w:space="1" w:color="auto"/>
        </w:pBdr>
        <w:spacing w:after="0" w:line="52" w:lineRule="exact"/>
        <w:jc w:val="center"/>
        <w:rPr>
          <w:rFonts w:ascii="Times New Roman" w:eastAsia="Times New Roman" w:hAnsi="Times New Roman"/>
          <w:b/>
          <w:bCs/>
          <w:sz w:val="17"/>
          <w:szCs w:val="17"/>
        </w:rPr>
      </w:pPr>
    </w:p>
    <w:p w14:paraId="43BD551E" w14:textId="77777777" w:rsidR="00452CF0" w:rsidRPr="001B7932" w:rsidRDefault="00452CF0" w:rsidP="00452CF0">
      <w:pPr>
        <w:pBdr>
          <w:top w:val="single" w:sz="4" w:space="1" w:color="auto"/>
        </w:pBdr>
        <w:spacing w:before="34" w:after="0" w:line="14" w:lineRule="exact"/>
        <w:jc w:val="center"/>
        <w:rPr>
          <w:rFonts w:ascii="Times New Roman" w:eastAsia="Times New Roman" w:hAnsi="Times New Roman"/>
          <w:b/>
          <w:bCs/>
          <w:sz w:val="17"/>
          <w:szCs w:val="17"/>
        </w:rPr>
      </w:pPr>
    </w:p>
    <w:p w14:paraId="517740DB" w14:textId="77777777" w:rsidR="001B7932" w:rsidRPr="001B7932" w:rsidRDefault="001B7932" w:rsidP="00452CF0">
      <w:pPr>
        <w:spacing w:after="0"/>
        <w:rPr>
          <w:rFonts w:ascii="Times New Roman" w:eastAsia="Times New Roman" w:hAnsi="Times New Roman"/>
          <w:sz w:val="17"/>
          <w:szCs w:val="17"/>
        </w:rPr>
      </w:pPr>
    </w:p>
    <w:p w14:paraId="55807FA4" w14:textId="77777777" w:rsidR="00A04EA4" w:rsidRDefault="00A04EA4">
      <w:pPr>
        <w:spacing w:after="0" w:line="240" w:lineRule="auto"/>
        <w:jc w:val="left"/>
        <w:rPr>
          <w:rFonts w:ascii="Times New Roman" w:hAnsi="Times New Roman"/>
          <w:caps/>
          <w:sz w:val="17"/>
          <w:szCs w:val="17"/>
        </w:rPr>
      </w:pPr>
      <w:r>
        <w:rPr>
          <w:rFonts w:ascii="Times New Roman" w:hAnsi="Times New Roman"/>
          <w:caps/>
          <w:sz w:val="17"/>
          <w:szCs w:val="17"/>
        </w:rPr>
        <w:br w:type="page"/>
      </w:r>
    </w:p>
    <w:p w14:paraId="5030CB18" w14:textId="211C4B46" w:rsidR="001E1448" w:rsidRPr="001E1448" w:rsidRDefault="001E1448" w:rsidP="002269B1">
      <w:pPr>
        <w:pStyle w:val="Heading2"/>
      </w:pPr>
      <w:bookmarkStart w:id="40" w:name="_Toc77840289"/>
      <w:r w:rsidRPr="001E1448">
        <w:t>Corporation of the Town of Walkerville</w:t>
      </w:r>
      <w:bookmarkEnd w:id="40"/>
    </w:p>
    <w:p w14:paraId="7AEC402A" w14:textId="77777777" w:rsidR="001E1448" w:rsidRPr="001E1448" w:rsidRDefault="001E1448" w:rsidP="001E1448">
      <w:pPr>
        <w:jc w:val="center"/>
        <w:rPr>
          <w:rFonts w:ascii="Times New Roman" w:hAnsi="Times New Roman"/>
          <w:i/>
          <w:sz w:val="17"/>
          <w:szCs w:val="17"/>
        </w:rPr>
      </w:pPr>
      <w:r w:rsidRPr="001E1448">
        <w:rPr>
          <w:rFonts w:ascii="Times New Roman" w:hAnsi="Times New Roman"/>
          <w:i/>
          <w:sz w:val="17"/>
          <w:szCs w:val="17"/>
        </w:rPr>
        <w:t>Adoption of Valuation and Declaration of Rates 2021/22</w:t>
      </w:r>
    </w:p>
    <w:p w14:paraId="54669367" w14:textId="77777777" w:rsidR="001E1448" w:rsidRPr="001E1448" w:rsidRDefault="001E1448" w:rsidP="001E1448">
      <w:pPr>
        <w:rPr>
          <w:rFonts w:ascii="Times New Roman" w:eastAsia="Times New Roman" w:hAnsi="Times New Roman"/>
          <w:sz w:val="17"/>
          <w:szCs w:val="20"/>
        </w:rPr>
      </w:pPr>
      <w:r w:rsidRPr="001E1448">
        <w:rPr>
          <w:rFonts w:ascii="Times New Roman" w:eastAsia="Times New Roman" w:hAnsi="Times New Roman"/>
          <w:spacing w:val="-2"/>
          <w:sz w:val="17"/>
          <w:szCs w:val="20"/>
        </w:rPr>
        <w:t xml:space="preserve">Notice is hereby given that the Council of the Corporation of the Town of Walkerville at its Ordinary Meeting held on Monday, 19 July 2021, </w:t>
      </w:r>
      <w:r w:rsidRPr="001E1448">
        <w:rPr>
          <w:rFonts w:ascii="Times New Roman" w:eastAsia="Times New Roman" w:hAnsi="Times New Roman"/>
          <w:sz w:val="17"/>
          <w:szCs w:val="20"/>
        </w:rPr>
        <w:t xml:space="preserve">and in relation to the 2021/22 financial year, in exercise of the powers contained in the </w:t>
      </w:r>
      <w:r w:rsidRPr="001E1448">
        <w:rPr>
          <w:rFonts w:ascii="Times New Roman" w:eastAsia="Times New Roman" w:hAnsi="Times New Roman"/>
          <w:i/>
          <w:sz w:val="17"/>
          <w:szCs w:val="20"/>
        </w:rPr>
        <w:t>Local Government Act 1999</w:t>
      </w:r>
      <w:r w:rsidRPr="001E1448">
        <w:rPr>
          <w:rFonts w:ascii="Times New Roman" w:eastAsia="Times New Roman" w:hAnsi="Times New Roman"/>
          <w:sz w:val="17"/>
          <w:szCs w:val="20"/>
        </w:rPr>
        <w:t>:</w:t>
      </w:r>
    </w:p>
    <w:p w14:paraId="7E31B1E7" w14:textId="77777777" w:rsidR="001E1448" w:rsidRPr="001E1448" w:rsidRDefault="001E1448" w:rsidP="001E1448">
      <w:pPr>
        <w:ind w:left="426" w:hanging="284"/>
        <w:rPr>
          <w:rFonts w:ascii="Times New Roman" w:eastAsia="Times New Roman" w:hAnsi="Times New Roman"/>
          <w:sz w:val="17"/>
          <w:szCs w:val="20"/>
        </w:rPr>
      </w:pPr>
      <w:r w:rsidRPr="001E1448">
        <w:rPr>
          <w:rFonts w:ascii="Times New Roman" w:eastAsia="Times New Roman" w:hAnsi="Times New Roman"/>
          <w:sz w:val="17"/>
          <w:szCs w:val="20"/>
        </w:rPr>
        <w:t>1.</w:t>
      </w:r>
      <w:r w:rsidRPr="001E1448">
        <w:rPr>
          <w:rFonts w:ascii="Times New Roman" w:eastAsia="Times New Roman" w:hAnsi="Times New Roman"/>
          <w:sz w:val="17"/>
          <w:szCs w:val="20"/>
        </w:rPr>
        <w:tab/>
        <w:t>Adopted the most recent valuations of the Valuer-General available to the Council of the capital value of land in its area totalling $3,779,558,320.</w:t>
      </w:r>
    </w:p>
    <w:p w14:paraId="5382E2CD" w14:textId="77777777" w:rsidR="001E1448" w:rsidRPr="001E1448" w:rsidRDefault="001E1448" w:rsidP="001E1448">
      <w:pPr>
        <w:ind w:left="426" w:hanging="284"/>
        <w:rPr>
          <w:rFonts w:ascii="Times New Roman" w:eastAsia="Times New Roman" w:hAnsi="Times New Roman"/>
          <w:sz w:val="17"/>
          <w:szCs w:val="20"/>
        </w:rPr>
      </w:pPr>
      <w:r w:rsidRPr="001E1448">
        <w:rPr>
          <w:rFonts w:ascii="Times New Roman" w:eastAsia="Times New Roman" w:hAnsi="Times New Roman"/>
          <w:sz w:val="17"/>
          <w:szCs w:val="20"/>
        </w:rPr>
        <w:t>2.</w:t>
      </w:r>
      <w:r w:rsidRPr="001E1448">
        <w:rPr>
          <w:rFonts w:ascii="Times New Roman" w:eastAsia="Times New Roman" w:hAnsi="Times New Roman"/>
          <w:sz w:val="17"/>
          <w:szCs w:val="20"/>
        </w:rPr>
        <w:tab/>
        <w:t>Declared differential general rates as follows:</w:t>
      </w:r>
    </w:p>
    <w:p w14:paraId="5F43C44A" w14:textId="77777777" w:rsidR="001E1448" w:rsidRPr="001E1448" w:rsidRDefault="001E1448" w:rsidP="001E1448">
      <w:pPr>
        <w:spacing w:after="60"/>
        <w:ind w:left="850" w:hanging="425"/>
        <w:rPr>
          <w:rFonts w:ascii="Times New Roman" w:eastAsia="Times New Roman" w:hAnsi="Times New Roman"/>
          <w:sz w:val="17"/>
          <w:szCs w:val="20"/>
        </w:rPr>
      </w:pPr>
      <w:r w:rsidRPr="001E1448">
        <w:rPr>
          <w:rFonts w:ascii="Times New Roman" w:eastAsia="Times New Roman" w:hAnsi="Times New Roman"/>
          <w:sz w:val="17"/>
          <w:szCs w:val="20"/>
        </w:rPr>
        <w:t>2.1</w:t>
      </w:r>
      <w:r w:rsidRPr="001E1448">
        <w:rPr>
          <w:rFonts w:ascii="Times New Roman" w:eastAsia="Times New Roman" w:hAnsi="Times New Roman"/>
          <w:sz w:val="17"/>
          <w:szCs w:val="20"/>
        </w:rPr>
        <w:tab/>
        <w:t>Residential: a rate of 0.0022563 in the dollar on the capital value of such rateable land;</w:t>
      </w:r>
    </w:p>
    <w:p w14:paraId="45CE215A" w14:textId="77777777" w:rsidR="001E1448" w:rsidRPr="001E1448" w:rsidRDefault="001E1448" w:rsidP="001E1448">
      <w:pPr>
        <w:spacing w:after="60"/>
        <w:ind w:left="850" w:hanging="425"/>
        <w:rPr>
          <w:rFonts w:ascii="Times New Roman" w:eastAsia="Times New Roman" w:hAnsi="Times New Roman"/>
          <w:sz w:val="17"/>
          <w:szCs w:val="20"/>
        </w:rPr>
      </w:pPr>
      <w:r w:rsidRPr="001E1448">
        <w:rPr>
          <w:rFonts w:ascii="Times New Roman" w:eastAsia="Times New Roman" w:hAnsi="Times New Roman"/>
          <w:sz w:val="17"/>
          <w:szCs w:val="20"/>
        </w:rPr>
        <w:t>2.2</w:t>
      </w:r>
      <w:r w:rsidRPr="001E1448">
        <w:rPr>
          <w:rFonts w:ascii="Times New Roman" w:eastAsia="Times New Roman" w:hAnsi="Times New Roman"/>
          <w:sz w:val="17"/>
          <w:szCs w:val="20"/>
        </w:rPr>
        <w:tab/>
        <w:t>Commercial—Shop: a rate of 0.0037229 in the dollar on the capital value of such rateable land;</w:t>
      </w:r>
    </w:p>
    <w:p w14:paraId="0FE244B4" w14:textId="77777777" w:rsidR="001E1448" w:rsidRPr="001E1448" w:rsidRDefault="001E1448" w:rsidP="001E1448">
      <w:pPr>
        <w:spacing w:after="60"/>
        <w:ind w:left="850" w:hanging="425"/>
        <w:rPr>
          <w:rFonts w:ascii="Times New Roman" w:eastAsia="Times New Roman" w:hAnsi="Times New Roman"/>
          <w:sz w:val="17"/>
          <w:szCs w:val="20"/>
        </w:rPr>
      </w:pPr>
      <w:r w:rsidRPr="001E1448">
        <w:rPr>
          <w:rFonts w:ascii="Times New Roman" w:eastAsia="Times New Roman" w:hAnsi="Times New Roman"/>
          <w:sz w:val="17"/>
          <w:szCs w:val="20"/>
        </w:rPr>
        <w:t>2.3</w:t>
      </w:r>
      <w:r w:rsidRPr="001E1448">
        <w:rPr>
          <w:rFonts w:ascii="Times New Roman" w:eastAsia="Times New Roman" w:hAnsi="Times New Roman"/>
          <w:sz w:val="17"/>
          <w:szCs w:val="20"/>
        </w:rPr>
        <w:tab/>
        <w:t>Commercial—Office: a rate of 0.0037229 in the dollar on the capital value of such rateable land;</w:t>
      </w:r>
    </w:p>
    <w:p w14:paraId="76725A0B" w14:textId="77777777" w:rsidR="001E1448" w:rsidRPr="001E1448" w:rsidRDefault="001E1448" w:rsidP="001E1448">
      <w:pPr>
        <w:spacing w:after="60"/>
        <w:ind w:left="850" w:hanging="425"/>
        <w:rPr>
          <w:rFonts w:ascii="Times New Roman" w:eastAsia="Times New Roman" w:hAnsi="Times New Roman"/>
          <w:sz w:val="17"/>
          <w:szCs w:val="20"/>
        </w:rPr>
      </w:pPr>
      <w:r w:rsidRPr="001E1448">
        <w:rPr>
          <w:rFonts w:ascii="Times New Roman" w:eastAsia="Times New Roman" w:hAnsi="Times New Roman"/>
          <w:sz w:val="17"/>
          <w:szCs w:val="20"/>
        </w:rPr>
        <w:t>2.4</w:t>
      </w:r>
      <w:r w:rsidRPr="001E1448">
        <w:rPr>
          <w:rFonts w:ascii="Times New Roman" w:eastAsia="Times New Roman" w:hAnsi="Times New Roman"/>
          <w:sz w:val="17"/>
          <w:szCs w:val="20"/>
        </w:rPr>
        <w:tab/>
        <w:t>Commercial—Other: a rate of 0.0037229 in the dollar on the capital value of such rateable land;</w:t>
      </w:r>
    </w:p>
    <w:p w14:paraId="1BF56217" w14:textId="77777777" w:rsidR="001E1448" w:rsidRPr="001E1448" w:rsidRDefault="001E1448" w:rsidP="001E1448">
      <w:pPr>
        <w:spacing w:after="60"/>
        <w:ind w:left="850" w:hanging="425"/>
        <w:rPr>
          <w:rFonts w:ascii="Times New Roman" w:eastAsia="Times New Roman" w:hAnsi="Times New Roman"/>
          <w:sz w:val="17"/>
          <w:szCs w:val="20"/>
        </w:rPr>
      </w:pPr>
      <w:r w:rsidRPr="001E1448">
        <w:rPr>
          <w:rFonts w:ascii="Times New Roman" w:eastAsia="Times New Roman" w:hAnsi="Times New Roman"/>
          <w:sz w:val="17"/>
          <w:szCs w:val="20"/>
        </w:rPr>
        <w:t>2.5</w:t>
      </w:r>
      <w:r w:rsidRPr="001E1448">
        <w:rPr>
          <w:rFonts w:ascii="Times New Roman" w:eastAsia="Times New Roman" w:hAnsi="Times New Roman"/>
          <w:sz w:val="17"/>
          <w:szCs w:val="20"/>
        </w:rPr>
        <w:tab/>
        <w:t>Industry—light: a rate of 0.0037229 in the dollar on the capital value of such rateable land;</w:t>
      </w:r>
    </w:p>
    <w:p w14:paraId="2FC0DD34" w14:textId="77777777" w:rsidR="001E1448" w:rsidRPr="001E1448" w:rsidRDefault="001E1448" w:rsidP="001E1448">
      <w:pPr>
        <w:spacing w:after="60"/>
        <w:ind w:left="850" w:hanging="425"/>
        <w:rPr>
          <w:rFonts w:ascii="Times New Roman" w:eastAsia="Times New Roman" w:hAnsi="Times New Roman"/>
          <w:sz w:val="17"/>
          <w:szCs w:val="20"/>
        </w:rPr>
      </w:pPr>
      <w:r w:rsidRPr="001E1448">
        <w:rPr>
          <w:rFonts w:ascii="Times New Roman" w:eastAsia="Times New Roman" w:hAnsi="Times New Roman"/>
          <w:sz w:val="17"/>
          <w:szCs w:val="20"/>
        </w:rPr>
        <w:t>2.6</w:t>
      </w:r>
      <w:r w:rsidRPr="001E1448">
        <w:rPr>
          <w:rFonts w:ascii="Times New Roman" w:eastAsia="Times New Roman" w:hAnsi="Times New Roman"/>
          <w:sz w:val="17"/>
          <w:szCs w:val="20"/>
        </w:rPr>
        <w:tab/>
        <w:t>Industry—other: a rate of 0.0037229 in the dollar on the capital value of such rateable land;</w:t>
      </w:r>
    </w:p>
    <w:p w14:paraId="14F2ED5C" w14:textId="77777777" w:rsidR="001E1448" w:rsidRPr="001E1448" w:rsidRDefault="001E1448" w:rsidP="001E1448">
      <w:pPr>
        <w:spacing w:after="60"/>
        <w:ind w:left="850" w:hanging="425"/>
        <w:rPr>
          <w:rFonts w:ascii="Times New Roman" w:eastAsia="Times New Roman" w:hAnsi="Times New Roman"/>
          <w:sz w:val="17"/>
          <w:szCs w:val="20"/>
        </w:rPr>
      </w:pPr>
      <w:r w:rsidRPr="001E1448">
        <w:rPr>
          <w:rFonts w:ascii="Times New Roman" w:eastAsia="Times New Roman" w:hAnsi="Times New Roman"/>
          <w:sz w:val="17"/>
          <w:szCs w:val="20"/>
        </w:rPr>
        <w:t>2.7</w:t>
      </w:r>
      <w:r w:rsidRPr="001E1448">
        <w:rPr>
          <w:rFonts w:ascii="Times New Roman" w:eastAsia="Times New Roman" w:hAnsi="Times New Roman"/>
          <w:sz w:val="17"/>
          <w:szCs w:val="20"/>
        </w:rPr>
        <w:tab/>
        <w:t>Primary production: a rate of 0.0037229 in the dollar on the capital value of such rateable land;</w:t>
      </w:r>
    </w:p>
    <w:p w14:paraId="46889141" w14:textId="77777777" w:rsidR="001E1448" w:rsidRPr="001E1448" w:rsidRDefault="001E1448" w:rsidP="001E1448">
      <w:pPr>
        <w:spacing w:after="60"/>
        <w:ind w:left="850" w:hanging="425"/>
        <w:rPr>
          <w:rFonts w:ascii="Times New Roman" w:eastAsia="Times New Roman" w:hAnsi="Times New Roman"/>
          <w:sz w:val="17"/>
          <w:szCs w:val="20"/>
        </w:rPr>
      </w:pPr>
      <w:r w:rsidRPr="001E1448">
        <w:rPr>
          <w:rFonts w:ascii="Times New Roman" w:eastAsia="Times New Roman" w:hAnsi="Times New Roman"/>
          <w:sz w:val="17"/>
          <w:szCs w:val="20"/>
        </w:rPr>
        <w:t>2.8</w:t>
      </w:r>
      <w:r w:rsidRPr="001E1448">
        <w:rPr>
          <w:rFonts w:ascii="Times New Roman" w:eastAsia="Times New Roman" w:hAnsi="Times New Roman"/>
          <w:sz w:val="17"/>
          <w:szCs w:val="20"/>
        </w:rPr>
        <w:tab/>
        <w:t>Vacant land: a rate of 0.0043997 in the dollar on the capital value of such rateable land;</w:t>
      </w:r>
    </w:p>
    <w:p w14:paraId="00393240" w14:textId="77777777" w:rsidR="001E1448" w:rsidRPr="001E1448" w:rsidRDefault="001E1448" w:rsidP="001E1448">
      <w:pPr>
        <w:ind w:left="851" w:hanging="425"/>
        <w:rPr>
          <w:rFonts w:ascii="Times New Roman" w:eastAsia="Times New Roman" w:hAnsi="Times New Roman"/>
          <w:sz w:val="17"/>
          <w:szCs w:val="20"/>
        </w:rPr>
      </w:pPr>
      <w:r w:rsidRPr="001E1448">
        <w:rPr>
          <w:rFonts w:ascii="Times New Roman" w:eastAsia="Times New Roman" w:hAnsi="Times New Roman"/>
          <w:sz w:val="17"/>
          <w:szCs w:val="20"/>
        </w:rPr>
        <w:t>2.9</w:t>
      </w:r>
      <w:r w:rsidRPr="001E1448">
        <w:rPr>
          <w:rFonts w:ascii="Times New Roman" w:eastAsia="Times New Roman" w:hAnsi="Times New Roman"/>
          <w:sz w:val="17"/>
          <w:szCs w:val="20"/>
        </w:rPr>
        <w:tab/>
        <w:t>Other: a rate of 0.0037229 in the dollar on the capital value of such rateable land.</w:t>
      </w:r>
    </w:p>
    <w:p w14:paraId="2D49673D" w14:textId="77777777" w:rsidR="001E1448" w:rsidRPr="001E1448" w:rsidRDefault="001E1448" w:rsidP="001E1448">
      <w:pPr>
        <w:ind w:left="426" w:hanging="284"/>
        <w:rPr>
          <w:rFonts w:ascii="Times New Roman" w:eastAsia="Times New Roman" w:hAnsi="Times New Roman"/>
          <w:sz w:val="17"/>
          <w:szCs w:val="20"/>
        </w:rPr>
      </w:pPr>
      <w:r w:rsidRPr="001E1448">
        <w:rPr>
          <w:rFonts w:ascii="Times New Roman" w:eastAsia="Times New Roman" w:hAnsi="Times New Roman"/>
          <w:sz w:val="17"/>
          <w:szCs w:val="20"/>
        </w:rPr>
        <w:t>3.</w:t>
      </w:r>
      <w:r w:rsidRPr="001E1448">
        <w:rPr>
          <w:rFonts w:ascii="Times New Roman" w:eastAsia="Times New Roman" w:hAnsi="Times New Roman"/>
          <w:sz w:val="17"/>
          <w:szCs w:val="20"/>
        </w:rPr>
        <w:tab/>
        <w:t>Declared a minimum amount payable by way of general rates of $1,251.</w:t>
      </w:r>
    </w:p>
    <w:p w14:paraId="740A6C85" w14:textId="77777777" w:rsidR="001E1448" w:rsidRPr="001E1448" w:rsidRDefault="001E1448" w:rsidP="001E1448">
      <w:pPr>
        <w:ind w:left="426" w:hanging="284"/>
        <w:rPr>
          <w:rFonts w:ascii="Times New Roman" w:eastAsia="Times New Roman" w:hAnsi="Times New Roman"/>
          <w:sz w:val="17"/>
          <w:szCs w:val="20"/>
        </w:rPr>
      </w:pPr>
      <w:r w:rsidRPr="001E1448">
        <w:rPr>
          <w:rFonts w:ascii="Times New Roman" w:eastAsia="Times New Roman" w:hAnsi="Times New Roman"/>
          <w:sz w:val="17"/>
          <w:szCs w:val="20"/>
        </w:rPr>
        <w:t>4.</w:t>
      </w:r>
      <w:r w:rsidRPr="001E1448">
        <w:rPr>
          <w:rFonts w:ascii="Times New Roman" w:eastAsia="Times New Roman" w:hAnsi="Times New Roman"/>
          <w:sz w:val="17"/>
          <w:szCs w:val="20"/>
        </w:rPr>
        <w:tab/>
        <w:t>Declared a separate rate of 0.000095 in the dollar on the capital valuation of all rateable land in the area of the Council and the Green Adelaide Board.</w:t>
      </w:r>
    </w:p>
    <w:p w14:paraId="4EF21EFB" w14:textId="77777777" w:rsidR="001E1448" w:rsidRPr="001E1448" w:rsidRDefault="001E1448" w:rsidP="001E1448">
      <w:pPr>
        <w:jc w:val="center"/>
        <w:rPr>
          <w:rFonts w:ascii="Times New Roman" w:hAnsi="Times New Roman"/>
          <w:i/>
          <w:sz w:val="17"/>
          <w:szCs w:val="17"/>
        </w:rPr>
      </w:pPr>
      <w:r w:rsidRPr="001E1448">
        <w:rPr>
          <w:rFonts w:ascii="Times New Roman" w:hAnsi="Times New Roman"/>
          <w:i/>
          <w:sz w:val="17"/>
          <w:szCs w:val="17"/>
        </w:rPr>
        <w:t>Payment of Rates</w:t>
      </w:r>
    </w:p>
    <w:p w14:paraId="399B55FB" w14:textId="77777777" w:rsidR="001E1448" w:rsidRPr="001E1448" w:rsidRDefault="001E1448" w:rsidP="001E1448">
      <w:pPr>
        <w:rPr>
          <w:rFonts w:ascii="Times New Roman" w:eastAsia="Times New Roman" w:hAnsi="Times New Roman"/>
          <w:sz w:val="17"/>
          <w:szCs w:val="20"/>
        </w:rPr>
      </w:pPr>
      <w:r w:rsidRPr="001E1448">
        <w:rPr>
          <w:rFonts w:ascii="Times New Roman" w:eastAsia="Times New Roman" w:hAnsi="Times New Roman"/>
          <w:spacing w:val="-2"/>
          <w:sz w:val="17"/>
          <w:szCs w:val="20"/>
        </w:rPr>
        <w:t xml:space="preserve">Rates can be paid in one payment by the 13 September 2021 or in four equal, or approximately equal, parts which, pursuant to Section 181(2) </w:t>
      </w:r>
      <w:r w:rsidRPr="001E1448">
        <w:rPr>
          <w:rFonts w:ascii="Times New Roman" w:eastAsia="Times New Roman" w:hAnsi="Times New Roman"/>
          <w:sz w:val="17"/>
          <w:szCs w:val="20"/>
        </w:rPr>
        <w:t xml:space="preserve">of the </w:t>
      </w:r>
      <w:r w:rsidRPr="001E1448">
        <w:rPr>
          <w:rFonts w:ascii="Times New Roman" w:eastAsia="Times New Roman" w:hAnsi="Times New Roman"/>
          <w:i/>
          <w:sz w:val="17"/>
          <w:szCs w:val="20"/>
        </w:rPr>
        <w:t>Local Government Act 1999</w:t>
      </w:r>
      <w:r w:rsidRPr="001E1448">
        <w:rPr>
          <w:rFonts w:ascii="Times New Roman" w:eastAsia="Times New Roman" w:hAnsi="Times New Roman"/>
          <w:sz w:val="17"/>
          <w:szCs w:val="20"/>
        </w:rPr>
        <w:t>, will fall due on the following dates:</w:t>
      </w:r>
    </w:p>
    <w:p w14:paraId="173E4D03" w14:textId="77777777" w:rsidR="001E1448" w:rsidRPr="001E1448" w:rsidRDefault="001E1448" w:rsidP="001E1448">
      <w:pPr>
        <w:spacing w:after="40"/>
        <w:ind w:left="142"/>
        <w:rPr>
          <w:rFonts w:ascii="Times New Roman" w:eastAsia="Times New Roman" w:hAnsi="Times New Roman"/>
          <w:sz w:val="17"/>
          <w:szCs w:val="20"/>
        </w:rPr>
      </w:pPr>
      <w:r w:rsidRPr="001E1448">
        <w:rPr>
          <w:rFonts w:ascii="Times New Roman" w:eastAsia="Times New Roman" w:hAnsi="Times New Roman"/>
          <w:sz w:val="17"/>
          <w:szCs w:val="20"/>
        </w:rPr>
        <w:t>1</w:t>
      </w:r>
      <w:r w:rsidRPr="001E1448">
        <w:rPr>
          <w:rFonts w:ascii="Times New Roman" w:eastAsia="Times New Roman" w:hAnsi="Times New Roman"/>
          <w:sz w:val="17"/>
          <w:szCs w:val="20"/>
          <w:vertAlign w:val="superscript"/>
        </w:rPr>
        <w:t>st</w:t>
      </w:r>
      <w:r w:rsidRPr="001E1448">
        <w:rPr>
          <w:rFonts w:ascii="Times New Roman" w:eastAsia="Times New Roman" w:hAnsi="Times New Roman"/>
          <w:sz w:val="17"/>
          <w:szCs w:val="20"/>
        </w:rPr>
        <w:t xml:space="preserve"> payment: 13 September 2021</w:t>
      </w:r>
    </w:p>
    <w:p w14:paraId="4C1D22DD" w14:textId="77777777" w:rsidR="001E1448" w:rsidRPr="001E1448" w:rsidRDefault="001E1448" w:rsidP="001E1448">
      <w:pPr>
        <w:spacing w:after="40"/>
        <w:ind w:left="142"/>
        <w:rPr>
          <w:rFonts w:ascii="Times New Roman" w:eastAsia="Times New Roman" w:hAnsi="Times New Roman"/>
          <w:sz w:val="17"/>
          <w:szCs w:val="20"/>
        </w:rPr>
      </w:pPr>
      <w:r w:rsidRPr="001E1448">
        <w:rPr>
          <w:rFonts w:ascii="Times New Roman" w:eastAsia="Times New Roman" w:hAnsi="Times New Roman"/>
          <w:sz w:val="17"/>
          <w:szCs w:val="20"/>
        </w:rPr>
        <w:t>2</w:t>
      </w:r>
      <w:r w:rsidRPr="001E1448">
        <w:rPr>
          <w:rFonts w:ascii="Times New Roman" w:eastAsia="Times New Roman" w:hAnsi="Times New Roman"/>
          <w:sz w:val="17"/>
          <w:szCs w:val="20"/>
          <w:vertAlign w:val="superscript"/>
        </w:rPr>
        <w:t>nd</w:t>
      </w:r>
      <w:r w:rsidRPr="001E1448">
        <w:rPr>
          <w:rFonts w:ascii="Times New Roman" w:eastAsia="Times New Roman" w:hAnsi="Times New Roman"/>
          <w:sz w:val="17"/>
          <w:szCs w:val="20"/>
        </w:rPr>
        <w:t xml:space="preserve"> payment: 13 December 2021</w:t>
      </w:r>
    </w:p>
    <w:p w14:paraId="14CF49A9" w14:textId="77777777" w:rsidR="001E1448" w:rsidRPr="001E1448" w:rsidRDefault="001E1448" w:rsidP="001E1448">
      <w:pPr>
        <w:spacing w:after="40"/>
        <w:ind w:left="142"/>
        <w:rPr>
          <w:rFonts w:ascii="Times New Roman" w:eastAsia="Times New Roman" w:hAnsi="Times New Roman"/>
          <w:sz w:val="17"/>
          <w:szCs w:val="20"/>
        </w:rPr>
      </w:pPr>
      <w:r w:rsidRPr="001E1448">
        <w:rPr>
          <w:rFonts w:ascii="Times New Roman" w:eastAsia="Times New Roman" w:hAnsi="Times New Roman"/>
          <w:sz w:val="17"/>
          <w:szCs w:val="20"/>
        </w:rPr>
        <w:t>3</w:t>
      </w:r>
      <w:r w:rsidRPr="001E1448">
        <w:rPr>
          <w:rFonts w:ascii="Times New Roman" w:eastAsia="Times New Roman" w:hAnsi="Times New Roman"/>
          <w:sz w:val="17"/>
          <w:szCs w:val="20"/>
          <w:vertAlign w:val="superscript"/>
        </w:rPr>
        <w:t>rd</w:t>
      </w:r>
      <w:r w:rsidRPr="001E1448">
        <w:rPr>
          <w:rFonts w:ascii="Times New Roman" w:eastAsia="Times New Roman" w:hAnsi="Times New Roman"/>
          <w:sz w:val="17"/>
          <w:szCs w:val="20"/>
        </w:rPr>
        <w:t xml:space="preserve"> payment: 13 March 2022</w:t>
      </w:r>
    </w:p>
    <w:p w14:paraId="6F4995E8" w14:textId="77777777" w:rsidR="001E1448" w:rsidRPr="001E1448" w:rsidRDefault="001E1448" w:rsidP="001E1448">
      <w:pPr>
        <w:ind w:left="142"/>
        <w:rPr>
          <w:rFonts w:ascii="Times New Roman" w:eastAsia="Times New Roman" w:hAnsi="Times New Roman"/>
          <w:sz w:val="17"/>
          <w:szCs w:val="20"/>
        </w:rPr>
      </w:pPr>
      <w:r w:rsidRPr="001E1448">
        <w:rPr>
          <w:rFonts w:ascii="Times New Roman" w:eastAsia="Times New Roman" w:hAnsi="Times New Roman"/>
          <w:sz w:val="17"/>
          <w:szCs w:val="20"/>
        </w:rPr>
        <w:t>4</w:t>
      </w:r>
      <w:r w:rsidRPr="001E1448">
        <w:rPr>
          <w:rFonts w:ascii="Times New Roman" w:eastAsia="Times New Roman" w:hAnsi="Times New Roman"/>
          <w:sz w:val="17"/>
          <w:szCs w:val="20"/>
          <w:vertAlign w:val="superscript"/>
        </w:rPr>
        <w:t>th</w:t>
      </w:r>
      <w:r w:rsidRPr="001E1448">
        <w:rPr>
          <w:rFonts w:ascii="Times New Roman" w:eastAsia="Times New Roman" w:hAnsi="Times New Roman"/>
          <w:sz w:val="17"/>
          <w:szCs w:val="20"/>
        </w:rPr>
        <w:t xml:space="preserve"> payment: 13 June 2022</w:t>
      </w:r>
    </w:p>
    <w:p w14:paraId="7508EA5A" w14:textId="77777777" w:rsidR="001E1448" w:rsidRPr="001E1448" w:rsidRDefault="001E1448" w:rsidP="001E1448">
      <w:pPr>
        <w:rPr>
          <w:rFonts w:ascii="Times New Roman" w:eastAsia="Times New Roman" w:hAnsi="Times New Roman"/>
          <w:sz w:val="17"/>
          <w:szCs w:val="20"/>
        </w:rPr>
      </w:pPr>
      <w:r w:rsidRPr="001E1448">
        <w:rPr>
          <w:rFonts w:ascii="Times New Roman" w:eastAsia="Times New Roman" w:hAnsi="Times New Roman"/>
          <w:spacing w:val="-2"/>
          <w:sz w:val="17"/>
          <w:szCs w:val="20"/>
        </w:rPr>
        <w:t xml:space="preserve">A copy of the </w:t>
      </w:r>
      <w:r w:rsidRPr="001E1448">
        <w:rPr>
          <w:rFonts w:ascii="Times New Roman" w:eastAsia="Times New Roman" w:hAnsi="Times New Roman"/>
          <w:i/>
          <w:spacing w:val="-2"/>
          <w:sz w:val="17"/>
          <w:szCs w:val="20"/>
        </w:rPr>
        <w:t>2021/22 Annual Business Plan</w:t>
      </w:r>
      <w:r w:rsidRPr="001E1448">
        <w:rPr>
          <w:rFonts w:ascii="Times New Roman" w:eastAsia="Times New Roman" w:hAnsi="Times New Roman"/>
          <w:spacing w:val="-2"/>
          <w:sz w:val="17"/>
          <w:szCs w:val="20"/>
        </w:rPr>
        <w:t xml:space="preserve"> can be viewed at the Civic and Community Centre, 66 Walkerville Terrace, Gilberton SA 5081, </w:t>
      </w:r>
      <w:r w:rsidRPr="001E1448">
        <w:rPr>
          <w:rFonts w:ascii="Times New Roman" w:eastAsia="Times New Roman" w:hAnsi="Times New Roman"/>
          <w:sz w:val="17"/>
          <w:szCs w:val="20"/>
        </w:rPr>
        <w:t xml:space="preserve">during business hours, or from </w:t>
      </w:r>
      <w:hyperlink r:id="rId37" w:history="1">
        <w:r w:rsidRPr="001E1448">
          <w:rPr>
            <w:rFonts w:ascii="Times New Roman" w:eastAsia="Times New Roman" w:hAnsi="Times New Roman"/>
            <w:color w:val="0000FF"/>
            <w:sz w:val="17"/>
            <w:szCs w:val="20"/>
            <w:u w:val="single"/>
          </w:rPr>
          <w:t>www.walkerville.sa.gov.au</w:t>
        </w:r>
      </w:hyperlink>
      <w:r w:rsidRPr="001E1448">
        <w:rPr>
          <w:rFonts w:ascii="Times New Roman" w:eastAsia="Times New Roman" w:hAnsi="Times New Roman"/>
          <w:sz w:val="17"/>
          <w:szCs w:val="20"/>
        </w:rPr>
        <w:t xml:space="preserve">. </w:t>
      </w:r>
    </w:p>
    <w:p w14:paraId="72136F4F" w14:textId="77777777" w:rsidR="001E1448" w:rsidRPr="001E1448" w:rsidRDefault="001E1448" w:rsidP="001E1448">
      <w:pPr>
        <w:spacing w:after="0"/>
        <w:rPr>
          <w:rFonts w:ascii="Times New Roman" w:eastAsia="Times New Roman" w:hAnsi="Times New Roman"/>
          <w:sz w:val="17"/>
          <w:szCs w:val="17"/>
        </w:rPr>
      </w:pPr>
      <w:r w:rsidRPr="001E1448">
        <w:rPr>
          <w:rFonts w:ascii="Times New Roman" w:eastAsia="Times New Roman" w:hAnsi="Times New Roman"/>
          <w:sz w:val="17"/>
          <w:szCs w:val="17"/>
        </w:rPr>
        <w:t>Dated: 20 July 2021</w:t>
      </w:r>
    </w:p>
    <w:p w14:paraId="6EA22A33" w14:textId="77777777" w:rsidR="001E1448" w:rsidRPr="001E1448" w:rsidRDefault="001E1448" w:rsidP="001E1448">
      <w:pPr>
        <w:spacing w:after="0"/>
        <w:jc w:val="right"/>
        <w:rPr>
          <w:rFonts w:ascii="Times New Roman" w:eastAsia="Times New Roman" w:hAnsi="Times New Roman"/>
          <w:smallCaps/>
          <w:sz w:val="17"/>
          <w:szCs w:val="20"/>
        </w:rPr>
      </w:pPr>
      <w:r w:rsidRPr="001E1448">
        <w:rPr>
          <w:rFonts w:ascii="Times New Roman" w:eastAsia="Times New Roman" w:hAnsi="Times New Roman"/>
          <w:smallCaps/>
          <w:sz w:val="17"/>
          <w:szCs w:val="20"/>
        </w:rPr>
        <w:t>Kiki Cristol</w:t>
      </w:r>
    </w:p>
    <w:p w14:paraId="3EB5C78E" w14:textId="77777777" w:rsidR="00452CF0" w:rsidRPr="00AA4331" w:rsidRDefault="001E1448" w:rsidP="00452CF0">
      <w:pPr>
        <w:pStyle w:val="GG-Signature"/>
        <w:rPr>
          <w:szCs w:val="20"/>
        </w:rPr>
      </w:pPr>
      <w:r w:rsidRPr="001E1448">
        <w:t>Chief Executive Officer</w:t>
      </w:r>
    </w:p>
    <w:p w14:paraId="5EB5690E" w14:textId="77777777" w:rsidR="00452CF0" w:rsidRPr="001B7932" w:rsidRDefault="00452CF0" w:rsidP="00452CF0">
      <w:pPr>
        <w:pBdr>
          <w:bottom w:val="single" w:sz="4" w:space="1" w:color="auto"/>
        </w:pBdr>
        <w:spacing w:after="0" w:line="52" w:lineRule="exact"/>
        <w:jc w:val="center"/>
        <w:rPr>
          <w:rFonts w:ascii="Times New Roman" w:eastAsia="Times New Roman" w:hAnsi="Times New Roman"/>
          <w:b/>
          <w:bCs/>
          <w:sz w:val="17"/>
          <w:szCs w:val="17"/>
        </w:rPr>
      </w:pPr>
    </w:p>
    <w:p w14:paraId="708C2017" w14:textId="77777777" w:rsidR="00452CF0" w:rsidRPr="001B7932" w:rsidRDefault="00452CF0" w:rsidP="00452CF0">
      <w:pPr>
        <w:pBdr>
          <w:top w:val="single" w:sz="4" w:space="1" w:color="auto"/>
        </w:pBdr>
        <w:spacing w:before="34" w:after="0" w:line="14" w:lineRule="exact"/>
        <w:jc w:val="center"/>
        <w:rPr>
          <w:rFonts w:ascii="Times New Roman" w:eastAsia="Times New Roman" w:hAnsi="Times New Roman"/>
          <w:b/>
          <w:bCs/>
          <w:sz w:val="17"/>
          <w:szCs w:val="17"/>
        </w:rPr>
      </w:pPr>
    </w:p>
    <w:p w14:paraId="4AB802AC" w14:textId="77777777" w:rsidR="001B7932" w:rsidRPr="001B7932" w:rsidRDefault="001B7932" w:rsidP="00452CF0">
      <w:pPr>
        <w:spacing w:after="0"/>
        <w:rPr>
          <w:rFonts w:ascii="Times New Roman" w:eastAsia="Times New Roman" w:hAnsi="Times New Roman"/>
          <w:sz w:val="17"/>
          <w:szCs w:val="17"/>
        </w:rPr>
      </w:pPr>
    </w:p>
    <w:p w14:paraId="336A2D3E" w14:textId="77777777" w:rsidR="001E1448" w:rsidRPr="001E1448" w:rsidRDefault="001E1448" w:rsidP="002269B1">
      <w:pPr>
        <w:pStyle w:val="Heading2"/>
      </w:pPr>
      <w:bookmarkStart w:id="41" w:name="_Toc77840290"/>
      <w:r w:rsidRPr="001E1448">
        <w:t>Adelaide Plains Council</w:t>
      </w:r>
      <w:bookmarkEnd w:id="41"/>
    </w:p>
    <w:p w14:paraId="0B566EAE" w14:textId="77777777" w:rsidR="001E1448" w:rsidRPr="001E1448" w:rsidRDefault="001E1448" w:rsidP="001E1448">
      <w:pPr>
        <w:jc w:val="center"/>
        <w:rPr>
          <w:rFonts w:ascii="Times New Roman" w:hAnsi="Times New Roman"/>
          <w:i/>
          <w:sz w:val="17"/>
          <w:szCs w:val="17"/>
        </w:rPr>
      </w:pPr>
      <w:r w:rsidRPr="001E1448">
        <w:rPr>
          <w:rFonts w:ascii="Times New Roman" w:hAnsi="Times New Roman"/>
          <w:i/>
          <w:sz w:val="17"/>
          <w:szCs w:val="17"/>
        </w:rPr>
        <w:t>Adoption of Valuations and Declaration of Rates</w:t>
      </w:r>
    </w:p>
    <w:p w14:paraId="0DE0C3CF" w14:textId="77777777" w:rsidR="001E1448" w:rsidRPr="001E1448" w:rsidRDefault="001E1448" w:rsidP="001E1448">
      <w:pPr>
        <w:rPr>
          <w:rFonts w:ascii="Times New Roman" w:eastAsia="Times New Roman" w:hAnsi="Times New Roman"/>
          <w:sz w:val="17"/>
          <w:szCs w:val="20"/>
        </w:rPr>
      </w:pPr>
      <w:r w:rsidRPr="001E1448">
        <w:rPr>
          <w:rFonts w:ascii="Times New Roman" w:eastAsia="Times New Roman" w:hAnsi="Times New Roman"/>
          <w:spacing w:val="-2"/>
          <w:sz w:val="17"/>
          <w:szCs w:val="20"/>
        </w:rPr>
        <w:t xml:space="preserve">Notice is hereby given that the Council at a Special Council meeting held on 8 July 2021, in respect of the financial year ending 30 June 2022, </w:t>
      </w:r>
      <w:r w:rsidRPr="001E1448">
        <w:rPr>
          <w:rFonts w:ascii="Times New Roman" w:eastAsia="Times New Roman" w:hAnsi="Times New Roman"/>
          <w:sz w:val="17"/>
          <w:szCs w:val="20"/>
        </w:rPr>
        <w:t>adopted its Annual Business Plan and Budget and resolved as follows:</w:t>
      </w:r>
    </w:p>
    <w:p w14:paraId="02C49154" w14:textId="77777777" w:rsidR="001E1448" w:rsidRPr="001E1448" w:rsidRDefault="001E1448" w:rsidP="001E1448">
      <w:pPr>
        <w:jc w:val="center"/>
        <w:rPr>
          <w:rFonts w:ascii="Times New Roman" w:hAnsi="Times New Roman"/>
          <w:i/>
          <w:sz w:val="17"/>
          <w:szCs w:val="17"/>
        </w:rPr>
      </w:pPr>
      <w:r w:rsidRPr="001E1448">
        <w:rPr>
          <w:rFonts w:ascii="Times New Roman" w:hAnsi="Times New Roman"/>
          <w:i/>
          <w:sz w:val="17"/>
          <w:szCs w:val="17"/>
        </w:rPr>
        <w:t>Adoption of Valuations</w:t>
      </w:r>
    </w:p>
    <w:p w14:paraId="4A07EEAD" w14:textId="77777777" w:rsidR="001E1448" w:rsidRPr="001E1448" w:rsidRDefault="001E1448" w:rsidP="001E1448">
      <w:pPr>
        <w:ind w:left="142"/>
        <w:rPr>
          <w:rFonts w:ascii="Times New Roman" w:eastAsia="Times New Roman" w:hAnsi="Times New Roman"/>
          <w:sz w:val="17"/>
          <w:szCs w:val="20"/>
        </w:rPr>
      </w:pPr>
      <w:r w:rsidRPr="001E1448">
        <w:rPr>
          <w:rFonts w:ascii="Times New Roman" w:eastAsia="Times New Roman" w:hAnsi="Times New Roman"/>
          <w:sz w:val="17"/>
          <w:szCs w:val="20"/>
        </w:rPr>
        <w:t>To adopt, for rating purposes, the most recent valuations of the Valuer-General available to the Council of the capital value of land within the Council’s area totalling $2,227,483,100, of which $2,199,935,189 is the total capital value of rateable land.</w:t>
      </w:r>
    </w:p>
    <w:p w14:paraId="2D5C2E4E" w14:textId="77777777" w:rsidR="001E1448" w:rsidRPr="001E1448" w:rsidRDefault="001E1448" w:rsidP="001E1448">
      <w:pPr>
        <w:jc w:val="center"/>
        <w:rPr>
          <w:rFonts w:ascii="Times New Roman" w:hAnsi="Times New Roman"/>
          <w:i/>
          <w:sz w:val="17"/>
          <w:szCs w:val="17"/>
        </w:rPr>
      </w:pPr>
      <w:r w:rsidRPr="001E1448">
        <w:rPr>
          <w:rFonts w:ascii="Times New Roman" w:hAnsi="Times New Roman"/>
          <w:i/>
          <w:sz w:val="17"/>
          <w:szCs w:val="17"/>
        </w:rPr>
        <w:t>Declaration of Rates and Service Charges</w:t>
      </w:r>
    </w:p>
    <w:p w14:paraId="44692D71" w14:textId="77777777" w:rsidR="001E1448" w:rsidRPr="001E1448" w:rsidRDefault="001E1448" w:rsidP="001E1448">
      <w:pPr>
        <w:ind w:left="142"/>
        <w:rPr>
          <w:rFonts w:ascii="Times New Roman" w:eastAsia="Times New Roman" w:hAnsi="Times New Roman"/>
          <w:b/>
          <w:sz w:val="17"/>
          <w:szCs w:val="20"/>
        </w:rPr>
      </w:pPr>
      <w:r w:rsidRPr="001E1448">
        <w:rPr>
          <w:rFonts w:ascii="Times New Roman" w:eastAsia="Times New Roman" w:hAnsi="Times New Roman"/>
          <w:b/>
          <w:sz w:val="17"/>
          <w:szCs w:val="20"/>
        </w:rPr>
        <w:t>General Rates</w:t>
      </w:r>
    </w:p>
    <w:p w14:paraId="1201305B" w14:textId="77777777" w:rsidR="001E1448" w:rsidRPr="001E1448" w:rsidRDefault="001E1448" w:rsidP="001E1448">
      <w:pPr>
        <w:ind w:left="142"/>
        <w:rPr>
          <w:rFonts w:ascii="Times New Roman" w:eastAsia="Times New Roman" w:hAnsi="Times New Roman"/>
          <w:sz w:val="17"/>
          <w:szCs w:val="20"/>
        </w:rPr>
      </w:pPr>
      <w:r w:rsidRPr="001E1448">
        <w:rPr>
          <w:rFonts w:ascii="Times New Roman" w:eastAsia="Times New Roman" w:hAnsi="Times New Roman"/>
          <w:sz w:val="17"/>
          <w:szCs w:val="20"/>
        </w:rPr>
        <w:t>To declare differential general rates comprising two components:</w:t>
      </w:r>
    </w:p>
    <w:p w14:paraId="52A8C08A" w14:textId="77777777" w:rsidR="001E1448" w:rsidRPr="001E1448" w:rsidRDefault="001E1448" w:rsidP="001E1448">
      <w:pPr>
        <w:ind w:left="567" w:hanging="283"/>
        <w:rPr>
          <w:rFonts w:ascii="Times New Roman" w:eastAsia="Times New Roman" w:hAnsi="Times New Roman"/>
          <w:sz w:val="17"/>
          <w:szCs w:val="20"/>
        </w:rPr>
      </w:pPr>
      <w:r w:rsidRPr="001E1448">
        <w:rPr>
          <w:rFonts w:ascii="Times New Roman" w:eastAsia="Times New Roman" w:hAnsi="Times New Roman"/>
          <w:sz w:val="17"/>
          <w:szCs w:val="20"/>
        </w:rPr>
        <w:t>(a)</w:t>
      </w:r>
      <w:r w:rsidRPr="001E1448">
        <w:rPr>
          <w:rFonts w:ascii="Times New Roman" w:eastAsia="Times New Roman" w:hAnsi="Times New Roman"/>
          <w:sz w:val="17"/>
          <w:szCs w:val="20"/>
        </w:rPr>
        <w:tab/>
        <w:t>one being based on the capital value of rateable land within its area varying according to land use as follows:</w:t>
      </w:r>
    </w:p>
    <w:p w14:paraId="2EEF51CA" w14:textId="77777777" w:rsidR="001E1448" w:rsidRPr="001E1448" w:rsidRDefault="001E1448" w:rsidP="001E1448">
      <w:pPr>
        <w:ind w:left="709" w:hanging="142"/>
        <w:rPr>
          <w:rFonts w:ascii="Times New Roman" w:eastAsia="Times New Roman" w:hAnsi="Times New Roman"/>
          <w:sz w:val="17"/>
          <w:szCs w:val="20"/>
        </w:rPr>
      </w:pPr>
      <w:r w:rsidRPr="001E1448">
        <w:rPr>
          <w:rFonts w:ascii="Times New Roman" w:eastAsia="Times New Roman" w:hAnsi="Times New Roman"/>
          <w:sz w:val="17"/>
          <w:szCs w:val="20"/>
        </w:rPr>
        <w:t>•</w:t>
      </w:r>
      <w:r w:rsidRPr="001E1448">
        <w:rPr>
          <w:rFonts w:ascii="Times New Roman" w:eastAsia="Times New Roman" w:hAnsi="Times New Roman"/>
          <w:sz w:val="17"/>
          <w:szCs w:val="20"/>
        </w:rPr>
        <w:tab/>
        <w:t>0.445709 cents in the dollar on rateable land attributed with a land use category of Residential;</w:t>
      </w:r>
    </w:p>
    <w:p w14:paraId="2E217C30" w14:textId="77777777" w:rsidR="001E1448" w:rsidRPr="001E1448" w:rsidRDefault="001E1448" w:rsidP="001E1448">
      <w:pPr>
        <w:ind w:left="709" w:hanging="142"/>
        <w:rPr>
          <w:rFonts w:ascii="Times New Roman" w:eastAsia="Times New Roman" w:hAnsi="Times New Roman"/>
          <w:sz w:val="17"/>
          <w:szCs w:val="20"/>
        </w:rPr>
      </w:pPr>
      <w:r w:rsidRPr="001E1448">
        <w:rPr>
          <w:rFonts w:ascii="Times New Roman" w:eastAsia="Times New Roman" w:hAnsi="Times New Roman"/>
          <w:sz w:val="17"/>
          <w:szCs w:val="20"/>
        </w:rPr>
        <w:t>•</w:t>
      </w:r>
      <w:r w:rsidRPr="001E1448">
        <w:rPr>
          <w:rFonts w:ascii="Times New Roman" w:eastAsia="Times New Roman" w:hAnsi="Times New Roman"/>
          <w:sz w:val="17"/>
          <w:szCs w:val="20"/>
        </w:rPr>
        <w:tab/>
        <w:t>0.579381 cents in the dollar on rateable land attributed with a land use category of Commercial Shop, Commercial Office, Commercial Other, Industry Light or Industry Other;</w:t>
      </w:r>
    </w:p>
    <w:p w14:paraId="55A6140E" w14:textId="77777777" w:rsidR="001E1448" w:rsidRPr="001E1448" w:rsidRDefault="001E1448" w:rsidP="001E1448">
      <w:pPr>
        <w:ind w:left="709" w:hanging="142"/>
        <w:rPr>
          <w:rFonts w:ascii="Times New Roman" w:eastAsia="Times New Roman" w:hAnsi="Times New Roman"/>
          <w:sz w:val="17"/>
          <w:szCs w:val="20"/>
        </w:rPr>
      </w:pPr>
      <w:r w:rsidRPr="001E1448">
        <w:rPr>
          <w:rFonts w:ascii="Times New Roman" w:eastAsia="Times New Roman" w:hAnsi="Times New Roman"/>
          <w:sz w:val="17"/>
          <w:szCs w:val="20"/>
        </w:rPr>
        <w:t>•</w:t>
      </w:r>
      <w:r w:rsidRPr="001E1448">
        <w:rPr>
          <w:rFonts w:ascii="Times New Roman" w:eastAsia="Times New Roman" w:hAnsi="Times New Roman"/>
          <w:sz w:val="17"/>
          <w:szCs w:val="20"/>
        </w:rPr>
        <w:tab/>
        <w:t>0.405200 cents in the dollar on rateable land attributed with a land use category of Primary Production; and</w:t>
      </w:r>
    </w:p>
    <w:p w14:paraId="5F5C3606" w14:textId="77777777" w:rsidR="001E1448" w:rsidRPr="001E1448" w:rsidRDefault="001E1448" w:rsidP="001E1448">
      <w:pPr>
        <w:ind w:left="709" w:hanging="142"/>
        <w:rPr>
          <w:rFonts w:ascii="Times New Roman" w:eastAsia="Times New Roman" w:hAnsi="Times New Roman"/>
          <w:sz w:val="17"/>
          <w:szCs w:val="20"/>
        </w:rPr>
      </w:pPr>
      <w:r w:rsidRPr="001E1448">
        <w:rPr>
          <w:rFonts w:ascii="Times New Roman" w:eastAsia="Times New Roman" w:hAnsi="Times New Roman"/>
          <w:sz w:val="17"/>
          <w:szCs w:val="20"/>
        </w:rPr>
        <w:t>•</w:t>
      </w:r>
      <w:r w:rsidRPr="001E1448">
        <w:rPr>
          <w:rFonts w:ascii="Times New Roman" w:eastAsia="Times New Roman" w:hAnsi="Times New Roman"/>
          <w:sz w:val="17"/>
          <w:szCs w:val="20"/>
        </w:rPr>
        <w:tab/>
        <w:t>0.445709 cents in the dollar on rateable land attributed with a land use category of Vacant or Other; and</w:t>
      </w:r>
    </w:p>
    <w:p w14:paraId="6F917552" w14:textId="77777777" w:rsidR="001E1448" w:rsidRPr="001E1448" w:rsidRDefault="001E1448" w:rsidP="001E1448">
      <w:pPr>
        <w:ind w:left="567" w:hanging="283"/>
        <w:rPr>
          <w:rFonts w:ascii="Times New Roman" w:eastAsia="Times New Roman" w:hAnsi="Times New Roman"/>
          <w:sz w:val="17"/>
          <w:szCs w:val="20"/>
        </w:rPr>
      </w:pPr>
      <w:r w:rsidRPr="001E1448">
        <w:rPr>
          <w:rFonts w:ascii="Times New Roman" w:eastAsia="Times New Roman" w:hAnsi="Times New Roman"/>
          <w:sz w:val="17"/>
          <w:szCs w:val="20"/>
        </w:rPr>
        <w:t>(b)</w:t>
      </w:r>
      <w:r w:rsidRPr="001E1448">
        <w:rPr>
          <w:rFonts w:ascii="Times New Roman" w:eastAsia="Times New Roman" w:hAnsi="Times New Roman"/>
          <w:sz w:val="17"/>
          <w:szCs w:val="20"/>
        </w:rPr>
        <w:tab/>
        <w:t>the other being fixed charge of $112.00 on all rateable land within its area.</w:t>
      </w:r>
    </w:p>
    <w:p w14:paraId="3A4EAF45" w14:textId="77777777" w:rsidR="001E1448" w:rsidRPr="001E1448" w:rsidRDefault="001E1448" w:rsidP="001E1448">
      <w:pPr>
        <w:ind w:left="142"/>
        <w:rPr>
          <w:rFonts w:ascii="Times New Roman" w:eastAsia="Times New Roman" w:hAnsi="Times New Roman"/>
          <w:b/>
          <w:sz w:val="17"/>
          <w:szCs w:val="20"/>
        </w:rPr>
      </w:pPr>
      <w:r w:rsidRPr="001E1448">
        <w:rPr>
          <w:rFonts w:ascii="Times New Roman" w:eastAsia="Times New Roman" w:hAnsi="Times New Roman"/>
          <w:b/>
          <w:sz w:val="17"/>
          <w:szCs w:val="20"/>
        </w:rPr>
        <w:t>Kerbside Waste Collection Annual Service Charges</w:t>
      </w:r>
    </w:p>
    <w:p w14:paraId="77A6B3DE" w14:textId="77777777" w:rsidR="001E1448" w:rsidRPr="001E1448" w:rsidRDefault="001E1448" w:rsidP="001E1448">
      <w:pPr>
        <w:ind w:left="142"/>
        <w:rPr>
          <w:rFonts w:ascii="Times New Roman" w:eastAsia="Times New Roman" w:hAnsi="Times New Roman"/>
          <w:sz w:val="17"/>
          <w:szCs w:val="20"/>
        </w:rPr>
      </w:pPr>
      <w:r w:rsidRPr="001E1448">
        <w:rPr>
          <w:rFonts w:ascii="Times New Roman" w:eastAsia="Times New Roman" w:hAnsi="Times New Roman"/>
          <w:spacing w:val="-2"/>
          <w:sz w:val="17"/>
          <w:szCs w:val="20"/>
        </w:rPr>
        <w:t xml:space="preserve">To impose annual service charges of $167.00 per assessment in respect of all land (except vacant land) to which the Council provides or makes available a three-bin waste collection service within the townships of Mallala, Two Wells and Dublin, and a two-bin waste collection </w:t>
      </w:r>
      <w:r w:rsidRPr="001E1448">
        <w:rPr>
          <w:rFonts w:ascii="Times New Roman" w:eastAsia="Times New Roman" w:hAnsi="Times New Roman"/>
          <w:sz w:val="17"/>
          <w:szCs w:val="20"/>
        </w:rPr>
        <w:t>service outside those townships, provided that the sliding scale provided for in regulations will apply to reduce the service charge, as prescribed.</w:t>
      </w:r>
    </w:p>
    <w:p w14:paraId="04FB7790" w14:textId="77777777" w:rsidR="001D722D" w:rsidRDefault="001D722D">
      <w:pPr>
        <w:spacing w:after="0" w:line="240" w:lineRule="auto"/>
        <w:jc w:val="left"/>
        <w:rPr>
          <w:rFonts w:ascii="Times New Roman" w:eastAsia="Times New Roman" w:hAnsi="Times New Roman"/>
          <w:b/>
          <w:sz w:val="17"/>
          <w:szCs w:val="20"/>
        </w:rPr>
      </w:pPr>
      <w:r>
        <w:rPr>
          <w:rFonts w:ascii="Times New Roman" w:eastAsia="Times New Roman" w:hAnsi="Times New Roman"/>
          <w:b/>
          <w:sz w:val="17"/>
          <w:szCs w:val="20"/>
        </w:rPr>
        <w:br w:type="page"/>
      </w:r>
    </w:p>
    <w:p w14:paraId="514F48A1" w14:textId="57983378" w:rsidR="001E1448" w:rsidRPr="001E1448" w:rsidRDefault="001E1448" w:rsidP="001E1448">
      <w:pPr>
        <w:ind w:left="142"/>
        <w:rPr>
          <w:rFonts w:ascii="Times New Roman" w:eastAsia="Times New Roman" w:hAnsi="Times New Roman"/>
          <w:b/>
          <w:sz w:val="17"/>
          <w:szCs w:val="20"/>
        </w:rPr>
      </w:pPr>
      <w:r w:rsidRPr="001E1448">
        <w:rPr>
          <w:rFonts w:ascii="Times New Roman" w:eastAsia="Times New Roman" w:hAnsi="Times New Roman"/>
          <w:b/>
          <w:sz w:val="17"/>
          <w:szCs w:val="20"/>
        </w:rPr>
        <w:t>Community Wastewater Management Annual Service Charges</w:t>
      </w:r>
    </w:p>
    <w:p w14:paraId="69A2216D" w14:textId="77777777" w:rsidR="001E1448" w:rsidRPr="001E1448" w:rsidRDefault="001E1448" w:rsidP="001E1448">
      <w:pPr>
        <w:ind w:left="142"/>
        <w:rPr>
          <w:rFonts w:ascii="Times New Roman" w:eastAsia="Times New Roman" w:hAnsi="Times New Roman"/>
          <w:spacing w:val="-2"/>
          <w:sz w:val="17"/>
          <w:szCs w:val="20"/>
        </w:rPr>
      </w:pPr>
      <w:r w:rsidRPr="001E1448">
        <w:rPr>
          <w:rFonts w:ascii="Times New Roman" w:eastAsia="Times New Roman" w:hAnsi="Times New Roman"/>
          <w:spacing w:val="-2"/>
          <w:sz w:val="17"/>
          <w:szCs w:val="20"/>
        </w:rPr>
        <w:t>To impose annual service charges to collect, treat and dispose of wastewater as part of the Council’s Community Wastewater Management Scheme in respect of all land to which the service is provided or made available as follows:</w:t>
      </w:r>
    </w:p>
    <w:p w14:paraId="0BE943BE" w14:textId="77777777" w:rsidR="001E1448" w:rsidRPr="001E1448" w:rsidRDefault="001E1448" w:rsidP="001E1448">
      <w:pPr>
        <w:spacing w:after="40"/>
        <w:ind w:left="3969" w:hanging="3685"/>
        <w:rPr>
          <w:rFonts w:ascii="Times New Roman" w:eastAsia="Times New Roman" w:hAnsi="Times New Roman"/>
          <w:b/>
          <w:sz w:val="17"/>
          <w:szCs w:val="20"/>
        </w:rPr>
      </w:pPr>
      <w:r w:rsidRPr="001E1448">
        <w:rPr>
          <w:rFonts w:ascii="Times New Roman" w:eastAsia="Times New Roman" w:hAnsi="Times New Roman"/>
          <w:b/>
          <w:sz w:val="17"/>
          <w:szCs w:val="20"/>
        </w:rPr>
        <w:t>Middle Beach</w:t>
      </w:r>
      <w:r w:rsidRPr="001E1448">
        <w:rPr>
          <w:rFonts w:ascii="Times New Roman" w:eastAsia="Times New Roman" w:hAnsi="Times New Roman"/>
          <w:b/>
          <w:sz w:val="17"/>
          <w:szCs w:val="20"/>
        </w:rPr>
        <w:tab/>
        <w:t>Mallala Township</w:t>
      </w:r>
    </w:p>
    <w:p w14:paraId="0ED88E24" w14:textId="77777777" w:rsidR="001E1448" w:rsidRPr="001E1448" w:rsidRDefault="001E1448" w:rsidP="001E1448">
      <w:pPr>
        <w:tabs>
          <w:tab w:val="right" w:leader="dot" w:pos="3402"/>
          <w:tab w:val="left" w:pos="3969"/>
          <w:tab w:val="right" w:leader="dot" w:pos="7371"/>
        </w:tabs>
        <w:spacing w:after="40"/>
        <w:ind w:left="3403" w:hanging="3119"/>
        <w:rPr>
          <w:rFonts w:ascii="Times New Roman" w:eastAsia="Times New Roman" w:hAnsi="Times New Roman"/>
          <w:sz w:val="17"/>
          <w:szCs w:val="20"/>
        </w:rPr>
      </w:pPr>
      <w:r w:rsidRPr="001E1448">
        <w:rPr>
          <w:rFonts w:ascii="Times New Roman" w:eastAsia="Times New Roman" w:hAnsi="Times New Roman"/>
          <w:sz w:val="17"/>
          <w:szCs w:val="20"/>
        </w:rPr>
        <w:t>Large tank:</w:t>
      </w:r>
      <w:r w:rsidRPr="001E1448">
        <w:rPr>
          <w:rFonts w:ascii="Times New Roman" w:eastAsia="Times New Roman" w:hAnsi="Times New Roman"/>
          <w:sz w:val="17"/>
          <w:szCs w:val="20"/>
        </w:rPr>
        <w:tab/>
        <w:t>$443.00</w:t>
      </w:r>
      <w:r w:rsidRPr="001E1448">
        <w:rPr>
          <w:rFonts w:ascii="Times New Roman" w:eastAsia="Times New Roman" w:hAnsi="Times New Roman"/>
          <w:sz w:val="17"/>
          <w:szCs w:val="20"/>
        </w:rPr>
        <w:tab/>
      </w:r>
      <w:r w:rsidRPr="001E1448">
        <w:rPr>
          <w:rFonts w:ascii="Times New Roman" w:eastAsia="Times New Roman" w:hAnsi="Times New Roman"/>
          <w:sz w:val="17"/>
          <w:szCs w:val="20"/>
        </w:rPr>
        <w:tab/>
        <w:t>Per Property Connection</w:t>
      </w:r>
      <w:r w:rsidRPr="001E1448">
        <w:rPr>
          <w:rFonts w:ascii="Times New Roman" w:eastAsia="Times New Roman" w:hAnsi="Times New Roman"/>
          <w:sz w:val="17"/>
          <w:szCs w:val="20"/>
        </w:rPr>
        <w:tab/>
        <w:t>$659.00</w:t>
      </w:r>
    </w:p>
    <w:p w14:paraId="24D1C4CF" w14:textId="77777777" w:rsidR="001E1448" w:rsidRPr="001E1448" w:rsidRDefault="001E1448" w:rsidP="001E1448">
      <w:pPr>
        <w:tabs>
          <w:tab w:val="right" w:leader="dot" w:pos="3402"/>
        </w:tabs>
        <w:ind w:left="3402" w:hanging="3118"/>
        <w:rPr>
          <w:rFonts w:ascii="Times New Roman" w:eastAsia="Times New Roman" w:hAnsi="Times New Roman"/>
          <w:sz w:val="17"/>
          <w:szCs w:val="20"/>
        </w:rPr>
      </w:pPr>
      <w:r w:rsidRPr="001E1448">
        <w:rPr>
          <w:rFonts w:ascii="Times New Roman" w:eastAsia="Times New Roman" w:hAnsi="Times New Roman"/>
          <w:sz w:val="17"/>
          <w:szCs w:val="20"/>
        </w:rPr>
        <w:t>Small Tank:</w:t>
      </w:r>
      <w:r w:rsidRPr="001E1448">
        <w:rPr>
          <w:rFonts w:ascii="Times New Roman" w:eastAsia="Times New Roman" w:hAnsi="Times New Roman"/>
          <w:sz w:val="17"/>
          <w:szCs w:val="20"/>
        </w:rPr>
        <w:tab/>
        <w:t>$443.00</w:t>
      </w:r>
    </w:p>
    <w:p w14:paraId="1E7808DA" w14:textId="4A7D02E4" w:rsidR="001E1448" w:rsidRPr="001E1448" w:rsidRDefault="001E1448" w:rsidP="001E1448">
      <w:pPr>
        <w:ind w:left="142"/>
        <w:rPr>
          <w:rFonts w:ascii="Times New Roman" w:eastAsia="Times New Roman" w:hAnsi="Times New Roman"/>
          <w:b/>
          <w:sz w:val="17"/>
          <w:szCs w:val="20"/>
        </w:rPr>
      </w:pPr>
      <w:r w:rsidRPr="001E1448">
        <w:rPr>
          <w:rFonts w:ascii="Times New Roman" w:eastAsia="Times New Roman" w:hAnsi="Times New Roman"/>
          <w:b/>
          <w:sz w:val="17"/>
          <w:szCs w:val="20"/>
        </w:rPr>
        <w:t>Regional Landscape Levy</w:t>
      </w:r>
    </w:p>
    <w:p w14:paraId="7DF849E4" w14:textId="77777777" w:rsidR="001E1448" w:rsidRPr="001E1448" w:rsidRDefault="001E1448" w:rsidP="001E1448">
      <w:pPr>
        <w:ind w:left="142"/>
        <w:rPr>
          <w:rFonts w:ascii="Times New Roman" w:eastAsia="Times New Roman" w:hAnsi="Times New Roman"/>
          <w:sz w:val="17"/>
          <w:szCs w:val="20"/>
        </w:rPr>
      </w:pPr>
      <w:r w:rsidRPr="001E1448">
        <w:rPr>
          <w:rFonts w:ascii="Times New Roman" w:eastAsia="Times New Roman" w:hAnsi="Times New Roman"/>
          <w:spacing w:val="-2"/>
          <w:sz w:val="17"/>
          <w:szCs w:val="20"/>
        </w:rPr>
        <w:t xml:space="preserve">To declare a separate rate of 0.008792 cents in the dollar on all rateable land within its area for the purpose of raising the amount of $192,061 </w:t>
      </w:r>
      <w:r w:rsidRPr="001E1448">
        <w:rPr>
          <w:rFonts w:ascii="Times New Roman" w:eastAsia="Times New Roman" w:hAnsi="Times New Roman"/>
          <w:sz w:val="17"/>
          <w:szCs w:val="20"/>
        </w:rPr>
        <w:t>to reimburse the council for the amount payable to the Northern and Yorke Landscape Board.</w:t>
      </w:r>
    </w:p>
    <w:p w14:paraId="3937A099" w14:textId="77777777" w:rsidR="001E1448" w:rsidRPr="001E1448" w:rsidRDefault="001E1448" w:rsidP="001E1448">
      <w:pPr>
        <w:ind w:left="142"/>
        <w:rPr>
          <w:rFonts w:ascii="Times New Roman" w:eastAsia="Times New Roman" w:hAnsi="Times New Roman"/>
          <w:b/>
          <w:sz w:val="17"/>
          <w:szCs w:val="20"/>
        </w:rPr>
      </w:pPr>
      <w:r w:rsidRPr="001E1448">
        <w:rPr>
          <w:rFonts w:ascii="Times New Roman" w:eastAsia="Times New Roman" w:hAnsi="Times New Roman"/>
          <w:b/>
          <w:sz w:val="17"/>
          <w:szCs w:val="20"/>
        </w:rPr>
        <w:t>Payment of Rates</w:t>
      </w:r>
    </w:p>
    <w:p w14:paraId="2618CF4C" w14:textId="77777777" w:rsidR="001E1448" w:rsidRPr="001E1448" w:rsidRDefault="001E1448" w:rsidP="001E1448">
      <w:pPr>
        <w:ind w:left="142"/>
        <w:rPr>
          <w:rFonts w:ascii="Times New Roman" w:eastAsia="Times New Roman" w:hAnsi="Times New Roman"/>
          <w:sz w:val="17"/>
          <w:szCs w:val="20"/>
        </w:rPr>
      </w:pPr>
      <w:r w:rsidRPr="001E1448">
        <w:rPr>
          <w:rFonts w:ascii="Times New Roman" w:eastAsia="Times New Roman" w:hAnsi="Times New Roman"/>
          <w:spacing w:val="-4"/>
          <w:sz w:val="17"/>
          <w:szCs w:val="20"/>
        </w:rPr>
        <w:t xml:space="preserve">To determine all rates and annual service charges shall be due in four equal or approximately equal instalments payable on 3 September 2021, </w:t>
      </w:r>
      <w:r w:rsidRPr="001E1448">
        <w:rPr>
          <w:rFonts w:ascii="Times New Roman" w:eastAsia="Times New Roman" w:hAnsi="Times New Roman"/>
          <w:sz w:val="17"/>
          <w:szCs w:val="20"/>
        </w:rPr>
        <w:t>3 December 2021, 4 March 2022 and 3 June 2022.</w:t>
      </w:r>
    </w:p>
    <w:p w14:paraId="20D5558D" w14:textId="77777777" w:rsidR="001E1448" w:rsidRPr="001E1448" w:rsidRDefault="001E1448" w:rsidP="001E1448">
      <w:pPr>
        <w:spacing w:after="0"/>
        <w:rPr>
          <w:rFonts w:ascii="Times New Roman" w:eastAsia="Times New Roman" w:hAnsi="Times New Roman"/>
          <w:sz w:val="17"/>
          <w:szCs w:val="17"/>
        </w:rPr>
      </w:pPr>
      <w:r w:rsidRPr="001E1448">
        <w:rPr>
          <w:rFonts w:ascii="Times New Roman" w:eastAsia="Times New Roman" w:hAnsi="Times New Roman"/>
          <w:sz w:val="17"/>
          <w:szCs w:val="17"/>
        </w:rPr>
        <w:t>Dated: 22 July 2021</w:t>
      </w:r>
    </w:p>
    <w:p w14:paraId="333FCBE1" w14:textId="77777777" w:rsidR="001E1448" w:rsidRPr="001E1448" w:rsidRDefault="001E1448" w:rsidP="001E1448">
      <w:pPr>
        <w:spacing w:after="0"/>
        <w:jc w:val="right"/>
        <w:rPr>
          <w:rFonts w:ascii="Times New Roman" w:eastAsia="Times New Roman" w:hAnsi="Times New Roman"/>
          <w:smallCaps/>
          <w:sz w:val="17"/>
          <w:szCs w:val="20"/>
        </w:rPr>
      </w:pPr>
      <w:r w:rsidRPr="001E1448">
        <w:rPr>
          <w:rFonts w:ascii="Times New Roman" w:eastAsia="Times New Roman" w:hAnsi="Times New Roman"/>
          <w:smallCaps/>
          <w:sz w:val="17"/>
          <w:szCs w:val="20"/>
        </w:rPr>
        <w:t>James Miller</w:t>
      </w:r>
    </w:p>
    <w:p w14:paraId="4D364F4C" w14:textId="77777777" w:rsidR="00452CF0" w:rsidRPr="00AA4331" w:rsidRDefault="001E1448" w:rsidP="00452CF0">
      <w:pPr>
        <w:pStyle w:val="GG-Signature"/>
        <w:rPr>
          <w:szCs w:val="20"/>
        </w:rPr>
      </w:pPr>
      <w:r w:rsidRPr="001E1448">
        <w:t>Chief Executive Officer</w:t>
      </w:r>
    </w:p>
    <w:p w14:paraId="378CF46C" w14:textId="77777777" w:rsidR="00452CF0" w:rsidRPr="001B7932" w:rsidRDefault="00452CF0" w:rsidP="00452CF0">
      <w:pPr>
        <w:pBdr>
          <w:bottom w:val="single" w:sz="4" w:space="1" w:color="auto"/>
        </w:pBdr>
        <w:spacing w:after="0" w:line="52" w:lineRule="exact"/>
        <w:jc w:val="center"/>
        <w:rPr>
          <w:rFonts w:ascii="Times New Roman" w:eastAsia="Times New Roman" w:hAnsi="Times New Roman"/>
          <w:b/>
          <w:bCs/>
          <w:sz w:val="17"/>
          <w:szCs w:val="17"/>
        </w:rPr>
      </w:pPr>
    </w:p>
    <w:p w14:paraId="35899699" w14:textId="77777777" w:rsidR="00452CF0" w:rsidRPr="001B7932" w:rsidRDefault="00452CF0" w:rsidP="00452CF0">
      <w:pPr>
        <w:pBdr>
          <w:top w:val="single" w:sz="4" w:space="1" w:color="auto"/>
        </w:pBdr>
        <w:spacing w:before="34" w:after="0" w:line="14" w:lineRule="exact"/>
        <w:jc w:val="center"/>
        <w:rPr>
          <w:rFonts w:ascii="Times New Roman" w:eastAsia="Times New Roman" w:hAnsi="Times New Roman"/>
          <w:b/>
          <w:bCs/>
          <w:sz w:val="17"/>
          <w:szCs w:val="17"/>
        </w:rPr>
      </w:pPr>
    </w:p>
    <w:p w14:paraId="7A632A5E" w14:textId="77777777" w:rsidR="001B7932" w:rsidRPr="001B7932" w:rsidRDefault="001B7932" w:rsidP="00452CF0">
      <w:pPr>
        <w:spacing w:after="0"/>
        <w:rPr>
          <w:rFonts w:ascii="Times New Roman" w:eastAsia="Times New Roman" w:hAnsi="Times New Roman"/>
          <w:sz w:val="17"/>
          <w:szCs w:val="17"/>
        </w:rPr>
      </w:pPr>
    </w:p>
    <w:p w14:paraId="157523AC" w14:textId="77777777" w:rsidR="001E1448" w:rsidRPr="001E1448" w:rsidRDefault="001E1448" w:rsidP="002269B1">
      <w:pPr>
        <w:pStyle w:val="Heading2"/>
      </w:pPr>
      <w:bookmarkStart w:id="42" w:name="_Toc77840291"/>
      <w:r w:rsidRPr="001E1448">
        <w:t>Alexandrina Council</w:t>
      </w:r>
      <w:bookmarkEnd w:id="42"/>
    </w:p>
    <w:p w14:paraId="49E64A96" w14:textId="77777777" w:rsidR="001E1448" w:rsidRPr="001E1448" w:rsidRDefault="001E1448" w:rsidP="001E1448">
      <w:pPr>
        <w:jc w:val="center"/>
        <w:rPr>
          <w:rFonts w:ascii="Times New Roman" w:hAnsi="Times New Roman"/>
          <w:i/>
          <w:sz w:val="17"/>
          <w:szCs w:val="17"/>
        </w:rPr>
      </w:pPr>
      <w:r w:rsidRPr="001E1448">
        <w:rPr>
          <w:rFonts w:ascii="Times New Roman" w:hAnsi="Times New Roman"/>
          <w:i/>
          <w:sz w:val="17"/>
          <w:szCs w:val="17"/>
        </w:rPr>
        <w:t>Adoption of Valuations and Declaration of Rates</w:t>
      </w:r>
    </w:p>
    <w:p w14:paraId="22C832D0" w14:textId="77777777" w:rsidR="001E1448" w:rsidRPr="001E1448" w:rsidRDefault="001E1448" w:rsidP="001E1448">
      <w:pPr>
        <w:rPr>
          <w:rFonts w:ascii="Times New Roman" w:eastAsia="Times New Roman" w:hAnsi="Times New Roman"/>
          <w:sz w:val="17"/>
          <w:szCs w:val="20"/>
        </w:rPr>
      </w:pPr>
      <w:r w:rsidRPr="001E1448">
        <w:rPr>
          <w:rFonts w:ascii="Times New Roman" w:eastAsia="Times New Roman" w:hAnsi="Times New Roman"/>
          <w:sz w:val="17"/>
          <w:szCs w:val="20"/>
        </w:rPr>
        <w:t xml:space="preserve">Notice is hereby given that the Alexandrina Council at its meeting held on 19 July 2021, for the financial year ending 30 June 2022, in exercise of the powers contained in Chapter 8 and 10 of the </w:t>
      </w:r>
      <w:r w:rsidRPr="001E1448">
        <w:rPr>
          <w:rFonts w:ascii="Times New Roman" w:eastAsia="Times New Roman" w:hAnsi="Times New Roman"/>
          <w:i/>
          <w:sz w:val="17"/>
          <w:szCs w:val="20"/>
        </w:rPr>
        <w:t>Local Government Act 1999</w:t>
      </w:r>
      <w:r w:rsidRPr="001E1448">
        <w:rPr>
          <w:rFonts w:ascii="Times New Roman" w:eastAsia="Times New Roman" w:hAnsi="Times New Roman"/>
          <w:sz w:val="17"/>
          <w:szCs w:val="20"/>
        </w:rPr>
        <w:t>, resolved as follows:</w:t>
      </w:r>
    </w:p>
    <w:p w14:paraId="755212A0" w14:textId="77777777" w:rsidR="001E1448" w:rsidRPr="001E1448" w:rsidRDefault="001E1448" w:rsidP="001E1448">
      <w:pPr>
        <w:jc w:val="center"/>
        <w:rPr>
          <w:rFonts w:ascii="Times New Roman" w:hAnsi="Times New Roman"/>
          <w:i/>
          <w:sz w:val="17"/>
          <w:szCs w:val="17"/>
        </w:rPr>
      </w:pPr>
      <w:r w:rsidRPr="001E1448">
        <w:rPr>
          <w:rFonts w:ascii="Times New Roman" w:hAnsi="Times New Roman"/>
          <w:i/>
          <w:sz w:val="17"/>
          <w:szCs w:val="17"/>
        </w:rPr>
        <w:t>Adoption of Valuations</w:t>
      </w:r>
    </w:p>
    <w:p w14:paraId="68A185C0" w14:textId="77777777" w:rsidR="001E1448" w:rsidRPr="001E1448" w:rsidRDefault="001E1448" w:rsidP="001E1448">
      <w:pPr>
        <w:rPr>
          <w:rFonts w:ascii="Times New Roman" w:eastAsia="Times New Roman" w:hAnsi="Times New Roman"/>
          <w:sz w:val="17"/>
          <w:szCs w:val="20"/>
        </w:rPr>
      </w:pPr>
      <w:r w:rsidRPr="001E1448">
        <w:rPr>
          <w:rFonts w:ascii="Times New Roman" w:eastAsia="Times New Roman" w:hAnsi="Times New Roman"/>
          <w:sz w:val="17"/>
          <w:szCs w:val="20"/>
        </w:rPr>
        <w:t xml:space="preserve">That pursuant to Section 167(2)(a) of the </w:t>
      </w:r>
      <w:r w:rsidRPr="001E1448">
        <w:rPr>
          <w:rFonts w:ascii="Times New Roman" w:eastAsia="Times New Roman" w:hAnsi="Times New Roman"/>
          <w:i/>
          <w:sz w:val="17"/>
          <w:szCs w:val="20"/>
        </w:rPr>
        <w:t>Local Government Act 1999</w:t>
      </w:r>
      <w:r w:rsidRPr="001E1448">
        <w:rPr>
          <w:rFonts w:ascii="Times New Roman" w:eastAsia="Times New Roman" w:hAnsi="Times New Roman"/>
          <w:sz w:val="17"/>
          <w:szCs w:val="20"/>
        </w:rPr>
        <w:t>, the Council adopts the most recent valuations of capital value made by the Valuer-General for rating purposes for the year ending 30 June 2022. The total valuations for the area aggregate $8,307,895,860 of which $8,092,016,771 is the valuation of rateable land.</w:t>
      </w:r>
    </w:p>
    <w:p w14:paraId="1794F9E2" w14:textId="77777777" w:rsidR="001E1448" w:rsidRPr="001E1448" w:rsidRDefault="001E1448" w:rsidP="001E1448">
      <w:pPr>
        <w:jc w:val="center"/>
        <w:rPr>
          <w:rFonts w:ascii="Times New Roman" w:hAnsi="Times New Roman"/>
          <w:i/>
          <w:sz w:val="17"/>
          <w:szCs w:val="17"/>
        </w:rPr>
      </w:pPr>
      <w:r w:rsidRPr="001E1448">
        <w:rPr>
          <w:rFonts w:ascii="Times New Roman" w:hAnsi="Times New Roman"/>
          <w:i/>
          <w:sz w:val="17"/>
          <w:szCs w:val="17"/>
        </w:rPr>
        <w:t>Declaration of Rates</w:t>
      </w:r>
    </w:p>
    <w:p w14:paraId="4943127E" w14:textId="77777777" w:rsidR="001E1448" w:rsidRPr="001E1448" w:rsidRDefault="001E1448" w:rsidP="001E1448">
      <w:pPr>
        <w:rPr>
          <w:rFonts w:ascii="Times New Roman" w:eastAsia="Times New Roman" w:hAnsi="Times New Roman"/>
          <w:sz w:val="17"/>
          <w:szCs w:val="20"/>
        </w:rPr>
      </w:pPr>
      <w:r w:rsidRPr="001E1448">
        <w:rPr>
          <w:rFonts w:ascii="Times New Roman" w:eastAsia="Times New Roman" w:hAnsi="Times New Roman"/>
          <w:sz w:val="17"/>
          <w:szCs w:val="20"/>
        </w:rPr>
        <w:t xml:space="preserve">That pursuant to sections 153(1)(b) and 156(1)(a) of the Act the Council declares the following differential general rates on rateable land within the Council area, based on the capital value of the land and by reference to land use as categorised within Regulation 14 of the </w:t>
      </w:r>
      <w:r w:rsidRPr="001E1448">
        <w:rPr>
          <w:rFonts w:ascii="Times New Roman" w:eastAsia="Times New Roman" w:hAnsi="Times New Roman"/>
          <w:i/>
          <w:sz w:val="17"/>
          <w:szCs w:val="20"/>
        </w:rPr>
        <w:t>Local Government (General) Regulations 2013</w:t>
      </w:r>
      <w:r w:rsidRPr="001E1448">
        <w:rPr>
          <w:rFonts w:ascii="Times New Roman" w:eastAsia="Times New Roman" w:hAnsi="Times New Roman"/>
          <w:sz w:val="17"/>
          <w:szCs w:val="20"/>
        </w:rPr>
        <w:t>:</w:t>
      </w:r>
    </w:p>
    <w:p w14:paraId="2D2938E0" w14:textId="77777777" w:rsidR="001E1448" w:rsidRPr="001E1448" w:rsidRDefault="001E1448" w:rsidP="001E1448">
      <w:pPr>
        <w:ind w:left="284" w:hanging="142"/>
        <w:rPr>
          <w:rFonts w:ascii="Times New Roman" w:eastAsia="Times New Roman" w:hAnsi="Times New Roman"/>
          <w:sz w:val="17"/>
          <w:szCs w:val="20"/>
        </w:rPr>
      </w:pPr>
      <w:r w:rsidRPr="001E1448">
        <w:rPr>
          <w:rFonts w:ascii="Times New Roman" w:eastAsia="Times New Roman" w:hAnsi="Times New Roman"/>
          <w:sz w:val="17"/>
          <w:szCs w:val="20"/>
        </w:rPr>
        <w:t>•</w:t>
      </w:r>
      <w:r w:rsidRPr="001E1448">
        <w:rPr>
          <w:rFonts w:ascii="Times New Roman" w:eastAsia="Times New Roman" w:hAnsi="Times New Roman"/>
          <w:sz w:val="17"/>
          <w:szCs w:val="20"/>
        </w:rPr>
        <w:tab/>
        <w:t>In respect of rateable land which is categorised by Land Use Category (a) Residential, Category (b) Commercial—Shops, Category (c) Commercial—Office, Category (d) Commercial—Other, Category (e) Industry—Light, Category (f) Industry—Other, Category (g) Vacant Land, Category (h) Other, a differential general rate of 0.3956 cents in the dollar.</w:t>
      </w:r>
    </w:p>
    <w:p w14:paraId="2177BFB2" w14:textId="77777777" w:rsidR="001E1448" w:rsidRPr="001E1448" w:rsidRDefault="001E1448" w:rsidP="001E1448">
      <w:pPr>
        <w:ind w:left="284" w:hanging="142"/>
        <w:rPr>
          <w:rFonts w:ascii="Times New Roman" w:eastAsia="Times New Roman" w:hAnsi="Times New Roman"/>
          <w:sz w:val="17"/>
          <w:szCs w:val="20"/>
        </w:rPr>
      </w:pPr>
      <w:r w:rsidRPr="001E1448">
        <w:rPr>
          <w:rFonts w:ascii="Times New Roman" w:eastAsia="Times New Roman" w:hAnsi="Times New Roman"/>
          <w:sz w:val="17"/>
          <w:szCs w:val="20"/>
        </w:rPr>
        <w:t>•</w:t>
      </w:r>
      <w:r w:rsidRPr="001E1448">
        <w:rPr>
          <w:rFonts w:ascii="Times New Roman" w:eastAsia="Times New Roman" w:hAnsi="Times New Roman"/>
          <w:sz w:val="17"/>
          <w:szCs w:val="20"/>
        </w:rPr>
        <w:tab/>
        <w:t>In respect of rateable land which is categorised by Land Use Category 7 (Primary Production), a differential general rate of 0.3284 cents in the dollar.</w:t>
      </w:r>
    </w:p>
    <w:p w14:paraId="0A01CCBC" w14:textId="77777777" w:rsidR="001E1448" w:rsidRPr="001E1448" w:rsidRDefault="001E1448" w:rsidP="001E1448">
      <w:pPr>
        <w:ind w:left="284" w:hanging="142"/>
        <w:rPr>
          <w:rFonts w:ascii="Times New Roman" w:eastAsia="Times New Roman" w:hAnsi="Times New Roman"/>
          <w:sz w:val="17"/>
          <w:szCs w:val="20"/>
        </w:rPr>
      </w:pPr>
      <w:r w:rsidRPr="001E1448">
        <w:rPr>
          <w:rFonts w:ascii="Times New Roman" w:eastAsia="Times New Roman" w:hAnsi="Times New Roman"/>
          <w:sz w:val="17"/>
          <w:szCs w:val="20"/>
        </w:rPr>
        <w:t>•</w:t>
      </w:r>
      <w:r w:rsidRPr="001E1448">
        <w:rPr>
          <w:rFonts w:ascii="Times New Roman" w:eastAsia="Times New Roman" w:hAnsi="Times New Roman"/>
          <w:sz w:val="17"/>
          <w:szCs w:val="20"/>
        </w:rPr>
        <w:tab/>
        <w:t>Determine that the maximum increase in the general rate to be charged on rateable land in its area that constitutes the principal place of residence of a principal ratepayer shall be 12%, and any amount over 12% be remitted.</w:t>
      </w:r>
    </w:p>
    <w:p w14:paraId="0217FD33" w14:textId="77777777" w:rsidR="001E1448" w:rsidRPr="001E1448" w:rsidRDefault="001E1448" w:rsidP="001E1448">
      <w:pPr>
        <w:jc w:val="center"/>
        <w:rPr>
          <w:rFonts w:ascii="Times New Roman" w:hAnsi="Times New Roman"/>
          <w:i/>
          <w:sz w:val="17"/>
          <w:szCs w:val="17"/>
        </w:rPr>
      </w:pPr>
      <w:r w:rsidRPr="001E1448">
        <w:rPr>
          <w:rFonts w:ascii="Times New Roman" w:hAnsi="Times New Roman"/>
          <w:i/>
          <w:sz w:val="17"/>
          <w:szCs w:val="17"/>
        </w:rPr>
        <w:t>Fixed Charge</w:t>
      </w:r>
    </w:p>
    <w:p w14:paraId="6D594A24" w14:textId="77777777" w:rsidR="001E1448" w:rsidRPr="001E1448" w:rsidRDefault="001E1448" w:rsidP="001E1448">
      <w:pPr>
        <w:rPr>
          <w:rFonts w:ascii="Times New Roman" w:eastAsia="Times New Roman" w:hAnsi="Times New Roman"/>
          <w:sz w:val="17"/>
          <w:szCs w:val="20"/>
        </w:rPr>
      </w:pPr>
      <w:r w:rsidRPr="001E1448">
        <w:rPr>
          <w:rFonts w:ascii="Times New Roman" w:eastAsia="Times New Roman" w:hAnsi="Times New Roman"/>
          <w:sz w:val="17"/>
          <w:szCs w:val="20"/>
        </w:rPr>
        <w:t xml:space="preserve">Pursuant to Sections 151 and 152(1)(c) of the </w:t>
      </w:r>
      <w:r w:rsidRPr="001E1448">
        <w:rPr>
          <w:rFonts w:ascii="Times New Roman" w:eastAsia="Times New Roman" w:hAnsi="Times New Roman"/>
          <w:i/>
          <w:sz w:val="17"/>
          <w:szCs w:val="20"/>
        </w:rPr>
        <w:t>Local Government Act 1999</w:t>
      </w:r>
      <w:r w:rsidRPr="001E1448">
        <w:rPr>
          <w:rFonts w:ascii="Times New Roman" w:eastAsia="Times New Roman" w:hAnsi="Times New Roman"/>
          <w:sz w:val="17"/>
          <w:szCs w:val="20"/>
        </w:rPr>
        <w:t>, a fixed charge of $400 be imposed on each separate piece of rateable land within the Council area.</w:t>
      </w:r>
    </w:p>
    <w:p w14:paraId="157E4543" w14:textId="77777777" w:rsidR="001E1448" w:rsidRPr="001E1448" w:rsidRDefault="001E1448" w:rsidP="001E1448">
      <w:pPr>
        <w:jc w:val="center"/>
        <w:rPr>
          <w:rFonts w:ascii="Times New Roman" w:hAnsi="Times New Roman"/>
          <w:i/>
          <w:sz w:val="17"/>
          <w:szCs w:val="17"/>
        </w:rPr>
      </w:pPr>
      <w:r w:rsidRPr="001E1448">
        <w:rPr>
          <w:rFonts w:ascii="Times New Roman" w:hAnsi="Times New Roman"/>
          <w:i/>
          <w:sz w:val="17"/>
          <w:szCs w:val="17"/>
        </w:rPr>
        <w:t>Declaration of Separate Rates—Regional Landscape Levy Valuations</w:t>
      </w:r>
    </w:p>
    <w:p w14:paraId="2833E166" w14:textId="77777777" w:rsidR="001E1448" w:rsidRPr="001E1448" w:rsidRDefault="001E1448" w:rsidP="001E1448">
      <w:pPr>
        <w:rPr>
          <w:rFonts w:ascii="Times New Roman" w:eastAsia="Times New Roman" w:hAnsi="Times New Roman"/>
          <w:sz w:val="17"/>
          <w:szCs w:val="20"/>
        </w:rPr>
      </w:pPr>
      <w:r w:rsidRPr="001E1448">
        <w:rPr>
          <w:rFonts w:ascii="Times New Roman" w:eastAsia="Times New Roman" w:hAnsi="Times New Roman"/>
          <w:spacing w:val="-2"/>
          <w:sz w:val="17"/>
          <w:szCs w:val="20"/>
        </w:rPr>
        <w:t xml:space="preserve">In exercise of the power contained in Section 69 of </w:t>
      </w:r>
      <w:r w:rsidRPr="001E1448">
        <w:rPr>
          <w:rFonts w:ascii="Times New Roman" w:eastAsia="Times New Roman" w:hAnsi="Times New Roman"/>
          <w:i/>
          <w:spacing w:val="-2"/>
          <w:sz w:val="17"/>
          <w:szCs w:val="20"/>
        </w:rPr>
        <w:t>Landscape South Australia Act 2019</w:t>
      </w:r>
      <w:r w:rsidRPr="001E1448">
        <w:rPr>
          <w:rFonts w:ascii="Times New Roman" w:eastAsia="Times New Roman" w:hAnsi="Times New Roman"/>
          <w:spacing w:val="-2"/>
          <w:sz w:val="17"/>
          <w:szCs w:val="20"/>
        </w:rPr>
        <w:t xml:space="preserve"> and Section 154 of the </w:t>
      </w:r>
      <w:r w:rsidRPr="001E1448">
        <w:rPr>
          <w:rFonts w:ascii="Times New Roman" w:eastAsia="Times New Roman" w:hAnsi="Times New Roman"/>
          <w:i/>
          <w:spacing w:val="-2"/>
          <w:sz w:val="17"/>
          <w:szCs w:val="20"/>
        </w:rPr>
        <w:t>Local Government Act 1999</w:t>
      </w:r>
      <w:r w:rsidRPr="001E1448">
        <w:rPr>
          <w:rFonts w:ascii="Times New Roman" w:eastAsia="Times New Roman" w:hAnsi="Times New Roman"/>
          <w:spacing w:val="-2"/>
          <w:sz w:val="17"/>
          <w:szCs w:val="20"/>
        </w:rPr>
        <w:t xml:space="preserve">, </w:t>
      </w:r>
      <w:r w:rsidRPr="001E1448">
        <w:rPr>
          <w:rFonts w:ascii="Times New Roman" w:eastAsia="Times New Roman" w:hAnsi="Times New Roman"/>
          <w:sz w:val="17"/>
          <w:szCs w:val="20"/>
        </w:rPr>
        <w:t>and in order to reimburse Council, the amount contributed to:</w:t>
      </w:r>
    </w:p>
    <w:p w14:paraId="695AD986" w14:textId="77777777" w:rsidR="001E1448" w:rsidRPr="001E1448" w:rsidRDefault="001E1448" w:rsidP="001E1448">
      <w:pPr>
        <w:ind w:left="284" w:hanging="142"/>
        <w:rPr>
          <w:rFonts w:ascii="Times New Roman" w:eastAsia="Times New Roman" w:hAnsi="Times New Roman"/>
          <w:sz w:val="17"/>
          <w:szCs w:val="20"/>
        </w:rPr>
      </w:pPr>
      <w:r w:rsidRPr="001E1448">
        <w:rPr>
          <w:rFonts w:ascii="Times New Roman" w:eastAsia="Times New Roman" w:hAnsi="Times New Roman"/>
          <w:sz w:val="17"/>
          <w:szCs w:val="20"/>
        </w:rPr>
        <w:t>•</w:t>
      </w:r>
      <w:r w:rsidRPr="001E1448">
        <w:rPr>
          <w:rFonts w:ascii="Times New Roman" w:eastAsia="Times New Roman" w:hAnsi="Times New Roman"/>
          <w:sz w:val="17"/>
          <w:szCs w:val="20"/>
        </w:rPr>
        <w:tab/>
      </w:r>
      <w:r w:rsidRPr="001E1448">
        <w:rPr>
          <w:rFonts w:ascii="Times New Roman" w:eastAsia="Times New Roman" w:hAnsi="Times New Roman"/>
          <w:spacing w:val="-2"/>
          <w:sz w:val="17"/>
          <w:szCs w:val="20"/>
        </w:rPr>
        <w:t>the Adelaide and Mt Lofty Natural Ranges area, Hills and Fleurieu Landscape Board, being $181,754 a separate rate of 0.0094 cents in the dollar, based on rateable land in the Council’s area within the area of the Board, the Capital value of which comprises $1,960,990,479.</w:t>
      </w:r>
    </w:p>
    <w:p w14:paraId="5D57D0DB" w14:textId="77777777" w:rsidR="001E1448" w:rsidRPr="001E1448" w:rsidRDefault="001E1448" w:rsidP="001E1448">
      <w:pPr>
        <w:ind w:left="284" w:hanging="142"/>
        <w:rPr>
          <w:rFonts w:ascii="Times New Roman" w:eastAsia="Times New Roman" w:hAnsi="Times New Roman"/>
          <w:sz w:val="17"/>
          <w:szCs w:val="20"/>
        </w:rPr>
      </w:pPr>
      <w:r w:rsidRPr="001E1448">
        <w:rPr>
          <w:rFonts w:ascii="Times New Roman" w:eastAsia="Times New Roman" w:hAnsi="Times New Roman"/>
          <w:sz w:val="17"/>
          <w:szCs w:val="20"/>
        </w:rPr>
        <w:t>•</w:t>
      </w:r>
      <w:r w:rsidRPr="001E1448">
        <w:rPr>
          <w:rFonts w:ascii="Times New Roman" w:eastAsia="Times New Roman" w:hAnsi="Times New Roman"/>
          <w:sz w:val="17"/>
          <w:szCs w:val="20"/>
        </w:rPr>
        <w:tab/>
        <w:t>the SA Murray-Darling Basin area, Hills and Fleurieu Landscape Board, being $1,366,257 a separate rate of 0.0227 cents in the dollar, based on rateable land in the Council’s area within the area of the Board, the Capital value of which comprises $6,131,004,619.</w:t>
      </w:r>
    </w:p>
    <w:p w14:paraId="0CF43FF9" w14:textId="77777777" w:rsidR="001E1448" w:rsidRPr="001E1448" w:rsidRDefault="001E1448" w:rsidP="001E1448">
      <w:pPr>
        <w:jc w:val="center"/>
        <w:rPr>
          <w:rFonts w:ascii="Times New Roman" w:hAnsi="Times New Roman"/>
          <w:i/>
          <w:sz w:val="17"/>
          <w:szCs w:val="17"/>
        </w:rPr>
      </w:pPr>
      <w:r w:rsidRPr="001E1448">
        <w:rPr>
          <w:rFonts w:ascii="Times New Roman" w:hAnsi="Times New Roman"/>
          <w:i/>
          <w:sz w:val="17"/>
          <w:szCs w:val="17"/>
        </w:rPr>
        <w:t>Service Charges</w:t>
      </w:r>
    </w:p>
    <w:p w14:paraId="1146E1D7" w14:textId="77777777" w:rsidR="001E1448" w:rsidRPr="001E1448" w:rsidRDefault="001E1448" w:rsidP="001E1448">
      <w:pPr>
        <w:rPr>
          <w:rFonts w:ascii="Times New Roman" w:eastAsia="Times New Roman" w:hAnsi="Times New Roman"/>
          <w:sz w:val="17"/>
          <w:szCs w:val="20"/>
        </w:rPr>
      </w:pPr>
      <w:r w:rsidRPr="001E1448">
        <w:rPr>
          <w:rFonts w:ascii="Times New Roman" w:eastAsia="Times New Roman" w:hAnsi="Times New Roman"/>
          <w:sz w:val="17"/>
          <w:szCs w:val="20"/>
        </w:rPr>
        <w:t xml:space="preserve">Pursuant to Section 155(2) of the </w:t>
      </w:r>
      <w:r w:rsidRPr="001E1448">
        <w:rPr>
          <w:rFonts w:ascii="Times New Roman" w:eastAsia="Times New Roman" w:hAnsi="Times New Roman"/>
          <w:i/>
          <w:sz w:val="17"/>
          <w:szCs w:val="20"/>
        </w:rPr>
        <w:t>Local Government Act 1999</w:t>
      </w:r>
      <w:r w:rsidRPr="001E1448">
        <w:rPr>
          <w:rFonts w:ascii="Times New Roman" w:eastAsia="Times New Roman" w:hAnsi="Times New Roman"/>
          <w:sz w:val="17"/>
          <w:szCs w:val="20"/>
        </w:rPr>
        <w:t>, the Council declares the following service charges for all properties serviced by these schemes for the year ended 30 June 2022 as follows:</w:t>
      </w:r>
    </w:p>
    <w:p w14:paraId="6752B94A" w14:textId="77777777" w:rsidR="001E1448" w:rsidRPr="001E1448" w:rsidRDefault="001E1448" w:rsidP="001E1448">
      <w:pPr>
        <w:ind w:left="426" w:hanging="284"/>
        <w:rPr>
          <w:rFonts w:ascii="Times New Roman" w:eastAsia="Times New Roman" w:hAnsi="Times New Roman"/>
          <w:sz w:val="17"/>
          <w:szCs w:val="20"/>
        </w:rPr>
      </w:pPr>
      <w:r w:rsidRPr="001E1448">
        <w:rPr>
          <w:rFonts w:ascii="Times New Roman" w:eastAsia="Times New Roman" w:hAnsi="Times New Roman"/>
          <w:sz w:val="17"/>
          <w:szCs w:val="20"/>
        </w:rPr>
        <w:t>(1)</w:t>
      </w:r>
      <w:r w:rsidRPr="001E1448">
        <w:rPr>
          <w:rFonts w:ascii="Times New Roman" w:eastAsia="Times New Roman" w:hAnsi="Times New Roman"/>
          <w:sz w:val="17"/>
          <w:szCs w:val="20"/>
        </w:rPr>
        <w:tab/>
        <w:t>Common Effluent Service Charges:</w:t>
      </w:r>
    </w:p>
    <w:p w14:paraId="6B9B30F5" w14:textId="77777777" w:rsidR="001E1448" w:rsidRPr="001E1448" w:rsidRDefault="001E1448" w:rsidP="001E1448">
      <w:pPr>
        <w:ind w:left="709" w:hanging="283"/>
        <w:rPr>
          <w:rFonts w:ascii="Times New Roman" w:eastAsia="Times New Roman" w:hAnsi="Times New Roman"/>
          <w:sz w:val="17"/>
          <w:szCs w:val="20"/>
        </w:rPr>
      </w:pPr>
      <w:r w:rsidRPr="001E1448">
        <w:rPr>
          <w:rFonts w:ascii="Times New Roman" w:eastAsia="Times New Roman" w:hAnsi="Times New Roman"/>
          <w:sz w:val="17"/>
          <w:szCs w:val="20"/>
        </w:rPr>
        <w:t>(a)</w:t>
      </w:r>
      <w:r w:rsidRPr="001E1448">
        <w:rPr>
          <w:rFonts w:ascii="Times New Roman" w:eastAsia="Times New Roman" w:hAnsi="Times New Roman"/>
          <w:sz w:val="17"/>
          <w:szCs w:val="20"/>
        </w:rPr>
        <w:tab/>
        <w:t>Occupied unit—$590.</w:t>
      </w:r>
    </w:p>
    <w:p w14:paraId="3BB2287B" w14:textId="77777777" w:rsidR="001E1448" w:rsidRPr="001E1448" w:rsidRDefault="001E1448" w:rsidP="001E1448">
      <w:pPr>
        <w:ind w:left="709" w:hanging="283"/>
        <w:rPr>
          <w:rFonts w:ascii="Times New Roman" w:eastAsia="Times New Roman" w:hAnsi="Times New Roman"/>
          <w:sz w:val="17"/>
          <w:szCs w:val="20"/>
        </w:rPr>
      </w:pPr>
      <w:r w:rsidRPr="001E1448">
        <w:rPr>
          <w:rFonts w:ascii="Times New Roman" w:eastAsia="Times New Roman" w:hAnsi="Times New Roman"/>
          <w:sz w:val="17"/>
          <w:szCs w:val="20"/>
        </w:rPr>
        <w:t>(b)</w:t>
      </w:r>
      <w:r w:rsidRPr="001E1448">
        <w:rPr>
          <w:rFonts w:ascii="Times New Roman" w:eastAsia="Times New Roman" w:hAnsi="Times New Roman"/>
          <w:sz w:val="17"/>
          <w:szCs w:val="20"/>
        </w:rPr>
        <w:tab/>
        <w:t>Vacant unit—$435.</w:t>
      </w:r>
    </w:p>
    <w:p w14:paraId="3CC7CBBA" w14:textId="77777777" w:rsidR="001E1448" w:rsidRPr="001E1448" w:rsidRDefault="001E1448" w:rsidP="001E1448">
      <w:pPr>
        <w:jc w:val="center"/>
        <w:rPr>
          <w:rFonts w:ascii="Times New Roman" w:hAnsi="Times New Roman"/>
          <w:i/>
          <w:sz w:val="17"/>
          <w:szCs w:val="17"/>
        </w:rPr>
      </w:pPr>
      <w:r w:rsidRPr="001E1448">
        <w:rPr>
          <w:rFonts w:ascii="Times New Roman" w:hAnsi="Times New Roman"/>
          <w:i/>
          <w:sz w:val="17"/>
          <w:szCs w:val="17"/>
        </w:rPr>
        <w:t>Payment of Rates</w:t>
      </w:r>
    </w:p>
    <w:p w14:paraId="57DF7EA1" w14:textId="77777777" w:rsidR="001E1448" w:rsidRPr="001E1448" w:rsidRDefault="001E1448" w:rsidP="001E1448">
      <w:pPr>
        <w:rPr>
          <w:rFonts w:ascii="Times New Roman" w:eastAsia="Times New Roman" w:hAnsi="Times New Roman"/>
          <w:sz w:val="17"/>
          <w:szCs w:val="20"/>
        </w:rPr>
      </w:pPr>
      <w:r w:rsidRPr="001E1448">
        <w:rPr>
          <w:rFonts w:ascii="Times New Roman" w:eastAsia="Times New Roman" w:hAnsi="Times New Roman"/>
          <w:sz w:val="17"/>
          <w:szCs w:val="20"/>
        </w:rPr>
        <w:t xml:space="preserve">That pursuant to Section 181(2) of the </w:t>
      </w:r>
      <w:r w:rsidRPr="001E1448">
        <w:rPr>
          <w:rFonts w:ascii="Times New Roman" w:eastAsia="Times New Roman" w:hAnsi="Times New Roman"/>
          <w:i/>
          <w:sz w:val="17"/>
          <w:szCs w:val="20"/>
        </w:rPr>
        <w:t>Local Government Act 1999</w:t>
      </w:r>
      <w:r w:rsidRPr="001E1448">
        <w:rPr>
          <w:rFonts w:ascii="Times New Roman" w:eastAsia="Times New Roman" w:hAnsi="Times New Roman"/>
          <w:sz w:val="17"/>
          <w:szCs w:val="20"/>
        </w:rPr>
        <w:t>, Council declares that all rates for the year ending 30 June 2022 are payable by quarterly instalments on the 10</w:t>
      </w:r>
      <w:r w:rsidRPr="001E1448">
        <w:rPr>
          <w:rFonts w:ascii="Times New Roman" w:eastAsia="Times New Roman" w:hAnsi="Times New Roman"/>
          <w:sz w:val="17"/>
          <w:szCs w:val="20"/>
          <w:vertAlign w:val="superscript"/>
        </w:rPr>
        <w:t>th</w:t>
      </w:r>
      <w:r w:rsidRPr="001E1448">
        <w:rPr>
          <w:rFonts w:ascii="Times New Roman" w:eastAsia="Times New Roman" w:hAnsi="Times New Roman"/>
          <w:sz w:val="17"/>
          <w:szCs w:val="20"/>
        </w:rPr>
        <w:t xml:space="preserve"> day of the month of September 2021, December 2021, March 2022 and June 2022.</w:t>
      </w:r>
    </w:p>
    <w:p w14:paraId="3409BB15" w14:textId="77777777" w:rsidR="001E1448" w:rsidRPr="001E1448" w:rsidRDefault="001E1448" w:rsidP="001E1448">
      <w:pPr>
        <w:spacing w:after="0"/>
        <w:rPr>
          <w:rFonts w:ascii="Times New Roman" w:eastAsia="Times New Roman" w:hAnsi="Times New Roman"/>
          <w:sz w:val="17"/>
          <w:szCs w:val="17"/>
        </w:rPr>
      </w:pPr>
      <w:r w:rsidRPr="001E1448">
        <w:rPr>
          <w:rFonts w:ascii="Times New Roman" w:eastAsia="Times New Roman" w:hAnsi="Times New Roman"/>
          <w:sz w:val="17"/>
          <w:szCs w:val="17"/>
        </w:rPr>
        <w:t>Dated: 19 July 2021</w:t>
      </w:r>
    </w:p>
    <w:p w14:paraId="745AF13D" w14:textId="77777777" w:rsidR="001E1448" w:rsidRPr="001E1448" w:rsidRDefault="001E1448" w:rsidP="001E1448">
      <w:pPr>
        <w:spacing w:after="0"/>
        <w:jc w:val="right"/>
        <w:rPr>
          <w:rFonts w:ascii="Times New Roman" w:eastAsia="Times New Roman" w:hAnsi="Times New Roman"/>
          <w:smallCaps/>
          <w:sz w:val="17"/>
          <w:szCs w:val="20"/>
        </w:rPr>
      </w:pPr>
      <w:r w:rsidRPr="001E1448">
        <w:rPr>
          <w:rFonts w:ascii="Times New Roman" w:eastAsia="Times New Roman" w:hAnsi="Times New Roman"/>
          <w:smallCaps/>
          <w:sz w:val="17"/>
          <w:szCs w:val="20"/>
        </w:rPr>
        <w:t>G. Rappensberg</w:t>
      </w:r>
    </w:p>
    <w:p w14:paraId="69C3BD61" w14:textId="77777777" w:rsidR="00452CF0" w:rsidRPr="00AA4331" w:rsidRDefault="001E1448" w:rsidP="00452CF0">
      <w:pPr>
        <w:pStyle w:val="GG-Signature"/>
        <w:rPr>
          <w:szCs w:val="20"/>
        </w:rPr>
      </w:pPr>
      <w:r w:rsidRPr="001E1448">
        <w:t>Chief Executive Officer</w:t>
      </w:r>
    </w:p>
    <w:p w14:paraId="1545258E" w14:textId="77777777" w:rsidR="00452CF0" w:rsidRPr="001B7932" w:rsidRDefault="00452CF0" w:rsidP="00452CF0">
      <w:pPr>
        <w:pBdr>
          <w:bottom w:val="single" w:sz="4" w:space="1" w:color="auto"/>
        </w:pBdr>
        <w:spacing w:after="0" w:line="52" w:lineRule="exact"/>
        <w:jc w:val="center"/>
        <w:rPr>
          <w:rFonts w:ascii="Times New Roman" w:eastAsia="Times New Roman" w:hAnsi="Times New Roman"/>
          <w:b/>
          <w:bCs/>
          <w:sz w:val="17"/>
          <w:szCs w:val="17"/>
        </w:rPr>
      </w:pPr>
    </w:p>
    <w:p w14:paraId="18BE80F8" w14:textId="77777777" w:rsidR="00452CF0" w:rsidRPr="001B7932" w:rsidRDefault="00452CF0" w:rsidP="00452CF0">
      <w:pPr>
        <w:pBdr>
          <w:top w:val="single" w:sz="4" w:space="1" w:color="auto"/>
        </w:pBdr>
        <w:spacing w:before="34" w:after="0" w:line="14" w:lineRule="exact"/>
        <w:jc w:val="center"/>
        <w:rPr>
          <w:rFonts w:ascii="Times New Roman" w:eastAsia="Times New Roman" w:hAnsi="Times New Roman"/>
          <w:b/>
          <w:bCs/>
          <w:sz w:val="17"/>
          <w:szCs w:val="17"/>
        </w:rPr>
      </w:pPr>
    </w:p>
    <w:p w14:paraId="5F666F67" w14:textId="77777777" w:rsidR="001B7932" w:rsidRPr="001B7932" w:rsidRDefault="001B7932" w:rsidP="00452CF0">
      <w:pPr>
        <w:spacing w:after="0"/>
        <w:rPr>
          <w:rFonts w:ascii="Times New Roman" w:eastAsia="Times New Roman" w:hAnsi="Times New Roman"/>
          <w:sz w:val="17"/>
          <w:szCs w:val="17"/>
        </w:rPr>
      </w:pPr>
    </w:p>
    <w:p w14:paraId="3C26AE98" w14:textId="77777777" w:rsidR="00A04EA4" w:rsidRDefault="00A04EA4">
      <w:pPr>
        <w:spacing w:after="0" w:line="240" w:lineRule="auto"/>
        <w:jc w:val="left"/>
        <w:rPr>
          <w:rFonts w:ascii="Times New Roman" w:hAnsi="Times New Roman"/>
          <w:caps/>
          <w:sz w:val="17"/>
          <w:szCs w:val="17"/>
        </w:rPr>
      </w:pPr>
      <w:r>
        <w:rPr>
          <w:rFonts w:ascii="Times New Roman" w:hAnsi="Times New Roman"/>
          <w:caps/>
          <w:sz w:val="17"/>
          <w:szCs w:val="17"/>
        </w:rPr>
        <w:br w:type="page"/>
      </w:r>
    </w:p>
    <w:p w14:paraId="0FF163F8" w14:textId="29EE75B7" w:rsidR="00F6673B" w:rsidRPr="00F6673B" w:rsidRDefault="00F6673B" w:rsidP="002269B1">
      <w:pPr>
        <w:pStyle w:val="Heading2"/>
      </w:pPr>
      <w:bookmarkStart w:id="43" w:name="_Toc77840292"/>
      <w:r w:rsidRPr="00F6673B">
        <w:t>The Barossa Council</w:t>
      </w:r>
      <w:bookmarkEnd w:id="43"/>
    </w:p>
    <w:p w14:paraId="3A94D7A4" w14:textId="77777777" w:rsidR="00F6673B" w:rsidRPr="00F6673B" w:rsidRDefault="00F6673B" w:rsidP="00F6673B">
      <w:pPr>
        <w:jc w:val="center"/>
        <w:rPr>
          <w:rFonts w:ascii="Times New Roman" w:hAnsi="Times New Roman"/>
          <w:i/>
          <w:sz w:val="17"/>
          <w:szCs w:val="17"/>
        </w:rPr>
      </w:pPr>
      <w:r w:rsidRPr="00F6673B">
        <w:rPr>
          <w:rFonts w:ascii="Times New Roman" w:hAnsi="Times New Roman"/>
          <w:i/>
          <w:sz w:val="17"/>
          <w:szCs w:val="17"/>
        </w:rPr>
        <w:t>Adoption of Valuation and Declaration of Rates and Charges</w:t>
      </w:r>
    </w:p>
    <w:p w14:paraId="7B219168" w14:textId="77777777" w:rsidR="00F6673B" w:rsidRPr="00F6673B" w:rsidRDefault="00F6673B" w:rsidP="00F6673B">
      <w:pPr>
        <w:ind w:left="284" w:hanging="284"/>
        <w:rPr>
          <w:rFonts w:ascii="Times New Roman" w:eastAsia="Times New Roman" w:hAnsi="Times New Roman"/>
          <w:b/>
          <w:sz w:val="17"/>
          <w:szCs w:val="20"/>
        </w:rPr>
      </w:pPr>
      <w:r w:rsidRPr="00F6673B">
        <w:rPr>
          <w:rFonts w:ascii="Times New Roman" w:eastAsia="Times New Roman" w:hAnsi="Times New Roman"/>
          <w:b/>
          <w:sz w:val="17"/>
          <w:szCs w:val="20"/>
        </w:rPr>
        <w:t>1.</w:t>
      </w:r>
      <w:r w:rsidRPr="00F6673B">
        <w:rPr>
          <w:rFonts w:ascii="Times New Roman" w:eastAsia="Times New Roman" w:hAnsi="Times New Roman"/>
          <w:b/>
          <w:sz w:val="17"/>
          <w:szCs w:val="20"/>
        </w:rPr>
        <w:tab/>
        <w:t>Adoption of Valuation</w:t>
      </w:r>
    </w:p>
    <w:p w14:paraId="51D43306" w14:textId="77777777" w:rsidR="00F6673B" w:rsidRPr="00F6673B" w:rsidRDefault="00F6673B" w:rsidP="00F6673B">
      <w:pPr>
        <w:ind w:left="284"/>
        <w:rPr>
          <w:rFonts w:ascii="Times New Roman" w:eastAsia="Times New Roman" w:hAnsi="Times New Roman"/>
          <w:sz w:val="17"/>
          <w:szCs w:val="20"/>
        </w:rPr>
      </w:pPr>
      <w:r w:rsidRPr="00F6673B">
        <w:rPr>
          <w:rFonts w:ascii="Times New Roman" w:eastAsia="Times New Roman" w:hAnsi="Times New Roman"/>
          <w:sz w:val="17"/>
          <w:szCs w:val="20"/>
        </w:rPr>
        <w:t xml:space="preserve">Notice is hereby given that at its special meeting held on 7 July 2021 and in relation to the 2021/2022 Financial Year, Council, in accordance with Section 167(2)(a) of the </w:t>
      </w:r>
      <w:r w:rsidRPr="00F6673B">
        <w:rPr>
          <w:rFonts w:ascii="Times New Roman" w:eastAsia="Times New Roman" w:hAnsi="Times New Roman"/>
          <w:i/>
          <w:sz w:val="17"/>
          <w:szCs w:val="20"/>
        </w:rPr>
        <w:t>Local Government Act 1999</w:t>
      </w:r>
      <w:r w:rsidRPr="00F6673B">
        <w:rPr>
          <w:rFonts w:ascii="Times New Roman" w:eastAsia="Times New Roman" w:hAnsi="Times New Roman"/>
          <w:sz w:val="17"/>
          <w:szCs w:val="20"/>
        </w:rPr>
        <w:t>, adopts for rating purposes the Valuer-General’s most recent valuations available to the Council of the Capital Value in relation to the area of the Council, which specifies that the total of the values that are to apply within the area is $5,853,595,800 of which $5,733,096,505 is rateable.</w:t>
      </w:r>
    </w:p>
    <w:p w14:paraId="54B64AEA" w14:textId="77777777" w:rsidR="00F6673B" w:rsidRPr="00F6673B" w:rsidRDefault="00F6673B" w:rsidP="00F6673B">
      <w:pPr>
        <w:ind w:left="284" w:hanging="284"/>
        <w:rPr>
          <w:rFonts w:ascii="Times New Roman" w:eastAsia="Times New Roman" w:hAnsi="Times New Roman"/>
          <w:b/>
          <w:sz w:val="17"/>
          <w:szCs w:val="20"/>
        </w:rPr>
      </w:pPr>
      <w:r w:rsidRPr="00F6673B">
        <w:rPr>
          <w:rFonts w:ascii="Times New Roman" w:eastAsia="Times New Roman" w:hAnsi="Times New Roman"/>
          <w:b/>
          <w:sz w:val="17"/>
          <w:szCs w:val="20"/>
        </w:rPr>
        <w:t>2.</w:t>
      </w:r>
      <w:r w:rsidRPr="00F6673B">
        <w:rPr>
          <w:rFonts w:ascii="Times New Roman" w:eastAsia="Times New Roman" w:hAnsi="Times New Roman"/>
          <w:b/>
          <w:sz w:val="17"/>
          <w:szCs w:val="20"/>
        </w:rPr>
        <w:tab/>
        <w:t>Declaration of Differential General Rates</w:t>
      </w:r>
    </w:p>
    <w:p w14:paraId="7064D5C3" w14:textId="77777777" w:rsidR="00F6673B" w:rsidRPr="00F6673B" w:rsidRDefault="00F6673B" w:rsidP="00F6673B">
      <w:pPr>
        <w:ind w:left="284"/>
        <w:rPr>
          <w:rFonts w:ascii="Times New Roman" w:eastAsia="Times New Roman" w:hAnsi="Times New Roman"/>
          <w:spacing w:val="-2"/>
          <w:sz w:val="17"/>
          <w:szCs w:val="20"/>
        </w:rPr>
      </w:pPr>
      <w:r w:rsidRPr="00F6673B">
        <w:rPr>
          <w:rFonts w:ascii="Times New Roman" w:eastAsia="Times New Roman" w:hAnsi="Times New Roman"/>
          <w:spacing w:val="-2"/>
          <w:sz w:val="17"/>
          <w:szCs w:val="20"/>
        </w:rPr>
        <w:t xml:space="preserve">That Council, pursuant to Sections 152(1)(c)(i),153(1)(b) and 156(1)(a) of the </w:t>
      </w:r>
      <w:r w:rsidRPr="00F6673B">
        <w:rPr>
          <w:rFonts w:ascii="Times New Roman" w:eastAsia="Times New Roman" w:hAnsi="Times New Roman"/>
          <w:i/>
          <w:spacing w:val="-2"/>
          <w:sz w:val="17"/>
          <w:szCs w:val="20"/>
        </w:rPr>
        <w:t>Local Government Act 1999</w:t>
      </w:r>
      <w:r w:rsidRPr="00F6673B">
        <w:rPr>
          <w:rFonts w:ascii="Times New Roman" w:eastAsia="Times New Roman" w:hAnsi="Times New Roman"/>
          <w:spacing w:val="-2"/>
          <w:sz w:val="17"/>
          <w:szCs w:val="20"/>
        </w:rPr>
        <w:t xml:space="preserve">, declares the following differential general rates on rateable land within its area for the year ending 30 June 2022, based upon the capital value of the land which rates vary by reference to land use categories as per Regulation 14 of the </w:t>
      </w:r>
      <w:r w:rsidRPr="00F6673B">
        <w:rPr>
          <w:rFonts w:ascii="Times New Roman" w:eastAsia="Times New Roman" w:hAnsi="Times New Roman"/>
          <w:i/>
          <w:spacing w:val="-2"/>
          <w:sz w:val="17"/>
          <w:szCs w:val="20"/>
        </w:rPr>
        <w:t>Local Government (General) Regulations 2013</w:t>
      </w:r>
      <w:r w:rsidRPr="00F6673B">
        <w:rPr>
          <w:rFonts w:ascii="Times New Roman" w:eastAsia="Times New Roman" w:hAnsi="Times New Roman"/>
          <w:spacing w:val="-2"/>
          <w:sz w:val="17"/>
          <w:szCs w:val="20"/>
        </w:rPr>
        <w:t xml:space="preserve"> as follows:</w:t>
      </w:r>
    </w:p>
    <w:p w14:paraId="6769831D" w14:textId="77777777" w:rsidR="00F6673B" w:rsidRPr="00F6673B" w:rsidRDefault="00F6673B" w:rsidP="00F6673B">
      <w:pPr>
        <w:ind w:left="567" w:hanging="283"/>
        <w:rPr>
          <w:rFonts w:ascii="Times New Roman" w:eastAsia="Times New Roman" w:hAnsi="Times New Roman"/>
          <w:sz w:val="17"/>
          <w:szCs w:val="20"/>
        </w:rPr>
      </w:pPr>
      <w:r w:rsidRPr="00F6673B">
        <w:rPr>
          <w:rFonts w:ascii="Times New Roman" w:eastAsia="Times New Roman" w:hAnsi="Times New Roman"/>
          <w:sz w:val="17"/>
          <w:szCs w:val="20"/>
        </w:rPr>
        <w:t>(1)</w:t>
      </w:r>
      <w:r w:rsidRPr="00F6673B">
        <w:rPr>
          <w:rFonts w:ascii="Times New Roman" w:eastAsia="Times New Roman" w:hAnsi="Times New Roman"/>
          <w:sz w:val="17"/>
          <w:szCs w:val="20"/>
        </w:rPr>
        <w:tab/>
        <w:t>Category (a)—Residential, a rate of 0.003530 in the dollar;</w:t>
      </w:r>
    </w:p>
    <w:p w14:paraId="55D7D151" w14:textId="77777777" w:rsidR="00F6673B" w:rsidRPr="00F6673B" w:rsidRDefault="00F6673B" w:rsidP="00F6673B">
      <w:pPr>
        <w:ind w:left="567" w:hanging="283"/>
        <w:rPr>
          <w:rFonts w:ascii="Times New Roman" w:eastAsia="Times New Roman" w:hAnsi="Times New Roman"/>
          <w:sz w:val="17"/>
          <w:szCs w:val="20"/>
        </w:rPr>
      </w:pPr>
      <w:r w:rsidRPr="00F6673B">
        <w:rPr>
          <w:rFonts w:ascii="Times New Roman" w:eastAsia="Times New Roman" w:hAnsi="Times New Roman"/>
          <w:sz w:val="17"/>
          <w:szCs w:val="20"/>
        </w:rPr>
        <w:t>(2)</w:t>
      </w:r>
      <w:r w:rsidRPr="00F6673B">
        <w:rPr>
          <w:rFonts w:ascii="Times New Roman" w:eastAsia="Times New Roman" w:hAnsi="Times New Roman"/>
          <w:sz w:val="17"/>
          <w:szCs w:val="20"/>
        </w:rPr>
        <w:tab/>
      </w:r>
      <w:r w:rsidRPr="00F6673B">
        <w:rPr>
          <w:rFonts w:ascii="Times New Roman" w:eastAsia="Times New Roman" w:hAnsi="Times New Roman"/>
          <w:spacing w:val="-2"/>
          <w:sz w:val="17"/>
          <w:szCs w:val="20"/>
        </w:rPr>
        <w:t xml:space="preserve">Category (b)—Commercial—Shop, category (c)—Commercial—Office and category (d)—Commercial—Other, a rate of 0.005310 </w:t>
      </w:r>
      <w:r w:rsidRPr="00F6673B">
        <w:rPr>
          <w:rFonts w:ascii="Times New Roman" w:eastAsia="Times New Roman" w:hAnsi="Times New Roman"/>
          <w:sz w:val="17"/>
          <w:szCs w:val="20"/>
        </w:rPr>
        <w:t>in the dollar;</w:t>
      </w:r>
    </w:p>
    <w:p w14:paraId="5385EBD6" w14:textId="77777777" w:rsidR="00F6673B" w:rsidRPr="00F6673B" w:rsidRDefault="00F6673B" w:rsidP="00F6673B">
      <w:pPr>
        <w:ind w:left="567" w:hanging="283"/>
        <w:rPr>
          <w:rFonts w:ascii="Times New Roman" w:eastAsia="Times New Roman" w:hAnsi="Times New Roman"/>
          <w:sz w:val="17"/>
          <w:szCs w:val="20"/>
        </w:rPr>
      </w:pPr>
      <w:r w:rsidRPr="00F6673B">
        <w:rPr>
          <w:rFonts w:ascii="Times New Roman" w:eastAsia="Times New Roman" w:hAnsi="Times New Roman"/>
          <w:sz w:val="17"/>
          <w:szCs w:val="20"/>
        </w:rPr>
        <w:t>(3)</w:t>
      </w:r>
      <w:r w:rsidRPr="00F6673B">
        <w:rPr>
          <w:rFonts w:ascii="Times New Roman" w:eastAsia="Times New Roman" w:hAnsi="Times New Roman"/>
          <w:sz w:val="17"/>
          <w:szCs w:val="20"/>
        </w:rPr>
        <w:tab/>
        <w:t>Category (e)—Industry—Light, a rate of 0.005435 in the dollar;</w:t>
      </w:r>
    </w:p>
    <w:p w14:paraId="53B561A9" w14:textId="77777777" w:rsidR="00F6673B" w:rsidRPr="00F6673B" w:rsidRDefault="00F6673B" w:rsidP="00F6673B">
      <w:pPr>
        <w:ind w:left="567" w:hanging="283"/>
        <w:rPr>
          <w:rFonts w:ascii="Times New Roman" w:eastAsia="Times New Roman" w:hAnsi="Times New Roman"/>
          <w:sz w:val="17"/>
          <w:szCs w:val="20"/>
        </w:rPr>
      </w:pPr>
      <w:r w:rsidRPr="00F6673B">
        <w:rPr>
          <w:rFonts w:ascii="Times New Roman" w:eastAsia="Times New Roman" w:hAnsi="Times New Roman"/>
          <w:sz w:val="17"/>
          <w:szCs w:val="20"/>
        </w:rPr>
        <w:t>(4)</w:t>
      </w:r>
      <w:r w:rsidRPr="00F6673B">
        <w:rPr>
          <w:rFonts w:ascii="Times New Roman" w:eastAsia="Times New Roman" w:hAnsi="Times New Roman"/>
          <w:sz w:val="17"/>
          <w:szCs w:val="20"/>
        </w:rPr>
        <w:tab/>
        <w:t>Category (f)—Industry—Other, a rate of 0.015850 in the dollar;</w:t>
      </w:r>
    </w:p>
    <w:p w14:paraId="70705FF7" w14:textId="77777777" w:rsidR="00F6673B" w:rsidRPr="00F6673B" w:rsidRDefault="00F6673B" w:rsidP="00F6673B">
      <w:pPr>
        <w:ind w:left="567" w:hanging="283"/>
        <w:rPr>
          <w:rFonts w:ascii="Times New Roman" w:eastAsia="Times New Roman" w:hAnsi="Times New Roman"/>
          <w:sz w:val="17"/>
          <w:szCs w:val="20"/>
        </w:rPr>
      </w:pPr>
      <w:r w:rsidRPr="00F6673B">
        <w:rPr>
          <w:rFonts w:ascii="Times New Roman" w:eastAsia="Times New Roman" w:hAnsi="Times New Roman"/>
          <w:sz w:val="17"/>
          <w:szCs w:val="20"/>
        </w:rPr>
        <w:t>(5)</w:t>
      </w:r>
      <w:r w:rsidRPr="00F6673B">
        <w:rPr>
          <w:rFonts w:ascii="Times New Roman" w:eastAsia="Times New Roman" w:hAnsi="Times New Roman"/>
          <w:sz w:val="17"/>
          <w:szCs w:val="20"/>
        </w:rPr>
        <w:tab/>
        <w:t>Category (g)—Primary Production, a rate of 0.003255 in the dollar;</w:t>
      </w:r>
    </w:p>
    <w:p w14:paraId="221E8330" w14:textId="77777777" w:rsidR="00F6673B" w:rsidRPr="00F6673B" w:rsidRDefault="00F6673B" w:rsidP="00F6673B">
      <w:pPr>
        <w:ind w:left="567" w:hanging="283"/>
        <w:rPr>
          <w:rFonts w:ascii="Times New Roman" w:eastAsia="Times New Roman" w:hAnsi="Times New Roman"/>
          <w:sz w:val="17"/>
          <w:szCs w:val="20"/>
        </w:rPr>
      </w:pPr>
      <w:r w:rsidRPr="00F6673B">
        <w:rPr>
          <w:rFonts w:ascii="Times New Roman" w:eastAsia="Times New Roman" w:hAnsi="Times New Roman"/>
          <w:sz w:val="17"/>
          <w:szCs w:val="20"/>
        </w:rPr>
        <w:t>(6)</w:t>
      </w:r>
      <w:r w:rsidRPr="00F6673B">
        <w:rPr>
          <w:rFonts w:ascii="Times New Roman" w:eastAsia="Times New Roman" w:hAnsi="Times New Roman"/>
          <w:sz w:val="17"/>
          <w:szCs w:val="20"/>
        </w:rPr>
        <w:tab/>
        <w:t>Category (h)—Vacant Land, a rate of 0.006400 in the dollar;</w:t>
      </w:r>
    </w:p>
    <w:p w14:paraId="079B970B" w14:textId="77777777" w:rsidR="00F6673B" w:rsidRPr="00F6673B" w:rsidRDefault="00F6673B" w:rsidP="00F6673B">
      <w:pPr>
        <w:ind w:left="567" w:hanging="283"/>
        <w:rPr>
          <w:rFonts w:ascii="Times New Roman" w:eastAsia="Times New Roman" w:hAnsi="Times New Roman"/>
          <w:sz w:val="17"/>
          <w:szCs w:val="20"/>
        </w:rPr>
      </w:pPr>
      <w:r w:rsidRPr="00F6673B">
        <w:rPr>
          <w:rFonts w:ascii="Times New Roman" w:eastAsia="Times New Roman" w:hAnsi="Times New Roman"/>
          <w:sz w:val="17"/>
          <w:szCs w:val="20"/>
        </w:rPr>
        <w:t>(7)</w:t>
      </w:r>
      <w:r w:rsidRPr="00F6673B">
        <w:rPr>
          <w:rFonts w:ascii="Times New Roman" w:eastAsia="Times New Roman" w:hAnsi="Times New Roman"/>
          <w:sz w:val="17"/>
          <w:szCs w:val="20"/>
        </w:rPr>
        <w:tab/>
        <w:t>Category (i)—Other, a rate of 0.005809 in the dollar.</w:t>
      </w:r>
    </w:p>
    <w:p w14:paraId="76FE22DC" w14:textId="77777777" w:rsidR="00F6673B" w:rsidRPr="00F6673B" w:rsidRDefault="00F6673B" w:rsidP="00F6673B">
      <w:pPr>
        <w:ind w:left="284" w:hanging="284"/>
        <w:rPr>
          <w:rFonts w:ascii="Times New Roman" w:eastAsia="Times New Roman" w:hAnsi="Times New Roman"/>
          <w:b/>
          <w:sz w:val="17"/>
          <w:szCs w:val="20"/>
        </w:rPr>
      </w:pPr>
      <w:r w:rsidRPr="00F6673B">
        <w:rPr>
          <w:rFonts w:ascii="Times New Roman" w:eastAsia="Times New Roman" w:hAnsi="Times New Roman"/>
          <w:b/>
          <w:sz w:val="17"/>
          <w:szCs w:val="20"/>
        </w:rPr>
        <w:t>3.</w:t>
      </w:r>
      <w:r w:rsidRPr="00F6673B">
        <w:rPr>
          <w:rFonts w:ascii="Times New Roman" w:eastAsia="Times New Roman" w:hAnsi="Times New Roman"/>
          <w:b/>
          <w:sz w:val="17"/>
          <w:szCs w:val="20"/>
        </w:rPr>
        <w:tab/>
        <w:t>Fixed Charge</w:t>
      </w:r>
    </w:p>
    <w:p w14:paraId="0E8C5606" w14:textId="77777777" w:rsidR="00F6673B" w:rsidRPr="00F6673B" w:rsidRDefault="00F6673B" w:rsidP="00F6673B">
      <w:pPr>
        <w:ind w:left="284"/>
        <w:rPr>
          <w:rFonts w:ascii="Times New Roman" w:eastAsia="Times New Roman" w:hAnsi="Times New Roman"/>
          <w:sz w:val="17"/>
          <w:szCs w:val="20"/>
        </w:rPr>
      </w:pPr>
      <w:r w:rsidRPr="00F6673B">
        <w:rPr>
          <w:rFonts w:ascii="Times New Roman" w:eastAsia="Times New Roman" w:hAnsi="Times New Roman"/>
          <w:sz w:val="17"/>
          <w:szCs w:val="20"/>
        </w:rPr>
        <w:t xml:space="preserve">That Council, pursuant to Section 152(1)(c)(ii) of the </w:t>
      </w:r>
      <w:r w:rsidRPr="00F6673B">
        <w:rPr>
          <w:rFonts w:ascii="Times New Roman" w:eastAsia="Times New Roman" w:hAnsi="Times New Roman"/>
          <w:i/>
          <w:sz w:val="17"/>
          <w:szCs w:val="20"/>
        </w:rPr>
        <w:t>Local Government Act 1999</w:t>
      </w:r>
      <w:r w:rsidRPr="00F6673B">
        <w:rPr>
          <w:rFonts w:ascii="Times New Roman" w:eastAsia="Times New Roman" w:hAnsi="Times New Roman"/>
          <w:sz w:val="17"/>
          <w:szCs w:val="20"/>
        </w:rPr>
        <w:t>, impose a fixed charge of $380.00 on each separately valued piece of rateable land within the Council area for the year ending 30 June 2022.</w:t>
      </w:r>
    </w:p>
    <w:p w14:paraId="38CCE0A6" w14:textId="77777777" w:rsidR="00F6673B" w:rsidRPr="00F6673B" w:rsidRDefault="00F6673B" w:rsidP="00F6673B">
      <w:pPr>
        <w:ind w:left="284" w:hanging="284"/>
        <w:rPr>
          <w:rFonts w:ascii="Times New Roman" w:eastAsia="Times New Roman" w:hAnsi="Times New Roman"/>
          <w:b/>
          <w:sz w:val="17"/>
          <w:szCs w:val="20"/>
        </w:rPr>
      </w:pPr>
      <w:r w:rsidRPr="00F6673B">
        <w:rPr>
          <w:rFonts w:ascii="Times New Roman" w:eastAsia="Times New Roman" w:hAnsi="Times New Roman"/>
          <w:b/>
          <w:sz w:val="17"/>
          <w:szCs w:val="20"/>
        </w:rPr>
        <w:t>4.</w:t>
      </w:r>
      <w:r w:rsidRPr="00F6673B">
        <w:rPr>
          <w:rFonts w:ascii="Times New Roman" w:eastAsia="Times New Roman" w:hAnsi="Times New Roman"/>
          <w:b/>
          <w:sz w:val="17"/>
          <w:szCs w:val="20"/>
        </w:rPr>
        <w:tab/>
        <w:t>Waste Collection Service Charge</w:t>
      </w:r>
    </w:p>
    <w:p w14:paraId="26D30A30" w14:textId="77777777" w:rsidR="00F6673B" w:rsidRPr="00F6673B" w:rsidRDefault="00F6673B" w:rsidP="00F6673B">
      <w:pPr>
        <w:ind w:left="284"/>
        <w:rPr>
          <w:rFonts w:ascii="Times New Roman" w:eastAsia="Times New Roman" w:hAnsi="Times New Roman"/>
          <w:sz w:val="17"/>
          <w:szCs w:val="20"/>
        </w:rPr>
      </w:pPr>
      <w:r w:rsidRPr="00F6673B">
        <w:rPr>
          <w:rFonts w:ascii="Times New Roman" w:eastAsia="Times New Roman" w:hAnsi="Times New Roman"/>
          <w:sz w:val="17"/>
          <w:szCs w:val="20"/>
        </w:rPr>
        <w:t xml:space="preserve">That Council, pursuant to Section 155 of the </w:t>
      </w:r>
      <w:r w:rsidRPr="00F6673B">
        <w:rPr>
          <w:rFonts w:ascii="Times New Roman" w:eastAsia="Times New Roman" w:hAnsi="Times New Roman"/>
          <w:i/>
          <w:sz w:val="17"/>
          <w:szCs w:val="20"/>
        </w:rPr>
        <w:t>Local Government Act 1999</w:t>
      </w:r>
      <w:r w:rsidRPr="00F6673B">
        <w:rPr>
          <w:rFonts w:ascii="Times New Roman" w:eastAsia="Times New Roman" w:hAnsi="Times New Roman"/>
          <w:sz w:val="17"/>
          <w:szCs w:val="20"/>
        </w:rPr>
        <w:t>, and in order to provide the service of waste collection in those parts of the Council’s area described in (3) below, impose the following service charges by reference to the nature and/or level of usage of the service, for the year ending 30 June 2022:</w:t>
      </w:r>
    </w:p>
    <w:p w14:paraId="093A8AAA" w14:textId="77777777" w:rsidR="00F6673B" w:rsidRPr="00F6673B" w:rsidRDefault="00F6673B" w:rsidP="00F6673B">
      <w:pPr>
        <w:ind w:left="567" w:hanging="283"/>
        <w:rPr>
          <w:rFonts w:ascii="Times New Roman" w:eastAsia="Times New Roman" w:hAnsi="Times New Roman"/>
          <w:sz w:val="17"/>
          <w:szCs w:val="20"/>
        </w:rPr>
      </w:pPr>
      <w:r w:rsidRPr="00F6673B">
        <w:rPr>
          <w:rFonts w:ascii="Times New Roman" w:eastAsia="Times New Roman" w:hAnsi="Times New Roman"/>
          <w:sz w:val="17"/>
          <w:szCs w:val="20"/>
        </w:rPr>
        <w:t>(1)</w:t>
      </w:r>
      <w:r w:rsidRPr="00F6673B">
        <w:rPr>
          <w:rFonts w:ascii="Times New Roman" w:eastAsia="Times New Roman" w:hAnsi="Times New Roman"/>
          <w:sz w:val="17"/>
          <w:szCs w:val="20"/>
        </w:rPr>
        <w:tab/>
      </w:r>
      <w:r w:rsidRPr="00F6673B">
        <w:rPr>
          <w:rFonts w:ascii="Times New Roman" w:eastAsia="Times New Roman" w:hAnsi="Times New Roman"/>
          <w:i/>
          <w:sz w:val="17"/>
          <w:szCs w:val="20"/>
        </w:rPr>
        <w:t>Non-recyclable Waste Collection</w:t>
      </w:r>
    </w:p>
    <w:p w14:paraId="25E64A37" w14:textId="77777777" w:rsidR="00F6673B" w:rsidRPr="00F6673B" w:rsidRDefault="00F6673B" w:rsidP="00F6673B">
      <w:pPr>
        <w:ind w:left="851" w:hanging="284"/>
        <w:rPr>
          <w:rFonts w:ascii="Times New Roman" w:eastAsia="Times New Roman" w:hAnsi="Times New Roman"/>
          <w:sz w:val="17"/>
          <w:szCs w:val="20"/>
        </w:rPr>
      </w:pPr>
      <w:r w:rsidRPr="00F6673B">
        <w:rPr>
          <w:rFonts w:ascii="Times New Roman" w:eastAsia="Times New Roman" w:hAnsi="Times New Roman"/>
          <w:sz w:val="17"/>
          <w:szCs w:val="20"/>
        </w:rPr>
        <w:t>(a)</w:t>
      </w:r>
      <w:r w:rsidRPr="00F6673B">
        <w:rPr>
          <w:rFonts w:ascii="Times New Roman" w:eastAsia="Times New Roman" w:hAnsi="Times New Roman"/>
          <w:sz w:val="17"/>
          <w:szCs w:val="20"/>
        </w:rPr>
        <w:tab/>
        <w:t>An annual service charge of $113 for 140L General (Landfill) Waste collection receptacles;</w:t>
      </w:r>
    </w:p>
    <w:p w14:paraId="0EB9EB23" w14:textId="77777777" w:rsidR="00F6673B" w:rsidRPr="00F6673B" w:rsidRDefault="00F6673B" w:rsidP="00F6673B">
      <w:pPr>
        <w:ind w:left="851" w:hanging="284"/>
        <w:rPr>
          <w:rFonts w:ascii="Times New Roman" w:eastAsia="Times New Roman" w:hAnsi="Times New Roman"/>
          <w:sz w:val="17"/>
          <w:szCs w:val="20"/>
        </w:rPr>
      </w:pPr>
      <w:r w:rsidRPr="00F6673B">
        <w:rPr>
          <w:rFonts w:ascii="Times New Roman" w:eastAsia="Times New Roman" w:hAnsi="Times New Roman"/>
          <w:sz w:val="17"/>
          <w:szCs w:val="20"/>
        </w:rPr>
        <w:t>(b)</w:t>
      </w:r>
      <w:r w:rsidRPr="00F6673B">
        <w:rPr>
          <w:rFonts w:ascii="Times New Roman" w:eastAsia="Times New Roman" w:hAnsi="Times New Roman"/>
          <w:sz w:val="17"/>
          <w:szCs w:val="20"/>
        </w:rPr>
        <w:tab/>
        <w:t>An annual service charge of $143 for 240L General (Landfill) Waste collection receptacles;</w:t>
      </w:r>
    </w:p>
    <w:p w14:paraId="0D7E5850" w14:textId="77777777" w:rsidR="00F6673B" w:rsidRPr="00F6673B" w:rsidRDefault="00F6673B" w:rsidP="00F6673B">
      <w:pPr>
        <w:ind w:left="567"/>
        <w:rPr>
          <w:rFonts w:ascii="Times New Roman" w:eastAsia="Times New Roman" w:hAnsi="Times New Roman"/>
          <w:spacing w:val="-2"/>
          <w:sz w:val="17"/>
          <w:szCs w:val="20"/>
        </w:rPr>
      </w:pPr>
      <w:r w:rsidRPr="00F6673B">
        <w:rPr>
          <w:rFonts w:ascii="Times New Roman" w:eastAsia="Times New Roman" w:hAnsi="Times New Roman"/>
          <w:spacing w:val="-2"/>
          <w:sz w:val="17"/>
          <w:szCs w:val="20"/>
        </w:rPr>
        <w:t>except in instances where, subject to written application to and the approval of the Council, residential households with six or more permanent residents or a special medical condition may receive a 240L receptacle at the same service charge for a 140L receptacle.</w:t>
      </w:r>
    </w:p>
    <w:p w14:paraId="430EAA30" w14:textId="77777777" w:rsidR="00F6673B" w:rsidRPr="00F6673B" w:rsidRDefault="00F6673B" w:rsidP="00F6673B">
      <w:pPr>
        <w:ind w:left="567" w:hanging="283"/>
        <w:rPr>
          <w:rFonts w:ascii="Times New Roman" w:eastAsia="Times New Roman" w:hAnsi="Times New Roman"/>
          <w:sz w:val="17"/>
          <w:szCs w:val="20"/>
        </w:rPr>
      </w:pPr>
      <w:r w:rsidRPr="00F6673B">
        <w:rPr>
          <w:rFonts w:ascii="Times New Roman" w:eastAsia="Times New Roman" w:hAnsi="Times New Roman"/>
          <w:sz w:val="17"/>
          <w:szCs w:val="20"/>
        </w:rPr>
        <w:t>(2)</w:t>
      </w:r>
      <w:r w:rsidRPr="00F6673B">
        <w:rPr>
          <w:rFonts w:ascii="Times New Roman" w:eastAsia="Times New Roman" w:hAnsi="Times New Roman"/>
          <w:sz w:val="17"/>
          <w:szCs w:val="20"/>
        </w:rPr>
        <w:tab/>
      </w:r>
      <w:r w:rsidRPr="00F6673B">
        <w:rPr>
          <w:rFonts w:ascii="Times New Roman" w:eastAsia="Times New Roman" w:hAnsi="Times New Roman"/>
          <w:i/>
          <w:sz w:val="17"/>
          <w:szCs w:val="20"/>
        </w:rPr>
        <w:t>Recyclable Waste Collection</w:t>
      </w:r>
    </w:p>
    <w:p w14:paraId="24A3C4F6" w14:textId="77777777" w:rsidR="00F6673B" w:rsidRPr="00F6673B" w:rsidRDefault="00F6673B" w:rsidP="00F6673B">
      <w:pPr>
        <w:ind w:left="851" w:hanging="284"/>
        <w:rPr>
          <w:rFonts w:ascii="Times New Roman" w:eastAsia="Times New Roman" w:hAnsi="Times New Roman"/>
          <w:sz w:val="17"/>
          <w:szCs w:val="20"/>
        </w:rPr>
      </w:pPr>
      <w:r w:rsidRPr="00F6673B">
        <w:rPr>
          <w:rFonts w:ascii="Times New Roman" w:eastAsia="Times New Roman" w:hAnsi="Times New Roman"/>
          <w:sz w:val="17"/>
          <w:szCs w:val="20"/>
        </w:rPr>
        <w:t>(a)</w:t>
      </w:r>
      <w:r w:rsidRPr="00F6673B">
        <w:rPr>
          <w:rFonts w:ascii="Times New Roman" w:eastAsia="Times New Roman" w:hAnsi="Times New Roman"/>
          <w:sz w:val="17"/>
          <w:szCs w:val="20"/>
        </w:rPr>
        <w:tab/>
        <w:t>An annual service charge of $63 for 240L Co-mingled Recycling collection receptacle.</w:t>
      </w:r>
    </w:p>
    <w:p w14:paraId="39C7DCD2" w14:textId="77777777" w:rsidR="00F6673B" w:rsidRPr="00F6673B" w:rsidRDefault="00F6673B" w:rsidP="00F6673B">
      <w:pPr>
        <w:ind w:left="851" w:hanging="284"/>
        <w:rPr>
          <w:rFonts w:ascii="Times New Roman" w:eastAsia="Times New Roman" w:hAnsi="Times New Roman"/>
          <w:sz w:val="17"/>
          <w:szCs w:val="20"/>
        </w:rPr>
      </w:pPr>
      <w:r w:rsidRPr="00F6673B">
        <w:rPr>
          <w:rFonts w:ascii="Times New Roman" w:eastAsia="Times New Roman" w:hAnsi="Times New Roman"/>
          <w:sz w:val="17"/>
          <w:szCs w:val="20"/>
        </w:rPr>
        <w:t>(b)</w:t>
      </w:r>
      <w:r w:rsidRPr="00F6673B">
        <w:rPr>
          <w:rFonts w:ascii="Times New Roman" w:eastAsia="Times New Roman" w:hAnsi="Times New Roman"/>
          <w:sz w:val="17"/>
          <w:szCs w:val="20"/>
        </w:rPr>
        <w:tab/>
        <w:t>An annual service charge of $51 for 240L Green Organic Recycling collection receptacle.</w:t>
      </w:r>
    </w:p>
    <w:p w14:paraId="436F3AC2" w14:textId="77777777" w:rsidR="00F6673B" w:rsidRPr="00F6673B" w:rsidRDefault="00F6673B" w:rsidP="00F6673B">
      <w:pPr>
        <w:ind w:left="567" w:hanging="283"/>
        <w:rPr>
          <w:rFonts w:ascii="Times New Roman" w:eastAsia="Times New Roman" w:hAnsi="Times New Roman"/>
          <w:sz w:val="17"/>
          <w:szCs w:val="20"/>
        </w:rPr>
      </w:pPr>
      <w:r w:rsidRPr="00F6673B">
        <w:rPr>
          <w:rFonts w:ascii="Times New Roman" w:eastAsia="Times New Roman" w:hAnsi="Times New Roman"/>
          <w:sz w:val="17"/>
          <w:szCs w:val="20"/>
        </w:rPr>
        <w:t>(3)</w:t>
      </w:r>
      <w:r w:rsidRPr="00F6673B">
        <w:rPr>
          <w:rFonts w:ascii="Times New Roman" w:eastAsia="Times New Roman" w:hAnsi="Times New Roman"/>
          <w:sz w:val="17"/>
          <w:szCs w:val="20"/>
        </w:rPr>
        <w:tab/>
      </w:r>
      <w:r w:rsidRPr="00F6673B">
        <w:rPr>
          <w:rFonts w:ascii="Times New Roman" w:eastAsia="Times New Roman" w:hAnsi="Times New Roman"/>
          <w:i/>
          <w:sz w:val="17"/>
          <w:szCs w:val="20"/>
        </w:rPr>
        <w:t>Parts of Council Area</w:t>
      </w:r>
    </w:p>
    <w:p w14:paraId="1D2DEF7B" w14:textId="77777777" w:rsidR="00F6673B" w:rsidRPr="00F6673B" w:rsidRDefault="00F6673B" w:rsidP="00F6673B">
      <w:pPr>
        <w:ind w:left="567"/>
        <w:rPr>
          <w:rFonts w:ascii="Times New Roman" w:eastAsia="Times New Roman" w:hAnsi="Times New Roman"/>
          <w:sz w:val="17"/>
          <w:szCs w:val="20"/>
        </w:rPr>
      </w:pPr>
      <w:r w:rsidRPr="00F6673B">
        <w:rPr>
          <w:rFonts w:ascii="Times New Roman" w:eastAsia="Times New Roman" w:hAnsi="Times New Roman"/>
          <w:sz w:val="17"/>
          <w:szCs w:val="20"/>
        </w:rPr>
        <w:t>All Service Entitled Properties in the Designated Waste Collection Areas and along the Approved Waste Collection route as identified in the Waste Management Services Policy.</w:t>
      </w:r>
    </w:p>
    <w:p w14:paraId="064914B5" w14:textId="77777777" w:rsidR="00F6673B" w:rsidRPr="00F6673B" w:rsidRDefault="00F6673B" w:rsidP="00F6673B">
      <w:pPr>
        <w:ind w:left="284" w:hanging="284"/>
        <w:rPr>
          <w:rFonts w:ascii="Times New Roman" w:eastAsia="Times New Roman" w:hAnsi="Times New Roman"/>
          <w:b/>
          <w:sz w:val="17"/>
          <w:szCs w:val="20"/>
        </w:rPr>
      </w:pPr>
      <w:r w:rsidRPr="00F6673B">
        <w:rPr>
          <w:rFonts w:ascii="Times New Roman" w:eastAsia="Times New Roman" w:hAnsi="Times New Roman"/>
          <w:b/>
          <w:sz w:val="17"/>
          <w:szCs w:val="20"/>
        </w:rPr>
        <w:t>5.</w:t>
      </w:r>
      <w:r w:rsidRPr="00F6673B">
        <w:rPr>
          <w:rFonts w:ascii="Times New Roman" w:eastAsia="Times New Roman" w:hAnsi="Times New Roman"/>
          <w:b/>
          <w:sz w:val="17"/>
          <w:szCs w:val="20"/>
        </w:rPr>
        <w:tab/>
        <w:t>Community Wastewater Management Systems (CWMS) Rate and Service Charge</w:t>
      </w:r>
    </w:p>
    <w:p w14:paraId="3CAC211F" w14:textId="77777777" w:rsidR="00F6673B" w:rsidRPr="00F6673B" w:rsidRDefault="00F6673B" w:rsidP="00F6673B">
      <w:pPr>
        <w:ind w:left="284"/>
        <w:rPr>
          <w:rFonts w:ascii="Times New Roman" w:eastAsia="Times New Roman" w:hAnsi="Times New Roman"/>
          <w:sz w:val="17"/>
          <w:szCs w:val="20"/>
        </w:rPr>
      </w:pPr>
      <w:r w:rsidRPr="00F6673B">
        <w:rPr>
          <w:rFonts w:ascii="Times New Roman" w:eastAsia="Times New Roman" w:hAnsi="Times New Roman"/>
          <w:sz w:val="17"/>
          <w:szCs w:val="20"/>
        </w:rPr>
        <w:t xml:space="preserve">That Council, pursuant to Section 155 of the </w:t>
      </w:r>
      <w:r w:rsidRPr="00F6673B">
        <w:rPr>
          <w:rFonts w:ascii="Times New Roman" w:eastAsia="Times New Roman" w:hAnsi="Times New Roman"/>
          <w:i/>
          <w:sz w:val="17"/>
          <w:szCs w:val="20"/>
        </w:rPr>
        <w:t>Local Government Act 1999</w:t>
      </w:r>
      <w:r w:rsidRPr="00F6673B">
        <w:rPr>
          <w:rFonts w:ascii="Times New Roman" w:eastAsia="Times New Roman" w:hAnsi="Times New Roman"/>
          <w:sz w:val="17"/>
          <w:szCs w:val="20"/>
        </w:rPr>
        <w:t>, impose a service rate and service charge for the year ending 30 June 2022, in the following areas to which Council makes available a Community Wastewater Management System (CWMS):</w:t>
      </w:r>
    </w:p>
    <w:p w14:paraId="327F7309" w14:textId="77777777" w:rsidR="00F6673B" w:rsidRPr="00F6673B" w:rsidRDefault="00F6673B" w:rsidP="00F6673B">
      <w:pPr>
        <w:ind w:left="567" w:hanging="283"/>
        <w:rPr>
          <w:rFonts w:ascii="Times New Roman" w:eastAsia="Times New Roman" w:hAnsi="Times New Roman"/>
          <w:sz w:val="17"/>
          <w:szCs w:val="20"/>
        </w:rPr>
      </w:pPr>
      <w:r w:rsidRPr="00F6673B">
        <w:rPr>
          <w:rFonts w:ascii="Times New Roman" w:eastAsia="Times New Roman" w:hAnsi="Times New Roman"/>
          <w:sz w:val="17"/>
          <w:szCs w:val="20"/>
        </w:rPr>
        <w:t>(1)</w:t>
      </w:r>
      <w:r w:rsidRPr="00F6673B">
        <w:rPr>
          <w:rFonts w:ascii="Times New Roman" w:eastAsia="Times New Roman" w:hAnsi="Times New Roman"/>
          <w:sz w:val="17"/>
          <w:szCs w:val="20"/>
        </w:rPr>
        <w:tab/>
      </w:r>
      <w:r w:rsidRPr="00F6673B">
        <w:rPr>
          <w:rFonts w:ascii="Times New Roman" w:eastAsia="Times New Roman" w:hAnsi="Times New Roman"/>
          <w:i/>
          <w:sz w:val="17"/>
          <w:szCs w:val="20"/>
        </w:rPr>
        <w:t>Lyndoch, Mount Pleasant, Nuriootpa, Penrice, Stockwell, Tanunda and Williamstown—Residential &amp; Vacant Land Properties</w:t>
      </w:r>
    </w:p>
    <w:p w14:paraId="5E6CF2C4" w14:textId="77777777" w:rsidR="00F6673B" w:rsidRPr="00F6673B" w:rsidRDefault="00F6673B" w:rsidP="00F6673B">
      <w:pPr>
        <w:ind w:left="851" w:hanging="284"/>
        <w:rPr>
          <w:rFonts w:ascii="Times New Roman" w:eastAsia="Times New Roman" w:hAnsi="Times New Roman"/>
          <w:sz w:val="17"/>
          <w:szCs w:val="20"/>
        </w:rPr>
      </w:pPr>
      <w:r w:rsidRPr="00F6673B">
        <w:rPr>
          <w:rFonts w:ascii="Times New Roman" w:eastAsia="Times New Roman" w:hAnsi="Times New Roman"/>
          <w:sz w:val="17"/>
          <w:szCs w:val="20"/>
        </w:rPr>
        <w:t>(a)</w:t>
      </w:r>
      <w:r w:rsidRPr="00F6673B">
        <w:rPr>
          <w:rFonts w:ascii="Times New Roman" w:eastAsia="Times New Roman" w:hAnsi="Times New Roman"/>
          <w:sz w:val="17"/>
          <w:szCs w:val="20"/>
        </w:rPr>
        <w:tab/>
        <w:t>An annual service charge of $350 for occupied residential rateable and non-rateable land;</w:t>
      </w:r>
    </w:p>
    <w:p w14:paraId="14AA2285" w14:textId="77777777" w:rsidR="00F6673B" w:rsidRPr="00F6673B" w:rsidRDefault="00F6673B" w:rsidP="00F6673B">
      <w:pPr>
        <w:ind w:left="851" w:hanging="284"/>
        <w:rPr>
          <w:rFonts w:ascii="Times New Roman" w:eastAsia="Times New Roman" w:hAnsi="Times New Roman"/>
          <w:sz w:val="17"/>
          <w:szCs w:val="20"/>
        </w:rPr>
      </w:pPr>
      <w:r w:rsidRPr="00F6673B">
        <w:rPr>
          <w:rFonts w:ascii="Times New Roman" w:eastAsia="Times New Roman" w:hAnsi="Times New Roman"/>
          <w:sz w:val="17"/>
          <w:szCs w:val="20"/>
        </w:rPr>
        <w:t>(b)</w:t>
      </w:r>
      <w:r w:rsidRPr="00F6673B">
        <w:rPr>
          <w:rFonts w:ascii="Times New Roman" w:eastAsia="Times New Roman" w:hAnsi="Times New Roman"/>
          <w:sz w:val="17"/>
          <w:szCs w:val="20"/>
        </w:rPr>
        <w:tab/>
        <w:t>An annual service charge of $110 on each assessment of vacant rateable and non-rateable land.</w:t>
      </w:r>
    </w:p>
    <w:p w14:paraId="5DFB0F92" w14:textId="77777777" w:rsidR="00F6673B" w:rsidRPr="00F6673B" w:rsidRDefault="00F6673B" w:rsidP="00F6673B">
      <w:pPr>
        <w:ind w:left="567" w:hanging="283"/>
        <w:rPr>
          <w:rFonts w:ascii="Times New Roman" w:eastAsia="Times New Roman" w:hAnsi="Times New Roman"/>
          <w:sz w:val="17"/>
          <w:szCs w:val="20"/>
        </w:rPr>
      </w:pPr>
      <w:r w:rsidRPr="00F6673B">
        <w:rPr>
          <w:rFonts w:ascii="Times New Roman" w:eastAsia="Times New Roman" w:hAnsi="Times New Roman"/>
          <w:sz w:val="17"/>
          <w:szCs w:val="20"/>
        </w:rPr>
        <w:t>(2)</w:t>
      </w:r>
      <w:r w:rsidRPr="00F6673B">
        <w:rPr>
          <w:rFonts w:ascii="Times New Roman" w:eastAsia="Times New Roman" w:hAnsi="Times New Roman"/>
          <w:sz w:val="17"/>
          <w:szCs w:val="20"/>
        </w:rPr>
        <w:tab/>
      </w:r>
      <w:r w:rsidRPr="00F6673B">
        <w:rPr>
          <w:rFonts w:ascii="Times New Roman" w:eastAsia="Times New Roman" w:hAnsi="Times New Roman"/>
          <w:i/>
          <w:sz w:val="17"/>
          <w:szCs w:val="20"/>
        </w:rPr>
        <w:t>Lyndoch, Mount Pleasant, Nuriootpa, Penrice, Stockwell, Tanunda and Williamstown—Non-Residential &amp; Non-Vacant Land Properties</w:t>
      </w:r>
    </w:p>
    <w:p w14:paraId="03914A48" w14:textId="77777777" w:rsidR="00F6673B" w:rsidRPr="00F6673B" w:rsidRDefault="00F6673B" w:rsidP="00F6673B">
      <w:pPr>
        <w:ind w:left="567"/>
        <w:rPr>
          <w:rFonts w:ascii="Times New Roman" w:eastAsia="Times New Roman" w:hAnsi="Times New Roman"/>
          <w:sz w:val="17"/>
          <w:szCs w:val="20"/>
        </w:rPr>
      </w:pPr>
      <w:r w:rsidRPr="00F6673B">
        <w:rPr>
          <w:rFonts w:ascii="Times New Roman" w:eastAsia="Times New Roman" w:hAnsi="Times New Roman"/>
          <w:sz w:val="17"/>
          <w:szCs w:val="20"/>
        </w:rPr>
        <w:t>A service rate of 0.001156 in the dollar of the capital value of occupied non-residential rateable land.</w:t>
      </w:r>
    </w:p>
    <w:p w14:paraId="77DB5164" w14:textId="77777777" w:rsidR="00F6673B" w:rsidRPr="00F6673B" w:rsidRDefault="00F6673B" w:rsidP="00F6673B">
      <w:pPr>
        <w:ind w:left="567" w:hanging="283"/>
        <w:rPr>
          <w:rFonts w:ascii="Times New Roman" w:eastAsia="Times New Roman" w:hAnsi="Times New Roman"/>
          <w:i/>
          <w:sz w:val="17"/>
          <w:szCs w:val="20"/>
        </w:rPr>
      </w:pPr>
      <w:r w:rsidRPr="00F6673B">
        <w:rPr>
          <w:rFonts w:ascii="Times New Roman" w:eastAsia="Times New Roman" w:hAnsi="Times New Roman"/>
          <w:sz w:val="17"/>
          <w:szCs w:val="20"/>
        </w:rPr>
        <w:t>(3)</w:t>
      </w:r>
      <w:r w:rsidRPr="00F6673B">
        <w:rPr>
          <w:rFonts w:ascii="Times New Roman" w:eastAsia="Times New Roman" w:hAnsi="Times New Roman"/>
          <w:sz w:val="17"/>
          <w:szCs w:val="20"/>
        </w:rPr>
        <w:tab/>
      </w:r>
      <w:r w:rsidRPr="00F6673B">
        <w:rPr>
          <w:rFonts w:ascii="Times New Roman" w:eastAsia="Times New Roman" w:hAnsi="Times New Roman"/>
          <w:i/>
          <w:sz w:val="17"/>
          <w:szCs w:val="20"/>
        </w:rPr>
        <w:t>Springton—Residential &amp; Vacant Land Properties</w:t>
      </w:r>
    </w:p>
    <w:p w14:paraId="33CE7419" w14:textId="77777777" w:rsidR="00F6673B" w:rsidRPr="00F6673B" w:rsidRDefault="00F6673B" w:rsidP="00F6673B">
      <w:pPr>
        <w:ind w:left="851" w:hanging="284"/>
        <w:rPr>
          <w:rFonts w:ascii="Times New Roman" w:eastAsia="Times New Roman" w:hAnsi="Times New Roman"/>
          <w:sz w:val="17"/>
          <w:szCs w:val="20"/>
        </w:rPr>
      </w:pPr>
      <w:r w:rsidRPr="00F6673B">
        <w:rPr>
          <w:rFonts w:ascii="Times New Roman" w:eastAsia="Times New Roman" w:hAnsi="Times New Roman"/>
          <w:sz w:val="17"/>
          <w:szCs w:val="20"/>
        </w:rPr>
        <w:t>(a)</w:t>
      </w:r>
      <w:r w:rsidRPr="00F6673B">
        <w:rPr>
          <w:rFonts w:ascii="Times New Roman" w:eastAsia="Times New Roman" w:hAnsi="Times New Roman"/>
          <w:sz w:val="17"/>
          <w:szCs w:val="20"/>
        </w:rPr>
        <w:tab/>
        <w:t>An annual service charge of $595 (including a capital repayment contribution of $245) on assessments of occupied residential rateable land and non-rateable land;</w:t>
      </w:r>
    </w:p>
    <w:p w14:paraId="1248A5D9" w14:textId="77777777" w:rsidR="00F6673B" w:rsidRPr="00F6673B" w:rsidRDefault="00F6673B" w:rsidP="00F6673B">
      <w:pPr>
        <w:ind w:left="851" w:hanging="284"/>
        <w:rPr>
          <w:rFonts w:ascii="Times New Roman" w:eastAsia="Times New Roman" w:hAnsi="Times New Roman"/>
          <w:sz w:val="17"/>
          <w:szCs w:val="20"/>
        </w:rPr>
      </w:pPr>
      <w:r w:rsidRPr="00F6673B">
        <w:rPr>
          <w:rFonts w:ascii="Times New Roman" w:eastAsia="Times New Roman" w:hAnsi="Times New Roman"/>
          <w:sz w:val="17"/>
          <w:szCs w:val="20"/>
        </w:rPr>
        <w:t>(b)</w:t>
      </w:r>
      <w:r w:rsidRPr="00F6673B">
        <w:rPr>
          <w:rFonts w:ascii="Times New Roman" w:eastAsia="Times New Roman" w:hAnsi="Times New Roman"/>
          <w:sz w:val="17"/>
          <w:szCs w:val="20"/>
        </w:rPr>
        <w:tab/>
        <w:t>An annual service charge of $245 on assessments of occupied non-rateable land;</w:t>
      </w:r>
    </w:p>
    <w:p w14:paraId="080F233E" w14:textId="77777777" w:rsidR="00F6673B" w:rsidRPr="00F6673B" w:rsidRDefault="00F6673B" w:rsidP="00F6673B">
      <w:pPr>
        <w:ind w:left="851" w:hanging="284"/>
        <w:rPr>
          <w:rFonts w:ascii="Times New Roman" w:eastAsia="Times New Roman" w:hAnsi="Times New Roman"/>
          <w:sz w:val="17"/>
          <w:szCs w:val="20"/>
        </w:rPr>
      </w:pPr>
      <w:r w:rsidRPr="00F6673B">
        <w:rPr>
          <w:rFonts w:ascii="Times New Roman" w:eastAsia="Times New Roman" w:hAnsi="Times New Roman"/>
          <w:sz w:val="17"/>
          <w:szCs w:val="20"/>
        </w:rPr>
        <w:t>(c)</w:t>
      </w:r>
      <w:r w:rsidRPr="00F6673B">
        <w:rPr>
          <w:rFonts w:ascii="Times New Roman" w:eastAsia="Times New Roman" w:hAnsi="Times New Roman"/>
          <w:sz w:val="17"/>
          <w:szCs w:val="20"/>
        </w:rPr>
        <w:tab/>
        <w:t>An annual service charge of $80 on each assessment of vacant rateable and non-rateable land.</w:t>
      </w:r>
    </w:p>
    <w:p w14:paraId="47C7B7D9" w14:textId="77777777" w:rsidR="00F6673B" w:rsidRPr="00F6673B" w:rsidRDefault="00F6673B" w:rsidP="00F6673B">
      <w:pPr>
        <w:ind w:left="567" w:hanging="283"/>
        <w:rPr>
          <w:rFonts w:ascii="Times New Roman" w:eastAsia="Times New Roman" w:hAnsi="Times New Roman"/>
          <w:sz w:val="17"/>
          <w:szCs w:val="20"/>
        </w:rPr>
      </w:pPr>
      <w:r w:rsidRPr="00F6673B">
        <w:rPr>
          <w:rFonts w:ascii="Times New Roman" w:eastAsia="Times New Roman" w:hAnsi="Times New Roman"/>
          <w:sz w:val="17"/>
          <w:szCs w:val="20"/>
        </w:rPr>
        <w:t>(4)</w:t>
      </w:r>
      <w:r w:rsidRPr="00F6673B">
        <w:rPr>
          <w:rFonts w:ascii="Times New Roman" w:eastAsia="Times New Roman" w:hAnsi="Times New Roman"/>
          <w:sz w:val="17"/>
          <w:szCs w:val="20"/>
        </w:rPr>
        <w:tab/>
      </w:r>
      <w:r w:rsidRPr="00F6673B">
        <w:rPr>
          <w:rFonts w:ascii="Times New Roman" w:eastAsia="Times New Roman" w:hAnsi="Times New Roman"/>
          <w:i/>
          <w:sz w:val="17"/>
          <w:szCs w:val="20"/>
        </w:rPr>
        <w:t>Springton—Non-Residential &amp; Non-Vacant Land Properties</w:t>
      </w:r>
    </w:p>
    <w:p w14:paraId="53E4CDC2" w14:textId="77777777" w:rsidR="00F6673B" w:rsidRPr="00F6673B" w:rsidRDefault="00F6673B" w:rsidP="00F6673B">
      <w:pPr>
        <w:ind w:left="851" w:hanging="284"/>
        <w:rPr>
          <w:rFonts w:ascii="Times New Roman" w:eastAsia="Times New Roman" w:hAnsi="Times New Roman"/>
          <w:sz w:val="17"/>
          <w:szCs w:val="20"/>
        </w:rPr>
      </w:pPr>
      <w:r w:rsidRPr="00F6673B">
        <w:rPr>
          <w:rFonts w:ascii="Times New Roman" w:eastAsia="Times New Roman" w:hAnsi="Times New Roman"/>
          <w:sz w:val="17"/>
          <w:szCs w:val="20"/>
        </w:rPr>
        <w:t>(a)</w:t>
      </w:r>
      <w:r w:rsidRPr="00F6673B">
        <w:rPr>
          <w:rFonts w:ascii="Times New Roman" w:eastAsia="Times New Roman" w:hAnsi="Times New Roman"/>
          <w:sz w:val="17"/>
          <w:szCs w:val="20"/>
        </w:rPr>
        <w:tab/>
      </w:r>
      <w:r w:rsidRPr="00F6673B">
        <w:rPr>
          <w:rFonts w:ascii="Times New Roman" w:eastAsia="Times New Roman" w:hAnsi="Times New Roman"/>
          <w:spacing w:val="-2"/>
          <w:sz w:val="17"/>
          <w:szCs w:val="20"/>
        </w:rPr>
        <w:t xml:space="preserve">A service rate of 0.001156 in the dollar of the capital value and an annual service charge of $245 (capital repayment contribution) </w:t>
      </w:r>
      <w:r w:rsidRPr="00F6673B">
        <w:rPr>
          <w:rFonts w:ascii="Times New Roman" w:eastAsia="Times New Roman" w:hAnsi="Times New Roman"/>
          <w:sz w:val="17"/>
          <w:szCs w:val="20"/>
        </w:rPr>
        <w:t>of occupied non-residential rateable land;</w:t>
      </w:r>
    </w:p>
    <w:p w14:paraId="0BB661B9" w14:textId="77777777" w:rsidR="00F6673B" w:rsidRPr="00F6673B" w:rsidRDefault="00F6673B" w:rsidP="00F6673B">
      <w:pPr>
        <w:ind w:left="851" w:hanging="284"/>
        <w:rPr>
          <w:rFonts w:ascii="Times New Roman" w:eastAsia="Times New Roman" w:hAnsi="Times New Roman"/>
          <w:sz w:val="17"/>
          <w:szCs w:val="20"/>
        </w:rPr>
      </w:pPr>
      <w:r w:rsidRPr="00F6673B">
        <w:rPr>
          <w:rFonts w:ascii="Times New Roman" w:eastAsia="Times New Roman" w:hAnsi="Times New Roman"/>
          <w:sz w:val="17"/>
          <w:szCs w:val="20"/>
        </w:rPr>
        <w:t>(b)</w:t>
      </w:r>
      <w:r w:rsidRPr="00F6673B">
        <w:rPr>
          <w:rFonts w:ascii="Times New Roman" w:eastAsia="Times New Roman" w:hAnsi="Times New Roman"/>
          <w:sz w:val="17"/>
          <w:szCs w:val="20"/>
        </w:rPr>
        <w:tab/>
        <w:t>An annual service charge of $245.00 on assessments of occupied non-rateable land.</w:t>
      </w:r>
    </w:p>
    <w:p w14:paraId="365560C7" w14:textId="77777777" w:rsidR="001D722D" w:rsidRDefault="001D722D">
      <w:pPr>
        <w:spacing w:after="0" w:line="240" w:lineRule="auto"/>
        <w:jc w:val="left"/>
        <w:rPr>
          <w:rFonts w:ascii="Times New Roman" w:eastAsia="Times New Roman" w:hAnsi="Times New Roman"/>
          <w:b/>
          <w:sz w:val="17"/>
          <w:szCs w:val="20"/>
        </w:rPr>
      </w:pPr>
      <w:r>
        <w:rPr>
          <w:rFonts w:ascii="Times New Roman" w:eastAsia="Times New Roman" w:hAnsi="Times New Roman"/>
          <w:b/>
          <w:sz w:val="17"/>
          <w:szCs w:val="20"/>
        </w:rPr>
        <w:br w:type="page"/>
      </w:r>
    </w:p>
    <w:p w14:paraId="6ECFAC4D" w14:textId="39E23699" w:rsidR="00F6673B" w:rsidRPr="00F6673B" w:rsidRDefault="00F6673B" w:rsidP="00F6673B">
      <w:pPr>
        <w:ind w:left="284" w:hanging="284"/>
        <w:rPr>
          <w:rFonts w:ascii="Times New Roman" w:eastAsia="Times New Roman" w:hAnsi="Times New Roman"/>
          <w:b/>
          <w:sz w:val="17"/>
          <w:szCs w:val="20"/>
        </w:rPr>
      </w:pPr>
      <w:r w:rsidRPr="00F6673B">
        <w:rPr>
          <w:rFonts w:ascii="Times New Roman" w:eastAsia="Times New Roman" w:hAnsi="Times New Roman"/>
          <w:b/>
          <w:sz w:val="17"/>
          <w:szCs w:val="20"/>
        </w:rPr>
        <w:t>6.</w:t>
      </w:r>
      <w:r w:rsidRPr="00F6673B">
        <w:rPr>
          <w:rFonts w:ascii="Times New Roman" w:eastAsia="Times New Roman" w:hAnsi="Times New Roman"/>
          <w:b/>
          <w:sz w:val="17"/>
          <w:szCs w:val="20"/>
        </w:rPr>
        <w:tab/>
        <w:t>Regional Landscape Levy</w:t>
      </w:r>
    </w:p>
    <w:p w14:paraId="30120BB9" w14:textId="77777777" w:rsidR="00F6673B" w:rsidRPr="00F6673B" w:rsidRDefault="00F6673B" w:rsidP="00F6673B">
      <w:pPr>
        <w:ind w:left="284"/>
        <w:rPr>
          <w:rFonts w:ascii="Times New Roman" w:eastAsia="Times New Roman" w:hAnsi="Times New Roman"/>
          <w:sz w:val="17"/>
          <w:szCs w:val="20"/>
        </w:rPr>
      </w:pPr>
      <w:r w:rsidRPr="00F6673B">
        <w:rPr>
          <w:rFonts w:ascii="Times New Roman" w:eastAsia="Times New Roman" w:hAnsi="Times New Roman"/>
          <w:sz w:val="17"/>
          <w:szCs w:val="20"/>
        </w:rPr>
        <w:t xml:space="preserve">That Council, in exercise of the powers contained in Section 154 of the </w:t>
      </w:r>
      <w:r w:rsidRPr="00F6673B">
        <w:rPr>
          <w:rFonts w:ascii="Times New Roman" w:eastAsia="Times New Roman" w:hAnsi="Times New Roman"/>
          <w:i/>
          <w:sz w:val="17"/>
          <w:szCs w:val="20"/>
        </w:rPr>
        <w:t>Local Government Act 1999</w:t>
      </w:r>
      <w:r w:rsidRPr="00F6673B">
        <w:rPr>
          <w:rFonts w:ascii="Times New Roman" w:eastAsia="Times New Roman" w:hAnsi="Times New Roman"/>
          <w:sz w:val="17"/>
          <w:szCs w:val="20"/>
        </w:rPr>
        <w:t xml:space="preserve"> and Section 69 of the </w:t>
      </w:r>
      <w:r w:rsidRPr="00F6673B">
        <w:rPr>
          <w:rFonts w:ascii="Times New Roman" w:eastAsia="Times New Roman" w:hAnsi="Times New Roman"/>
          <w:i/>
          <w:sz w:val="17"/>
          <w:szCs w:val="20"/>
        </w:rPr>
        <w:t>Landscape South Australia Act 2019</w:t>
      </w:r>
      <w:r w:rsidRPr="00F6673B">
        <w:rPr>
          <w:rFonts w:ascii="Times New Roman" w:eastAsia="Times New Roman" w:hAnsi="Times New Roman"/>
          <w:sz w:val="17"/>
          <w:szCs w:val="20"/>
        </w:rPr>
        <w:t>, for the year ending 30 June 2022 and in order to reimburse the Council for the amount contributed to the Northern and Yorke Landscape Board, a levy in the nature of a separate rate of 0.00009542 in the dollar of the capital value of land, be declared on all rateable land in the area of that Board.</w:t>
      </w:r>
    </w:p>
    <w:p w14:paraId="3F587486" w14:textId="3304D124" w:rsidR="00F6673B" w:rsidRPr="00F6673B" w:rsidRDefault="00F6673B" w:rsidP="00F6673B">
      <w:pPr>
        <w:ind w:left="284" w:hanging="284"/>
        <w:rPr>
          <w:rFonts w:ascii="Times New Roman" w:eastAsia="Times New Roman" w:hAnsi="Times New Roman"/>
          <w:b/>
          <w:sz w:val="17"/>
          <w:szCs w:val="20"/>
        </w:rPr>
      </w:pPr>
      <w:r w:rsidRPr="00F6673B">
        <w:rPr>
          <w:rFonts w:ascii="Times New Roman" w:eastAsia="Times New Roman" w:hAnsi="Times New Roman"/>
          <w:b/>
          <w:sz w:val="17"/>
          <w:szCs w:val="20"/>
        </w:rPr>
        <w:t>7.</w:t>
      </w:r>
      <w:r w:rsidRPr="00F6673B">
        <w:rPr>
          <w:rFonts w:ascii="Times New Roman" w:eastAsia="Times New Roman" w:hAnsi="Times New Roman"/>
          <w:b/>
          <w:sz w:val="17"/>
          <w:szCs w:val="20"/>
        </w:rPr>
        <w:tab/>
        <w:t>Payment of Rates</w:t>
      </w:r>
    </w:p>
    <w:p w14:paraId="3F7B1AFC" w14:textId="77777777" w:rsidR="00F6673B" w:rsidRPr="00F6673B" w:rsidRDefault="00F6673B" w:rsidP="00F6673B">
      <w:pPr>
        <w:ind w:left="567" w:hanging="283"/>
        <w:rPr>
          <w:rFonts w:ascii="Times New Roman" w:eastAsia="Times New Roman" w:hAnsi="Times New Roman"/>
          <w:sz w:val="17"/>
          <w:szCs w:val="20"/>
        </w:rPr>
      </w:pPr>
      <w:r w:rsidRPr="00F6673B">
        <w:rPr>
          <w:rFonts w:ascii="Times New Roman" w:eastAsia="Times New Roman" w:hAnsi="Times New Roman"/>
          <w:sz w:val="17"/>
          <w:szCs w:val="20"/>
        </w:rPr>
        <w:t>(1)</w:t>
      </w:r>
      <w:r w:rsidRPr="00F6673B">
        <w:rPr>
          <w:rFonts w:ascii="Times New Roman" w:eastAsia="Times New Roman" w:hAnsi="Times New Roman"/>
          <w:sz w:val="17"/>
          <w:szCs w:val="20"/>
        </w:rPr>
        <w:tab/>
        <w:t xml:space="preserve">Pursuant to Section 181(1) and (2) of the </w:t>
      </w:r>
      <w:r w:rsidRPr="00F6673B">
        <w:rPr>
          <w:rFonts w:ascii="Times New Roman" w:eastAsia="Times New Roman" w:hAnsi="Times New Roman"/>
          <w:i/>
          <w:sz w:val="17"/>
          <w:szCs w:val="20"/>
        </w:rPr>
        <w:t>Local Government Act 1999</w:t>
      </w:r>
      <w:r w:rsidRPr="00F6673B">
        <w:rPr>
          <w:rFonts w:ascii="Times New Roman" w:eastAsia="Times New Roman" w:hAnsi="Times New Roman"/>
          <w:sz w:val="17"/>
          <w:szCs w:val="20"/>
        </w:rPr>
        <w:t>, all rates and charges will be payable in four quarterly instalments due on 14 September 2021, 7 December 2021, 1 March 2022 and 7 June 2022; provided that in cases where the initial account requiring payment of rates is not sent at least 30 days prior to these dates, or an amended account is required to be sent, authority to fix the date by which rates must be paid in respect of those assessments affected is hereby delegated pursuant to Section 44 of the Act, to the Chief Executive Officer;</w:t>
      </w:r>
    </w:p>
    <w:p w14:paraId="70C71B5F" w14:textId="77777777" w:rsidR="00F6673B" w:rsidRPr="00F6673B" w:rsidRDefault="00F6673B" w:rsidP="00F6673B">
      <w:pPr>
        <w:ind w:left="567" w:hanging="283"/>
        <w:rPr>
          <w:rFonts w:ascii="Times New Roman" w:eastAsia="Times New Roman" w:hAnsi="Times New Roman"/>
          <w:sz w:val="17"/>
          <w:szCs w:val="20"/>
        </w:rPr>
      </w:pPr>
      <w:r w:rsidRPr="00F6673B">
        <w:rPr>
          <w:rFonts w:ascii="Times New Roman" w:eastAsia="Times New Roman" w:hAnsi="Times New Roman"/>
          <w:sz w:val="17"/>
          <w:szCs w:val="20"/>
        </w:rPr>
        <w:t>(2)</w:t>
      </w:r>
      <w:r w:rsidRPr="00F6673B">
        <w:rPr>
          <w:rFonts w:ascii="Times New Roman" w:eastAsia="Times New Roman" w:hAnsi="Times New Roman"/>
          <w:sz w:val="17"/>
          <w:szCs w:val="20"/>
        </w:rPr>
        <w:tab/>
      </w:r>
      <w:r w:rsidRPr="00F6673B">
        <w:rPr>
          <w:rFonts w:ascii="Times New Roman" w:eastAsia="Times New Roman" w:hAnsi="Times New Roman"/>
          <w:spacing w:val="-2"/>
          <w:sz w:val="17"/>
          <w:szCs w:val="20"/>
        </w:rPr>
        <w:t xml:space="preserve">Pursuant to Section 44 of the </w:t>
      </w:r>
      <w:r w:rsidRPr="00F6673B">
        <w:rPr>
          <w:rFonts w:ascii="Times New Roman" w:eastAsia="Times New Roman" w:hAnsi="Times New Roman"/>
          <w:i/>
          <w:spacing w:val="-2"/>
          <w:sz w:val="17"/>
          <w:szCs w:val="20"/>
        </w:rPr>
        <w:t>Local Government Act 1999</w:t>
      </w:r>
      <w:r w:rsidRPr="00F6673B">
        <w:rPr>
          <w:rFonts w:ascii="Times New Roman" w:eastAsia="Times New Roman" w:hAnsi="Times New Roman"/>
          <w:spacing w:val="-2"/>
          <w:sz w:val="17"/>
          <w:szCs w:val="20"/>
        </w:rPr>
        <w:t xml:space="preserve">, the Chief Executive Officer be delegated power under Section 181(4)(b) </w:t>
      </w:r>
      <w:r w:rsidRPr="00F6673B">
        <w:rPr>
          <w:rFonts w:ascii="Times New Roman" w:eastAsia="Times New Roman" w:hAnsi="Times New Roman"/>
          <w:sz w:val="17"/>
          <w:szCs w:val="20"/>
        </w:rPr>
        <w:t>of the Act to enter into agreements with ratepayers relating to the payment of rates in any case where the Chief Executive Officer thinks it necessary or desirable to do so.</w:t>
      </w:r>
    </w:p>
    <w:p w14:paraId="217205F2" w14:textId="77777777" w:rsidR="00F6673B" w:rsidRPr="00F6673B" w:rsidRDefault="00F6673B" w:rsidP="00F6673B">
      <w:pPr>
        <w:ind w:left="284" w:hanging="284"/>
        <w:rPr>
          <w:rFonts w:ascii="Times New Roman" w:eastAsia="Times New Roman" w:hAnsi="Times New Roman"/>
          <w:b/>
          <w:sz w:val="17"/>
          <w:szCs w:val="20"/>
        </w:rPr>
      </w:pPr>
      <w:r w:rsidRPr="00F6673B">
        <w:rPr>
          <w:rFonts w:ascii="Times New Roman" w:eastAsia="Times New Roman" w:hAnsi="Times New Roman"/>
          <w:b/>
          <w:sz w:val="17"/>
          <w:szCs w:val="20"/>
        </w:rPr>
        <w:t>8.</w:t>
      </w:r>
      <w:r w:rsidRPr="00F6673B">
        <w:rPr>
          <w:rFonts w:ascii="Times New Roman" w:eastAsia="Times New Roman" w:hAnsi="Times New Roman"/>
          <w:b/>
          <w:sz w:val="17"/>
          <w:szCs w:val="20"/>
        </w:rPr>
        <w:tab/>
        <w:t>Residential General Rates Cap</w:t>
      </w:r>
    </w:p>
    <w:p w14:paraId="2E5AE743" w14:textId="77777777" w:rsidR="00F6673B" w:rsidRPr="00F6673B" w:rsidRDefault="00F6673B" w:rsidP="00F6673B">
      <w:pPr>
        <w:ind w:left="284"/>
        <w:rPr>
          <w:rFonts w:ascii="Times New Roman" w:eastAsia="Times New Roman" w:hAnsi="Times New Roman"/>
          <w:sz w:val="17"/>
          <w:szCs w:val="20"/>
        </w:rPr>
      </w:pPr>
      <w:r w:rsidRPr="00F6673B">
        <w:rPr>
          <w:rFonts w:ascii="Times New Roman" w:eastAsia="Times New Roman" w:hAnsi="Times New Roman"/>
          <w:sz w:val="17"/>
          <w:szCs w:val="20"/>
        </w:rPr>
        <w:t xml:space="preserve">That Council, pursuant to Section 153(3) and (4) of the </w:t>
      </w:r>
      <w:r w:rsidRPr="00F6673B">
        <w:rPr>
          <w:rFonts w:ascii="Times New Roman" w:eastAsia="Times New Roman" w:hAnsi="Times New Roman"/>
          <w:i/>
          <w:sz w:val="17"/>
          <w:szCs w:val="20"/>
        </w:rPr>
        <w:t>Local Government Act 1999</w:t>
      </w:r>
      <w:r w:rsidRPr="00F6673B">
        <w:rPr>
          <w:rFonts w:ascii="Times New Roman" w:eastAsia="Times New Roman" w:hAnsi="Times New Roman"/>
          <w:sz w:val="17"/>
          <w:szCs w:val="20"/>
        </w:rPr>
        <w:t>, has determined to fix, on application of the property owner, a maximum increase in general rates (excluding fixed charge) levied upon a category (a) land use (Residential) property, for the year ending 30 June 2022 which constitutes the principal place of residence of a principal ratepayer at:</w:t>
      </w:r>
    </w:p>
    <w:p w14:paraId="7066C0B7" w14:textId="77777777" w:rsidR="00F6673B" w:rsidRPr="00F6673B" w:rsidRDefault="00F6673B" w:rsidP="00F6673B">
      <w:pPr>
        <w:ind w:left="851" w:hanging="284"/>
        <w:rPr>
          <w:rFonts w:ascii="Times New Roman" w:eastAsia="Times New Roman" w:hAnsi="Times New Roman"/>
          <w:sz w:val="17"/>
          <w:szCs w:val="20"/>
        </w:rPr>
      </w:pPr>
      <w:r w:rsidRPr="00F6673B">
        <w:rPr>
          <w:rFonts w:ascii="Times New Roman" w:eastAsia="Times New Roman" w:hAnsi="Times New Roman"/>
          <w:sz w:val="17"/>
          <w:szCs w:val="20"/>
        </w:rPr>
        <w:t>(a)</w:t>
      </w:r>
      <w:r w:rsidRPr="00F6673B">
        <w:rPr>
          <w:rFonts w:ascii="Times New Roman" w:eastAsia="Times New Roman" w:hAnsi="Times New Roman"/>
          <w:sz w:val="17"/>
          <w:szCs w:val="20"/>
        </w:rPr>
        <w:tab/>
        <w:t>7.5% over and above the general rates levied for the 2020/2021 financial year (for those eligible for a State Government concession on their Council rates including those in receipt of the Cost of Living Concession) or;</w:t>
      </w:r>
    </w:p>
    <w:p w14:paraId="30FC2258" w14:textId="77777777" w:rsidR="00F6673B" w:rsidRPr="00F6673B" w:rsidRDefault="00F6673B" w:rsidP="00F6673B">
      <w:pPr>
        <w:ind w:left="851" w:hanging="284"/>
        <w:rPr>
          <w:rFonts w:ascii="Times New Roman" w:eastAsia="Times New Roman" w:hAnsi="Times New Roman"/>
          <w:sz w:val="17"/>
          <w:szCs w:val="20"/>
        </w:rPr>
      </w:pPr>
      <w:r w:rsidRPr="00F6673B">
        <w:rPr>
          <w:rFonts w:ascii="Times New Roman" w:eastAsia="Times New Roman" w:hAnsi="Times New Roman"/>
          <w:sz w:val="17"/>
          <w:szCs w:val="20"/>
        </w:rPr>
        <w:t>(b)</w:t>
      </w:r>
      <w:r w:rsidRPr="00F6673B">
        <w:rPr>
          <w:rFonts w:ascii="Times New Roman" w:eastAsia="Times New Roman" w:hAnsi="Times New Roman"/>
          <w:sz w:val="17"/>
          <w:szCs w:val="20"/>
        </w:rPr>
        <w:tab/>
        <w:t>15% over and above the general rates levied for the 2020/2021 financial year (for all other such ratepayers), provided that:</w:t>
      </w:r>
    </w:p>
    <w:p w14:paraId="53BE592B" w14:textId="77777777" w:rsidR="00F6673B" w:rsidRPr="00F6673B" w:rsidRDefault="00F6673B" w:rsidP="00F6673B">
      <w:pPr>
        <w:ind w:left="851" w:hanging="284"/>
        <w:rPr>
          <w:rFonts w:ascii="Times New Roman" w:eastAsia="Times New Roman" w:hAnsi="Times New Roman"/>
          <w:sz w:val="17"/>
          <w:szCs w:val="20"/>
        </w:rPr>
      </w:pPr>
      <w:r w:rsidRPr="00F6673B">
        <w:rPr>
          <w:rFonts w:ascii="Times New Roman" w:eastAsia="Times New Roman" w:hAnsi="Times New Roman"/>
          <w:sz w:val="17"/>
          <w:szCs w:val="20"/>
        </w:rPr>
        <w:t>(c)</w:t>
      </w:r>
      <w:r w:rsidRPr="00F6673B">
        <w:rPr>
          <w:rFonts w:ascii="Times New Roman" w:eastAsia="Times New Roman" w:hAnsi="Times New Roman"/>
          <w:sz w:val="17"/>
          <w:szCs w:val="20"/>
        </w:rPr>
        <w:tab/>
        <w:t>the property has been the principal place of residence of the principal ratepayer since at least 1 July 2020, and;</w:t>
      </w:r>
    </w:p>
    <w:p w14:paraId="486FA03C" w14:textId="77777777" w:rsidR="00F6673B" w:rsidRPr="00F6673B" w:rsidRDefault="00F6673B" w:rsidP="00F6673B">
      <w:pPr>
        <w:ind w:left="851" w:hanging="284"/>
        <w:rPr>
          <w:rFonts w:ascii="Times New Roman" w:eastAsia="Times New Roman" w:hAnsi="Times New Roman"/>
          <w:sz w:val="17"/>
          <w:szCs w:val="20"/>
        </w:rPr>
      </w:pPr>
      <w:r w:rsidRPr="00F6673B">
        <w:rPr>
          <w:rFonts w:ascii="Times New Roman" w:eastAsia="Times New Roman" w:hAnsi="Times New Roman"/>
          <w:sz w:val="17"/>
          <w:szCs w:val="20"/>
        </w:rPr>
        <w:t>(d)</w:t>
      </w:r>
      <w:r w:rsidRPr="00F6673B">
        <w:rPr>
          <w:rFonts w:ascii="Times New Roman" w:eastAsia="Times New Roman" w:hAnsi="Times New Roman"/>
          <w:sz w:val="17"/>
          <w:szCs w:val="20"/>
        </w:rPr>
        <w:tab/>
        <w:t>the property has not been subject to improvements with a value of more than $20,000 since 1 July 2020.</w:t>
      </w:r>
    </w:p>
    <w:p w14:paraId="7D6300EC" w14:textId="77777777" w:rsidR="00F6673B" w:rsidRPr="00F6673B" w:rsidRDefault="00F6673B" w:rsidP="00F6673B">
      <w:pPr>
        <w:ind w:left="284" w:hanging="284"/>
        <w:rPr>
          <w:rFonts w:ascii="Times New Roman" w:eastAsia="Times New Roman" w:hAnsi="Times New Roman"/>
          <w:b/>
          <w:sz w:val="17"/>
          <w:szCs w:val="20"/>
        </w:rPr>
      </w:pPr>
      <w:r w:rsidRPr="00F6673B">
        <w:rPr>
          <w:rFonts w:ascii="Times New Roman" w:eastAsia="Times New Roman" w:hAnsi="Times New Roman"/>
          <w:b/>
          <w:sz w:val="17"/>
          <w:szCs w:val="20"/>
        </w:rPr>
        <w:t>9.</w:t>
      </w:r>
      <w:r w:rsidRPr="00F6673B">
        <w:rPr>
          <w:rFonts w:ascii="Times New Roman" w:eastAsia="Times New Roman" w:hAnsi="Times New Roman"/>
          <w:b/>
          <w:sz w:val="17"/>
          <w:szCs w:val="20"/>
        </w:rPr>
        <w:tab/>
        <w:t>Revaluation Initiative General Rates Cap</w:t>
      </w:r>
    </w:p>
    <w:p w14:paraId="5A2769D9" w14:textId="77777777" w:rsidR="00F6673B" w:rsidRPr="00F6673B" w:rsidRDefault="00F6673B" w:rsidP="00F6673B">
      <w:pPr>
        <w:ind w:left="284"/>
        <w:rPr>
          <w:rFonts w:ascii="Times New Roman" w:eastAsia="Times New Roman" w:hAnsi="Times New Roman"/>
          <w:sz w:val="17"/>
          <w:szCs w:val="20"/>
        </w:rPr>
      </w:pPr>
      <w:r w:rsidRPr="00F6673B">
        <w:rPr>
          <w:rFonts w:ascii="Times New Roman" w:eastAsia="Times New Roman" w:hAnsi="Times New Roman"/>
          <w:sz w:val="17"/>
          <w:szCs w:val="20"/>
        </w:rPr>
        <w:t xml:space="preserve">That Council, pursuant to Section 153(4) of the </w:t>
      </w:r>
      <w:r w:rsidRPr="00F6673B">
        <w:rPr>
          <w:rFonts w:ascii="Times New Roman" w:eastAsia="Times New Roman" w:hAnsi="Times New Roman"/>
          <w:i/>
          <w:sz w:val="17"/>
          <w:szCs w:val="20"/>
        </w:rPr>
        <w:t>Local Government Act 1999</w:t>
      </w:r>
      <w:r w:rsidRPr="00F6673B">
        <w:rPr>
          <w:rFonts w:ascii="Times New Roman" w:eastAsia="Times New Roman" w:hAnsi="Times New Roman"/>
          <w:sz w:val="17"/>
          <w:szCs w:val="20"/>
        </w:rPr>
        <w:t xml:space="preserve">, has determined to fix an automatic maximum increase in general rates (excluding fixed charge) levied upon a (a) land use (Residential), (b)-(d) (Commercial), (e) (Industry—Light), </w:t>
      </w:r>
      <w:r w:rsidRPr="00F6673B">
        <w:rPr>
          <w:rFonts w:ascii="Times New Roman" w:eastAsia="Times New Roman" w:hAnsi="Times New Roman"/>
          <w:spacing w:val="-2"/>
          <w:sz w:val="17"/>
          <w:szCs w:val="20"/>
        </w:rPr>
        <w:t xml:space="preserve">(f) (Other Industry), (g) (Primary Production) and (j) property, for the year ending 30 June 2022 for properties captured or included in the </w:t>
      </w:r>
      <w:r w:rsidRPr="00F6673B">
        <w:rPr>
          <w:rFonts w:ascii="Times New Roman" w:eastAsia="Times New Roman" w:hAnsi="Times New Roman"/>
          <w:sz w:val="17"/>
          <w:szCs w:val="20"/>
        </w:rPr>
        <w:t>“Revaluation Initiative”:</w:t>
      </w:r>
    </w:p>
    <w:p w14:paraId="35149D73" w14:textId="77777777" w:rsidR="00F6673B" w:rsidRPr="00F6673B" w:rsidRDefault="00F6673B" w:rsidP="00F6673B">
      <w:pPr>
        <w:ind w:left="709" w:hanging="142"/>
        <w:rPr>
          <w:rFonts w:ascii="Times New Roman" w:eastAsia="Times New Roman" w:hAnsi="Times New Roman"/>
          <w:sz w:val="17"/>
          <w:szCs w:val="20"/>
        </w:rPr>
      </w:pPr>
      <w:r w:rsidRPr="00F6673B">
        <w:rPr>
          <w:rFonts w:ascii="Times New Roman" w:eastAsia="Times New Roman" w:hAnsi="Times New Roman"/>
          <w:sz w:val="17"/>
          <w:szCs w:val="20"/>
        </w:rPr>
        <w:t>•</w:t>
      </w:r>
      <w:r w:rsidRPr="00F6673B">
        <w:rPr>
          <w:rFonts w:ascii="Times New Roman" w:eastAsia="Times New Roman" w:hAnsi="Times New Roman"/>
          <w:sz w:val="17"/>
          <w:szCs w:val="20"/>
        </w:rPr>
        <w:tab/>
        <w:t>8% over and above the general rates levied for the 2020/2021 financial year on their Council rates, provided that the property ownership is the same principle ratepayer since at least 1 July 2020.</w:t>
      </w:r>
    </w:p>
    <w:p w14:paraId="72E902AA" w14:textId="77777777" w:rsidR="00F6673B" w:rsidRPr="00F6673B" w:rsidRDefault="00F6673B" w:rsidP="00F6673B">
      <w:pPr>
        <w:ind w:left="284"/>
        <w:rPr>
          <w:rFonts w:ascii="Times New Roman" w:eastAsia="Times New Roman" w:hAnsi="Times New Roman"/>
          <w:sz w:val="17"/>
          <w:szCs w:val="20"/>
        </w:rPr>
      </w:pPr>
      <w:r w:rsidRPr="00F6673B">
        <w:rPr>
          <w:rFonts w:ascii="Times New Roman" w:eastAsia="Times New Roman" w:hAnsi="Times New Roman"/>
          <w:sz w:val="17"/>
          <w:szCs w:val="20"/>
        </w:rPr>
        <w:t>Properties excluded for application of the Revaluation Initiative General Rate Cap:</w:t>
      </w:r>
    </w:p>
    <w:p w14:paraId="7018354E" w14:textId="77777777" w:rsidR="00F6673B" w:rsidRPr="00F6673B" w:rsidRDefault="00F6673B" w:rsidP="00F6673B">
      <w:pPr>
        <w:ind w:left="567" w:hanging="283"/>
        <w:rPr>
          <w:rFonts w:ascii="Times New Roman" w:eastAsia="Times New Roman" w:hAnsi="Times New Roman"/>
          <w:sz w:val="17"/>
          <w:szCs w:val="20"/>
        </w:rPr>
      </w:pPr>
      <w:r w:rsidRPr="00F6673B">
        <w:rPr>
          <w:rFonts w:ascii="Times New Roman" w:eastAsia="Times New Roman" w:hAnsi="Times New Roman"/>
          <w:sz w:val="17"/>
          <w:szCs w:val="20"/>
        </w:rPr>
        <w:t>(1)</w:t>
      </w:r>
      <w:r w:rsidRPr="00F6673B">
        <w:rPr>
          <w:rFonts w:ascii="Times New Roman" w:eastAsia="Times New Roman" w:hAnsi="Times New Roman"/>
          <w:sz w:val="17"/>
          <w:szCs w:val="20"/>
        </w:rPr>
        <w:tab/>
        <w:t>If another rate rebate has already been approved by Council, eg, Mandatory or Discretionary or the General Rate Cap; these rebates will override, and/or</w:t>
      </w:r>
    </w:p>
    <w:p w14:paraId="6BC1F3C9" w14:textId="77777777" w:rsidR="00F6673B" w:rsidRPr="00F6673B" w:rsidRDefault="00F6673B" w:rsidP="00F6673B">
      <w:pPr>
        <w:ind w:left="567" w:hanging="283"/>
        <w:rPr>
          <w:rFonts w:ascii="Times New Roman" w:eastAsia="Times New Roman" w:hAnsi="Times New Roman"/>
          <w:sz w:val="17"/>
          <w:szCs w:val="20"/>
        </w:rPr>
      </w:pPr>
      <w:r w:rsidRPr="00F6673B">
        <w:rPr>
          <w:rFonts w:ascii="Times New Roman" w:eastAsia="Times New Roman" w:hAnsi="Times New Roman"/>
          <w:sz w:val="17"/>
          <w:szCs w:val="20"/>
        </w:rPr>
        <w:t>(2)</w:t>
      </w:r>
      <w:r w:rsidRPr="00F6673B">
        <w:rPr>
          <w:rFonts w:ascii="Times New Roman" w:eastAsia="Times New Roman" w:hAnsi="Times New Roman"/>
          <w:sz w:val="17"/>
          <w:szCs w:val="20"/>
        </w:rPr>
        <w:tab/>
        <w:t>Properties that have been transferred to/from another Local Government Category; and/or</w:t>
      </w:r>
    </w:p>
    <w:p w14:paraId="0AB24901" w14:textId="77777777" w:rsidR="00F6673B" w:rsidRPr="00F6673B" w:rsidRDefault="00F6673B" w:rsidP="00F6673B">
      <w:pPr>
        <w:ind w:left="567" w:hanging="283"/>
        <w:rPr>
          <w:rFonts w:ascii="Times New Roman" w:eastAsia="Times New Roman" w:hAnsi="Times New Roman"/>
          <w:sz w:val="17"/>
          <w:szCs w:val="20"/>
        </w:rPr>
      </w:pPr>
      <w:r w:rsidRPr="00F6673B">
        <w:rPr>
          <w:rFonts w:ascii="Times New Roman" w:eastAsia="Times New Roman" w:hAnsi="Times New Roman"/>
          <w:sz w:val="17"/>
          <w:szCs w:val="20"/>
        </w:rPr>
        <w:t>(3)</w:t>
      </w:r>
      <w:r w:rsidRPr="00F6673B">
        <w:rPr>
          <w:rFonts w:ascii="Times New Roman" w:eastAsia="Times New Roman" w:hAnsi="Times New Roman"/>
          <w:sz w:val="17"/>
          <w:szCs w:val="20"/>
        </w:rPr>
        <w:tab/>
        <w:t>Any property that has benefited from a reduction in valuation as a consequence of a successful objection to the Valuer-General; and/or</w:t>
      </w:r>
    </w:p>
    <w:p w14:paraId="74A75CE3" w14:textId="77777777" w:rsidR="00F6673B" w:rsidRPr="00F6673B" w:rsidRDefault="00F6673B" w:rsidP="00F6673B">
      <w:pPr>
        <w:ind w:left="567" w:hanging="283"/>
        <w:rPr>
          <w:rFonts w:ascii="Times New Roman" w:eastAsia="Times New Roman" w:hAnsi="Times New Roman"/>
          <w:sz w:val="17"/>
          <w:szCs w:val="20"/>
        </w:rPr>
      </w:pPr>
      <w:r w:rsidRPr="00F6673B">
        <w:rPr>
          <w:rFonts w:ascii="Times New Roman" w:eastAsia="Times New Roman" w:hAnsi="Times New Roman"/>
          <w:sz w:val="17"/>
          <w:szCs w:val="20"/>
        </w:rPr>
        <w:t>(4)</w:t>
      </w:r>
      <w:r w:rsidRPr="00F6673B">
        <w:rPr>
          <w:rFonts w:ascii="Times New Roman" w:eastAsia="Times New Roman" w:hAnsi="Times New Roman"/>
          <w:sz w:val="17"/>
          <w:szCs w:val="20"/>
        </w:rPr>
        <w:tab/>
        <w:t>Properties that have been subdivided resulting in a new assessment.</w:t>
      </w:r>
    </w:p>
    <w:p w14:paraId="53A37324" w14:textId="77777777" w:rsidR="00F6673B" w:rsidRPr="00F6673B" w:rsidRDefault="00F6673B" w:rsidP="00F6673B">
      <w:pPr>
        <w:spacing w:after="0"/>
        <w:rPr>
          <w:rFonts w:ascii="Times New Roman" w:eastAsia="Times New Roman" w:hAnsi="Times New Roman"/>
          <w:sz w:val="17"/>
          <w:szCs w:val="17"/>
        </w:rPr>
      </w:pPr>
      <w:r w:rsidRPr="00F6673B">
        <w:rPr>
          <w:rFonts w:ascii="Times New Roman" w:eastAsia="Times New Roman" w:hAnsi="Times New Roman"/>
          <w:sz w:val="17"/>
          <w:szCs w:val="17"/>
        </w:rPr>
        <w:t>Dated: 7 July 2021</w:t>
      </w:r>
    </w:p>
    <w:p w14:paraId="4084FD87" w14:textId="77777777" w:rsidR="00F6673B" w:rsidRPr="00F6673B" w:rsidRDefault="00F6673B" w:rsidP="00F6673B">
      <w:pPr>
        <w:spacing w:after="0"/>
        <w:jc w:val="right"/>
        <w:rPr>
          <w:rFonts w:ascii="Times New Roman" w:eastAsia="Times New Roman" w:hAnsi="Times New Roman"/>
          <w:smallCaps/>
          <w:sz w:val="17"/>
          <w:szCs w:val="20"/>
        </w:rPr>
      </w:pPr>
      <w:r w:rsidRPr="00F6673B">
        <w:rPr>
          <w:rFonts w:ascii="Times New Roman" w:eastAsia="Times New Roman" w:hAnsi="Times New Roman"/>
          <w:smallCaps/>
          <w:sz w:val="17"/>
          <w:szCs w:val="20"/>
        </w:rPr>
        <w:t>Martin McCarthy</w:t>
      </w:r>
    </w:p>
    <w:p w14:paraId="348FAFC9" w14:textId="77777777" w:rsidR="00452CF0" w:rsidRPr="00AA4331" w:rsidRDefault="00F6673B" w:rsidP="00452CF0">
      <w:pPr>
        <w:pStyle w:val="GG-Signature"/>
        <w:rPr>
          <w:szCs w:val="20"/>
        </w:rPr>
      </w:pPr>
      <w:r w:rsidRPr="00F6673B">
        <w:t>Chief Executive Officer</w:t>
      </w:r>
    </w:p>
    <w:p w14:paraId="07578AAA" w14:textId="77777777" w:rsidR="00452CF0" w:rsidRPr="001B7932" w:rsidRDefault="00452CF0" w:rsidP="00452CF0">
      <w:pPr>
        <w:pBdr>
          <w:bottom w:val="single" w:sz="4" w:space="1" w:color="auto"/>
        </w:pBdr>
        <w:spacing w:after="0" w:line="52" w:lineRule="exact"/>
        <w:jc w:val="center"/>
        <w:rPr>
          <w:rFonts w:ascii="Times New Roman" w:eastAsia="Times New Roman" w:hAnsi="Times New Roman"/>
          <w:b/>
          <w:bCs/>
          <w:sz w:val="17"/>
          <w:szCs w:val="17"/>
        </w:rPr>
      </w:pPr>
    </w:p>
    <w:p w14:paraId="446F4AAA" w14:textId="77777777" w:rsidR="00452CF0" w:rsidRPr="001B7932" w:rsidRDefault="00452CF0" w:rsidP="00452CF0">
      <w:pPr>
        <w:pBdr>
          <w:top w:val="single" w:sz="4" w:space="1" w:color="auto"/>
        </w:pBdr>
        <w:spacing w:before="34" w:after="0" w:line="14" w:lineRule="exact"/>
        <w:jc w:val="center"/>
        <w:rPr>
          <w:rFonts w:ascii="Times New Roman" w:eastAsia="Times New Roman" w:hAnsi="Times New Roman"/>
          <w:b/>
          <w:bCs/>
          <w:sz w:val="17"/>
          <w:szCs w:val="17"/>
        </w:rPr>
      </w:pPr>
    </w:p>
    <w:p w14:paraId="7C902A5B" w14:textId="77777777" w:rsidR="001B7932" w:rsidRPr="001B7932" w:rsidRDefault="001B7932" w:rsidP="00452CF0">
      <w:pPr>
        <w:spacing w:after="0"/>
        <w:rPr>
          <w:rFonts w:ascii="Times New Roman" w:eastAsia="Times New Roman" w:hAnsi="Times New Roman"/>
          <w:sz w:val="17"/>
          <w:szCs w:val="17"/>
        </w:rPr>
      </w:pPr>
    </w:p>
    <w:p w14:paraId="58E94394" w14:textId="77777777" w:rsidR="001A4AA8" w:rsidRPr="001A4AA8" w:rsidRDefault="001A4AA8" w:rsidP="002269B1">
      <w:pPr>
        <w:pStyle w:val="Heading2"/>
      </w:pPr>
      <w:bookmarkStart w:id="44" w:name="_Toc77840293"/>
      <w:r w:rsidRPr="001A4AA8">
        <w:t>Copper Coast Council</w:t>
      </w:r>
      <w:bookmarkEnd w:id="44"/>
    </w:p>
    <w:p w14:paraId="07D27BAE" w14:textId="77777777" w:rsidR="001A4AA8" w:rsidRPr="001A4AA8" w:rsidRDefault="001A4AA8" w:rsidP="001A4AA8">
      <w:pPr>
        <w:jc w:val="center"/>
        <w:rPr>
          <w:rFonts w:ascii="Times New Roman" w:hAnsi="Times New Roman"/>
          <w:i/>
          <w:sz w:val="17"/>
          <w:szCs w:val="17"/>
        </w:rPr>
      </w:pPr>
      <w:r w:rsidRPr="001A4AA8">
        <w:rPr>
          <w:rFonts w:ascii="Times New Roman" w:hAnsi="Times New Roman"/>
          <w:i/>
          <w:sz w:val="17"/>
          <w:szCs w:val="17"/>
        </w:rPr>
        <w:t>Adoption of Valuation and Declaration of Rates</w:t>
      </w:r>
    </w:p>
    <w:p w14:paraId="30DF7FCE" w14:textId="77777777" w:rsidR="001A4AA8" w:rsidRPr="001A4AA8" w:rsidRDefault="001A4AA8" w:rsidP="001A4AA8">
      <w:pPr>
        <w:rPr>
          <w:rFonts w:ascii="Times New Roman" w:eastAsia="Times New Roman" w:hAnsi="Times New Roman"/>
          <w:sz w:val="17"/>
          <w:szCs w:val="20"/>
        </w:rPr>
      </w:pPr>
      <w:r w:rsidRPr="001A4AA8">
        <w:rPr>
          <w:rFonts w:ascii="Times New Roman" w:eastAsia="Times New Roman" w:hAnsi="Times New Roman"/>
          <w:spacing w:val="-4"/>
          <w:sz w:val="17"/>
          <w:szCs w:val="20"/>
        </w:rPr>
        <w:t>Notice is hereby given that the Copper Coast Council, at its Meeting held on Wednesday, 7 July 2021, resolved for the year ending 30 June 2022</w:t>
      </w:r>
      <w:r w:rsidRPr="001A4AA8">
        <w:rPr>
          <w:rFonts w:ascii="Times New Roman" w:eastAsia="Times New Roman" w:hAnsi="Times New Roman"/>
          <w:sz w:val="17"/>
          <w:szCs w:val="20"/>
        </w:rPr>
        <w:t xml:space="preserve"> as follows:</w:t>
      </w:r>
    </w:p>
    <w:p w14:paraId="0936C127" w14:textId="77777777" w:rsidR="001A4AA8" w:rsidRPr="001A4AA8" w:rsidRDefault="001A4AA8" w:rsidP="001A4AA8">
      <w:pPr>
        <w:jc w:val="center"/>
        <w:rPr>
          <w:rFonts w:ascii="Times New Roman" w:hAnsi="Times New Roman"/>
          <w:i/>
          <w:sz w:val="17"/>
          <w:szCs w:val="17"/>
        </w:rPr>
      </w:pPr>
      <w:r w:rsidRPr="001A4AA8">
        <w:rPr>
          <w:rFonts w:ascii="Times New Roman" w:hAnsi="Times New Roman"/>
          <w:i/>
          <w:sz w:val="17"/>
          <w:szCs w:val="17"/>
        </w:rPr>
        <w:t>Adoption of Valuations</w:t>
      </w:r>
    </w:p>
    <w:p w14:paraId="149CBB4E" w14:textId="77777777" w:rsidR="001A4AA8" w:rsidRPr="001A4AA8" w:rsidRDefault="001A4AA8" w:rsidP="001A4AA8">
      <w:pPr>
        <w:ind w:left="142"/>
        <w:rPr>
          <w:rFonts w:ascii="Times New Roman" w:eastAsia="Times New Roman" w:hAnsi="Times New Roman"/>
          <w:sz w:val="17"/>
          <w:szCs w:val="20"/>
        </w:rPr>
      </w:pPr>
      <w:r w:rsidRPr="001A4AA8">
        <w:rPr>
          <w:rFonts w:ascii="Times New Roman" w:eastAsia="Times New Roman" w:hAnsi="Times New Roman"/>
          <w:sz w:val="17"/>
          <w:szCs w:val="20"/>
        </w:rPr>
        <w:t>To adopt the most recent valuations of the Valuer-General available to the Council, of the capital value of land within the Council’s area totalling $3,933,742,960, and of which $3,800,054,154 is the total valuation of rateable land.</w:t>
      </w:r>
    </w:p>
    <w:p w14:paraId="5BCA5369" w14:textId="77777777" w:rsidR="001A4AA8" w:rsidRPr="001A4AA8" w:rsidRDefault="001A4AA8" w:rsidP="001A4AA8">
      <w:pPr>
        <w:jc w:val="center"/>
        <w:rPr>
          <w:rFonts w:ascii="Times New Roman" w:hAnsi="Times New Roman"/>
          <w:i/>
          <w:sz w:val="17"/>
          <w:szCs w:val="17"/>
        </w:rPr>
      </w:pPr>
      <w:r w:rsidRPr="001A4AA8">
        <w:rPr>
          <w:rFonts w:ascii="Times New Roman" w:hAnsi="Times New Roman"/>
          <w:i/>
          <w:sz w:val="17"/>
          <w:szCs w:val="17"/>
        </w:rPr>
        <w:t>Adoption of Rates</w:t>
      </w:r>
    </w:p>
    <w:p w14:paraId="7BEEC632" w14:textId="77777777" w:rsidR="001A4AA8" w:rsidRPr="001A4AA8" w:rsidRDefault="001A4AA8" w:rsidP="001A4AA8">
      <w:pPr>
        <w:ind w:left="426" w:hanging="284"/>
        <w:rPr>
          <w:rFonts w:ascii="Times New Roman" w:eastAsia="Times New Roman" w:hAnsi="Times New Roman"/>
          <w:sz w:val="17"/>
          <w:szCs w:val="20"/>
        </w:rPr>
      </w:pPr>
      <w:r w:rsidRPr="001A4AA8">
        <w:rPr>
          <w:rFonts w:ascii="Times New Roman" w:eastAsia="Times New Roman" w:hAnsi="Times New Roman"/>
          <w:sz w:val="17"/>
          <w:szCs w:val="20"/>
        </w:rPr>
        <w:t>1.</w:t>
      </w:r>
      <w:r w:rsidRPr="001A4AA8">
        <w:rPr>
          <w:rFonts w:ascii="Times New Roman" w:eastAsia="Times New Roman" w:hAnsi="Times New Roman"/>
          <w:sz w:val="17"/>
          <w:szCs w:val="20"/>
        </w:rPr>
        <w:tab/>
        <w:t>To declare the following differential general rates varying according to the use of the land:</w:t>
      </w:r>
    </w:p>
    <w:p w14:paraId="12367151" w14:textId="77777777" w:rsidR="001A4AA8" w:rsidRPr="001A4AA8" w:rsidRDefault="001A4AA8" w:rsidP="001A4AA8">
      <w:pPr>
        <w:ind w:left="851" w:hanging="425"/>
        <w:rPr>
          <w:rFonts w:ascii="Times New Roman" w:eastAsia="Times New Roman" w:hAnsi="Times New Roman"/>
          <w:sz w:val="17"/>
          <w:szCs w:val="20"/>
        </w:rPr>
      </w:pPr>
      <w:r w:rsidRPr="001A4AA8">
        <w:rPr>
          <w:rFonts w:ascii="Times New Roman" w:eastAsia="Times New Roman" w:hAnsi="Times New Roman"/>
          <w:sz w:val="17"/>
          <w:szCs w:val="20"/>
        </w:rPr>
        <w:t>(i)</w:t>
      </w:r>
      <w:r w:rsidRPr="001A4AA8">
        <w:rPr>
          <w:rFonts w:ascii="Times New Roman" w:eastAsia="Times New Roman" w:hAnsi="Times New Roman"/>
          <w:sz w:val="17"/>
          <w:szCs w:val="20"/>
        </w:rPr>
        <w:tab/>
        <w:t>with a land use designated as Category (a)—Residential, a rate of 0.2923 cents in the dollar;</w:t>
      </w:r>
    </w:p>
    <w:p w14:paraId="4DA5DB5C" w14:textId="77777777" w:rsidR="001A4AA8" w:rsidRPr="001A4AA8" w:rsidRDefault="001A4AA8" w:rsidP="001A4AA8">
      <w:pPr>
        <w:ind w:left="851" w:hanging="425"/>
        <w:rPr>
          <w:rFonts w:ascii="Times New Roman" w:eastAsia="Times New Roman" w:hAnsi="Times New Roman"/>
          <w:sz w:val="17"/>
          <w:szCs w:val="20"/>
        </w:rPr>
      </w:pPr>
      <w:r w:rsidRPr="001A4AA8">
        <w:rPr>
          <w:rFonts w:ascii="Times New Roman" w:eastAsia="Times New Roman" w:hAnsi="Times New Roman"/>
          <w:sz w:val="17"/>
          <w:szCs w:val="20"/>
        </w:rPr>
        <w:t>(ii)</w:t>
      </w:r>
      <w:r w:rsidRPr="001A4AA8">
        <w:rPr>
          <w:rFonts w:ascii="Times New Roman" w:eastAsia="Times New Roman" w:hAnsi="Times New Roman"/>
          <w:sz w:val="17"/>
          <w:szCs w:val="20"/>
        </w:rPr>
        <w:tab/>
        <w:t>with a land use designated as Category (b)—Commercial—Shop, Category (c)—Commercial—Office or Category (d)—Commercial-Other, a rate of 0.6422 cents in the dollar;</w:t>
      </w:r>
    </w:p>
    <w:p w14:paraId="6EDD3555" w14:textId="77777777" w:rsidR="001A4AA8" w:rsidRPr="001A4AA8" w:rsidRDefault="001A4AA8" w:rsidP="001A4AA8">
      <w:pPr>
        <w:ind w:left="851" w:hanging="425"/>
        <w:rPr>
          <w:rFonts w:ascii="Times New Roman" w:eastAsia="Times New Roman" w:hAnsi="Times New Roman"/>
          <w:sz w:val="17"/>
          <w:szCs w:val="20"/>
        </w:rPr>
      </w:pPr>
      <w:r w:rsidRPr="001A4AA8">
        <w:rPr>
          <w:rFonts w:ascii="Times New Roman" w:eastAsia="Times New Roman" w:hAnsi="Times New Roman"/>
          <w:sz w:val="17"/>
          <w:szCs w:val="20"/>
        </w:rPr>
        <w:t>(iii)</w:t>
      </w:r>
      <w:r w:rsidRPr="001A4AA8">
        <w:rPr>
          <w:rFonts w:ascii="Times New Roman" w:eastAsia="Times New Roman" w:hAnsi="Times New Roman"/>
          <w:sz w:val="17"/>
          <w:szCs w:val="20"/>
        </w:rPr>
        <w:tab/>
        <w:t>with a land use designated as Category (e)—Industry-Light, Category (f)—Industry-Other, a rate of 0.6663 cents in the dollar;</w:t>
      </w:r>
    </w:p>
    <w:p w14:paraId="3753E0B6" w14:textId="77777777" w:rsidR="001A4AA8" w:rsidRPr="001A4AA8" w:rsidRDefault="001A4AA8" w:rsidP="001A4AA8">
      <w:pPr>
        <w:ind w:left="851" w:hanging="425"/>
        <w:rPr>
          <w:rFonts w:ascii="Times New Roman" w:eastAsia="Times New Roman" w:hAnsi="Times New Roman"/>
          <w:sz w:val="17"/>
          <w:szCs w:val="20"/>
        </w:rPr>
      </w:pPr>
      <w:r w:rsidRPr="001A4AA8">
        <w:rPr>
          <w:rFonts w:ascii="Times New Roman" w:eastAsia="Times New Roman" w:hAnsi="Times New Roman"/>
          <w:sz w:val="17"/>
          <w:szCs w:val="20"/>
        </w:rPr>
        <w:t>(iv)</w:t>
      </w:r>
      <w:r w:rsidRPr="001A4AA8">
        <w:rPr>
          <w:rFonts w:ascii="Times New Roman" w:eastAsia="Times New Roman" w:hAnsi="Times New Roman"/>
          <w:sz w:val="17"/>
          <w:szCs w:val="20"/>
        </w:rPr>
        <w:tab/>
        <w:t>with a land use designated as Category (g)—Primary Production, a rate of 0.2526 cents in the dollar;</w:t>
      </w:r>
    </w:p>
    <w:p w14:paraId="27E07013" w14:textId="77777777" w:rsidR="001A4AA8" w:rsidRPr="001A4AA8" w:rsidRDefault="001A4AA8" w:rsidP="001A4AA8">
      <w:pPr>
        <w:ind w:left="851" w:hanging="425"/>
        <w:rPr>
          <w:rFonts w:ascii="Times New Roman" w:eastAsia="Times New Roman" w:hAnsi="Times New Roman"/>
          <w:sz w:val="17"/>
          <w:szCs w:val="20"/>
        </w:rPr>
      </w:pPr>
      <w:r w:rsidRPr="001A4AA8">
        <w:rPr>
          <w:rFonts w:ascii="Times New Roman" w:eastAsia="Times New Roman" w:hAnsi="Times New Roman"/>
          <w:sz w:val="17"/>
          <w:szCs w:val="20"/>
        </w:rPr>
        <w:t>(v)</w:t>
      </w:r>
      <w:r w:rsidRPr="001A4AA8">
        <w:rPr>
          <w:rFonts w:ascii="Times New Roman" w:eastAsia="Times New Roman" w:hAnsi="Times New Roman"/>
          <w:sz w:val="17"/>
          <w:szCs w:val="20"/>
        </w:rPr>
        <w:tab/>
        <w:t xml:space="preserve">with a land use designated as Category (h)—Vacant Land, a rate of 0.4946 cents in the dollar; </w:t>
      </w:r>
    </w:p>
    <w:p w14:paraId="68384717" w14:textId="77777777" w:rsidR="001A4AA8" w:rsidRPr="001A4AA8" w:rsidRDefault="001A4AA8" w:rsidP="001A4AA8">
      <w:pPr>
        <w:ind w:left="851" w:hanging="425"/>
        <w:rPr>
          <w:rFonts w:ascii="Times New Roman" w:eastAsia="Times New Roman" w:hAnsi="Times New Roman"/>
          <w:sz w:val="17"/>
          <w:szCs w:val="20"/>
        </w:rPr>
      </w:pPr>
      <w:r w:rsidRPr="001A4AA8">
        <w:rPr>
          <w:rFonts w:ascii="Times New Roman" w:eastAsia="Times New Roman" w:hAnsi="Times New Roman"/>
          <w:sz w:val="17"/>
          <w:szCs w:val="20"/>
        </w:rPr>
        <w:t>(vi)</w:t>
      </w:r>
      <w:r w:rsidRPr="001A4AA8">
        <w:rPr>
          <w:rFonts w:ascii="Times New Roman" w:eastAsia="Times New Roman" w:hAnsi="Times New Roman"/>
          <w:sz w:val="17"/>
          <w:szCs w:val="20"/>
        </w:rPr>
        <w:tab/>
      </w:r>
      <w:r w:rsidRPr="001A4AA8">
        <w:rPr>
          <w:rFonts w:ascii="Times New Roman" w:eastAsia="Times New Roman" w:hAnsi="Times New Roman"/>
          <w:spacing w:val="-4"/>
          <w:sz w:val="17"/>
          <w:szCs w:val="20"/>
        </w:rPr>
        <w:t xml:space="preserve">with a land use designated as Category (i)—Other (any other land use not referred to in a previous category), a rate of 0.3294 cents </w:t>
      </w:r>
      <w:r w:rsidRPr="001A4AA8">
        <w:rPr>
          <w:rFonts w:ascii="Times New Roman" w:eastAsia="Times New Roman" w:hAnsi="Times New Roman"/>
          <w:sz w:val="17"/>
          <w:szCs w:val="20"/>
        </w:rPr>
        <w:t>in the dollar; and</w:t>
      </w:r>
    </w:p>
    <w:p w14:paraId="520C346A" w14:textId="77777777" w:rsidR="001A4AA8" w:rsidRPr="001A4AA8" w:rsidRDefault="001A4AA8" w:rsidP="001A4AA8">
      <w:pPr>
        <w:ind w:left="851" w:hanging="425"/>
        <w:rPr>
          <w:rFonts w:ascii="Times New Roman" w:eastAsia="Times New Roman" w:hAnsi="Times New Roman"/>
          <w:sz w:val="17"/>
          <w:szCs w:val="20"/>
        </w:rPr>
      </w:pPr>
      <w:r w:rsidRPr="001A4AA8">
        <w:rPr>
          <w:rFonts w:ascii="Times New Roman" w:eastAsia="Times New Roman" w:hAnsi="Times New Roman"/>
          <w:sz w:val="17"/>
          <w:szCs w:val="20"/>
        </w:rPr>
        <w:t>(vii)</w:t>
      </w:r>
      <w:r w:rsidRPr="001A4AA8">
        <w:rPr>
          <w:rFonts w:ascii="Times New Roman" w:eastAsia="Times New Roman" w:hAnsi="Times New Roman"/>
          <w:sz w:val="17"/>
          <w:szCs w:val="20"/>
        </w:rPr>
        <w:tab/>
        <w:t>with a land use designated as Marina Berths, a rate of 0.6422 cents in the dollar.</w:t>
      </w:r>
    </w:p>
    <w:p w14:paraId="3943B866" w14:textId="77777777" w:rsidR="001A4AA8" w:rsidRPr="001A4AA8" w:rsidRDefault="001A4AA8" w:rsidP="001A4AA8">
      <w:pPr>
        <w:ind w:left="426" w:hanging="284"/>
        <w:rPr>
          <w:rFonts w:ascii="Times New Roman" w:eastAsia="Times New Roman" w:hAnsi="Times New Roman"/>
          <w:sz w:val="17"/>
          <w:szCs w:val="20"/>
        </w:rPr>
      </w:pPr>
      <w:r w:rsidRPr="001A4AA8">
        <w:rPr>
          <w:rFonts w:ascii="Times New Roman" w:eastAsia="Times New Roman" w:hAnsi="Times New Roman"/>
          <w:sz w:val="17"/>
          <w:szCs w:val="20"/>
        </w:rPr>
        <w:t>2.</w:t>
      </w:r>
      <w:r w:rsidRPr="001A4AA8">
        <w:rPr>
          <w:rFonts w:ascii="Times New Roman" w:eastAsia="Times New Roman" w:hAnsi="Times New Roman"/>
          <w:sz w:val="17"/>
          <w:szCs w:val="20"/>
        </w:rPr>
        <w:tab/>
        <w:t>To impose an amount of $631 as a fixed charge as part of the general rates in respect of each separate piece of rateable land in the area of the Council.</w:t>
      </w:r>
    </w:p>
    <w:p w14:paraId="18D77F89" w14:textId="77777777" w:rsidR="001D722D" w:rsidRDefault="001D722D">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14:paraId="7605FE7D" w14:textId="38726D4A" w:rsidR="001A4AA8" w:rsidRPr="001A4AA8" w:rsidRDefault="001A4AA8" w:rsidP="001A4AA8">
      <w:pPr>
        <w:ind w:left="426" w:hanging="284"/>
        <w:rPr>
          <w:rFonts w:ascii="Times New Roman" w:eastAsia="Times New Roman" w:hAnsi="Times New Roman"/>
          <w:sz w:val="17"/>
          <w:szCs w:val="20"/>
        </w:rPr>
      </w:pPr>
      <w:r w:rsidRPr="001A4AA8">
        <w:rPr>
          <w:rFonts w:ascii="Times New Roman" w:eastAsia="Times New Roman" w:hAnsi="Times New Roman"/>
          <w:sz w:val="17"/>
          <w:szCs w:val="20"/>
        </w:rPr>
        <w:t>3.</w:t>
      </w:r>
      <w:r w:rsidRPr="001A4AA8">
        <w:rPr>
          <w:rFonts w:ascii="Times New Roman" w:eastAsia="Times New Roman" w:hAnsi="Times New Roman"/>
          <w:sz w:val="17"/>
          <w:szCs w:val="20"/>
        </w:rPr>
        <w:tab/>
        <w:t>To declare a separate rate of a fixed amount of $721 in respect of each separate piece of rateable land in that part of the Council area known as “The Dunes” to partly fund the activity of the maintenance of the Port Hughes Golf Course.</w:t>
      </w:r>
    </w:p>
    <w:p w14:paraId="5F00EEA7" w14:textId="77777777" w:rsidR="001A4AA8" w:rsidRPr="001A4AA8" w:rsidRDefault="001A4AA8" w:rsidP="001A4AA8">
      <w:pPr>
        <w:ind w:left="426" w:hanging="284"/>
        <w:rPr>
          <w:rFonts w:ascii="Times New Roman" w:eastAsia="Times New Roman" w:hAnsi="Times New Roman"/>
          <w:sz w:val="17"/>
          <w:szCs w:val="20"/>
        </w:rPr>
      </w:pPr>
      <w:r w:rsidRPr="001A4AA8">
        <w:rPr>
          <w:rFonts w:ascii="Times New Roman" w:eastAsia="Times New Roman" w:hAnsi="Times New Roman"/>
          <w:sz w:val="17"/>
          <w:szCs w:val="20"/>
        </w:rPr>
        <w:t>4.</w:t>
      </w:r>
      <w:r w:rsidRPr="001A4AA8">
        <w:rPr>
          <w:rFonts w:ascii="Times New Roman" w:eastAsia="Times New Roman" w:hAnsi="Times New Roman"/>
          <w:sz w:val="17"/>
          <w:szCs w:val="20"/>
        </w:rPr>
        <w:tab/>
        <w:t>To declare a differential separate rate of 0.0410 cents in the dollar with a minimum amount of $50.00 being payable in respect of each separate piece of rateable land (excluding land with a residential land use) in that part of the Council area known as Kadina Central Business District for the activity which is the ‘revitalisation project’.</w:t>
      </w:r>
    </w:p>
    <w:p w14:paraId="41D07694" w14:textId="77777777" w:rsidR="001A4AA8" w:rsidRPr="001A4AA8" w:rsidRDefault="001A4AA8" w:rsidP="001A4AA8">
      <w:pPr>
        <w:ind w:left="426" w:hanging="284"/>
        <w:rPr>
          <w:rFonts w:ascii="Times New Roman" w:eastAsia="Times New Roman" w:hAnsi="Times New Roman"/>
          <w:sz w:val="17"/>
          <w:szCs w:val="20"/>
        </w:rPr>
      </w:pPr>
      <w:r w:rsidRPr="001A4AA8">
        <w:rPr>
          <w:rFonts w:ascii="Times New Roman" w:eastAsia="Times New Roman" w:hAnsi="Times New Roman"/>
          <w:sz w:val="17"/>
          <w:szCs w:val="20"/>
        </w:rPr>
        <w:t>5.</w:t>
      </w:r>
      <w:r w:rsidRPr="001A4AA8">
        <w:rPr>
          <w:rFonts w:ascii="Times New Roman" w:eastAsia="Times New Roman" w:hAnsi="Times New Roman"/>
          <w:sz w:val="17"/>
          <w:szCs w:val="20"/>
        </w:rPr>
        <w:tab/>
        <w:t>To declare a separate rate of a fixed amount of $265 in respect to each allotment per certificate of title for properties in that part of the Council area adjoining the Riley Cove Community Corporations 20692 internal roads to fund the activity of the replacement of the road seal, pavement and kerbing (internal road maintenance).</w:t>
      </w:r>
    </w:p>
    <w:p w14:paraId="7561D38B" w14:textId="77777777" w:rsidR="001A4AA8" w:rsidRPr="001A4AA8" w:rsidRDefault="001A4AA8" w:rsidP="00A04EA4">
      <w:pPr>
        <w:spacing w:after="60"/>
        <w:ind w:left="426" w:hanging="284"/>
        <w:rPr>
          <w:rFonts w:ascii="Times New Roman" w:eastAsia="Times New Roman" w:hAnsi="Times New Roman"/>
          <w:sz w:val="17"/>
          <w:szCs w:val="20"/>
        </w:rPr>
      </w:pPr>
      <w:r w:rsidRPr="001A4AA8">
        <w:rPr>
          <w:rFonts w:ascii="Times New Roman" w:eastAsia="Times New Roman" w:hAnsi="Times New Roman"/>
          <w:sz w:val="17"/>
          <w:szCs w:val="20"/>
        </w:rPr>
        <w:t>6.</w:t>
      </w:r>
      <w:r w:rsidRPr="001A4AA8">
        <w:rPr>
          <w:rFonts w:ascii="Times New Roman" w:eastAsia="Times New Roman" w:hAnsi="Times New Roman"/>
          <w:sz w:val="17"/>
          <w:szCs w:val="20"/>
        </w:rPr>
        <w:tab/>
        <w:t>To declare a separate rate of a fixed amount of $195 in respect of each property allotment per certificate of title for properties adjoining Moyle Street, New Town for a 50% contribution towards the activity of upgrading Moyle Street.</w:t>
      </w:r>
    </w:p>
    <w:p w14:paraId="44FD7C26" w14:textId="77777777" w:rsidR="001A4AA8" w:rsidRPr="001A4AA8" w:rsidRDefault="001A4AA8" w:rsidP="00A04EA4">
      <w:pPr>
        <w:spacing w:after="60"/>
        <w:ind w:left="426" w:hanging="284"/>
        <w:rPr>
          <w:rFonts w:ascii="Times New Roman" w:eastAsia="Times New Roman" w:hAnsi="Times New Roman"/>
          <w:sz w:val="17"/>
          <w:szCs w:val="20"/>
        </w:rPr>
      </w:pPr>
      <w:r w:rsidRPr="001A4AA8">
        <w:rPr>
          <w:rFonts w:ascii="Times New Roman" w:eastAsia="Times New Roman" w:hAnsi="Times New Roman"/>
          <w:sz w:val="17"/>
          <w:szCs w:val="20"/>
        </w:rPr>
        <w:t>7.</w:t>
      </w:r>
      <w:r w:rsidRPr="001A4AA8">
        <w:rPr>
          <w:rFonts w:ascii="Times New Roman" w:eastAsia="Times New Roman" w:hAnsi="Times New Roman"/>
          <w:sz w:val="17"/>
          <w:szCs w:val="20"/>
        </w:rPr>
        <w:tab/>
        <w:t>To declare a separate rate of a fixed amount of $164 in respect of each property allotment per certificate of title for properties adjoining Olive Parade, New Town for a 50% contribution towards the activity of installing kerbing for Olive Parade.</w:t>
      </w:r>
    </w:p>
    <w:p w14:paraId="4B9092FF" w14:textId="77777777" w:rsidR="001A4AA8" w:rsidRPr="001A4AA8" w:rsidRDefault="001A4AA8" w:rsidP="00A04EA4">
      <w:pPr>
        <w:spacing w:after="60"/>
        <w:ind w:left="426" w:hanging="284"/>
        <w:rPr>
          <w:rFonts w:ascii="Times New Roman" w:eastAsia="Times New Roman" w:hAnsi="Times New Roman"/>
          <w:sz w:val="17"/>
          <w:szCs w:val="20"/>
        </w:rPr>
      </w:pPr>
      <w:r w:rsidRPr="001A4AA8">
        <w:rPr>
          <w:rFonts w:ascii="Times New Roman" w:eastAsia="Times New Roman" w:hAnsi="Times New Roman"/>
          <w:sz w:val="17"/>
          <w:szCs w:val="20"/>
        </w:rPr>
        <w:t>8.</w:t>
      </w:r>
      <w:r w:rsidRPr="001A4AA8">
        <w:rPr>
          <w:rFonts w:ascii="Times New Roman" w:eastAsia="Times New Roman" w:hAnsi="Times New Roman"/>
          <w:sz w:val="17"/>
          <w:szCs w:val="20"/>
        </w:rPr>
        <w:tab/>
        <w:t>To declare a separate rate of a fixed amount of $297.67 per lineal metre in respect of each property allotment per certificate of title for properties along the western boundary of Otago Road, North Beach and the property on Lot 11 located to the immediate south of the North Beach Tourist Park for a 34% contribution towards the activity of the implementation of the Sand drift Study.</w:t>
      </w:r>
    </w:p>
    <w:p w14:paraId="04642EA3" w14:textId="77777777" w:rsidR="001A4AA8" w:rsidRPr="001A4AA8" w:rsidRDefault="001A4AA8" w:rsidP="00A04EA4">
      <w:pPr>
        <w:spacing w:after="60"/>
        <w:ind w:left="426" w:hanging="284"/>
        <w:rPr>
          <w:rFonts w:ascii="Times New Roman" w:eastAsia="Times New Roman" w:hAnsi="Times New Roman"/>
          <w:sz w:val="17"/>
          <w:szCs w:val="20"/>
        </w:rPr>
      </w:pPr>
      <w:r w:rsidRPr="001A4AA8">
        <w:rPr>
          <w:rFonts w:ascii="Times New Roman" w:eastAsia="Times New Roman" w:hAnsi="Times New Roman"/>
          <w:sz w:val="17"/>
          <w:szCs w:val="20"/>
        </w:rPr>
        <w:t>9.</w:t>
      </w:r>
      <w:r w:rsidRPr="001A4AA8">
        <w:rPr>
          <w:rFonts w:ascii="Times New Roman" w:eastAsia="Times New Roman" w:hAnsi="Times New Roman"/>
          <w:sz w:val="17"/>
          <w:szCs w:val="20"/>
        </w:rPr>
        <w:tab/>
      </w:r>
      <w:r w:rsidRPr="001A4AA8">
        <w:rPr>
          <w:rFonts w:ascii="Times New Roman" w:eastAsia="Times New Roman" w:hAnsi="Times New Roman"/>
          <w:spacing w:val="-2"/>
          <w:sz w:val="17"/>
          <w:szCs w:val="20"/>
        </w:rPr>
        <w:t>To declare a separate rate of a fixed amount of $1,231.20 in respect of each property allotment per certificate of title for properties adjoining David Street between George Street and Brittain Road for a 50% contribution to install kerbing and sealing on David Street.</w:t>
      </w:r>
    </w:p>
    <w:p w14:paraId="125DC935" w14:textId="77777777" w:rsidR="001A4AA8" w:rsidRPr="001A4AA8" w:rsidRDefault="001A4AA8" w:rsidP="00A04EA4">
      <w:pPr>
        <w:spacing w:after="60"/>
        <w:jc w:val="center"/>
        <w:rPr>
          <w:rFonts w:ascii="Times New Roman" w:hAnsi="Times New Roman"/>
          <w:i/>
          <w:sz w:val="17"/>
          <w:szCs w:val="17"/>
        </w:rPr>
      </w:pPr>
      <w:r w:rsidRPr="001A4AA8">
        <w:rPr>
          <w:rFonts w:ascii="Times New Roman" w:hAnsi="Times New Roman"/>
          <w:i/>
          <w:sz w:val="17"/>
          <w:szCs w:val="17"/>
        </w:rPr>
        <w:t>Adoption of Community Wastewater Management Scheme Annual Service Charges</w:t>
      </w:r>
    </w:p>
    <w:p w14:paraId="32FCAD41" w14:textId="77777777" w:rsidR="001A4AA8" w:rsidRPr="001A4AA8" w:rsidRDefault="001A4AA8" w:rsidP="00A04EA4">
      <w:pPr>
        <w:spacing w:after="60"/>
        <w:ind w:left="142"/>
        <w:rPr>
          <w:rFonts w:ascii="Times New Roman" w:eastAsia="Times New Roman" w:hAnsi="Times New Roman"/>
          <w:sz w:val="17"/>
          <w:szCs w:val="20"/>
        </w:rPr>
      </w:pPr>
      <w:r w:rsidRPr="001A4AA8">
        <w:rPr>
          <w:rFonts w:ascii="Times New Roman" w:eastAsia="Times New Roman" w:hAnsi="Times New Roman"/>
          <w:sz w:val="17"/>
          <w:szCs w:val="20"/>
        </w:rPr>
        <w:t>To impose an annual service charge based on the nature of the service and the level of usage of the service of $544 per property unit in respect of all land to which the Council provides or makes available the Community Wastewater Management scheme.</w:t>
      </w:r>
    </w:p>
    <w:p w14:paraId="228F5687" w14:textId="77777777" w:rsidR="001A4AA8" w:rsidRPr="001A4AA8" w:rsidRDefault="001A4AA8" w:rsidP="00A04EA4">
      <w:pPr>
        <w:spacing w:after="60"/>
        <w:jc w:val="center"/>
        <w:rPr>
          <w:rFonts w:ascii="Times New Roman" w:hAnsi="Times New Roman"/>
          <w:i/>
          <w:sz w:val="17"/>
          <w:szCs w:val="17"/>
        </w:rPr>
      </w:pPr>
      <w:r w:rsidRPr="001A4AA8">
        <w:rPr>
          <w:rFonts w:ascii="Times New Roman" w:hAnsi="Times New Roman"/>
          <w:i/>
          <w:sz w:val="17"/>
          <w:szCs w:val="17"/>
        </w:rPr>
        <w:t>Adoption of Regional Landscape Levy</w:t>
      </w:r>
    </w:p>
    <w:p w14:paraId="6FF7508E" w14:textId="77777777" w:rsidR="001A4AA8" w:rsidRPr="001A4AA8" w:rsidRDefault="001A4AA8" w:rsidP="00A04EA4">
      <w:pPr>
        <w:spacing w:after="60"/>
        <w:ind w:left="142"/>
        <w:rPr>
          <w:rFonts w:ascii="Times New Roman" w:eastAsia="Times New Roman" w:hAnsi="Times New Roman"/>
          <w:sz w:val="17"/>
          <w:szCs w:val="20"/>
        </w:rPr>
      </w:pPr>
      <w:r w:rsidRPr="001A4AA8">
        <w:rPr>
          <w:rFonts w:ascii="Times New Roman" w:eastAsia="Times New Roman" w:hAnsi="Times New Roman"/>
          <w:sz w:val="17"/>
          <w:szCs w:val="20"/>
        </w:rPr>
        <w:t>To declare a separate rate of 0.0170 cents in the dollar based on the capital value of all rateable land within the Council area and the area of the Northern and Yorke Landscape Board in order to reimburse the Council the amount of $642,750 payable to the Northern and Yorke Landscape Board.</w:t>
      </w:r>
    </w:p>
    <w:p w14:paraId="7DDA5DC7" w14:textId="77777777" w:rsidR="001A4AA8" w:rsidRPr="001A4AA8" w:rsidRDefault="001A4AA8" w:rsidP="001A4AA8">
      <w:pPr>
        <w:spacing w:after="0"/>
        <w:rPr>
          <w:rFonts w:ascii="Times New Roman" w:eastAsia="Times New Roman" w:hAnsi="Times New Roman"/>
          <w:sz w:val="17"/>
          <w:szCs w:val="17"/>
        </w:rPr>
      </w:pPr>
      <w:r w:rsidRPr="001A4AA8">
        <w:rPr>
          <w:rFonts w:ascii="Times New Roman" w:eastAsia="Times New Roman" w:hAnsi="Times New Roman"/>
          <w:sz w:val="17"/>
          <w:szCs w:val="17"/>
        </w:rPr>
        <w:t>Dated: 15 July 2021</w:t>
      </w:r>
    </w:p>
    <w:p w14:paraId="3D4CA7C9" w14:textId="77777777" w:rsidR="001A4AA8" w:rsidRPr="001A4AA8" w:rsidRDefault="001A4AA8" w:rsidP="001A4AA8">
      <w:pPr>
        <w:spacing w:after="0"/>
        <w:jc w:val="right"/>
        <w:rPr>
          <w:rFonts w:ascii="Times New Roman" w:eastAsia="Times New Roman" w:hAnsi="Times New Roman"/>
          <w:smallCaps/>
          <w:sz w:val="17"/>
          <w:szCs w:val="20"/>
        </w:rPr>
      </w:pPr>
      <w:r w:rsidRPr="001A4AA8">
        <w:rPr>
          <w:rFonts w:ascii="Times New Roman" w:eastAsia="Times New Roman" w:hAnsi="Times New Roman"/>
          <w:smallCaps/>
          <w:sz w:val="17"/>
          <w:szCs w:val="20"/>
        </w:rPr>
        <w:t>Russell Peate</w:t>
      </w:r>
    </w:p>
    <w:p w14:paraId="5941D12C" w14:textId="77777777" w:rsidR="00452CF0" w:rsidRPr="00AA4331" w:rsidRDefault="001A4AA8" w:rsidP="00452CF0">
      <w:pPr>
        <w:pStyle w:val="GG-Signature"/>
        <w:rPr>
          <w:szCs w:val="20"/>
        </w:rPr>
      </w:pPr>
      <w:r w:rsidRPr="001A4AA8">
        <w:t>Chief Executive Officer</w:t>
      </w:r>
    </w:p>
    <w:p w14:paraId="4D026E68" w14:textId="77777777" w:rsidR="00452CF0" w:rsidRPr="001B7932" w:rsidRDefault="00452CF0" w:rsidP="00452CF0">
      <w:pPr>
        <w:pBdr>
          <w:bottom w:val="single" w:sz="4" w:space="1" w:color="auto"/>
        </w:pBdr>
        <w:spacing w:after="0" w:line="52" w:lineRule="exact"/>
        <w:jc w:val="center"/>
        <w:rPr>
          <w:rFonts w:ascii="Times New Roman" w:eastAsia="Times New Roman" w:hAnsi="Times New Roman"/>
          <w:b/>
          <w:bCs/>
          <w:sz w:val="17"/>
          <w:szCs w:val="17"/>
        </w:rPr>
      </w:pPr>
    </w:p>
    <w:p w14:paraId="71527B6C" w14:textId="77777777" w:rsidR="00452CF0" w:rsidRPr="001B7932" w:rsidRDefault="00452CF0" w:rsidP="00452CF0">
      <w:pPr>
        <w:pBdr>
          <w:top w:val="single" w:sz="4" w:space="1" w:color="auto"/>
        </w:pBdr>
        <w:spacing w:before="34" w:after="0" w:line="14" w:lineRule="exact"/>
        <w:jc w:val="center"/>
        <w:rPr>
          <w:rFonts w:ascii="Times New Roman" w:eastAsia="Times New Roman" w:hAnsi="Times New Roman"/>
          <w:b/>
          <w:bCs/>
          <w:sz w:val="17"/>
          <w:szCs w:val="17"/>
        </w:rPr>
      </w:pPr>
    </w:p>
    <w:p w14:paraId="0455D0CE" w14:textId="77777777" w:rsidR="001B7932" w:rsidRPr="001B7932" w:rsidRDefault="001B7932" w:rsidP="00452CF0">
      <w:pPr>
        <w:spacing w:after="0"/>
        <w:rPr>
          <w:rFonts w:ascii="Times New Roman" w:eastAsia="Times New Roman" w:hAnsi="Times New Roman"/>
          <w:sz w:val="17"/>
          <w:szCs w:val="17"/>
        </w:rPr>
      </w:pPr>
    </w:p>
    <w:p w14:paraId="2B3C80CF" w14:textId="77777777" w:rsidR="00952FB7" w:rsidRPr="00952FB7" w:rsidRDefault="00952FB7" w:rsidP="002269B1">
      <w:pPr>
        <w:pStyle w:val="Heading2"/>
      </w:pPr>
      <w:bookmarkStart w:id="45" w:name="_Toc77840294"/>
      <w:r w:rsidRPr="00952FB7">
        <w:t>District Council of Loxton Waikerie</w:t>
      </w:r>
      <w:bookmarkEnd w:id="45"/>
    </w:p>
    <w:p w14:paraId="4B2655BF" w14:textId="77777777" w:rsidR="00952FB7" w:rsidRPr="00952FB7" w:rsidRDefault="00952FB7" w:rsidP="001D722D">
      <w:pPr>
        <w:jc w:val="center"/>
        <w:rPr>
          <w:rFonts w:ascii="Times New Roman" w:hAnsi="Times New Roman"/>
          <w:i/>
          <w:sz w:val="17"/>
          <w:szCs w:val="17"/>
        </w:rPr>
      </w:pPr>
      <w:r w:rsidRPr="00952FB7">
        <w:rPr>
          <w:rFonts w:ascii="Times New Roman" w:hAnsi="Times New Roman"/>
          <w:i/>
          <w:sz w:val="17"/>
          <w:szCs w:val="17"/>
        </w:rPr>
        <w:t>Adoption of Valuations and Declaration of Rates for 2021/2022</w:t>
      </w:r>
    </w:p>
    <w:p w14:paraId="18B46458" w14:textId="77777777" w:rsidR="00952FB7" w:rsidRPr="00952FB7" w:rsidRDefault="00952FB7" w:rsidP="001D722D">
      <w:pPr>
        <w:rPr>
          <w:rFonts w:ascii="Times New Roman" w:eastAsia="Times New Roman" w:hAnsi="Times New Roman"/>
          <w:sz w:val="17"/>
          <w:szCs w:val="20"/>
        </w:rPr>
      </w:pPr>
      <w:r w:rsidRPr="00952FB7">
        <w:rPr>
          <w:rFonts w:ascii="Times New Roman" w:eastAsia="Times New Roman" w:hAnsi="Times New Roman"/>
          <w:spacing w:val="-2"/>
          <w:sz w:val="17"/>
          <w:szCs w:val="20"/>
        </w:rPr>
        <w:t xml:space="preserve">Notice is hereby given that at its meeting on 25 June 2021 the District Council of Loxton Waikerie for the financial year ending 30 June 2021 </w:t>
      </w:r>
      <w:r w:rsidRPr="00952FB7">
        <w:rPr>
          <w:rFonts w:ascii="Times New Roman" w:eastAsia="Times New Roman" w:hAnsi="Times New Roman"/>
          <w:sz w:val="17"/>
          <w:szCs w:val="20"/>
        </w:rPr>
        <w:t xml:space="preserve">and in exercise of the powers contained in Chapter 10 of the </w:t>
      </w:r>
      <w:r w:rsidRPr="00952FB7">
        <w:rPr>
          <w:rFonts w:ascii="Times New Roman" w:eastAsia="Times New Roman" w:hAnsi="Times New Roman"/>
          <w:i/>
          <w:sz w:val="17"/>
          <w:szCs w:val="20"/>
        </w:rPr>
        <w:t>Local Government Act 1999</w:t>
      </w:r>
      <w:r w:rsidRPr="00952FB7">
        <w:rPr>
          <w:rFonts w:ascii="Times New Roman" w:eastAsia="Times New Roman" w:hAnsi="Times New Roman"/>
          <w:sz w:val="17"/>
          <w:szCs w:val="20"/>
        </w:rPr>
        <w:t>, resolved as follows:</w:t>
      </w:r>
    </w:p>
    <w:p w14:paraId="5B7A4348" w14:textId="77777777" w:rsidR="00952FB7" w:rsidRPr="00952FB7" w:rsidRDefault="00952FB7" w:rsidP="001D722D">
      <w:pPr>
        <w:jc w:val="center"/>
        <w:rPr>
          <w:rFonts w:ascii="Times New Roman" w:hAnsi="Times New Roman"/>
          <w:i/>
          <w:sz w:val="17"/>
          <w:szCs w:val="17"/>
        </w:rPr>
      </w:pPr>
      <w:r w:rsidRPr="00952FB7">
        <w:rPr>
          <w:rFonts w:ascii="Times New Roman" w:hAnsi="Times New Roman"/>
          <w:i/>
          <w:sz w:val="17"/>
          <w:szCs w:val="17"/>
        </w:rPr>
        <w:t>Adoption of Valuation</w:t>
      </w:r>
    </w:p>
    <w:p w14:paraId="7C740DA6" w14:textId="77777777" w:rsidR="00952FB7" w:rsidRPr="00952FB7" w:rsidRDefault="00952FB7" w:rsidP="001D722D">
      <w:pPr>
        <w:ind w:left="142"/>
        <w:rPr>
          <w:rFonts w:ascii="Times New Roman" w:eastAsia="Times New Roman" w:hAnsi="Times New Roman"/>
          <w:sz w:val="17"/>
          <w:szCs w:val="20"/>
        </w:rPr>
      </w:pPr>
      <w:r w:rsidRPr="00952FB7">
        <w:rPr>
          <w:rFonts w:ascii="Times New Roman" w:eastAsia="Times New Roman" w:hAnsi="Times New Roman"/>
          <w:sz w:val="17"/>
          <w:szCs w:val="20"/>
        </w:rPr>
        <w:t>To adopt, for rating purposes, the most recent valuations of the Valuer-General available to the Council of the capital value of land within the Council area, totalling $2,392,811,740 of which. $2,337,946,560 is in respect to rateable land.</w:t>
      </w:r>
    </w:p>
    <w:p w14:paraId="0B3C9A1C" w14:textId="77777777" w:rsidR="00952FB7" w:rsidRPr="00952FB7" w:rsidRDefault="00952FB7" w:rsidP="001D722D">
      <w:pPr>
        <w:jc w:val="center"/>
        <w:rPr>
          <w:rFonts w:ascii="Times New Roman" w:hAnsi="Times New Roman"/>
          <w:i/>
          <w:sz w:val="17"/>
          <w:szCs w:val="17"/>
        </w:rPr>
      </w:pPr>
      <w:r w:rsidRPr="00952FB7">
        <w:rPr>
          <w:rFonts w:ascii="Times New Roman" w:hAnsi="Times New Roman"/>
          <w:i/>
          <w:sz w:val="17"/>
          <w:szCs w:val="17"/>
        </w:rPr>
        <w:t>Declaration of the Differential General Rates</w:t>
      </w:r>
    </w:p>
    <w:p w14:paraId="2EF0E0F1" w14:textId="77777777" w:rsidR="00952FB7" w:rsidRPr="00952FB7" w:rsidRDefault="00952FB7" w:rsidP="001D722D">
      <w:pPr>
        <w:ind w:left="142"/>
        <w:rPr>
          <w:rFonts w:ascii="Times New Roman" w:eastAsia="Times New Roman" w:hAnsi="Times New Roman"/>
          <w:spacing w:val="-2"/>
          <w:sz w:val="17"/>
          <w:szCs w:val="20"/>
        </w:rPr>
      </w:pPr>
      <w:r w:rsidRPr="00952FB7">
        <w:rPr>
          <w:rFonts w:ascii="Times New Roman" w:eastAsia="Times New Roman" w:hAnsi="Times New Roman"/>
          <w:spacing w:val="-2"/>
          <w:sz w:val="17"/>
          <w:szCs w:val="20"/>
        </w:rPr>
        <w:t>To declare differential general rates in respect of all rateable land within its area varying according to the locality of the land and its use:</w:t>
      </w:r>
    </w:p>
    <w:p w14:paraId="69F23CF0" w14:textId="77777777" w:rsidR="00952FB7" w:rsidRPr="00952FB7" w:rsidRDefault="00952FB7" w:rsidP="001D722D">
      <w:pPr>
        <w:ind w:left="567" w:hanging="283"/>
        <w:rPr>
          <w:rFonts w:ascii="Times New Roman" w:eastAsia="Times New Roman" w:hAnsi="Times New Roman"/>
          <w:sz w:val="17"/>
          <w:szCs w:val="20"/>
        </w:rPr>
      </w:pPr>
      <w:r w:rsidRPr="00952FB7">
        <w:rPr>
          <w:rFonts w:ascii="Times New Roman" w:eastAsia="Times New Roman" w:hAnsi="Times New Roman"/>
          <w:sz w:val="17"/>
          <w:szCs w:val="20"/>
        </w:rPr>
        <w:t>1.</w:t>
      </w:r>
      <w:r w:rsidRPr="00952FB7">
        <w:rPr>
          <w:rFonts w:ascii="Times New Roman" w:eastAsia="Times New Roman" w:hAnsi="Times New Roman"/>
          <w:sz w:val="17"/>
          <w:szCs w:val="20"/>
        </w:rPr>
        <w:tab/>
        <w:t>for land uses located within the townships of Loxton and Waikerie the following differential rates:</w:t>
      </w:r>
    </w:p>
    <w:p w14:paraId="0D18B6A8" w14:textId="77777777" w:rsidR="00952FB7" w:rsidRPr="00952FB7" w:rsidRDefault="00952FB7" w:rsidP="001D722D">
      <w:pPr>
        <w:ind w:left="567"/>
        <w:rPr>
          <w:rFonts w:ascii="Times New Roman" w:eastAsia="Times New Roman" w:hAnsi="Times New Roman"/>
          <w:sz w:val="17"/>
          <w:szCs w:val="20"/>
        </w:rPr>
      </w:pPr>
      <w:r w:rsidRPr="00952FB7">
        <w:rPr>
          <w:rFonts w:ascii="Times New Roman" w:eastAsia="Times New Roman" w:hAnsi="Times New Roman"/>
          <w:sz w:val="17"/>
          <w:szCs w:val="20"/>
        </w:rPr>
        <w:t>Residential—0.3675 cents in the dollar</w:t>
      </w:r>
    </w:p>
    <w:p w14:paraId="0823FAFD" w14:textId="77777777" w:rsidR="00952FB7" w:rsidRPr="00952FB7" w:rsidRDefault="00952FB7" w:rsidP="001D722D">
      <w:pPr>
        <w:ind w:left="567"/>
        <w:rPr>
          <w:rFonts w:ascii="Times New Roman" w:eastAsia="Times New Roman" w:hAnsi="Times New Roman"/>
          <w:sz w:val="17"/>
          <w:szCs w:val="20"/>
        </w:rPr>
      </w:pPr>
      <w:r w:rsidRPr="00952FB7">
        <w:rPr>
          <w:rFonts w:ascii="Times New Roman" w:eastAsia="Times New Roman" w:hAnsi="Times New Roman"/>
          <w:sz w:val="17"/>
          <w:szCs w:val="20"/>
        </w:rPr>
        <w:t>Commercial (Shop, Office, Other)—0.4934 cents in the dollar</w:t>
      </w:r>
    </w:p>
    <w:p w14:paraId="676078FA" w14:textId="77777777" w:rsidR="00952FB7" w:rsidRPr="00952FB7" w:rsidRDefault="00952FB7" w:rsidP="001D722D">
      <w:pPr>
        <w:ind w:left="567"/>
        <w:rPr>
          <w:rFonts w:ascii="Times New Roman" w:eastAsia="Times New Roman" w:hAnsi="Times New Roman"/>
          <w:sz w:val="17"/>
          <w:szCs w:val="20"/>
        </w:rPr>
      </w:pPr>
      <w:r w:rsidRPr="00952FB7">
        <w:rPr>
          <w:rFonts w:ascii="Times New Roman" w:eastAsia="Times New Roman" w:hAnsi="Times New Roman"/>
          <w:sz w:val="17"/>
          <w:szCs w:val="20"/>
        </w:rPr>
        <w:t>Industrial (Light, Other)—0.4126 cents in the dollar</w:t>
      </w:r>
    </w:p>
    <w:p w14:paraId="7B0DEA14" w14:textId="77777777" w:rsidR="00952FB7" w:rsidRPr="00952FB7" w:rsidRDefault="00952FB7" w:rsidP="001D722D">
      <w:pPr>
        <w:ind w:left="567"/>
        <w:rPr>
          <w:rFonts w:ascii="Times New Roman" w:eastAsia="Times New Roman" w:hAnsi="Times New Roman"/>
          <w:sz w:val="17"/>
          <w:szCs w:val="20"/>
        </w:rPr>
      </w:pPr>
      <w:r w:rsidRPr="00952FB7">
        <w:rPr>
          <w:rFonts w:ascii="Times New Roman" w:eastAsia="Times New Roman" w:hAnsi="Times New Roman"/>
          <w:sz w:val="17"/>
          <w:szCs w:val="20"/>
        </w:rPr>
        <w:t>Primary Production—0.5116 cents in the dollar</w:t>
      </w:r>
    </w:p>
    <w:p w14:paraId="5FDA0A9C" w14:textId="77777777" w:rsidR="00952FB7" w:rsidRPr="00952FB7" w:rsidRDefault="00952FB7" w:rsidP="001D722D">
      <w:pPr>
        <w:ind w:left="567"/>
        <w:rPr>
          <w:rFonts w:ascii="Times New Roman" w:eastAsia="Times New Roman" w:hAnsi="Times New Roman"/>
          <w:sz w:val="17"/>
          <w:szCs w:val="20"/>
        </w:rPr>
      </w:pPr>
      <w:r w:rsidRPr="00952FB7">
        <w:rPr>
          <w:rFonts w:ascii="Times New Roman" w:eastAsia="Times New Roman" w:hAnsi="Times New Roman"/>
          <w:sz w:val="17"/>
          <w:szCs w:val="20"/>
        </w:rPr>
        <w:t>Vacant Land—0.3166 cents in the dollar Other—0.5567 cents in the dollar</w:t>
      </w:r>
    </w:p>
    <w:p w14:paraId="4AD5DA90" w14:textId="77777777" w:rsidR="00952FB7" w:rsidRPr="00952FB7" w:rsidRDefault="00952FB7" w:rsidP="001D722D">
      <w:pPr>
        <w:ind w:left="567" w:hanging="283"/>
        <w:rPr>
          <w:rFonts w:ascii="Times New Roman" w:eastAsia="Times New Roman" w:hAnsi="Times New Roman"/>
          <w:sz w:val="17"/>
          <w:szCs w:val="20"/>
        </w:rPr>
      </w:pPr>
      <w:r w:rsidRPr="00952FB7">
        <w:rPr>
          <w:rFonts w:ascii="Times New Roman" w:eastAsia="Times New Roman" w:hAnsi="Times New Roman"/>
          <w:sz w:val="17"/>
          <w:szCs w:val="20"/>
        </w:rPr>
        <w:t>2.</w:t>
      </w:r>
      <w:r w:rsidRPr="00952FB7">
        <w:rPr>
          <w:rFonts w:ascii="Times New Roman" w:eastAsia="Times New Roman" w:hAnsi="Times New Roman"/>
          <w:sz w:val="17"/>
          <w:szCs w:val="20"/>
        </w:rPr>
        <w:tab/>
        <w:t>for land uses located outside the townships of Loxton and Waikerie the following differential rates:</w:t>
      </w:r>
    </w:p>
    <w:p w14:paraId="092EA2A1" w14:textId="77777777" w:rsidR="00952FB7" w:rsidRPr="00952FB7" w:rsidRDefault="00952FB7" w:rsidP="001D722D">
      <w:pPr>
        <w:ind w:left="567"/>
        <w:rPr>
          <w:rFonts w:ascii="Times New Roman" w:eastAsia="Times New Roman" w:hAnsi="Times New Roman"/>
          <w:sz w:val="17"/>
          <w:szCs w:val="20"/>
        </w:rPr>
      </w:pPr>
      <w:r w:rsidRPr="00952FB7">
        <w:rPr>
          <w:rFonts w:ascii="Times New Roman" w:eastAsia="Times New Roman" w:hAnsi="Times New Roman"/>
          <w:sz w:val="17"/>
          <w:szCs w:val="20"/>
        </w:rPr>
        <w:t>Residential—0.3451 cents in the dollar</w:t>
      </w:r>
    </w:p>
    <w:p w14:paraId="5D21A592" w14:textId="77777777" w:rsidR="00952FB7" w:rsidRPr="00952FB7" w:rsidRDefault="00952FB7" w:rsidP="001D722D">
      <w:pPr>
        <w:ind w:left="567"/>
        <w:rPr>
          <w:rFonts w:ascii="Times New Roman" w:eastAsia="Times New Roman" w:hAnsi="Times New Roman"/>
          <w:sz w:val="17"/>
          <w:szCs w:val="20"/>
        </w:rPr>
      </w:pPr>
      <w:r w:rsidRPr="00952FB7">
        <w:rPr>
          <w:rFonts w:ascii="Times New Roman" w:eastAsia="Times New Roman" w:hAnsi="Times New Roman"/>
          <w:sz w:val="17"/>
          <w:szCs w:val="20"/>
        </w:rPr>
        <w:t>Commercial (Shop, Office, Other)—0.5334 cents in the dollar</w:t>
      </w:r>
    </w:p>
    <w:p w14:paraId="6ED9BCE2" w14:textId="77777777" w:rsidR="00952FB7" w:rsidRPr="00952FB7" w:rsidRDefault="00952FB7" w:rsidP="001D722D">
      <w:pPr>
        <w:ind w:left="567"/>
        <w:rPr>
          <w:rFonts w:ascii="Times New Roman" w:eastAsia="Times New Roman" w:hAnsi="Times New Roman"/>
          <w:sz w:val="17"/>
          <w:szCs w:val="20"/>
        </w:rPr>
      </w:pPr>
      <w:r w:rsidRPr="00952FB7">
        <w:rPr>
          <w:rFonts w:ascii="Times New Roman" w:eastAsia="Times New Roman" w:hAnsi="Times New Roman"/>
          <w:sz w:val="17"/>
          <w:szCs w:val="20"/>
        </w:rPr>
        <w:t>Industrial (Light, Other)—0.4947 cents in the dollar</w:t>
      </w:r>
    </w:p>
    <w:p w14:paraId="32302B0E" w14:textId="77777777" w:rsidR="00952FB7" w:rsidRPr="00952FB7" w:rsidRDefault="00952FB7" w:rsidP="001D722D">
      <w:pPr>
        <w:ind w:left="567"/>
        <w:rPr>
          <w:rFonts w:ascii="Times New Roman" w:eastAsia="Times New Roman" w:hAnsi="Times New Roman"/>
          <w:sz w:val="17"/>
          <w:szCs w:val="20"/>
        </w:rPr>
      </w:pPr>
      <w:r w:rsidRPr="00952FB7">
        <w:rPr>
          <w:rFonts w:ascii="Times New Roman" w:eastAsia="Times New Roman" w:hAnsi="Times New Roman"/>
          <w:sz w:val="17"/>
          <w:szCs w:val="20"/>
        </w:rPr>
        <w:t>Primary Production—0.3186 cents in the dollar</w:t>
      </w:r>
    </w:p>
    <w:p w14:paraId="7CF082C9" w14:textId="77777777" w:rsidR="00952FB7" w:rsidRPr="00952FB7" w:rsidRDefault="00952FB7" w:rsidP="001D722D">
      <w:pPr>
        <w:ind w:left="567"/>
        <w:rPr>
          <w:rFonts w:ascii="Times New Roman" w:eastAsia="Times New Roman" w:hAnsi="Times New Roman"/>
          <w:sz w:val="17"/>
          <w:szCs w:val="20"/>
        </w:rPr>
      </w:pPr>
      <w:r w:rsidRPr="00952FB7">
        <w:rPr>
          <w:rFonts w:ascii="Times New Roman" w:eastAsia="Times New Roman" w:hAnsi="Times New Roman"/>
          <w:sz w:val="17"/>
          <w:szCs w:val="20"/>
        </w:rPr>
        <w:t>Vacant Land—0.3525 cents in the dollar Other—0.3997 cents in the dollar</w:t>
      </w:r>
    </w:p>
    <w:p w14:paraId="31D65CE5" w14:textId="77777777" w:rsidR="00952FB7" w:rsidRPr="00952FB7" w:rsidRDefault="00952FB7" w:rsidP="001D722D">
      <w:pPr>
        <w:jc w:val="center"/>
        <w:rPr>
          <w:rFonts w:ascii="Times New Roman" w:hAnsi="Times New Roman"/>
          <w:i/>
          <w:sz w:val="17"/>
          <w:szCs w:val="17"/>
        </w:rPr>
      </w:pPr>
      <w:r w:rsidRPr="00952FB7">
        <w:rPr>
          <w:rFonts w:ascii="Times New Roman" w:hAnsi="Times New Roman"/>
          <w:i/>
          <w:sz w:val="17"/>
          <w:szCs w:val="17"/>
        </w:rPr>
        <w:t>Fixed Charge</w:t>
      </w:r>
    </w:p>
    <w:p w14:paraId="07B68B0C" w14:textId="77777777" w:rsidR="00952FB7" w:rsidRPr="00952FB7" w:rsidRDefault="00952FB7" w:rsidP="001D722D">
      <w:pPr>
        <w:ind w:left="142"/>
        <w:rPr>
          <w:rFonts w:ascii="Times New Roman" w:eastAsia="Times New Roman" w:hAnsi="Times New Roman"/>
          <w:sz w:val="17"/>
          <w:szCs w:val="20"/>
        </w:rPr>
      </w:pPr>
      <w:r w:rsidRPr="00952FB7">
        <w:rPr>
          <w:rFonts w:ascii="Times New Roman" w:eastAsia="Times New Roman" w:hAnsi="Times New Roman"/>
          <w:sz w:val="17"/>
          <w:szCs w:val="20"/>
        </w:rPr>
        <w:t>To impose a fixed charge of $325 as part of the general rates upon each separate piece of rateable land.</w:t>
      </w:r>
    </w:p>
    <w:p w14:paraId="0100F446" w14:textId="77777777" w:rsidR="00952FB7" w:rsidRPr="00952FB7" w:rsidRDefault="00952FB7" w:rsidP="001D722D">
      <w:pPr>
        <w:jc w:val="center"/>
        <w:rPr>
          <w:rFonts w:ascii="Times New Roman" w:hAnsi="Times New Roman"/>
          <w:i/>
          <w:sz w:val="17"/>
          <w:szCs w:val="17"/>
        </w:rPr>
      </w:pPr>
      <w:r w:rsidRPr="00952FB7">
        <w:rPr>
          <w:rFonts w:ascii="Times New Roman" w:hAnsi="Times New Roman"/>
          <w:i/>
          <w:sz w:val="17"/>
          <w:szCs w:val="17"/>
        </w:rPr>
        <w:t>Service Charges—Community Wastewater Management Systems</w:t>
      </w:r>
    </w:p>
    <w:p w14:paraId="1CA7DBA7" w14:textId="77777777" w:rsidR="00952FB7" w:rsidRPr="00952FB7" w:rsidRDefault="00952FB7" w:rsidP="001D722D">
      <w:pPr>
        <w:ind w:left="142"/>
        <w:rPr>
          <w:rFonts w:ascii="Times New Roman" w:eastAsia="Times New Roman" w:hAnsi="Times New Roman"/>
          <w:spacing w:val="-2"/>
          <w:sz w:val="17"/>
          <w:szCs w:val="20"/>
        </w:rPr>
      </w:pPr>
      <w:r w:rsidRPr="00952FB7">
        <w:rPr>
          <w:rFonts w:ascii="Times New Roman" w:eastAsia="Times New Roman" w:hAnsi="Times New Roman"/>
          <w:spacing w:val="-2"/>
          <w:sz w:val="17"/>
          <w:szCs w:val="20"/>
        </w:rPr>
        <w:t>To declare the following annual service charges on rateable and non rateable land where a common effluent connection point is provided:</w:t>
      </w:r>
    </w:p>
    <w:p w14:paraId="6EA24E50" w14:textId="77777777" w:rsidR="00952FB7" w:rsidRPr="00952FB7" w:rsidRDefault="00952FB7" w:rsidP="001D722D">
      <w:pPr>
        <w:ind w:left="426" w:hanging="142"/>
        <w:rPr>
          <w:rFonts w:ascii="Times New Roman" w:eastAsia="Times New Roman" w:hAnsi="Times New Roman"/>
          <w:sz w:val="17"/>
          <w:szCs w:val="20"/>
        </w:rPr>
      </w:pPr>
      <w:r w:rsidRPr="00952FB7">
        <w:rPr>
          <w:rFonts w:ascii="Times New Roman" w:eastAsia="Times New Roman" w:hAnsi="Times New Roman"/>
          <w:sz w:val="17"/>
          <w:szCs w:val="20"/>
        </w:rPr>
        <w:t>•</w:t>
      </w:r>
      <w:r w:rsidRPr="00952FB7">
        <w:rPr>
          <w:rFonts w:ascii="Times New Roman" w:eastAsia="Times New Roman" w:hAnsi="Times New Roman"/>
          <w:sz w:val="17"/>
          <w:szCs w:val="20"/>
        </w:rPr>
        <w:tab/>
      </w:r>
      <w:r w:rsidRPr="00952FB7">
        <w:rPr>
          <w:rFonts w:ascii="Times New Roman" w:eastAsia="Times New Roman" w:hAnsi="Times New Roman"/>
          <w:spacing w:val="-2"/>
          <w:sz w:val="17"/>
          <w:szCs w:val="20"/>
        </w:rPr>
        <w:t xml:space="preserve">for the Waikerie Community Wastewater Management System scheme—$519 per unit on each occupied allotment and $499 per unit </w:t>
      </w:r>
      <w:r w:rsidRPr="00952FB7">
        <w:rPr>
          <w:rFonts w:ascii="Times New Roman" w:eastAsia="Times New Roman" w:hAnsi="Times New Roman"/>
          <w:sz w:val="17"/>
          <w:szCs w:val="20"/>
        </w:rPr>
        <w:t>on each vacant allotment.</w:t>
      </w:r>
    </w:p>
    <w:p w14:paraId="63A344B0" w14:textId="77777777" w:rsidR="00952FB7" w:rsidRPr="00952FB7" w:rsidRDefault="00952FB7" w:rsidP="001D722D">
      <w:pPr>
        <w:ind w:left="426" w:hanging="142"/>
        <w:rPr>
          <w:rFonts w:ascii="Times New Roman" w:eastAsia="Times New Roman" w:hAnsi="Times New Roman"/>
          <w:sz w:val="17"/>
          <w:szCs w:val="20"/>
        </w:rPr>
      </w:pPr>
      <w:r w:rsidRPr="00952FB7">
        <w:rPr>
          <w:rFonts w:ascii="Times New Roman" w:eastAsia="Times New Roman" w:hAnsi="Times New Roman"/>
          <w:sz w:val="17"/>
          <w:szCs w:val="20"/>
        </w:rPr>
        <w:t>•</w:t>
      </w:r>
      <w:r w:rsidRPr="00952FB7">
        <w:rPr>
          <w:rFonts w:ascii="Times New Roman" w:eastAsia="Times New Roman" w:hAnsi="Times New Roman"/>
          <w:sz w:val="17"/>
          <w:szCs w:val="20"/>
        </w:rPr>
        <w:tab/>
        <w:t>for the Loxton Community Wastewater Management Scheme system—$519 per unit on each occupied allotment and $499 per unit on each vacant allotment:</w:t>
      </w:r>
    </w:p>
    <w:p w14:paraId="098F12A5" w14:textId="77777777" w:rsidR="00952FB7" w:rsidRPr="00952FB7" w:rsidRDefault="00952FB7" w:rsidP="001D722D">
      <w:pPr>
        <w:ind w:left="567" w:hanging="141"/>
        <w:rPr>
          <w:rFonts w:ascii="Times New Roman" w:eastAsia="Times New Roman" w:hAnsi="Times New Roman"/>
          <w:sz w:val="17"/>
          <w:szCs w:val="20"/>
        </w:rPr>
      </w:pPr>
      <w:r w:rsidRPr="00952FB7">
        <w:rPr>
          <w:rFonts w:ascii="Times New Roman" w:eastAsia="Times New Roman" w:hAnsi="Times New Roman"/>
          <w:spacing w:val="-2"/>
          <w:sz w:val="17"/>
          <w:szCs w:val="20"/>
        </w:rPr>
        <w:t>◦</w:t>
      </w:r>
      <w:r w:rsidRPr="00952FB7">
        <w:rPr>
          <w:rFonts w:ascii="Times New Roman" w:eastAsia="Times New Roman" w:hAnsi="Times New Roman"/>
          <w:spacing w:val="-2"/>
          <w:sz w:val="17"/>
          <w:szCs w:val="20"/>
        </w:rPr>
        <w:tab/>
        <w:t xml:space="preserve">for the Moorook Community Wastewater Management System scheme—$457 per unit on each occupied allotment and $437 per unit </w:t>
      </w:r>
      <w:r w:rsidRPr="00952FB7">
        <w:rPr>
          <w:rFonts w:ascii="Times New Roman" w:eastAsia="Times New Roman" w:hAnsi="Times New Roman"/>
          <w:sz w:val="17"/>
          <w:szCs w:val="20"/>
        </w:rPr>
        <w:t>on each vacant allotment.</w:t>
      </w:r>
    </w:p>
    <w:p w14:paraId="50CAFD56" w14:textId="77777777" w:rsidR="00952FB7" w:rsidRPr="00952FB7" w:rsidRDefault="00952FB7" w:rsidP="001D722D">
      <w:pPr>
        <w:ind w:left="567" w:hanging="141"/>
        <w:rPr>
          <w:rFonts w:ascii="Times New Roman" w:eastAsia="Times New Roman" w:hAnsi="Times New Roman"/>
          <w:sz w:val="17"/>
          <w:szCs w:val="20"/>
        </w:rPr>
      </w:pPr>
      <w:r w:rsidRPr="00952FB7">
        <w:rPr>
          <w:rFonts w:ascii="Times New Roman" w:eastAsia="Times New Roman" w:hAnsi="Times New Roman"/>
          <w:spacing w:val="-2"/>
          <w:sz w:val="17"/>
          <w:szCs w:val="20"/>
        </w:rPr>
        <w:t>◦</w:t>
      </w:r>
      <w:r w:rsidRPr="00952FB7">
        <w:rPr>
          <w:rFonts w:ascii="Times New Roman" w:eastAsia="Times New Roman" w:hAnsi="Times New Roman"/>
          <w:spacing w:val="-2"/>
          <w:sz w:val="17"/>
          <w:szCs w:val="20"/>
        </w:rPr>
        <w:tab/>
      </w:r>
      <w:r w:rsidRPr="00952FB7">
        <w:rPr>
          <w:rFonts w:ascii="Times New Roman" w:eastAsia="Times New Roman" w:hAnsi="Times New Roman"/>
          <w:sz w:val="17"/>
          <w:szCs w:val="20"/>
        </w:rPr>
        <w:t>for the Kingston on Murray Community Wastewater Management System scheme—$457 per unit on each occupied allotment and $437 per unit on each vacant allotment.</w:t>
      </w:r>
    </w:p>
    <w:p w14:paraId="3A3BD148" w14:textId="77777777" w:rsidR="001D722D" w:rsidRDefault="001D722D">
      <w:pPr>
        <w:spacing w:after="0" w:line="240" w:lineRule="auto"/>
        <w:jc w:val="left"/>
        <w:rPr>
          <w:rFonts w:ascii="Times New Roman" w:hAnsi="Times New Roman"/>
          <w:i/>
          <w:sz w:val="17"/>
          <w:szCs w:val="17"/>
        </w:rPr>
      </w:pPr>
      <w:r>
        <w:rPr>
          <w:rFonts w:ascii="Times New Roman" w:hAnsi="Times New Roman"/>
          <w:i/>
          <w:sz w:val="17"/>
          <w:szCs w:val="17"/>
        </w:rPr>
        <w:br w:type="page"/>
      </w:r>
    </w:p>
    <w:p w14:paraId="1665AB54" w14:textId="6EB53EEC" w:rsidR="00952FB7" w:rsidRPr="00952FB7" w:rsidRDefault="00952FB7" w:rsidP="001D722D">
      <w:pPr>
        <w:jc w:val="center"/>
        <w:rPr>
          <w:rFonts w:ascii="Times New Roman" w:hAnsi="Times New Roman"/>
          <w:i/>
          <w:sz w:val="17"/>
          <w:szCs w:val="17"/>
        </w:rPr>
      </w:pPr>
      <w:r w:rsidRPr="00952FB7">
        <w:rPr>
          <w:rFonts w:ascii="Times New Roman" w:hAnsi="Times New Roman"/>
          <w:i/>
          <w:sz w:val="17"/>
          <w:szCs w:val="17"/>
        </w:rPr>
        <w:t>Service Charges—Kerbside Waste Collection</w:t>
      </w:r>
    </w:p>
    <w:p w14:paraId="556A7C3F" w14:textId="77777777" w:rsidR="00952FB7" w:rsidRPr="00952FB7" w:rsidRDefault="00952FB7" w:rsidP="001D722D">
      <w:pPr>
        <w:ind w:left="142"/>
        <w:rPr>
          <w:rFonts w:ascii="Times New Roman" w:eastAsia="Times New Roman" w:hAnsi="Times New Roman"/>
          <w:sz w:val="17"/>
          <w:szCs w:val="20"/>
        </w:rPr>
      </w:pPr>
      <w:r w:rsidRPr="00952FB7">
        <w:rPr>
          <w:rFonts w:ascii="Times New Roman" w:eastAsia="Times New Roman" w:hAnsi="Times New Roman"/>
          <w:sz w:val="17"/>
          <w:szCs w:val="20"/>
        </w:rPr>
        <w:t>To declare the following annual service charges based on the nature of the service for the collection and disposal of kerbside waste and recycling in respect of all land:</w:t>
      </w:r>
    </w:p>
    <w:p w14:paraId="712D68B5" w14:textId="77777777" w:rsidR="00952FB7" w:rsidRPr="00952FB7" w:rsidRDefault="00952FB7" w:rsidP="001D722D">
      <w:pPr>
        <w:ind w:left="426" w:hanging="142"/>
        <w:rPr>
          <w:rFonts w:ascii="Times New Roman" w:eastAsia="Times New Roman" w:hAnsi="Times New Roman"/>
          <w:sz w:val="17"/>
          <w:szCs w:val="20"/>
        </w:rPr>
      </w:pPr>
      <w:r w:rsidRPr="00952FB7">
        <w:rPr>
          <w:rFonts w:ascii="Times New Roman" w:eastAsia="Times New Roman" w:hAnsi="Times New Roman"/>
          <w:sz w:val="17"/>
          <w:szCs w:val="20"/>
        </w:rPr>
        <w:t>•</w:t>
      </w:r>
      <w:r w:rsidRPr="00952FB7">
        <w:rPr>
          <w:rFonts w:ascii="Times New Roman" w:eastAsia="Times New Roman" w:hAnsi="Times New Roman"/>
          <w:sz w:val="17"/>
          <w:szCs w:val="20"/>
        </w:rPr>
        <w:tab/>
        <w:t>within the townships of Loxton and Waikerie for all serviced retirement village properties an amount of $206</w:t>
      </w:r>
    </w:p>
    <w:p w14:paraId="7616D033" w14:textId="77777777" w:rsidR="00952FB7" w:rsidRPr="00952FB7" w:rsidRDefault="00952FB7" w:rsidP="001D722D">
      <w:pPr>
        <w:ind w:left="426" w:hanging="142"/>
        <w:rPr>
          <w:rFonts w:ascii="Times New Roman" w:eastAsia="Times New Roman" w:hAnsi="Times New Roman"/>
          <w:sz w:val="17"/>
          <w:szCs w:val="20"/>
        </w:rPr>
      </w:pPr>
      <w:r w:rsidRPr="00952FB7">
        <w:rPr>
          <w:rFonts w:ascii="Times New Roman" w:eastAsia="Times New Roman" w:hAnsi="Times New Roman"/>
          <w:sz w:val="17"/>
          <w:szCs w:val="20"/>
        </w:rPr>
        <w:t>•</w:t>
      </w:r>
      <w:r w:rsidRPr="00952FB7">
        <w:rPr>
          <w:rFonts w:ascii="Times New Roman" w:eastAsia="Times New Roman" w:hAnsi="Times New Roman"/>
          <w:sz w:val="17"/>
          <w:szCs w:val="20"/>
        </w:rPr>
        <w:tab/>
        <w:t>within the townships of Loxton and Waikerie for all other properties an amount of $309</w:t>
      </w:r>
    </w:p>
    <w:p w14:paraId="643E3CD2" w14:textId="77777777" w:rsidR="00952FB7" w:rsidRPr="00952FB7" w:rsidRDefault="00952FB7" w:rsidP="001D722D">
      <w:pPr>
        <w:ind w:left="426" w:hanging="142"/>
        <w:rPr>
          <w:rFonts w:ascii="Times New Roman" w:eastAsia="Times New Roman" w:hAnsi="Times New Roman"/>
          <w:sz w:val="17"/>
          <w:szCs w:val="20"/>
        </w:rPr>
      </w:pPr>
      <w:r w:rsidRPr="00952FB7">
        <w:rPr>
          <w:rFonts w:ascii="Times New Roman" w:eastAsia="Times New Roman" w:hAnsi="Times New Roman"/>
          <w:sz w:val="17"/>
          <w:szCs w:val="20"/>
        </w:rPr>
        <w:t>•</w:t>
      </w:r>
      <w:r w:rsidRPr="00952FB7">
        <w:rPr>
          <w:rFonts w:ascii="Times New Roman" w:eastAsia="Times New Roman" w:hAnsi="Times New Roman"/>
          <w:sz w:val="17"/>
          <w:szCs w:val="20"/>
        </w:rPr>
        <w:tab/>
        <w:t>outside any area designated as Loxton and Waikerie townships but within the prescribed collection area an amount of $243</w:t>
      </w:r>
    </w:p>
    <w:p w14:paraId="42B02DB7" w14:textId="30E49F35" w:rsidR="00952FB7" w:rsidRPr="00952FB7" w:rsidRDefault="00952FB7" w:rsidP="00A04EA4">
      <w:pPr>
        <w:spacing w:after="60"/>
        <w:jc w:val="center"/>
        <w:rPr>
          <w:rFonts w:ascii="Times New Roman" w:hAnsi="Times New Roman"/>
          <w:i/>
          <w:sz w:val="17"/>
          <w:szCs w:val="17"/>
        </w:rPr>
      </w:pPr>
      <w:r w:rsidRPr="00952FB7">
        <w:rPr>
          <w:rFonts w:ascii="Times New Roman" w:hAnsi="Times New Roman"/>
          <w:i/>
          <w:sz w:val="17"/>
          <w:szCs w:val="17"/>
        </w:rPr>
        <w:t>Separate Rate</w:t>
      </w:r>
    </w:p>
    <w:p w14:paraId="7BD68EC2" w14:textId="77777777" w:rsidR="00952FB7" w:rsidRPr="00952FB7" w:rsidRDefault="00952FB7" w:rsidP="00A04EA4">
      <w:pPr>
        <w:spacing w:after="60"/>
        <w:ind w:left="426" w:hanging="142"/>
        <w:rPr>
          <w:rFonts w:ascii="Times New Roman" w:eastAsia="Times New Roman" w:hAnsi="Times New Roman"/>
          <w:sz w:val="17"/>
          <w:szCs w:val="20"/>
        </w:rPr>
      </w:pPr>
      <w:r w:rsidRPr="00952FB7">
        <w:rPr>
          <w:rFonts w:ascii="Times New Roman" w:eastAsia="Times New Roman" w:hAnsi="Times New Roman"/>
          <w:sz w:val="17"/>
          <w:szCs w:val="20"/>
        </w:rPr>
        <w:t>•</w:t>
      </w:r>
      <w:r w:rsidRPr="00952FB7">
        <w:rPr>
          <w:rFonts w:ascii="Times New Roman" w:eastAsia="Times New Roman" w:hAnsi="Times New Roman"/>
          <w:sz w:val="17"/>
          <w:szCs w:val="20"/>
        </w:rPr>
        <w:tab/>
        <w:t>in order to raise the amount of $478,979 payable to the Murraylands and Riverland Regional Landscape Board to declare a separate rate of 0.029499 cents in the dollar (but with a maximum amount payable of $100.00), on all rateable land in the Council area.</w:t>
      </w:r>
    </w:p>
    <w:p w14:paraId="712F9B0A" w14:textId="77777777" w:rsidR="00952FB7" w:rsidRPr="00952FB7" w:rsidRDefault="00952FB7" w:rsidP="00952FB7">
      <w:pPr>
        <w:spacing w:after="0"/>
        <w:rPr>
          <w:rFonts w:ascii="Times New Roman" w:eastAsia="Times New Roman" w:hAnsi="Times New Roman"/>
          <w:sz w:val="17"/>
          <w:szCs w:val="17"/>
        </w:rPr>
      </w:pPr>
      <w:r w:rsidRPr="00952FB7">
        <w:rPr>
          <w:rFonts w:ascii="Times New Roman" w:eastAsia="Times New Roman" w:hAnsi="Times New Roman"/>
          <w:sz w:val="17"/>
          <w:szCs w:val="17"/>
        </w:rPr>
        <w:t>Dated: 14 July 2021</w:t>
      </w:r>
    </w:p>
    <w:p w14:paraId="4A5BC47F" w14:textId="77777777" w:rsidR="00952FB7" w:rsidRPr="00952FB7" w:rsidRDefault="00952FB7" w:rsidP="00952FB7">
      <w:pPr>
        <w:spacing w:after="0"/>
        <w:jc w:val="right"/>
        <w:rPr>
          <w:rFonts w:ascii="Times New Roman" w:eastAsia="Times New Roman" w:hAnsi="Times New Roman"/>
          <w:smallCaps/>
          <w:sz w:val="17"/>
          <w:szCs w:val="20"/>
        </w:rPr>
      </w:pPr>
      <w:r w:rsidRPr="00952FB7">
        <w:rPr>
          <w:rFonts w:ascii="Times New Roman" w:eastAsia="Times New Roman" w:hAnsi="Times New Roman"/>
          <w:smallCaps/>
          <w:sz w:val="17"/>
          <w:szCs w:val="20"/>
        </w:rPr>
        <w:t>David Beaton</w:t>
      </w:r>
    </w:p>
    <w:p w14:paraId="2DF778C7" w14:textId="77777777" w:rsidR="00452CF0" w:rsidRPr="00AA4331" w:rsidRDefault="00952FB7" w:rsidP="00452CF0">
      <w:pPr>
        <w:pStyle w:val="GG-Signature"/>
        <w:rPr>
          <w:szCs w:val="20"/>
        </w:rPr>
      </w:pPr>
      <w:r w:rsidRPr="00952FB7">
        <w:t>Chief Executive Officer</w:t>
      </w:r>
    </w:p>
    <w:p w14:paraId="09E12B2F" w14:textId="77777777" w:rsidR="00452CF0" w:rsidRPr="001B7932" w:rsidRDefault="00452CF0" w:rsidP="00452CF0">
      <w:pPr>
        <w:pBdr>
          <w:bottom w:val="single" w:sz="4" w:space="1" w:color="auto"/>
        </w:pBdr>
        <w:spacing w:after="0" w:line="52" w:lineRule="exact"/>
        <w:jc w:val="center"/>
        <w:rPr>
          <w:rFonts w:ascii="Times New Roman" w:eastAsia="Times New Roman" w:hAnsi="Times New Roman"/>
          <w:b/>
          <w:bCs/>
          <w:sz w:val="17"/>
          <w:szCs w:val="17"/>
        </w:rPr>
      </w:pPr>
    </w:p>
    <w:p w14:paraId="1E426917" w14:textId="77777777" w:rsidR="00452CF0" w:rsidRPr="001B7932" w:rsidRDefault="00452CF0" w:rsidP="00452CF0">
      <w:pPr>
        <w:pBdr>
          <w:top w:val="single" w:sz="4" w:space="1" w:color="auto"/>
        </w:pBdr>
        <w:spacing w:before="34" w:after="0" w:line="14" w:lineRule="exact"/>
        <w:jc w:val="center"/>
        <w:rPr>
          <w:rFonts w:ascii="Times New Roman" w:eastAsia="Times New Roman" w:hAnsi="Times New Roman"/>
          <w:b/>
          <w:bCs/>
          <w:sz w:val="17"/>
          <w:szCs w:val="17"/>
        </w:rPr>
      </w:pPr>
    </w:p>
    <w:p w14:paraId="6FD04A12" w14:textId="77777777" w:rsidR="004040D0" w:rsidRDefault="004040D0" w:rsidP="004040D0">
      <w:pPr>
        <w:pStyle w:val="GG-body"/>
        <w:spacing w:after="0"/>
      </w:pPr>
    </w:p>
    <w:p w14:paraId="0EF9E6BD" w14:textId="348BBCA1" w:rsidR="00853FB2" w:rsidRPr="00853FB2" w:rsidRDefault="00853FB2" w:rsidP="002269B1">
      <w:pPr>
        <w:pStyle w:val="Heading2"/>
      </w:pPr>
      <w:bookmarkStart w:id="46" w:name="_Toc77840295"/>
      <w:r w:rsidRPr="00853FB2">
        <w:t>Mount Barker District Council</w:t>
      </w:r>
      <w:bookmarkEnd w:id="46"/>
    </w:p>
    <w:p w14:paraId="2415A6B8" w14:textId="77777777" w:rsidR="00853FB2" w:rsidRPr="00853FB2" w:rsidRDefault="00853FB2" w:rsidP="007A5793">
      <w:pPr>
        <w:spacing w:after="60"/>
        <w:jc w:val="center"/>
        <w:rPr>
          <w:rFonts w:ascii="Times New Roman" w:hAnsi="Times New Roman"/>
          <w:i/>
          <w:sz w:val="17"/>
          <w:szCs w:val="17"/>
        </w:rPr>
      </w:pPr>
      <w:r w:rsidRPr="00853FB2">
        <w:rPr>
          <w:rFonts w:ascii="Times New Roman" w:hAnsi="Times New Roman"/>
          <w:i/>
          <w:sz w:val="17"/>
          <w:szCs w:val="17"/>
        </w:rPr>
        <w:t>Adoption of Valuations and Declaration of Rates</w:t>
      </w:r>
    </w:p>
    <w:p w14:paraId="6DA9B450" w14:textId="77777777" w:rsidR="00853FB2" w:rsidRPr="00853FB2" w:rsidRDefault="00853FB2" w:rsidP="007A5793">
      <w:pPr>
        <w:spacing w:after="60"/>
        <w:rPr>
          <w:rFonts w:ascii="Times New Roman" w:eastAsia="Times New Roman" w:hAnsi="Times New Roman"/>
          <w:sz w:val="17"/>
          <w:szCs w:val="20"/>
        </w:rPr>
      </w:pPr>
      <w:r w:rsidRPr="00853FB2">
        <w:rPr>
          <w:rFonts w:ascii="Times New Roman" w:eastAsia="Times New Roman" w:hAnsi="Times New Roman"/>
          <w:sz w:val="17"/>
          <w:szCs w:val="20"/>
        </w:rPr>
        <w:t>Notice is hereby given that at its meeting held on 5 July 2021, the Council declared as follows for the year ending 30 June 2022:</w:t>
      </w:r>
    </w:p>
    <w:p w14:paraId="2277483E" w14:textId="77777777" w:rsidR="00853FB2" w:rsidRPr="00853FB2" w:rsidRDefault="00853FB2" w:rsidP="007A5793">
      <w:pPr>
        <w:spacing w:after="60"/>
        <w:jc w:val="center"/>
        <w:rPr>
          <w:rFonts w:ascii="Times New Roman" w:hAnsi="Times New Roman"/>
          <w:i/>
          <w:sz w:val="17"/>
          <w:szCs w:val="17"/>
        </w:rPr>
      </w:pPr>
      <w:r w:rsidRPr="00853FB2">
        <w:rPr>
          <w:rFonts w:ascii="Times New Roman" w:hAnsi="Times New Roman"/>
          <w:i/>
          <w:sz w:val="17"/>
          <w:szCs w:val="17"/>
        </w:rPr>
        <w:t>Adoption of Valuation</w:t>
      </w:r>
    </w:p>
    <w:p w14:paraId="551B2AA5" w14:textId="77777777" w:rsidR="00853FB2" w:rsidRPr="00853FB2" w:rsidRDefault="00853FB2" w:rsidP="007A5793">
      <w:pPr>
        <w:spacing w:after="60"/>
        <w:ind w:left="142"/>
        <w:rPr>
          <w:rFonts w:ascii="Times New Roman" w:eastAsia="Times New Roman" w:hAnsi="Times New Roman"/>
          <w:sz w:val="17"/>
          <w:szCs w:val="20"/>
        </w:rPr>
      </w:pPr>
      <w:r w:rsidRPr="00853FB2">
        <w:rPr>
          <w:rFonts w:ascii="Times New Roman" w:eastAsia="Times New Roman" w:hAnsi="Times New Roman"/>
          <w:sz w:val="17"/>
          <w:szCs w:val="20"/>
        </w:rPr>
        <w:t>That the most recent valuation of the Valuer-General available to the Council of the Capital Value of land within the Council’s area totalling $8,533,352,820.</w:t>
      </w:r>
    </w:p>
    <w:p w14:paraId="0E3FD7A8" w14:textId="77777777" w:rsidR="00853FB2" w:rsidRPr="00853FB2" w:rsidRDefault="00853FB2" w:rsidP="007A5793">
      <w:pPr>
        <w:spacing w:after="60"/>
        <w:jc w:val="center"/>
        <w:rPr>
          <w:rFonts w:ascii="Times New Roman" w:hAnsi="Times New Roman"/>
          <w:i/>
          <w:sz w:val="17"/>
          <w:szCs w:val="17"/>
        </w:rPr>
      </w:pPr>
      <w:r w:rsidRPr="00853FB2">
        <w:rPr>
          <w:rFonts w:ascii="Times New Roman" w:hAnsi="Times New Roman"/>
          <w:i/>
          <w:sz w:val="17"/>
          <w:szCs w:val="17"/>
        </w:rPr>
        <w:t>Declaration of Differential General Rates</w:t>
      </w:r>
    </w:p>
    <w:p w14:paraId="42410818" w14:textId="77777777" w:rsidR="00853FB2" w:rsidRPr="00853FB2" w:rsidRDefault="00853FB2" w:rsidP="007A5793">
      <w:pPr>
        <w:spacing w:after="60"/>
        <w:ind w:left="142"/>
        <w:rPr>
          <w:rFonts w:ascii="Times New Roman" w:eastAsia="Times New Roman" w:hAnsi="Times New Roman"/>
          <w:sz w:val="17"/>
          <w:szCs w:val="20"/>
        </w:rPr>
      </w:pPr>
      <w:r w:rsidRPr="00853FB2">
        <w:rPr>
          <w:rFonts w:ascii="Times New Roman" w:eastAsia="Times New Roman" w:hAnsi="Times New Roman"/>
          <w:sz w:val="17"/>
          <w:szCs w:val="20"/>
        </w:rPr>
        <w:t>Differential rates be declared for the financial year ending 30 June 2022 on the assessed capital value of all rateable land and according to the use of the land and its locality within the area of the Council as follows:</w:t>
      </w:r>
    </w:p>
    <w:p w14:paraId="53E0662C" w14:textId="77777777" w:rsidR="00853FB2" w:rsidRPr="00853FB2" w:rsidRDefault="00853FB2" w:rsidP="007A5793">
      <w:pPr>
        <w:spacing w:after="60"/>
        <w:ind w:left="426" w:hanging="284"/>
        <w:rPr>
          <w:rFonts w:ascii="Times New Roman" w:eastAsia="Times New Roman" w:hAnsi="Times New Roman"/>
          <w:sz w:val="17"/>
          <w:szCs w:val="20"/>
        </w:rPr>
      </w:pPr>
      <w:r w:rsidRPr="00853FB2">
        <w:rPr>
          <w:rFonts w:ascii="Times New Roman" w:eastAsia="Times New Roman" w:hAnsi="Times New Roman"/>
          <w:sz w:val="17"/>
          <w:szCs w:val="20"/>
        </w:rPr>
        <w:t>(1)</w:t>
      </w:r>
      <w:r w:rsidRPr="00853FB2">
        <w:rPr>
          <w:rFonts w:ascii="Times New Roman" w:eastAsia="Times New Roman" w:hAnsi="Times New Roman"/>
          <w:sz w:val="17"/>
          <w:szCs w:val="20"/>
        </w:rPr>
        <w:tab/>
        <w:t>All residential land within the Productive Rural Landscape Zone and Rural Zone: 0.370016 cents in the dollar</w:t>
      </w:r>
    </w:p>
    <w:p w14:paraId="62BC7D93" w14:textId="77777777" w:rsidR="00853FB2" w:rsidRPr="00853FB2" w:rsidRDefault="00853FB2" w:rsidP="007A5793">
      <w:pPr>
        <w:spacing w:after="60"/>
        <w:ind w:left="426" w:hanging="284"/>
        <w:rPr>
          <w:rFonts w:ascii="Times New Roman" w:eastAsia="Times New Roman" w:hAnsi="Times New Roman"/>
          <w:sz w:val="17"/>
          <w:szCs w:val="20"/>
        </w:rPr>
      </w:pPr>
      <w:r w:rsidRPr="00853FB2">
        <w:rPr>
          <w:rFonts w:ascii="Times New Roman" w:eastAsia="Times New Roman" w:hAnsi="Times New Roman"/>
          <w:sz w:val="17"/>
          <w:szCs w:val="20"/>
        </w:rPr>
        <w:t>(2)</w:t>
      </w:r>
      <w:r w:rsidRPr="00853FB2">
        <w:rPr>
          <w:rFonts w:ascii="Times New Roman" w:eastAsia="Times New Roman" w:hAnsi="Times New Roman"/>
          <w:sz w:val="17"/>
          <w:szCs w:val="20"/>
        </w:rPr>
        <w:tab/>
        <w:t>All other land within the Council area according to its land use as follows:</w:t>
      </w:r>
    </w:p>
    <w:p w14:paraId="742A5733" w14:textId="77777777" w:rsidR="00853FB2" w:rsidRPr="00853FB2" w:rsidRDefault="00853FB2" w:rsidP="007A5793">
      <w:pPr>
        <w:spacing w:after="40"/>
        <w:ind w:left="425"/>
        <w:rPr>
          <w:rFonts w:ascii="Times New Roman" w:eastAsia="Times New Roman" w:hAnsi="Times New Roman"/>
          <w:sz w:val="17"/>
          <w:szCs w:val="20"/>
        </w:rPr>
      </w:pPr>
      <w:r w:rsidRPr="00853FB2">
        <w:rPr>
          <w:rFonts w:ascii="Times New Roman" w:eastAsia="Times New Roman" w:hAnsi="Times New Roman"/>
          <w:sz w:val="17"/>
          <w:szCs w:val="20"/>
        </w:rPr>
        <w:t>Residential (Category (a)): 0.411129 cents in the dollar;</w:t>
      </w:r>
    </w:p>
    <w:p w14:paraId="176047D3" w14:textId="77777777" w:rsidR="00853FB2" w:rsidRPr="00853FB2" w:rsidRDefault="00853FB2" w:rsidP="007A5793">
      <w:pPr>
        <w:spacing w:after="40"/>
        <w:ind w:left="425"/>
        <w:rPr>
          <w:rFonts w:ascii="Times New Roman" w:eastAsia="Times New Roman" w:hAnsi="Times New Roman"/>
          <w:sz w:val="17"/>
          <w:szCs w:val="20"/>
        </w:rPr>
      </w:pPr>
      <w:r w:rsidRPr="00853FB2">
        <w:rPr>
          <w:rFonts w:ascii="Times New Roman" w:eastAsia="Times New Roman" w:hAnsi="Times New Roman"/>
          <w:sz w:val="17"/>
          <w:szCs w:val="20"/>
        </w:rPr>
        <w:t>Commercial (Categories (b), (c) and (d)): 0.411129 cents in the dollar;</w:t>
      </w:r>
    </w:p>
    <w:p w14:paraId="63B02CB6" w14:textId="77777777" w:rsidR="00853FB2" w:rsidRPr="00853FB2" w:rsidRDefault="00853FB2" w:rsidP="007A5793">
      <w:pPr>
        <w:spacing w:after="40"/>
        <w:ind w:left="425"/>
        <w:rPr>
          <w:rFonts w:ascii="Times New Roman" w:eastAsia="Times New Roman" w:hAnsi="Times New Roman"/>
          <w:sz w:val="17"/>
          <w:szCs w:val="20"/>
        </w:rPr>
      </w:pPr>
      <w:r w:rsidRPr="00853FB2">
        <w:rPr>
          <w:rFonts w:ascii="Times New Roman" w:eastAsia="Times New Roman" w:hAnsi="Times New Roman"/>
          <w:sz w:val="17"/>
          <w:szCs w:val="20"/>
        </w:rPr>
        <w:t>Industry (Categories (e) and (f)): 0.411129 cents in the dollar;</w:t>
      </w:r>
    </w:p>
    <w:p w14:paraId="78B031C2" w14:textId="77777777" w:rsidR="00853FB2" w:rsidRPr="00853FB2" w:rsidRDefault="00853FB2" w:rsidP="007A5793">
      <w:pPr>
        <w:spacing w:after="40"/>
        <w:ind w:left="425"/>
        <w:rPr>
          <w:rFonts w:ascii="Times New Roman" w:eastAsia="Times New Roman" w:hAnsi="Times New Roman"/>
          <w:sz w:val="17"/>
          <w:szCs w:val="20"/>
        </w:rPr>
      </w:pPr>
      <w:r w:rsidRPr="00853FB2">
        <w:rPr>
          <w:rFonts w:ascii="Times New Roman" w:eastAsia="Times New Roman" w:hAnsi="Times New Roman"/>
          <w:sz w:val="17"/>
          <w:szCs w:val="20"/>
        </w:rPr>
        <w:t>Vacant Land (Category (h)): 0.411129 cents in the dollar;</w:t>
      </w:r>
    </w:p>
    <w:p w14:paraId="1A71D20B" w14:textId="77777777" w:rsidR="00853FB2" w:rsidRPr="00853FB2" w:rsidRDefault="00853FB2" w:rsidP="007A5793">
      <w:pPr>
        <w:spacing w:after="40"/>
        <w:ind w:left="425"/>
        <w:rPr>
          <w:rFonts w:ascii="Times New Roman" w:eastAsia="Times New Roman" w:hAnsi="Times New Roman"/>
          <w:sz w:val="17"/>
          <w:szCs w:val="20"/>
        </w:rPr>
      </w:pPr>
      <w:r w:rsidRPr="00853FB2">
        <w:rPr>
          <w:rFonts w:ascii="Times New Roman" w:eastAsia="Times New Roman" w:hAnsi="Times New Roman"/>
          <w:sz w:val="17"/>
          <w:szCs w:val="20"/>
        </w:rPr>
        <w:t>Other (Category (i)): 0.411129 cents in the dollar;</w:t>
      </w:r>
    </w:p>
    <w:p w14:paraId="1B93BF7F" w14:textId="77777777" w:rsidR="00853FB2" w:rsidRPr="00853FB2" w:rsidRDefault="00853FB2" w:rsidP="007A5793">
      <w:pPr>
        <w:spacing w:after="60"/>
        <w:ind w:left="426"/>
        <w:rPr>
          <w:rFonts w:ascii="Times New Roman" w:eastAsia="Times New Roman" w:hAnsi="Times New Roman"/>
          <w:sz w:val="17"/>
          <w:szCs w:val="20"/>
        </w:rPr>
      </w:pPr>
      <w:r w:rsidRPr="00853FB2">
        <w:rPr>
          <w:rFonts w:ascii="Times New Roman" w:eastAsia="Times New Roman" w:hAnsi="Times New Roman"/>
          <w:sz w:val="17"/>
          <w:szCs w:val="20"/>
        </w:rPr>
        <w:t>Primary Production (Category (g)): 0.345348 cents in the dollar.</w:t>
      </w:r>
    </w:p>
    <w:p w14:paraId="0E263A44" w14:textId="77777777" w:rsidR="00853FB2" w:rsidRPr="00853FB2" w:rsidRDefault="00853FB2" w:rsidP="007A5793">
      <w:pPr>
        <w:spacing w:after="60"/>
        <w:jc w:val="center"/>
        <w:rPr>
          <w:rFonts w:ascii="Times New Roman" w:hAnsi="Times New Roman"/>
          <w:i/>
          <w:sz w:val="17"/>
          <w:szCs w:val="17"/>
        </w:rPr>
      </w:pPr>
      <w:r w:rsidRPr="00853FB2">
        <w:rPr>
          <w:rFonts w:ascii="Times New Roman" w:hAnsi="Times New Roman"/>
          <w:i/>
          <w:sz w:val="17"/>
          <w:szCs w:val="17"/>
        </w:rPr>
        <w:t>Minimum Rate</w:t>
      </w:r>
    </w:p>
    <w:p w14:paraId="6B95EEFC" w14:textId="77777777" w:rsidR="00853FB2" w:rsidRPr="00853FB2" w:rsidRDefault="00853FB2" w:rsidP="007A5793">
      <w:pPr>
        <w:spacing w:after="60"/>
        <w:ind w:left="142"/>
        <w:rPr>
          <w:rFonts w:ascii="Times New Roman" w:eastAsia="Times New Roman" w:hAnsi="Times New Roman"/>
          <w:sz w:val="17"/>
          <w:szCs w:val="20"/>
        </w:rPr>
      </w:pPr>
      <w:r w:rsidRPr="00853FB2">
        <w:rPr>
          <w:rFonts w:ascii="Times New Roman" w:eastAsia="Times New Roman" w:hAnsi="Times New Roman"/>
          <w:sz w:val="17"/>
          <w:szCs w:val="20"/>
        </w:rPr>
        <w:t>A minimum amount payable by way of general rates of $785 be fixed in respect of rateable land in the Council’s area.</w:t>
      </w:r>
    </w:p>
    <w:p w14:paraId="71FE20CC" w14:textId="77777777" w:rsidR="00853FB2" w:rsidRPr="00853FB2" w:rsidRDefault="00853FB2" w:rsidP="007A5793">
      <w:pPr>
        <w:spacing w:after="60"/>
        <w:jc w:val="center"/>
        <w:rPr>
          <w:rFonts w:ascii="Times New Roman" w:hAnsi="Times New Roman"/>
          <w:i/>
          <w:sz w:val="17"/>
          <w:szCs w:val="17"/>
        </w:rPr>
      </w:pPr>
      <w:r w:rsidRPr="00853FB2">
        <w:rPr>
          <w:rFonts w:ascii="Times New Roman" w:hAnsi="Times New Roman"/>
          <w:i/>
          <w:sz w:val="17"/>
          <w:szCs w:val="17"/>
        </w:rPr>
        <w:t>Declaration of Service Charges</w:t>
      </w:r>
      <w:r w:rsidRPr="00853FB2">
        <w:rPr>
          <w:rFonts w:ascii="Times New Roman" w:hAnsi="Times New Roman"/>
          <w:i/>
          <w:sz w:val="17"/>
          <w:szCs w:val="17"/>
        </w:rPr>
        <w:br/>
        <w:t>Community Wastewater Management Systems</w:t>
      </w:r>
    </w:p>
    <w:p w14:paraId="3D3D17A3" w14:textId="77777777" w:rsidR="00853FB2" w:rsidRPr="00853FB2" w:rsidRDefault="00853FB2" w:rsidP="007A5793">
      <w:pPr>
        <w:spacing w:after="60"/>
        <w:ind w:left="142"/>
        <w:rPr>
          <w:rFonts w:ascii="Times New Roman" w:eastAsia="Times New Roman" w:hAnsi="Times New Roman"/>
          <w:sz w:val="17"/>
          <w:szCs w:val="20"/>
        </w:rPr>
      </w:pPr>
      <w:r w:rsidRPr="00853FB2">
        <w:rPr>
          <w:rFonts w:ascii="Times New Roman" w:eastAsia="Times New Roman" w:hAnsi="Times New Roman"/>
          <w:sz w:val="17"/>
          <w:szCs w:val="20"/>
        </w:rPr>
        <w:t>An annual service charge of $564 per unit based on the level of usage for the financial year ending 30 June 2022 for any common effluent drainage scheme authorised by the Minister.</w:t>
      </w:r>
    </w:p>
    <w:p w14:paraId="6BC0A6D9" w14:textId="77777777" w:rsidR="00853FB2" w:rsidRPr="00853FB2" w:rsidRDefault="00853FB2" w:rsidP="007A5793">
      <w:pPr>
        <w:spacing w:after="60"/>
        <w:jc w:val="center"/>
        <w:rPr>
          <w:rFonts w:ascii="Times New Roman" w:hAnsi="Times New Roman"/>
          <w:i/>
          <w:sz w:val="17"/>
          <w:szCs w:val="17"/>
        </w:rPr>
      </w:pPr>
      <w:r w:rsidRPr="00853FB2">
        <w:rPr>
          <w:rFonts w:ascii="Times New Roman" w:hAnsi="Times New Roman"/>
          <w:i/>
          <w:sz w:val="17"/>
          <w:szCs w:val="17"/>
        </w:rPr>
        <w:t>Wastewater Sewer Systems</w:t>
      </w:r>
    </w:p>
    <w:p w14:paraId="58CDBC7B" w14:textId="77777777" w:rsidR="00853FB2" w:rsidRPr="00853FB2" w:rsidRDefault="00853FB2" w:rsidP="007A5793">
      <w:pPr>
        <w:spacing w:after="60"/>
        <w:ind w:left="142"/>
        <w:rPr>
          <w:rFonts w:ascii="Times New Roman" w:eastAsia="Times New Roman" w:hAnsi="Times New Roman"/>
          <w:sz w:val="17"/>
          <w:szCs w:val="20"/>
        </w:rPr>
      </w:pPr>
      <w:r w:rsidRPr="00853FB2">
        <w:rPr>
          <w:rFonts w:ascii="Times New Roman" w:eastAsia="Times New Roman" w:hAnsi="Times New Roman"/>
          <w:sz w:val="17"/>
          <w:szCs w:val="20"/>
        </w:rPr>
        <w:t>An annual service charge of $688 based upon the nature of the prescribed service of a sewerage scheme per property/connection for the financial year ending 30 June 2022.</w:t>
      </w:r>
    </w:p>
    <w:p w14:paraId="67C49904" w14:textId="77777777" w:rsidR="00853FB2" w:rsidRPr="00853FB2" w:rsidRDefault="00853FB2" w:rsidP="007A5793">
      <w:pPr>
        <w:spacing w:after="60"/>
        <w:ind w:left="142"/>
        <w:rPr>
          <w:rFonts w:ascii="Times New Roman" w:eastAsia="Times New Roman" w:hAnsi="Times New Roman"/>
          <w:sz w:val="17"/>
          <w:szCs w:val="20"/>
        </w:rPr>
      </w:pPr>
      <w:r w:rsidRPr="00853FB2">
        <w:rPr>
          <w:rFonts w:ascii="Times New Roman" w:eastAsia="Times New Roman" w:hAnsi="Times New Roman"/>
          <w:sz w:val="17"/>
          <w:szCs w:val="20"/>
        </w:rPr>
        <w:t>Council provides a rebate of $124 per property/connection for Brukunga assessments connected to the Sewer System to provide relief against what would otherwise amount to a substantial increase in the service charge.</w:t>
      </w:r>
    </w:p>
    <w:p w14:paraId="7C2F2297" w14:textId="77777777" w:rsidR="00853FB2" w:rsidRPr="00853FB2" w:rsidRDefault="00853FB2" w:rsidP="007A5793">
      <w:pPr>
        <w:spacing w:after="60"/>
        <w:jc w:val="center"/>
        <w:rPr>
          <w:rFonts w:ascii="Times New Roman" w:hAnsi="Times New Roman"/>
          <w:i/>
          <w:sz w:val="17"/>
          <w:szCs w:val="17"/>
        </w:rPr>
      </w:pPr>
      <w:r w:rsidRPr="00853FB2">
        <w:rPr>
          <w:rFonts w:ascii="Times New Roman" w:hAnsi="Times New Roman"/>
          <w:i/>
          <w:sz w:val="17"/>
          <w:szCs w:val="17"/>
        </w:rPr>
        <w:t>Waste Management Charge</w:t>
      </w:r>
    </w:p>
    <w:p w14:paraId="374EE987" w14:textId="77777777" w:rsidR="00853FB2" w:rsidRPr="00853FB2" w:rsidRDefault="00853FB2" w:rsidP="007A5793">
      <w:pPr>
        <w:spacing w:after="60"/>
        <w:ind w:left="142"/>
        <w:rPr>
          <w:rFonts w:ascii="Times New Roman" w:eastAsia="Times New Roman" w:hAnsi="Times New Roman"/>
          <w:sz w:val="17"/>
          <w:szCs w:val="20"/>
        </w:rPr>
      </w:pPr>
      <w:r w:rsidRPr="00853FB2">
        <w:rPr>
          <w:rFonts w:ascii="Times New Roman" w:eastAsia="Times New Roman" w:hAnsi="Times New Roman"/>
          <w:sz w:val="17"/>
          <w:szCs w:val="20"/>
        </w:rPr>
        <w:t>An annual service charge based on the nature of the service for the financial year ending 30 June 2022 for the collection of kerbside waste and recycling in respect of all land:</w:t>
      </w:r>
    </w:p>
    <w:p w14:paraId="69619E75" w14:textId="77777777" w:rsidR="00853FB2" w:rsidRPr="00853FB2" w:rsidRDefault="00853FB2" w:rsidP="007A5793">
      <w:pPr>
        <w:spacing w:after="60"/>
        <w:ind w:left="426" w:hanging="284"/>
        <w:rPr>
          <w:rFonts w:ascii="Times New Roman" w:eastAsia="Times New Roman" w:hAnsi="Times New Roman"/>
          <w:sz w:val="17"/>
          <w:szCs w:val="20"/>
        </w:rPr>
      </w:pPr>
      <w:r w:rsidRPr="00853FB2">
        <w:rPr>
          <w:rFonts w:ascii="Times New Roman" w:eastAsia="Times New Roman" w:hAnsi="Times New Roman"/>
          <w:sz w:val="17"/>
          <w:szCs w:val="20"/>
        </w:rPr>
        <w:t>(1)</w:t>
      </w:r>
      <w:r w:rsidRPr="00853FB2">
        <w:rPr>
          <w:rFonts w:ascii="Times New Roman" w:eastAsia="Times New Roman" w:hAnsi="Times New Roman"/>
          <w:sz w:val="17"/>
          <w:szCs w:val="20"/>
        </w:rPr>
        <w:tab/>
        <w:t>Within any area designated as ‘township’ of $211;</w:t>
      </w:r>
    </w:p>
    <w:p w14:paraId="6108D41B" w14:textId="77777777" w:rsidR="00853FB2" w:rsidRPr="00853FB2" w:rsidRDefault="00853FB2" w:rsidP="007A5793">
      <w:pPr>
        <w:spacing w:after="60"/>
        <w:ind w:left="426" w:hanging="284"/>
        <w:rPr>
          <w:rFonts w:ascii="Times New Roman" w:eastAsia="Times New Roman" w:hAnsi="Times New Roman"/>
          <w:sz w:val="17"/>
          <w:szCs w:val="20"/>
        </w:rPr>
      </w:pPr>
      <w:r w:rsidRPr="00853FB2">
        <w:rPr>
          <w:rFonts w:ascii="Times New Roman" w:eastAsia="Times New Roman" w:hAnsi="Times New Roman"/>
          <w:sz w:val="17"/>
          <w:szCs w:val="20"/>
        </w:rPr>
        <w:t>(2)</w:t>
      </w:r>
      <w:r w:rsidRPr="00853FB2">
        <w:rPr>
          <w:rFonts w:ascii="Times New Roman" w:eastAsia="Times New Roman" w:hAnsi="Times New Roman"/>
          <w:sz w:val="17"/>
          <w:szCs w:val="20"/>
        </w:rPr>
        <w:tab/>
        <w:t>Outside any area designated as ‘township’ but within the prescribed collection area of $177.</w:t>
      </w:r>
    </w:p>
    <w:p w14:paraId="2ABDF557" w14:textId="77777777" w:rsidR="00853FB2" w:rsidRPr="00853FB2" w:rsidRDefault="00853FB2" w:rsidP="007A5793">
      <w:pPr>
        <w:spacing w:after="60"/>
        <w:ind w:left="426" w:hanging="284"/>
        <w:rPr>
          <w:rFonts w:ascii="Times New Roman" w:eastAsia="Times New Roman" w:hAnsi="Times New Roman"/>
          <w:sz w:val="17"/>
          <w:szCs w:val="20"/>
        </w:rPr>
      </w:pPr>
      <w:r w:rsidRPr="00853FB2">
        <w:rPr>
          <w:rFonts w:ascii="Times New Roman" w:eastAsia="Times New Roman" w:hAnsi="Times New Roman"/>
          <w:sz w:val="17"/>
          <w:szCs w:val="20"/>
        </w:rPr>
        <w:t>(3)</w:t>
      </w:r>
      <w:r w:rsidRPr="00853FB2">
        <w:rPr>
          <w:rFonts w:ascii="Times New Roman" w:eastAsia="Times New Roman" w:hAnsi="Times New Roman"/>
          <w:sz w:val="17"/>
          <w:szCs w:val="20"/>
        </w:rPr>
        <w:tab/>
        <w:t>For Council owned properties where a refuse service is provided a service charge of $177 (one weekly MGB Kerbside waste collection of two bins for each service charge)</w:t>
      </w:r>
    </w:p>
    <w:p w14:paraId="5479C2CD" w14:textId="77777777" w:rsidR="00853FB2" w:rsidRPr="00853FB2" w:rsidRDefault="00853FB2" w:rsidP="007A5793">
      <w:pPr>
        <w:spacing w:after="60"/>
        <w:jc w:val="center"/>
        <w:rPr>
          <w:rFonts w:ascii="Times New Roman" w:hAnsi="Times New Roman"/>
          <w:i/>
          <w:sz w:val="17"/>
          <w:szCs w:val="17"/>
        </w:rPr>
      </w:pPr>
      <w:r w:rsidRPr="00853FB2">
        <w:rPr>
          <w:rFonts w:ascii="Times New Roman" w:hAnsi="Times New Roman"/>
          <w:i/>
          <w:sz w:val="17"/>
          <w:szCs w:val="17"/>
        </w:rPr>
        <w:t>Meadows Non-Potable Water Charge</w:t>
      </w:r>
    </w:p>
    <w:p w14:paraId="5E331527" w14:textId="77777777" w:rsidR="00853FB2" w:rsidRPr="00853FB2" w:rsidRDefault="00853FB2" w:rsidP="007A5793">
      <w:pPr>
        <w:spacing w:after="60"/>
        <w:ind w:left="142"/>
        <w:rPr>
          <w:rFonts w:ascii="Times New Roman" w:eastAsia="Times New Roman" w:hAnsi="Times New Roman"/>
          <w:sz w:val="17"/>
          <w:szCs w:val="20"/>
        </w:rPr>
      </w:pPr>
      <w:r w:rsidRPr="00853FB2">
        <w:rPr>
          <w:rFonts w:ascii="Times New Roman" w:eastAsia="Times New Roman" w:hAnsi="Times New Roman"/>
          <w:sz w:val="17"/>
          <w:szCs w:val="20"/>
        </w:rPr>
        <w:t>An annual service charge of $411 for the Meadows non-potable water service based on the nature of the service for the financial year ending 30 June 2022.</w:t>
      </w:r>
    </w:p>
    <w:p w14:paraId="68BF5B79" w14:textId="77777777" w:rsidR="00853FB2" w:rsidRPr="00853FB2" w:rsidRDefault="00853FB2" w:rsidP="007A5793">
      <w:pPr>
        <w:spacing w:after="60"/>
        <w:jc w:val="center"/>
        <w:rPr>
          <w:rFonts w:ascii="Times New Roman" w:hAnsi="Times New Roman"/>
          <w:i/>
          <w:sz w:val="17"/>
          <w:szCs w:val="17"/>
        </w:rPr>
      </w:pPr>
      <w:r w:rsidRPr="00853FB2">
        <w:rPr>
          <w:rFonts w:ascii="Times New Roman" w:hAnsi="Times New Roman"/>
          <w:i/>
          <w:sz w:val="17"/>
          <w:szCs w:val="17"/>
        </w:rPr>
        <w:t>Recycled Water Charge</w:t>
      </w:r>
    </w:p>
    <w:p w14:paraId="102516CA" w14:textId="77777777" w:rsidR="00853FB2" w:rsidRPr="00853FB2" w:rsidRDefault="00853FB2" w:rsidP="007A5793">
      <w:pPr>
        <w:spacing w:after="60"/>
        <w:ind w:left="142"/>
        <w:rPr>
          <w:rFonts w:ascii="Times New Roman" w:eastAsia="Times New Roman" w:hAnsi="Times New Roman"/>
          <w:sz w:val="17"/>
          <w:szCs w:val="20"/>
        </w:rPr>
      </w:pPr>
      <w:r w:rsidRPr="00853FB2">
        <w:rPr>
          <w:rFonts w:ascii="Times New Roman" w:eastAsia="Times New Roman" w:hAnsi="Times New Roman"/>
          <w:sz w:val="17"/>
          <w:szCs w:val="20"/>
        </w:rPr>
        <w:t>An annual service charge of $60 for Meadows recycled water service based on the nature of the service for the financial year ending 30 June 2022.</w:t>
      </w:r>
    </w:p>
    <w:p w14:paraId="79E7F116" w14:textId="77777777" w:rsidR="00853FB2" w:rsidRPr="00853FB2" w:rsidRDefault="00853FB2" w:rsidP="007A5793">
      <w:pPr>
        <w:spacing w:after="60"/>
        <w:jc w:val="center"/>
        <w:rPr>
          <w:rFonts w:ascii="Times New Roman" w:hAnsi="Times New Roman"/>
          <w:i/>
          <w:sz w:val="17"/>
          <w:szCs w:val="17"/>
        </w:rPr>
      </w:pPr>
      <w:r w:rsidRPr="00853FB2">
        <w:rPr>
          <w:rFonts w:ascii="Times New Roman" w:hAnsi="Times New Roman"/>
          <w:i/>
          <w:sz w:val="17"/>
          <w:szCs w:val="17"/>
        </w:rPr>
        <w:t>Declaration of Separate Rates</w:t>
      </w:r>
      <w:r w:rsidRPr="00853FB2">
        <w:rPr>
          <w:rFonts w:ascii="Times New Roman" w:hAnsi="Times New Roman"/>
          <w:i/>
          <w:sz w:val="17"/>
          <w:szCs w:val="17"/>
        </w:rPr>
        <w:br/>
        <w:t>Hahndorf Separate Rate</w:t>
      </w:r>
    </w:p>
    <w:p w14:paraId="5218D18D" w14:textId="77777777" w:rsidR="00853FB2" w:rsidRPr="00853FB2" w:rsidRDefault="00853FB2" w:rsidP="007A5793">
      <w:pPr>
        <w:spacing w:after="60"/>
        <w:ind w:left="142"/>
        <w:rPr>
          <w:rFonts w:ascii="Times New Roman" w:eastAsia="Times New Roman" w:hAnsi="Times New Roman"/>
          <w:spacing w:val="-4"/>
          <w:sz w:val="17"/>
          <w:szCs w:val="20"/>
        </w:rPr>
      </w:pPr>
      <w:r w:rsidRPr="00853FB2">
        <w:rPr>
          <w:rFonts w:ascii="Times New Roman" w:eastAsia="Times New Roman" w:hAnsi="Times New Roman"/>
          <w:spacing w:val="-2"/>
          <w:sz w:val="17"/>
          <w:szCs w:val="20"/>
        </w:rPr>
        <w:t xml:space="preserve">A differential separate rate of 0.185416 cents in the dollar on all rateable land within the area defined within the Township of Hahndorf on Land uses—Category (b) (Commercial—Shop), Category (c) (Commercial—Office), Category (d) (Commercial—Other), Category (e) (Industry—Light), Category (f) (Industry—Other) and Category (h) (Vacant Land), with any land with a value that results in a separate rate </w:t>
      </w:r>
      <w:r w:rsidRPr="00853FB2">
        <w:rPr>
          <w:rFonts w:ascii="Times New Roman" w:eastAsia="Times New Roman" w:hAnsi="Times New Roman"/>
          <w:spacing w:val="-4"/>
          <w:sz w:val="17"/>
          <w:szCs w:val="20"/>
        </w:rPr>
        <w:t xml:space="preserve">liability in excess of $2,500 being capped at a maximum amount payable of $2,500 under Section 158(1)(b) of the </w:t>
      </w:r>
      <w:r w:rsidRPr="00853FB2">
        <w:rPr>
          <w:rFonts w:ascii="Times New Roman" w:eastAsia="Times New Roman" w:hAnsi="Times New Roman"/>
          <w:i/>
          <w:spacing w:val="-4"/>
          <w:sz w:val="17"/>
          <w:szCs w:val="20"/>
        </w:rPr>
        <w:t>Local Government Act 1999</w:t>
      </w:r>
      <w:r w:rsidRPr="00853FB2">
        <w:rPr>
          <w:rFonts w:ascii="Times New Roman" w:eastAsia="Times New Roman" w:hAnsi="Times New Roman"/>
          <w:spacing w:val="-4"/>
          <w:sz w:val="17"/>
          <w:szCs w:val="20"/>
        </w:rPr>
        <w:t>.</w:t>
      </w:r>
    </w:p>
    <w:p w14:paraId="1D2BF21B" w14:textId="77777777" w:rsidR="00853FB2" w:rsidRPr="00853FB2" w:rsidRDefault="00853FB2" w:rsidP="007A5793">
      <w:pPr>
        <w:spacing w:after="60"/>
        <w:jc w:val="center"/>
        <w:rPr>
          <w:rFonts w:ascii="Times New Roman" w:hAnsi="Times New Roman"/>
          <w:i/>
          <w:sz w:val="17"/>
          <w:szCs w:val="17"/>
        </w:rPr>
      </w:pPr>
      <w:r w:rsidRPr="00853FB2">
        <w:rPr>
          <w:rFonts w:ascii="Times New Roman" w:hAnsi="Times New Roman"/>
          <w:i/>
          <w:sz w:val="17"/>
          <w:szCs w:val="17"/>
        </w:rPr>
        <w:t>Mount Barker Regional Town Centre Separate Rate</w:t>
      </w:r>
    </w:p>
    <w:p w14:paraId="39F3AE28" w14:textId="77777777" w:rsidR="00853FB2" w:rsidRPr="00853FB2" w:rsidRDefault="00853FB2" w:rsidP="007A5793">
      <w:pPr>
        <w:spacing w:after="60"/>
        <w:ind w:left="142"/>
        <w:rPr>
          <w:rFonts w:ascii="Times New Roman" w:eastAsia="Times New Roman" w:hAnsi="Times New Roman"/>
          <w:spacing w:val="-4"/>
          <w:sz w:val="17"/>
          <w:szCs w:val="20"/>
        </w:rPr>
      </w:pPr>
      <w:r w:rsidRPr="00853FB2">
        <w:rPr>
          <w:rFonts w:ascii="Times New Roman" w:eastAsia="Times New Roman" w:hAnsi="Times New Roman"/>
          <w:sz w:val="17"/>
          <w:szCs w:val="20"/>
        </w:rPr>
        <w:t xml:space="preserve">A differential separate rate of 0.045268 cents in the dollar on all rateable land within a portion of area defined in the township of </w:t>
      </w:r>
      <w:r w:rsidRPr="00853FB2">
        <w:rPr>
          <w:rFonts w:ascii="Times New Roman" w:eastAsia="Times New Roman" w:hAnsi="Times New Roman"/>
          <w:spacing w:val="-4"/>
          <w:sz w:val="17"/>
          <w:szCs w:val="20"/>
        </w:rPr>
        <w:t>Mount Barker, previously known as the Mount Barker Regional Town Centre Zone, with the Land Uses—Category (b) (Commercial—Shop), Category (c) (Commercial—Office), Category (d) (Commercial—Other), Category (e) (Industry—Light), Category (f) (Industry—Other) and Category (h) (Vacant Land).</w:t>
      </w:r>
    </w:p>
    <w:p w14:paraId="32E86A94" w14:textId="77777777" w:rsidR="0040509F" w:rsidRDefault="0040509F">
      <w:pPr>
        <w:spacing w:after="0" w:line="240" w:lineRule="auto"/>
        <w:jc w:val="left"/>
        <w:rPr>
          <w:rFonts w:ascii="Times New Roman" w:hAnsi="Times New Roman"/>
          <w:i/>
          <w:sz w:val="17"/>
          <w:szCs w:val="17"/>
        </w:rPr>
      </w:pPr>
      <w:r>
        <w:rPr>
          <w:rFonts w:ascii="Times New Roman" w:hAnsi="Times New Roman"/>
          <w:i/>
          <w:sz w:val="17"/>
          <w:szCs w:val="17"/>
        </w:rPr>
        <w:br w:type="page"/>
      </w:r>
    </w:p>
    <w:p w14:paraId="546CFEC9" w14:textId="463D2605" w:rsidR="00853FB2" w:rsidRPr="00853FB2" w:rsidRDefault="00853FB2" w:rsidP="0040509F">
      <w:pPr>
        <w:jc w:val="center"/>
        <w:rPr>
          <w:rFonts w:ascii="Times New Roman" w:hAnsi="Times New Roman"/>
          <w:i/>
          <w:sz w:val="17"/>
          <w:szCs w:val="17"/>
        </w:rPr>
      </w:pPr>
      <w:r w:rsidRPr="00853FB2">
        <w:rPr>
          <w:rFonts w:ascii="Times New Roman" w:hAnsi="Times New Roman"/>
          <w:i/>
          <w:sz w:val="17"/>
          <w:szCs w:val="17"/>
        </w:rPr>
        <w:t>Developer Contribution Separate Rate</w:t>
      </w:r>
    </w:p>
    <w:p w14:paraId="74773F15" w14:textId="77777777" w:rsidR="00853FB2" w:rsidRPr="00853FB2" w:rsidRDefault="00853FB2" w:rsidP="0040509F">
      <w:pPr>
        <w:ind w:left="142"/>
        <w:rPr>
          <w:rFonts w:ascii="Times New Roman" w:eastAsia="Times New Roman" w:hAnsi="Times New Roman"/>
          <w:sz w:val="17"/>
          <w:szCs w:val="20"/>
        </w:rPr>
      </w:pPr>
      <w:r w:rsidRPr="00853FB2">
        <w:rPr>
          <w:rFonts w:ascii="Times New Roman" w:eastAsia="Times New Roman" w:hAnsi="Times New Roman"/>
          <w:sz w:val="17"/>
          <w:szCs w:val="20"/>
        </w:rPr>
        <w:t>A separate rate on each of the development sites listed below:</w:t>
      </w:r>
    </w:p>
    <w:p w14:paraId="1DBBEF35" w14:textId="77777777" w:rsidR="00853FB2" w:rsidRPr="00853FB2" w:rsidRDefault="00853FB2" w:rsidP="0040509F">
      <w:pPr>
        <w:ind w:left="284"/>
        <w:rPr>
          <w:rFonts w:ascii="Times New Roman" w:eastAsia="Times New Roman" w:hAnsi="Times New Roman"/>
          <w:sz w:val="17"/>
          <w:szCs w:val="20"/>
        </w:rPr>
      </w:pPr>
      <w:r w:rsidRPr="00853FB2">
        <w:rPr>
          <w:rFonts w:ascii="Times New Roman" w:eastAsia="Times New Roman" w:hAnsi="Times New Roman"/>
          <w:sz w:val="17"/>
          <w:szCs w:val="20"/>
        </w:rPr>
        <w:t>Hawthorn Road—CT 5888/156 Allotment 98 DP 60057</w:t>
      </w:r>
    </w:p>
    <w:p w14:paraId="4DD4915B" w14:textId="77777777" w:rsidR="00853FB2" w:rsidRPr="00853FB2" w:rsidRDefault="00853FB2" w:rsidP="0040509F">
      <w:pPr>
        <w:ind w:left="284"/>
        <w:rPr>
          <w:rFonts w:ascii="Times New Roman" w:eastAsia="Times New Roman" w:hAnsi="Times New Roman"/>
          <w:sz w:val="17"/>
          <w:szCs w:val="20"/>
        </w:rPr>
      </w:pPr>
      <w:r w:rsidRPr="00853FB2">
        <w:rPr>
          <w:rFonts w:ascii="Times New Roman" w:eastAsia="Times New Roman" w:hAnsi="Times New Roman"/>
          <w:sz w:val="17"/>
          <w:szCs w:val="20"/>
        </w:rPr>
        <w:t>Matthew Road—CT 6121/666 Piece 301 DP 84858</w:t>
      </w:r>
    </w:p>
    <w:p w14:paraId="6ED92660" w14:textId="77777777" w:rsidR="00853FB2" w:rsidRPr="00853FB2" w:rsidRDefault="00853FB2" w:rsidP="0040509F">
      <w:pPr>
        <w:ind w:left="284"/>
        <w:rPr>
          <w:rFonts w:ascii="Times New Roman" w:eastAsia="Times New Roman" w:hAnsi="Times New Roman"/>
          <w:sz w:val="17"/>
          <w:szCs w:val="20"/>
        </w:rPr>
      </w:pPr>
      <w:r w:rsidRPr="00853FB2">
        <w:rPr>
          <w:rFonts w:ascii="Times New Roman" w:eastAsia="Times New Roman" w:hAnsi="Times New Roman"/>
          <w:sz w:val="17"/>
          <w:szCs w:val="20"/>
        </w:rPr>
        <w:t>Princes Highway—CT 6121/666 Piece 302 DP 84858</w:t>
      </w:r>
    </w:p>
    <w:p w14:paraId="1BA2144F" w14:textId="77777777" w:rsidR="00853FB2" w:rsidRPr="00853FB2" w:rsidRDefault="00853FB2" w:rsidP="0040509F">
      <w:pPr>
        <w:ind w:left="284"/>
        <w:rPr>
          <w:rFonts w:ascii="Times New Roman" w:eastAsia="Times New Roman" w:hAnsi="Times New Roman"/>
          <w:sz w:val="17"/>
          <w:szCs w:val="20"/>
        </w:rPr>
      </w:pPr>
      <w:r w:rsidRPr="00853FB2">
        <w:rPr>
          <w:rFonts w:ascii="Times New Roman" w:eastAsia="Times New Roman" w:hAnsi="Times New Roman"/>
          <w:sz w:val="17"/>
          <w:szCs w:val="20"/>
        </w:rPr>
        <w:t>Old Princes Highway—CT 6212/947 Piece 306 DP118941</w:t>
      </w:r>
    </w:p>
    <w:p w14:paraId="33F1CFAD" w14:textId="77777777" w:rsidR="00853FB2" w:rsidRPr="00853FB2" w:rsidRDefault="00853FB2" w:rsidP="0040509F">
      <w:pPr>
        <w:ind w:left="284"/>
        <w:rPr>
          <w:rFonts w:ascii="Times New Roman" w:eastAsia="Times New Roman" w:hAnsi="Times New Roman"/>
          <w:sz w:val="17"/>
          <w:szCs w:val="20"/>
        </w:rPr>
      </w:pPr>
      <w:r w:rsidRPr="00853FB2">
        <w:rPr>
          <w:rFonts w:ascii="Times New Roman" w:eastAsia="Times New Roman" w:hAnsi="Times New Roman"/>
          <w:sz w:val="17"/>
          <w:szCs w:val="20"/>
        </w:rPr>
        <w:t>Old Princes Highway—CT 6212/947 Piece 307 DP118941</w:t>
      </w:r>
    </w:p>
    <w:p w14:paraId="5EB8E36E" w14:textId="77777777" w:rsidR="00853FB2" w:rsidRPr="00853FB2" w:rsidRDefault="00853FB2" w:rsidP="0040509F">
      <w:pPr>
        <w:ind w:left="142"/>
        <w:rPr>
          <w:rFonts w:ascii="Times New Roman" w:eastAsia="Times New Roman" w:hAnsi="Times New Roman"/>
          <w:sz w:val="17"/>
          <w:szCs w:val="20"/>
        </w:rPr>
      </w:pPr>
      <w:r w:rsidRPr="00853FB2">
        <w:rPr>
          <w:rFonts w:ascii="Times New Roman" w:eastAsia="Times New Roman" w:hAnsi="Times New Roman"/>
          <w:sz w:val="17"/>
          <w:szCs w:val="20"/>
        </w:rPr>
        <w:t>of an amount comprising a fixed charge for the purpose of securing the construction of infrastructure works located directly adjacent or within or near to the development site being works of particular benefit to the land and to the occupiers of the land that is the subject of the proposed development and to visitors to that part of the Council area.</w:t>
      </w:r>
    </w:p>
    <w:p w14:paraId="75F9ED04" w14:textId="77777777" w:rsidR="00853FB2" w:rsidRPr="00853FB2" w:rsidRDefault="00853FB2" w:rsidP="0040509F">
      <w:pPr>
        <w:jc w:val="center"/>
        <w:rPr>
          <w:rFonts w:ascii="Times New Roman" w:hAnsi="Times New Roman"/>
          <w:i/>
          <w:sz w:val="17"/>
          <w:szCs w:val="17"/>
        </w:rPr>
      </w:pPr>
      <w:r w:rsidRPr="00853FB2">
        <w:rPr>
          <w:rFonts w:ascii="Times New Roman" w:hAnsi="Times New Roman"/>
          <w:i/>
          <w:sz w:val="17"/>
          <w:szCs w:val="17"/>
        </w:rPr>
        <w:t>Transport Infrastructure MDPA Area</w:t>
      </w:r>
    </w:p>
    <w:p w14:paraId="1006AE8A" w14:textId="77777777" w:rsidR="00853FB2" w:rsidRPr="00853FB2" w:rsidRDefault="00853FB2" w:rsidP="0040509F">
      <w:pPr>
        <w:ind w:left="142"/>
        <w:rPr>
          <w:rFonts w:ascii="Times New Roman" w:eastAsia="Times New Roman" w:hAnsi="Times New Roman"/>
          <w:sz w:val="17"/>
          <w:szCs w:val="20"/>
        </w:rPr>
      </w:pPr>
      <w:r w:rsidRPr="00853FB2">
        <w:rPr>
          <w:rFonts w:ascii="Times New Roman" w:eastAsia="Times New Roman" w:hAnsi="Times New Roman"/>
          <w:sz w:val="17"/>
          <w:szCs w:val="20"/>
        </w:rPr>
        <w:t>A separate rate of a proportionate amount of $64,632 per hectare on rateable land within the defined MDPA Area which separate rate is the primary mechanism to raise funds to meet the costs of the activity of the required transport infrastructure to support and service the MDPA Area for the benefit of the land the subject of the separate rate and also to the occupiers of the land within the MDPA Area.</w:t>
      </w:r>
    </w:p>
    <w:p w14:paraId="212BCE82" w14:textId="1963A308" w:rsidR="007A5793" w:rsidRPr="007A5793" w:rsidRDefault="00853FB2" w:rsidP="0040509F">
      <w:pPr>
        <w:ind w:left="142"/>
        <w:rPr>
          <w:rFonts w:ascii="Times New Roman" w:eastAsia="Times New Roman" w:hAnsi="Times New Roman"/>
          <w:sz w:val="17"/>
          <w:szCs w:val="20"/>
        </w:rPr>
      </w:pPr>
      <w:r w:rsidRPr="00853FB2">
        <w:rPr>
          <w:rFonts w:ascii="Times New Roman" w:eastAsia="Times New Roman" w:hAnsi="Times New Roman"/>
          <w:sz w:val="17"/>
          <w:szCs w:val="20"/>
        </w:rPr>
        <w:t>These separate rates are subject to the Infrastructure Contributions—Separate Rate Relief Policy.</w:t>
      </w:r>
    </w:p>
    <w:p w14:paraId="3F341ACB" w14:textId="77195055" w:rsidR="00853FB2" w:rsidRPr="00853FB2" w:rsidRDefault="00853FB2" w:rsidP="0040509F">
      <w:pPr>
        <w:jc w:val="center"/>
        <w:rPr>
          <w:rFonts w:ascii="Times New Roman" w:hAnsi="Times New Roman"/>
          <w:i/>
          <w:sz w:val="17"/>
          <w:szCs w:val="17"/>
        </w:rPr>
      </w:pPr>
      <w:r w:rsidRPr="00853FB2">
        <w:rPr>
          <w:rFonts w:ascii="Times New Roman" w:hAnsi="Times New Roman"/>
          <w:i/>
          <w:sz w:val="17"/>
          <w:szCs w:val="17"/>
        </w:rPr>
        <w:t>Wastewater (Sewer) Infrastructure Mount Barker</w:t>
      </w:r>
      <w:r w:rsidRPr="00853FB2">
        <w:rPr>
          <w:rFonts w:ascii="Times New Roman" w:hAnsi="Times New Roman"/>
          <w:i/>
          <w:sz w:val="17"/>
          <w:szCs w:val="17"/>
        </w:rPr>
        <w:br/>
        <w:t>MDPA Area</w:t>
      </w:r>
    </w:p>
    <w:p w14:paraId="4CF4BDE1" w14:textId="77777777" w:rsidR="00853FB2" w:rsidRPr="00853FB2" w:rsidRDefault="00853FB2" w:rsidP="0040509F">
      <w:pPr>
        <w:ind w:left="142"/>
        <w:rPr>
          <w:rFonts w:ascii="Times New Roman" w:eastAsia="Times New Roman" w:hAnsi="Times New Roman"/>
          <w:sz w:val="17"/>
          <w:szCs w:val="20"/>
        </w:rPr>
      </w:pPr>
      <w:r w:rsidRPr="00853FB2">
        <w:rPr>
          <w:rFonts w:ascii="Times New Roman" w:eastAsia="Times New Roman" w:hAnsi="Times New Roman"/>
          <w:sz w:val="17"/>
          <w:szCs w:val="20"/>
        </w:rPr>
        <w:t>A separate rate of a fixed charge of $9,344 per new allotment on all rateable land within the defined MDPA Area (excepting land parcels in Nairne being Lot 2 DP 83527 CT 6064/932; Lot 4 FP 157339 CT 5385/949 and Lot 3 FP 157338 CT 5520/779 and that portion contained within the MDPA Lot 1 DP 83527 CT 6077/952) the purpose of which is to fund the activity of essential infrastructure works to meet Wastewater needs and being of particular benefit to the land and to the occupiers of the land to which the separate rate applies.</w:t>
      </w:r>
    </w:p>
    <w:p w14:paraId="64253C4C" w14:textId="77777777" w:rsidR="00853FB2" w:rsidRPr="00853FB2" w:rsidRDefault="00853FB2" w:rsidP="0040509F">
      <w:pPr>
        <w:ind w:left="142"/>
        <w:rPr>
          <w:rFonts w:ascii="Times New Roman" w:eastAsia="Times New Roman" w:hAnsi="Times New Roman"/>
          <w:sz w:val="17"/>
          <w:szCs w:val="20"/>
        </w:rPr>
      </w:pPr>
      <w:r w:rsidRPr="00853FB2">
        <w:rPr>
          <w:rFonts w:ascii="Times New Roman" w:eastAsia="Times New Roman" w:hAnsi="Times New Roman"/>
          <w:sz w:val="17"/>
          <w:szCs w:val="20"/>
        </w:rPr>
        <w:t>These separate rates are subject to the Infrastructure Contributions—Separate Rate Relief Policy.</w:t>
      </w:r>
    </w:p>
    <w:p w14:paraId="03872E78" w14:textId="77777777" w:rsidR="00853FB2" w:rsidRPr="00853FB2" w:rsidRDefault="00853FB2" w:rsidP="0040509F">
      <w:pPr>
        <w:jc w:val="center"/>
        <w:rPr>
          <w:rFonts w:ascii="Times New Roman" w:hAnsi="Times New Roman"/>
          <w:i/>
          <w:sz w:val="17"/>
          <w:szCs w:val="17"/>
        </w:rPr>
      </w:pPr>
      <w:r w:rsidRPr="00853FB2">
        <w:rPr>
          <w:rFonts w:ascii="Times New Roman" w:hAnsi="Times New Roman"/>
          <w:i/>
          <w:sz w:val="17"/>
          <w:szCs w:val="17"/>
        </w:rPr>
        <w:t>Wastewater (CWMS) Infrastructure Nairne MDPA Area</w:t>
      </w:r>
    </w:p>
    <w:p w14:paraId="740E528F" w14:textId="77777777" w:rsidR="00853FB2" w:rsidRPr="00853FB2" w:rsidRDefault="00853FB2" w:rsidP="0040509F">
      <w:pPr>
        <w:ind w:left="142"/>
        <w:rPr>
          <w:rFonts w:ascii="Times New Roman" w:eastAsia="Times New Roman" w:hAnsi="Times New Roman"/>
          <w:sz w:val="17"/>
          <w:szCs w:val="20"/>
        </w:rPr>
      </w:pPr>
      <w:r w:rsidRPr="00853FB2">
        <w:rPr>
          <w:rFonts w:ascii="Times New Roman" w:eastAsia="Times New Roman" w:hAnsi="Times New Roman"/>
          <w:sz w:val="17"/>
          <w:szCs w:val="20"/>
        </w:rPr>
        <w:t>A separate rate of a fixed charge of $6,441 per new allotment on all rateable land within the defined Nairne MDPA Area namely land parcels in Nairne being Lot 2 DP 83527 CT 6064/932, Lot 4 FP 157339 CT 5385/949 and Lot 3 FP 157338 CT 5520/779 and that portion contained within the MDPA Lot 1 DP83527 CT 6077/952 the purpose of which is to fund the activity of essential infrastructure works to meet Wastewater needs and being of particular benefit to the land and to the occupiers of the land to which the separate rate applies.</w:t>
      </w:r>
    </w:p>
    <w:p w14:paraId="64823527" w14:textId="77777777" w:rsidR="00853FB2" w:rsidRPr="00853FB2" w:rsidRDefault="00853FB2" w:rsidP="0040509F">
      <w:pPr>
        <w:ind w:left="142"/>
        <w:rPr>
          <w:rFonts w:ascii="Times New Roman" w:eastAsia="Times New Roman" w:hAnsi="Times New Roman"/>
          <w:sz w:val="17"/>
          <w:szCs w:val="20"/>
        </w:rPr>
      </w:pPr>
      <w:r w:rsidRPr="00853FB2">
        <w:rPr>
          <w:rFonts w:ascii="Times New Roman" w:eastAsia="Times New Roman" w:hAnsi="Times New Roman"/>
          <w:sz w:val="17"/>
          <w:szCs w:val="20"/>
        </w:rPr>
        <w:t>These separate rates are subject to the Infrastructure Contributions—Separate Rate Relief Policy.</w:t>
      </w:r>
    </w:p>
    <w:p w14:paraId="723E0716" w14:textId="77777777" w:rsidR="00853FB2" w:rsidRPr="00853FB2" w:rsidRDefault="00853FB2" w:rsidP="0040509F">
      <w:pPr>
        <w:jc w:val="center"/>
        <w:rPr>
          <w:rFonts w:ascii="Times New Roman" w:hAnsi="Times New Roman"/>
          <w:i/>
          <w:sz w:val="17"/>
          <w:szCs w:val="17"/>
        </w:rPr>
      </w:pPr>
      <w:r w:rsidRPr="00853FB2">
        <w:rPr>
          <w:rFonts w:ascii="Times New Roman" w:hAnsi="Times New Roman"/>
          <w:i/>
          <w:sz w:val="17"/>
          <w:szCs w:val="17"/>
        </w:rPr>
        <w:t>Recreation, Sport and Community Infrastructure</w:t>
      </w:r>
      <w:r w:rsidRPr="00853FB2">
        <w:rPr>
          <w:rFonts w:ascii="Times New Roman" w:hAnsi="Times New Roman"/>
          <w:i/>
          <w:sz w:val="17"/>
          <w:szCs w:val="17"/>
        </w:rPr>
        <w:br/>
        <w:t>Mount Barker MDPA Area</w:t>
      </w:r>
    </w:p>
    <w:p w14:paraId="50A2C2BD" w14:textId="77777777" w:rsidR="00853FB2" w:rsidRPr="00853FB2" w:rsidRDefault="00853FB2" w:rsidP="0040509F">
      <w:pPr>
        <w:ind w:left="142"/>
        <w:rPr>
          <w:rFonts w:ascii="Times New Roman" w:eastAsia="Times New Roman" w:hAnsi="Times New Roman"/>
          <w:sz w:val="17"/>
          <w:szCs w:val="20"/>
        </w:rPr>
      </w:pPr>
      <w:r w:rsidRPr="00853FB2">
        <w:rPr>
          <w:rFonts w:ascii="Times New Roman" w:eastAsia="Times New Roman" w:hAnsi="Times New Roman"/>
          <w:sz w:val="17"/>
          <w:szCs w:val="20"/>
        </w:rPr>
        <w:t>A separate rate of a fixed charge of $1,809 per new allotment on all rateable land within the defined MDPA Area (excepting land parcels in Nairne being Lot 2 DP 83527 CT 6064/932, Lot 4 FP 157339 CT 5385/949 and Lot 3 FP 157338 CT 5520/779 and that portion contained within the MDPA Lot 1 DP 83527 CT 6077/952) the purpose of which is to contribute to the activity of recreation, sport and community infrastructure that will be of direct benefit to land within the MDPA Area and to occupiers of that land.</w:t>
      </w:r>
    </w:p>
    <w:p w14:paraId="0F15AE4C" w14:textId="77777777" w:rsidR="00853FB2" w:rsidRPr="00853FB2" w:rsidRDefault="00853FB2" w:rsidP="0040509F">
      <w:pPr>
        <w:ind w:left="142"/>
        <w:rPr>
          <w:rFonts w:ascii="Times New Roman" w:eastAsia="Times New Roman" w:hAnsi="Times New Roman"/>
          <w:sz w:val="17"/>
          <w:szCs w:val="20"/>
        </w:rPr>
      </w:pPr>
      <w:r w:rsidRPr="00853FB2">
        <w:rPr>
          <w:rFonts w:ascii="Times New Roman" w:eastAsia="Times New Roman" w:hAnsi="Times New Roman"/>
          <w:sz w:val="17"/>
          <w:szCs w:val="20"/>
        </w:rPr>
        <w:t>These separate rates are subject to the Infrastructure Contributions—Separate Rate Relief Policy.</w:t>
      </w:r>
    </w:p>
    <w:p w14:paraId="4DCC40B9" w14:textId="77777777" w:rsidR="00853FB2" w:rsidRPr="00853FB2" w:rsidRDefault="00853FB2" w:rsidP="0040509F">
      <w:pPr>
        <w:jc w:val="center"/>
        <w:rPr>
          <w:rFonts w:ascii="Times New Roman" w:hAnsi="Times New Roman"/>
          <w:i/>
          <w:sz w:val="17"/>
          <w:szCs w:val="17"/>
        </w:rPr>
      </w:pPr>
      <w:r w:rsidRPr="00853FB2">
        <w:rPr>
          <w:rFonts w:ascii="Times New Roman" w:hAnsi="Times New Roman"/>
          <w:i/>
          <w:sz w:val="17"/>
          <w:szCs w:val="17"/>
        </w:rPr>
        <w:t>Recreation, Sport and Community Infrastructure</w:t>
      </w:r>
      <w:r w:rsidRPr="00853FB2">
        <w:rPr>
          <w:rFonts w:ascii="Times New Roman" w:hAnsi="Times New Roman"/>
          <w:i/>
          <w:sz w:val="17"/>
          <w:szCs w:val="17"/>
        </w:rPr>
        <w:br/>
        <w:t>Nairne MDPA Area</w:t>
      </w:r>
    </w:p>
    <w:p w14:paraId="2FDBCC01" w14:textId="77777777" w:rsidR="00853FB2" w:rsidRPr="00853FB2" w:rsidRDefault="00853FB2" w:rsidP="0040509F">
      <w:pPr>
        <w:ind w:left="142"/>
        <w:rPr>
          <w:rFonts w:ascii="Times New Roman" w:eastAsia="Times New Roman" w:hAnsi="Times New Roman"/>
          <w:sz w:val="17"/>
          <w:szCs w:val="20"/>
        </w:rPr>
      </w:pPr>
      <w:r w:rsidRPr="00853FB2">
        <w:rPr>
          <w:rFonts w:ascii="Times New Roman" w:eastAsia="Times New Roman" w:hAnsi="Times New Roman"/>
          <w:sz w:val="17"/>
          <w:szCs w:val="20"/>
        </w:rPr>
        <w:t>A separate rate of a fixed charge of $1,527 per new allotment on all rateable land within the defined Nairne MDPA Area namely land parcels in Nairne being Lot 2 DP 83527 CT 6064/932, Lot 4 FP 157339 CT 5385/949 and Lot 3 FP 157338 CT 5520/779 and that portion contained within the MDPA Lot 1 DP 83527 CT 6077/952 the purpose of which is to contribute to the activity of recreation, sport and community infrastructure that will be of direct benefit to land within the MDPA Area and to occupiers of that land.</w:t>
      </w:r>
    </w:p>
    <w:p w14:paraId="1E2E1131" w14:textId="77777777" w:rsidR="00853FB2" w:rsidRPr="00853FB2" w:rsidRDefault="00853FB2" w:rsidP="0040509F">
      <w:pPr>
        <w:ind w:left="142"/>
        <w:rPr>
          <w:rFonts w:ascii="Times New Roman" w:eastAsia="Times New Roman" w:hAnsi="Times New Roman"/>
          <w:sz w:val="17"/>
          <w:szCs w:val="20"/>
        </w:rPr>
      </w:pPr>
      <w:r w:rsidRPr="00853FB2">
        <w:rPr>
          <w:rFonts w:ascii="Times New Roman" w:eastAsia="Times New Roman" w:hAnsi="Times New Roman"/>
          <w:sz w:val="17"/>
          <w:szCs w:val="20"/>
        </w:rPr>
        <w:t>These separate rates are subject to the Infrastructure Contributions—Separate Rate Relief Policy.</w:t>
      </w:r>
    </w:p>
    <w:p w14:paraId="68563B92" w14:textId="77777777" w:rsidR="00853FB2" w:rsidRPr="00853FB2" w:rsidRDefault="00853FB2" w:rsidP="0040509F">
      <w:pPr>
        <w:jc w:val="center"/>
        <w:rPr>
          <w:rFonts w:ascii="Times New Roman" w:hAnsi="Times New Roman"/>
          <w:i/>
          <w:sz w:val="17"/>
          <w:szCs w:val="17"/>
        </w:rPr>
      </w:pPr>
      <w:r w:rsidRPr="00853FB2">
        <w:rPr>
          <w:rFonts w:ascii="Times New Roman" w:hAnsi="Times New Roman"/>
          <w:i/>
          <w:sz w:val="17"/>
          <w:szCs w:val="17"/>
        </w:rPr>
        <w:t>Western Sector Community Open Space Land Acquisition</w:t>
      </w:r>
    </w:p>
    <w:p w14:paraId="4F3847C6" w14:textId="77777777" w:rsidR="00853FB2" w:rsidRPr="00853FB2" w:rsidRDefault="00853FB2" w:rsidP="0040509F">
      <w:pPr>
        <w:ind w:left="142"/>
        <w:rPr>
          <w:rFonts w:ascii="Times New Roman" w:eastAsia="Times New Roman" w:hAnsi="Times New Roman"/>
          <w:sz w:val="17"/>
          <w:szCs w:val="20"/>
        </w:rPr>
      </w:pPr>
      <w:r w:rsidRPr="00853FB2">
        <w:rPr>
          <w:rFonts w:ascii="Times New Roman" w:eastAsia="Times New Roman" w:hAnsi="Times New Roman"/>
          <w:sz w:val="17"/>
          <w:szCs w:val="20"/>
        </w:rPr>
        <w:t>A separate rate of fixed charges the purpose of which is to provide security to recover the total cost to Council of the purchase of Lot 503, Bollen Road, Mount Barker for the purposes of community open space, that will be of direct benefit to the specified land within the Western Sector of the MDPA Area and to occupiers of that land.</w:t>
      </w:r>
    </w:p>
    <w:p w14:paraId="3D265ACF" w14:textId="77777777" w:rsidR="00853FB2" w:rsidRPr="00853FB2" w:rsidRDefault="00853FB2" w:rsidP="0040509F">
      <w:pPr>
        <w:tabs>
          <w:tab w:val="right" w:leader="dot" w:pos="5954"/>
        </w:tabs>
        <w:ind w:left="284"/>
        <w:rPr>
          <w:rFonts w:ascii="Times New Roman" w:eastAsia="Times New Roman" w:hAnsi="Times New Roman"/>
          <w:sz w:val="17"/>
          <w:szCs w:val="20"/>
        </w:rPr>
      </w:pPr>
      <w:r w:rsidRPr="00853FB2">
        <w:rPr>
          <w:rFonts w:ascii="Times New Roman" w:eastAsia="Times New Roman" w:hAnsi="Times New Roman"/>
          <w:sz w:val="17"/>
          <w:szCs w:val="20"/>
        </w:rPr>
        <w:t>CT6236/354 Pce 101 and 102 DP123403</w:t>
      </w:r>
      <w:r w:rsidRPr="00853FB2">
        <w:rPr>
          <w:rFonts w:ascii="Times New Roman" w:eastAsia="Times New Roman" w:hAnsi="Times New Roman"/>
          <w:sz w:val="17"/>
          <w:szCs w:val="20"/>
        </w:rPr>
        <w:tab/>
        <w:t>$275,217</w:t>
      </w:r>
    </w:p>
    <w:p w14:paraId="037695EA" w14:textId="77777777" w:rsidR="00853FB2" w:rsidRPr="00853FB2" w:rsidRDefault="00853FB2" w:rsidP="0040509F">
      <w:pPr>
        <w:tabs>
          <w:tab w:val="right" w:leader="dot" w:pos="5954"/>
        </w:tabs>
        <w:ind w:left="284"/>
        <w:rPr>
          <w:rFonts w:ascii="Times New Roman" w:eastAsia="Times New Roman" w:hAnsi="Times New Roman"/>
          <w:sz w:val="17"/>
          <w:szCs w:val="20"/>
        </w:rPr>
      </w:pPr>
      <w:r w:rsidRPr="00853FB2">
        <w:rPr>
          <w:rFonts w:ascii="Times New Roman" w:eastAsia="Times New Roman" w:hAnsi="Times New Roman"/>
          <w:sz w:val="17"/>
          <w:szCs w:val="20"/>
        </w:rPr>
        <w:t>CT6249/748 Lot 1080 DP125377</w:t>
      </w:r>
      <w:r w:rsidRPr="00853FB2">
        <w:rPr>
          <w:rFonts w:ascii="Times New Roman" w:eastAsia="Times New Roman" w:hAnsi="Times New Roman"/>
          <w:sz w:val="17"/>
          <w:szCs w:val="20"/>
        </w:rPr>
        <w:tab/>
        <w:t>$497,699</w:t>
      </w:r>
    </w:p>
    <w:p w14:paraId="7761D5E5" w14:textId="77777777" w:rsidR="00853FB2" w:rsidRPr="00853FB2" w:rsidRDefault="00853FB2" w:rsidP="0040509F">
      <w:pPr>
        <w:tabs>
          <w:tab w:val="right" w:leader="dot" w:pos="5954"/>
        </w:tabs>
        <w:ind w:left="284"/>
        <w:rPr>
          <w:rFonts w:ascii="Times New Roman" w:eastAsia="Times New Roman" w:hAnsi="Times New Roman"/>
          <w:sz w:val="17"/>
          <w:szCs w:val="20"/>
        </w:rPr>
      </w:pPr>
      <w:r w:rsidRPr="00853FB2">
        <w:rPr>
          <w:rFonts w:ascii="Times New Roman" w:eastAsia="Times New Roman" w:hAnsi="Times New Roman"/>
          <w:sz w:val="17"/>
          <w:szCs w:val="20"/>
        </w:rPr>
        <w:t>CT6250/893 Lot 1075 DP125783</w:t>
      </w:r>
      <w:r w:rsidRPr="00853FB2">
        <w:rPr>
          <w:rFonts w:ascii="Times New Roman" w:eastAsia="Times New Roman" w:hAnsi="Times New Roman"/>
          <w:sz w:val="17"/>
          <w:szCs w:val="20"/>
        </w:rPr>
        <w:tab/>
        <w:t>$263,054</w:t>
      </w:r>
    </w:p>
    <w:p w14:paraId="7F57B29D" w14:textId="77777777" w:rsidR="00853FB2" w:rsidRPr="00853FB2" w:rsidRDefault="00853FB2" w:rsidP="0040509F">
      <w:pPr>
        <w:ind w:left="142"/>
        <w:rPr>
          <w:rFonts w:ascii="Times New Roman" w:eastAsia="Times New Roman" w:hAnsi="Times New Roman"/>
          <w:sz w:val="17"/>
          <w:szCs w:val="20"/>
        </w:rPr>
      </w:pPr>
      <w:r w:rsidRPr="00853FB2">
        <w:rPr>
          <w:rFonts w:ascii="Times New Roman" w:eastAsia="Times New Roman" w:hAnsi="Times New Roman"/>
          <w:sz w:val="17"/>
          <w:szCs w:val="20"/>
        </w:rPr>
        <w:t>These separate rates are subject to the Infrastructure Contributions—Separate Rate Relief Policy.</w:t>
      </w:r>
    </w:p>
    <w:p w14:paraId="626C3E20" w14:textId="77777777" w:rsidR="00853FB2" w:rsidRPr="00853FB2" w:rsidRDefault="00853FB2" w:rsidP="0040509F">
      <w:pPr>
        <w:jc w:val="center"/>
        <w:rPr>
          <w:rFonts w:ascii="Times New Roman" w:hAnsi="Times New Roman"/>
          <w:i/>
          <w:sz w:val="17"/>
          <w:szCs w:val="17"/>
        </w:rPr>
      </w:pPr>
      <w:r w:rsidRPr="00853FB2">
        <w:rPr>
          <w:rFonts w:ascii="Times New Roman" w:hAnsi="Times New Roman"/>
          <w:i/>
          <w:sz w:val="17"/>
          <w:szCs w:val="17"/>
        </w:rPr>
        <w:t>Bluestone Indirect Infrastructure</w:t>
      </w:r>
    </w:p>
    <w:p w14:paraId="6D982CA9" w14:textId="77777777" w:rsidR="00853FB2" w:rsidRPr="00853FB2" w:rsidRDefault="00853FB2" w:rsidP="0040509F">
      <w:pPr>
        <w:ind w:left="142"/>
        <w:rPr>
          <w:rFonts w:ascii="Times New Roman" w:eastAsia="Times New Roman" w:hAnsi="Times New Roman"/>
          <w:sz w:val="17"/>
          <w:szCs w:val="20"/>
        </w:rPr>
      </w:pPr>
      <w:r w:rsidRPr="00853FB2">
        <w:rPr>
          <w:rFonts w:ascii="Times New Roman" w:eastAsia="Times New Roman" w:hAnsi="Times New Roman"/>
          <w:sz w:val="17"/>
          <w:szCs w:val="20"/>
        </w:rPr>
        <w:t>A separate rate of fixed charges the purpose of which is to provide the required security for remaining Bluestone commitments for indirect infrastructure obligations to Council being works of particular benefit to the land and to the occupiers of the land that is the subject of the proposed development and to visitors to that part of the Council area.</w:t>
      </w:r>
    </w:p>
    <w:p w14:paraId="01F643D6" w14:textId="77777777" w:rsidR="00853FB2" w:rsidRPr="00853FB2" w:rsidRDefault="00853FB2" w:rsidP="0040509F">
      <w:pPr>
        <w:tabs>
          <w:tab w:val="right" w:leader="dot" w:pos="5954"/>
        </w:tabs>
        <w:ind w:left="284"/>
        <w:rPr>
          <w:rFonts w:ascii="Times New Roman" w:eastAsia="Times New Roman" w:hAnsi="Times New Roman"/>
          <w:sz w:val="17"/>
          <w:szCs w:val="20"/>
        </w:rPr>
      </w:pPr>
      <w:r w:rsidRPr="00853FB2">
        <w:rPr>
          <w:rFonts w:ascii="Times New Roman" w:eastAsia="Times New Roman" w:hAnsi="Times New Roman"/>
          <w:sz w:val="17"/>
          <w:szCs w:val="20"/>
        </w:rPr>
        <w:t>CT6217/687 Pce 5104 DP120292</w:t>
      </w:r>
      <w:r w:rsidRPr="00853FB2">
        <w:rPr>
          <w:rFonts w:ascii="Times New Roman" w:eastAsia="Times New Roman" w:hAnsi="Times New Roman"/>
          <w:sz w:val="17"/>
          <w:szCs w:val="20"/>
        </w:rPr>
        <w:tab/>
        <w:t>$487,680</w:t>
      </w:r>
    </w:p>
    <w:p w14:paraId="5F9526B5" w14:textId="77777777" w:rsidR="00853FB2" w:rsidRPr="00853FB2" w:rsidRDefault="00853FB2" w:rsidP="0040509F">
      <w:pPr>
        <w:ind w:left="142"/>
        <w:rPr>
          <w:rFonts w:ascii="Times New Roman" w:eastAsia="Times New Roman" w:hAnsi="Times New Roman"/>
          <w:sz w:val="17"/>
          <w:szCs w:val="20"/>
        </w:rPr>
      </w:pPr>
      <w:r w:rsidRPr="00853FB2">
        <w:rPr>
          <w:rFonts w:ascii="Times New Roman" w:eastAsia="Times New Roman" w:hAnsi="Times New Roman"/>
          <w:sz w:val="17"/>
          <w:szCs w:val="20"/>
        </w:rPr>
        <w:t>These separate rates are subject to the Infrastructure Contributions—Separate Rate Relief Policy.</w:t>
      </w:r>
    </w:p>
    <w:p w14:paraId="77FACFE9" w14:textId="77777777" w:rsidR="00853FB2" w:rsidRPr="00853FB2" w:rsidRDefault="00853FB2" w:rsidP="0040509F">
      <w:pPr>
        <w:jc w:val="center"/>
        <w:rPr>
          <w:rFonts w:ascii="Times New Roman" w:hAnsi="Times New Roman"/>
          <w:i/>
          <w:sz w:val="17"/>
          <w:szCs w:val="17"/>
        </w:rPr>
      </w:pPr>
      <w:r w:rsidRPr="00853FB2">
        <w:rPr>
          <w:rFonts w:ascii="Times New Roman" w:hAnsi="Times New Roman"/>
          <w:i/>
          <w:sz w:val="17"/>
          <w:szCs w:val="17"/>
        </w:rPr>
        <w:t>MDPA Wastewater Commitment</w:t>
      </w:r>
    </w:p>
    <w:p w14:paraId="6C070C89" w14:textId="77777777" w:rsidR="00853FB2" w:rsidRPr="00853FB2" w:rsidRDefault="00853FB2" w:rsidP="0040509F">
      <w:pPr>
        <w:ind w:left="142"/>
        <w:rPr>
          <w:rFonts w:ascii="Times New Roman" w:eastAsia="Times New Roman" w:hAnsi="Times New Roman"/>
          <w:sz w:val="17"/>
          <w:szCs w:val="20"/>
        </w:rPr>
      </w:pPr>
      <w:r w:rsidRPr="00853FB2">
        <w:rPr>
          <w:rFonts w:ascii="Times New Roman" w:eastAsia="Times New Roman" w:hAnsi="Times New Roman"/>
          <w:sz w:val="17"/>
          <w:szCs w:val="20"/>
        </w:rPr>
        <w:t>A separate rate of fixed charges the purpose of which is as a replacement mechanism for the existing Wastewater (Sewer) Infrastructure MDPA Mount Barker Area Separate Rate where the developer has executed a Wastewater Commitment Deed with Council and requested the use of this mechanism to provide security commensurate with the amount specified in their Wastewater Commitment Deed.</w:t>
      </w:r>
    </w:p>
    <w:p w14:paraId="6578DD60" w14:textId="77777777" w:rsidR="00853FB2" w:rsidRPr="00853FB2" w:rsidRDefault="00853FB2" w:rsidP="0040509F">
      <w:pPr>
        <w:tabs>
          <w:tab w:val="right" w:leader="dot" w:pos="5954"/>
        </w:tabs>
        <w:ind w:left="284"/>
        <w:rPr>
          <w:rFonts w:ascii="Times New Roman" w:eastAsia="Times New Roman" w:hAnsi="Times New Roman"/>
          <w:sz w:val="17"/>
          <w:szCs w:val="20"/>
        </w:rPr>
      </w:pPr>
      <w:r w:rsidRPr="00853FB2">
        <w:rPr>
          <w:rFonts w:ascii="Times New Roman" w:eastAsia="Times New Roman" w:hAnsi="Times New Roman"/>
          <w:sz w:val="17"/>
          <w:szCs w:val="20"/>
        </w:rPr>
        <w:t>CT6250/893 Henderson Grove Lot 1075 DP125783</w:t>
      </w:r>
      <w:r w:rsidRPr="00853FB2">
        <w:rPr>
          <w:rFonts w:ascii="Times New Roman" w:eastAsia="Times New Roman" w:hAnsi="Times New Roman"/>
          <w:sz w:val="17"/>
          <w:szCs w:val="20"/>
        </w:rPr>
        <w:tab/>
        <w:t>$235,414</w:t>
      </w:r>
    </w:p>
    <w:p w14:paraId="68D1A495" w14:textId="77777777" w:rsidR="00853FB2" w:rsidRPr="00853FB2" w:rsidRDefault="00853FB2" w:rsidP="0040509F">
      <w:pPr>
        <w:tabs>
          <w:tab w:val="right" w:leader="dot" w:pos="5954"/>
        </w:tabs>
        <w:ind w:left="284"/>
        <w:rPr>
          <w:rFonts w:ascii="Times New Roman" w:eastAsia="Times New Roman" w:hAnsi="Times New Roman"/>
          <w:sz w:val="17"/>
          <w:szCs w:val="20"/>
        </w:rPr>
      </w:pPr>
      <w:r w:rsidRPr="00853FB2">
        <w:rPr>
          <w:rFonts w:ascii="Times New Roman" w:eastAsia="Times New Roman" w:hAnsi="Times New Roman"/>
          <w:sz w:val="17"/>
          <w:szCs w:val="20"/>
        </w:rPr>
        <w:t>CT6249/749 Newenham Parade Pce 1081-1082 DP125377</w:t>
      </w:r>
      <w:r w:rsidRPr="00853FB2">
        <w:rPr>
          <w:rFonts w:ascii="Times New Roman" w:eastAsia="Times New Roman" w:hAnsi="Times New Roman"/>
          <w:sz w:val="17"/>
          <w:szCs w:val="20"/>
        </w:rPr>
        <w:tab/>
        <w:t>$835,340</w:t>
      </w:r>
    </w:p>
    <w:p w14:paraId="4DA3D9DF" w14:textId="77777777" w:rsidR="00853FB2" w:rsidRPr="00853FB2" w:rsidRDefault="00853FB2" w:rsidP="0040509F">
      <w:pPr>
        <w:tabs>
          <w:tab w:val="right" w:leader="dot" w:pos="5954"/>
        </w:tabs>
        <w:ind w:left="284"/>
        <w:rPr>
          <w:rFonts w:ascii="Times New Roman" w:eastAsia="Times New Roman" w:hAnsi="Times New Roman"/>
          <w:sz w:val="17"/>
          <w:szCs w:val="20"/>
        </w:rPr>
      </w:pPr>
      <w:r w:rsidRPr="00853FB2">
        <w:rPr>
          <w:rFonts w:ascii="Times New Roman" w:eastAsia="Times New Roman" w:hAnsi="Times New Roman"/>
          <w:sz w:val="17"/>
          <w:szCs w:val="20"/>
        </w:rPr>
        <w:t>CT6246/300 Bollen Road Lot 1003 DP124166</w:t>
      </w:r>
      <w:r w:rsidRPr="00853FB2">
        <w:rPr>
          <w:rFonts w:ascii="Times New Roman" w:eastAsia="Times New Roman" w:hAnsi="Times New Roman"/>
          <w:sz w:val="17"/>
          <w:szCs w:val="20"/>
        </w:rPr>
        <w:tab/>
        <w:t>$934,062</w:t>
      </w:r>
    </w:p>
    <w:p w14:paraId="21EA0F83" w14:textId="77777777" w:rsidR="00853FB2" w:rsidRPr="00853FB2" w:rsidRDefault="00853FB2" w:rsidP="0040509F">
      <w:pPr>
        <w:tabs>
          <w:tab w:val="right" w:leader="dot" w:pos="5954"/>
        </w:tabs>
        <w:ind w:left="284"/>
        <w:rPr>
          <w:rFonts w:ascii="Times New Roman" w:eastAsia="Times New Roman" w:hAnsi="Times New Roman"/>
          <w:sz w:val="17"/>
          <w:szCs w:val="20"/>
        </w:rPr>
      </w:pPr>
      <w:r w:rsidRPr="00853FB2">
        <w:rPr>
          <w:rFonts w:ascii="Times New Roman" w:eastAsia="Times New Roman" w:hAnsi="Times New Roman"/>
          <w:sz w:val="17"/>
          <w:szCs w:val="20"/>
        </w:rPr>
        <w:t>CT6249/748 Newenham Parade Lot 1080 DP125377</w:t>
      </w:r>
      <w:r w:rsidRPr="00853FB2">
        <w:rPr>
          <w:rFonts w:ascii="Times New Roman" w:eastAsia="Times New Roman" w:hAnsi="Times New Roman"/>
          <w:sz w:val="17"/>
          <w:szCs w:val="20"/>
        </w:rPr>
        <w:tab/>
        <w:t>$1,055,566</w:t>
      </w:r>
    </w:p>
    <w:p w14:paraId="2B61E3B7" w14:textId="77777777" w:rsidR="00853FB2" w:rsidRPr="00853FB2" w:rsidRDefault="00853FB2" w:rsidP="0040509F">
      <w:pPr>
        <w:tabs>
          <w:tab w:val="right" w:leader="dot" w:pos="5954"/>
        </w:tabs>
        <w:ind w:left="284"/>
        <w:rPr>
          <w:rFonts w:ascii="Times New Roman" w:eastAsia="Times New Roman" w:hAnsi="Times New Roman"/>
          <w:sz w:val="17"/>
          <w:szCs w:val="20"/>
        </w:rPr>
      </w:pPr>
      <w:r w:rsidRPr="00853FB2">
        <w:rPr>
          <w:rFonts w:ascii="Times New Roman" w:eastAsia="Times New Roman" w:hAnsi="Times New Roman"/>
          <w:sz w:val="17"/>
          <w:szCs w:val="20"/>
        </w:rPr>
        <w:t>CT6248/70 Heysen Blvd Pce 7011-7012 DP125709..</w:t>
      </w:r>
      <w:r w:rsidRPr="00853FB2">
        <w:rPr>
          <w:rFonts w:ascii="Times New Roman" w:eastAsia="Times New Roman" w:hAnsi="Times New Roman"/>
          <w:sz w:val="17"/>
          <w:szCs w:val="20"/>
        </w:rPr>
        <w:tab/>
        <w:t>$698,648</w:t>
      </w:r>
    </w:p>
    <w:p w14:paraId="6569B620" w14:textId="77777777" w:rsidR="00853FB2" w:rsidRPr="00853FB2" w:rsidRDefault="00853FB2" w:rsidP="0040509F">
      <w:pPr>
        <w:tabs>
          <w:tab w:val="right" w:leader="dot" w:pos="5954"/>
        </w:tabs>
        <w:ind w:left="284"/>
        <w:rPr>
          <w:rFonts w:ascii="Times New Roman" w:eastAsia="Times New Roman" w:hAnsi="Times New Roman"/>
          <w:sz w:val="17"/>
          <w:szCs w:val="20"/>
        </w:rPr>
      </w:pPr>
      <w:r w:rsidRPr="00853FB2">
        <w:rPr>
          <w:rFonts w:ascii="Times New Roman" w:eastAsia="Times New Roman" w:hAnsi="Times New Roman"/>
          <w:sz w:val="17"/>
          <w:szCs w:val="20"/>
        </w:rPr>
        <w:t>CT5974/333 239 Wellington Road Lot 31 DP17656</w:t>
      </w:r>
      <w:r w:rsidRPr="00853FB2">
        <w:rPr>
          <w:rFonts w:ascii="Times New Roman" w:eastAsia="Times New Roman" w:hAnsi="Times New Roman"/>
          <w:sz w:val="17"/>
          <w:szCs w:val="20"/>
        </w:rPr>
        <w:tab/>
        <w:t>$394,888</w:t>
      </w:r>
    </w:p>
    <w:p w14:paraId="237CD0E1" w14:textId="77777777" w:rsidR="00853FB2" w:rsidRPr="00853FB2" w:rsidRDefault="00853FB2" w:rsidP="0040509F">
      <w:pPr>
        <w:tabs>
          <w:tab w:val="right" w:leader="dot" w:pos="5954"/>
        </w:tabs>
        <w:ind w:left="284"/>
        <w:rPr>
          <w:rFonts w:ascii="Times New Roman" w:eastAsia="Times New Roman" w:hAnsi="Times New Roman"/>
          <w:sz w:val="17"/>
          <w:szCs w:val="20"/>
        </w:rPr>
      </w:pPr>
      <w:r w:rsidRPr="00853FB2">
        <w:rPr>
          <w:rFonts w:ascii="Times New Roman" w:eastAsia="Times New Roman" w:hAnsi="Times New Roman"/>
          <w:sz w:val="17"/>
          <w:szCs w:val="20"/>
        </w:rPr>
        <w:t>CT6248/246 Cotterdale Avenue Pce 914-915 DP125745</w:t>
      </w:r>
      <w:r w:rsidRPr="00853FB2">
        <w:rPr>
          <w:rFonts w:ascii="Times New Roman" w:eastAsia="Times New Roman" w:hAnsi="Times New Roman"/>
          <w:sz w:val="17"/>
          <w:szCs w:val="20"/>
        </w:rPr>
        <w:tab/>
        <w:t>$668,272</w:t>
      </w:r>
    </w:p>
    <w:p w14:paraId="066606C2" w14:textId="77777777" w:rsidR="00853FB2" w:rsidRPr="00853FB2" w:rsidRDefault="00853FB2" w:rsidP="0040509F">
      <w:pPr>
        <w:tabs>
          <w:tab w:val="right" w:leader="dot" w:pos="5954"/>
        </w:tabs>
        <w:ind w:left="284"/>
        <w:rPr>
          <w:rFonts w:ascii="Times New Roman" w:eastAsia="Times New Roman" w:hAnsi="Times New Roman"/>
          <w:sz w:val="17"/>
          <w:szCs w:val="20"/>
        </w:rPr>
      </w:pPr>
      <w:r w:rsidRPr="00853FB2">
        <w:rPr>
          <w:rFonts w:ascii="Times New Roman" w:eastAsia="Times New Roman" w:hAnsi="Times New Roman"/>
          <w:sz w:val="17"/>
          <w:szCs w:val="20"/>
        </w:rPr>
        <w:t>CT6247/150 Paech Road Lot 506 DP125571</w:t>
      </w:r>
      <w:r w:rsidRPr="00853FB2">
        <w:rPr>
          <w:rFonts w:ascii="Times New Roman" w:eastAsia="Times New Roman" w:hAnsi="Times New Roman"/>
          <w:sz w:val="17"/>
          <w:szCs w:val="20"/>
        </w:rPr>
        <w:tab/>
        <w:t>$518,925</w:t>
      </w:r>
    </w:p>
    <w:p w14:paraId="131DEABD" w14:textId="77777777" w:rsidR="00853FB2" w:rsidRPr="00853FB2" w:rsidRDefault="00853FB2" w:rsidP="0040509F">
      <w:pPr>
        <w:tabs>
          <w:tab w:val="right" w:leader="dot" w:pos="5954"/>
        </w:tabs>
        <w:ind w:left="284"/>
        <w:rPr>
          <w:rFonts w:ascii="Times New Roman" w:eastAsia="Times New Roman" w:hAnsi="Times New Roman"/>
          <w:sz w:val="17"/>
          <w:szCs w:val="20"/>
        </w:rPr>
      </w:pPr>
      <w:r w:rsidRPr="00853FB2">
        <w:rPr>
          <w:rFonts w:ascii="Times New Roman" w:eastAsia="Times New Roman" w:hAnsi="Times New Roman"/>
          <w:sz w:val="17"/>
          <w:szCs w:val="20"/>
        </w:rPr>
        <w:t>CT6236/354 Rainbird Drive Pce 101 and 102 DP123403.</w:t>
      </w:r>
      <w:r w:rsidRPr="00853FB2">
        <w:rPr>
          <w:rFonts w:ascii="Times New Roman" w:eastAsia="Times New Roman" w:hAnsi="Times New Roman"/>
          <w:sz w:val="17"/>
          <w:szCs w:val="20"/>
        </w:rPr>
        <w:tab/>
        <w:t>$599,926</w:t>
      </w:r>
    </w:p>
    <w:p w14:paraId="7DC31937" w14:textId="77777777" w:rsidR="00853FB2" w:rsidRPr="00853FB2" w:rsidRDefault="00853FB2" w:rsidP="0040509F">
      <w:pPr>
        <w:tabs>
          <w:tab w:val="right" w:leader="dot" w:pos="5954"/>
        </w:tabs>
        <w:ind w:left="284"/>
        <w:rPr>
          <w:rFonts w:ascii="Times New Roman" w:eastAsia="Times New Roman" w:hAnsi="Times New Roman"/>
          <w:sz w:val="17"/>
          <w:szCs w:val="20"/>
        </w:rPr>
      </w:pPr>
      <w:r w:rsidRPr="00853FB2">
        <w:rPr>
          <w:rFonts w:ascii="Times New Roman" w:eastAsia="Times New Roman" w:hAnsi="Times New Roman"/>
          <w:sz w:val="17"/>
          <w:szCs w:val="20"/>
        </w:rPr>
        <w:t>CT6243/853 Paech Road Pce 6008-6010 DP124635</w:t>
      </w:r>
      <w:r w:rsidRPr="00853FB2">
        <w:rPr>
          <w:rFonts w:ascii="Times New Roman" w:eastAsia="Times New Roman" w:hAnsi="Times New Roman"/>
          <w:sz w:val="17"/>
          <w:szCs w:val="20"/>
        </w:rPr>
        <w:tab/>
        <w:t>$3,493,240</w:t>
      </w:r>
    </w:p>
    <w:p w14:paraId="40AB5AE7" w14:textId="77777777" w:rsidR="00853FB2" w:rsidRPr="00853FB2" w:rsidRDefault="00853FB2" w:rsidP="0040509F">
      <w:pPr>
        <w:tabs>
          <w:tab w:val="right" w:leader="dot" w:pos="5954"/>
        </w:tabs>
        <w:ind w:left="284"/>
        <w:rPr>
          <w:rFonts w:ascii="Times New Roman" w:eastAsia="Times New Roman" w:hAnsi="Times New Roman"/>
          <w:sz w:val="17"/>
          <w:szCs w:val="20"/>
        </w:rPr>
      </w:pPr>
      <w:r w:rsidRPr="00853FB2">
        <w:rPr>
          <w:rFonts w:ascii="Times New Roman" w:eastAsia="Times New Roman" w:hAnsi="Times New Roman"/>
          <w:sz w:val="17"/>
          <w:szCs w:val="20"/>
        </w:rPr>
        <w:t>CT6253/878 Fidler Lane Pce 1051 and 1052, DP126596</w:t>
      </w:r>
      <w:r w:rsidRPr="00853FB2">
        <w:rPr>
          <w:rFonts w:ascii="Times New Roman" w:eastAsia="Times New Roman" w:hAnsi="Times New Roman"/>
          <w:sz w:val="17"/>
          <w:szCs w:val="20"/>
        </w:rPr>
        <w:tab/>
        <w:t>$911,280</w:t>
      </w:r>
    </w:p>
    <w:p w14:paraId="08CB1694" w14:textId="77777777" w:rsidR="00853FB2" w:rsidRPr="00853FB2" w:rsidRDefault="00853FB2" w:rsidP="0040509F">
      <w:pPr>
        <w:tabs>
          <w:tab w:val="right" w:leader="dot" w:pos="5954"/>
        </w:tabs>
        <w:ind w:left="284"/>
        <w:rPr>
          <w:rFonts w:ascii="Times New Roman" w:eastAsia="Times New Roman" w:hAnsi="Times New Roman"/>
          <w:sz w:val="17"/>
          <w:szCs w:val="20"/>
        </w:rPr>
      </w:pPr>
      <w:r w:rsidRPr="00853FB2">
        <w:rPr>
          <w:rFonts w:ascii="Times New Roman" w:eastAsia="Times New Roman" w:hAnsi="Times New Roman"/>
          <w:sz w:val="17"/>
          <w:szCs w:val="20"/>
        </w:rPr>
        <w:t>CT6247/994 Wellington Road Lot 7258, DP125768</w:t>
      </w:r>
      <w:r w:rsidRPr="00853FB2">
        <w:rPr>
          <w:rFonts w:ascii="Times New Roman" w:eastAsia="Times New Roman" w:hAnsi="Times New Roman"/>
          <w:sz w:val="17"/>
          <w:szCs w:val="20"/>
        </w:rPr>
        <w:tab/>
        <w:t>$1,550,924</w:t>
      </w:r>
    </w:p>
    <w:p w14:paraId="722DEA41" w14:textId="77777777" w:rsidR="00853FB2" w:rsidRPr="00853FB2" w:rsidRDefault="00853FB2" w:rsidP="0040509F">
      <w:pPr>
        <w:tabs>
          <w:tab w:val="right" w:leader="dot" w:pos="5954"/>
        </w:tabs>
        <w:ind w:left="284"/>
        <w:rPr>
          <w:rFonts w:ascii="Times New Roman" w:eastAsia="Times New Roman" w:hAnsi="Times New Roman"/>
          <w:sz w:val="17"/>
          <w:szCs w:val="20"/>
        </w:rPr>
      </w:pPr>
      <w:r w:rsidRPr="00853FB2">
        <w:rPr>
          <w:rFonts w:ascii="Times New Roman" w:eastAsia="Times New Roman" w:hAnsi="Times New Roman"/>
          <w:sz w:val="17"/>
          <w:szCs w:val="20"/>
        </w:rPr>
        <w:t>CT6223/774 19 Hawthorn Road Lot 692 DP120995</w:t>
      </w:r>
      <w:r w:rsidRPr="00853FB2">
        <w:rPr>
          <w:rFonts w:ascii="Times New Roman" w:eastAsia="Times New Roman" w:hAnsi="Times New Roman"/>
          <w:sz w:val="17"/>
          <w:szCs w:val="20"/>
        </w:rPr>
        <w:tab/>
        <w:t>$999,936</w:t>
      </w:r>
    </w:p>
    <w:p w14:paraId="6680AC2F" w14:textId="77777777" w:rsidR="00853FB2" w:rsidRPr="00853FB2" w:rsidRDefault="00853FB2" w:rsidP="0040509F">
      <w:pPr>
        <w:tabs>
          <w:tab w:val="right" w:leader="dot" w:pos="5954"/>
        </w:tabs>
        <w:ind w:left="284"/>
        <w:rPr>
          <w:rFonts w:ascii="Times New Roman" w:eastAsia="Times New Roman" w:hAnsi="Times New Roman"/>
          <w:sz w:val="17"/>
          <w:szCs w:val="20"/>
        </w:rPr>
      </w:pPr>
      <w:r w:rsidRPr="00853FB2">
        <w:rPr>
          <w:rFonts w:ascii="Times New Roman" w:eastAsia="Times New Roman" w:hAnsi="Times New Roman"/>
          <w:sz w:val="17"/>
          <w:szCs w:val="20"/>
        </w:rPr>
        <w:t>CT6247/862 Flaxley Road Lot 2003 DP125523</w:t>
      </w:r>
      <w:r w:rsidRPr="00853FB2">
        <w:rPr>
          <w:rFonts w:ascii="Times New Roman" w:eastAsia="Times New Roman" w:hAnsi="Times New Roman"/>
          <w:sz w:val="17"/>
          <w:szCs w:val="20"/>
        </w:rPr>
        <w:tab/>
        <w:t>$68,346</w:t>
      </w:r>
    </w:p>
    <w:p w14:paraId="715A688E" w14:textId="77777777" w:rsidR="00853FB2" w:rsidRPr="00853FB2" w:rsidRDefault="00853FB2" w:rsidP="0040509F">
      <w:pPr>
        <w:tabs>
          <w:tab w:val="right" w:leader="dot" w:pos="5954"/>
        </w:tabs>
        <w:ind w:left="284"/>
        <w:rPr>
          <w:rFonts w:ascii="Times New Roman" w:eastAsia="Times New Roman" w:hAnsi="Times New Roman"/>
          <w:sz w:val="17"/>
          <w:szCs w:val="20"/>
        </w:rPr>
      </w:pPr>
      <w:r w:rsidRPr="00853FB2">
        <w:rPr>
          <w:rFonts w:ascii="Times New Roman" w:eastAsia="Times New Roman" w:hAnsi="Times New Roman"/>
          <w:sz w:val="17"/>
          <w:szCs w:val="20"/>
        </w:rPr>
        <w:t>CT6231/683 Martin Road Lot 1000 DP122249</w:t>
      </w:r>
      <w:r w:rsidRPr="00853FB2">
        <w:rPr>
          <w:rFonts w:ascii="Times New Roman" w:eastAsia="Times New Roman" w:hAnsi="Times New Roman"/>
          <w:sz w:val="17"/>
          <w:szCs w:val="20"/>
        </w:rPr>
        <w:tab/>
        <w:t>$1,655,640</w:t>
      </w:r>
    </w:p>
    <w:p w14:paraId="3469F57D" w14:textId="77777777" w:rsidR="00853FB2" w:rsidRPr="00853FB2" w:rsidRDefault="00853FB2" w:rsidP="0040509F">
      <w:pPr>
        <w:tabs>
          <w:tab w:val="right" w:leader="dot" w:pos="5954"/>
        </w:tabs>
        <w:ind w:left="284"/>
        <w:rPr>
          <w:rFonts w:ascii="Times New Roman" w:eastAsia="Times New Roman" w:hAnsi="Times New Roman"/>
          <w:sz w:val="17"/>
          <w:szCs w:val="20"/>
        </w:rPr>
      </w:pPr>
      <w:r w:rsidRPr="00853FB2">
        <w:rPr>
          <w:rFonts w:ascii="Times New Roman" w:eastAsia="Times New Roman" w:hAnsi="Times New Roman"/>
          <w:sz w:val="17"/>
          <w:szCs w:val="20"/>
        </w:rPr>
        <w:t>CT6245/807 269 Flaxley Road Lot 1015 DP125360</w:t>
      </w:r>
      <w:r w:rsidRPr="00853FB2">
        <w:rPr>
          <w:rFonts w:ascii="Times New Roman" w:eastAsia="Times New Roman" w:hAnsi="Times New Roman"/>
          <w:sz w:val="17"/>
          <w:szCs w:val="20"/>
        </w:rPr>
        <w:tab/>
        <w:t>$886,950</w:t>
      </w:r>
    </w:p>
    <w:p w14:paraId="5FFB9772" w14:textId="77777777" w:rsidR="00853FB2" w:rsidRPr="00853FB2" w:rsidRDefault="00853FB2" w:rsidP="0040509F">
      <w:pPr>
        <w:tabs>
          <w:tab w:val="right" w:leader="dot" w:pos="5954"/>
        </w:tabs>
        <w:ind w:left="284"/>
        <w:rPr>
          <w:rFonts w:ascii="Times New Roman" w:eastAsia="Times New Roman" w:hAnsi="Times New Roman"/>
          <w:sz w:val="17"/>
          <w:szCs w:val="20"/>
        </w:rPr>
      </w:pPr>
      <w:r w:rsidRPr="00853FB2">
        <w:rPr>
          <w:rFonts w:ascii="Times New Roman" w:eastAsia="Times New Roman" w:hAnsi="Times New Roman"/>
          <w:sz w:val="17"/>
          <w:szCs w:val="20"/>
        </w:rPr>
        <w:t>CT6165/943 52 Beneva Road Lot 6, DP49619</w:t>
      </w:r>
      <w:r w:rsidRPr="00853FB2">
        <w:rPr>
          <w:rFonts w:ascii="Times New Roman" w:eastAsia="Times New Roman" w:hAnsi="Times New Roman"/>
          <w:sz w:val="17"/>
          <w:szCs w:val="20"/>
        </w:rPr>
        <w:tab/>
        <w:t>$1,063,160</w:t>
      </w:r>
    </w:p>
    <w:p w14:paraId="51EDE4DA" w14:textId="77777777" w:rsidR="00853FB2" w:rsidRPr="00853FB2" w:rsidRDefault="00853FB2" w:rsidP="0040509F">
      <w:pPr>
        <w:tabs>
          <w:tab w:val="right" w:leader="dot" w:pos="5954"/>
        </w:tabs>
        <w:ind w:left="284"/>
        <w:rPr>
          <w:rFonts w:ascii="Times New Roman" w:eastAsia="Times New Roman" w:hAnsi="Times New Roman"/>
          <w:sz w:val="17"/>
          <w:szCs w:val="20"/>
        </w:rPr>
      </w:pPr>
      <w:r w:rsidRPr="00853FB2">
        <w:rPr>
          <w:rFonts w:ascii="Times New Roman" w:eastAsia="Times New Roman" w:hAnsi="Times New Roman"/>
          <w:sz w:val="17"/>
          <w:szCs w:val="20"/>
        </w:rPr>
        <w:t>CT6248/37 Matilda Way Lot 521 DP125773</w:t>
      </w:r>
      <w:r w:rsidRPr="00853FB2">
        <w:rPr>
          <w:rFonts w:ascii="Times New Roman" w:eastAsia="Times New Roman" w:hAnsi="Times New Roman"/>
          <w:sz w:val="17"/>
          <w:szCs w:val="20"/>
        </w:rPr>
        <w:tab/>
        <w:t>$820,814</w:t>
      </w:r>
    </w:p>
    <w:p w14:paraId="2E716360" w14:textId="5206A067" w:rsidR="00853FB2" w:rsidRPr="00853FB2" w:rsidRDefault="00853FB2" w:rsidP="0040509F">
      <w:pPr>
        <w:tabs>
          <w:tab w:val="right" w:leader="dot" w:pos="5954"/>
        </w:tabs>
        <w:ind w:left="284"/>
        <w:rPr>
          <w:rFonts w:ascii="Times New Roman" w:eastAsia="Times New Roman" w:hAnsi="Times New Roman"/>
          <w:sz w:val="17"/>
          <w:szCs w:val="20"/>
        </w:rPr>
      </w:pPr>
      <w:r w:rsidRPr="00853FB2">
        <w:rPr>
          <w:rFonts w:ascii="Times New Roman" w:eastAsia="Times New Roman" w:hAnsi="Times New Roman"/>
          <w:sz w:val="17"/>
          <w:szCs w:val="20"/>
        </w:rPr>
        <w:t>CT6216/537 41 Bollen Road Lot 1000 DP120098</w:t>
      </w:r>
      <w:r w:rsidR="00436959" w:rsidRPr="00853FB2">
        <w:rPr>
          <w:rFonts w:ascii="Times New Roman" w:eastAsia="Times New Roman" w:hAnsi="Times New Roman"/>
          <w:sz w:val="17"/>
          <w:szCs w:val="20"/>
        </w:rPr>
        <w:tab/>
      </w:r>
      <w:r w:rsidRPr="00853FB2">
        <w:rPr>
          <w:rFonts w:ascii="Times New Roman" w:eastAsia="Times New Roman" w:hAnsi="Times New Roman"/>
          <w:sz w:val="17"/>
          <w:szCs w:val="20"/>
        </w:rPr>
        <w:t>$280,978</w:t>
      </w:r>
    </w:p>
    <w:p w14:paraId="4EFE2E18" w14:textId="708402D8" w:rsidR="00853FB2" w:rsidRPr="00853FB2" w:rsidRDefault="00853FB2" w:rsidP="0040509F">
      <w:pPr>
        <w:jc w:val="center"/>
        <w:rPr>
          <w:rFonts w:ascii="Times New Roman" w:hAnsi="Times New Roman"/>
          <w:i/>
          <w:sz w:val="17"/>
          <w:szCs w:val="17"/>
        </w:rPr>
      </w:pPr>
      <w:r w:rsidRPr="00853FB2">
        <w:rPr>
          <w:rFonts w:ascii="Times New Roman" w:hAnsi="Times New Roman"/>
          <w:i/>
          <w:sz w:val="17"/>
          <w:szCs w:val="17"/>
        </w:rPr>
        <w:t>Wastewater Infrastructure Augmentation Separate Rate</w:t>
      </w:r>
    </w:p>
    <w:p w14:paraId="083B2EDB" w14:textId="77777777" w:rsidR="00853FB2" w:rsidRPr="00853FB2" w:rsidRDefault="00853FB2" w:rsidP="0040509F">
      <w:pPr>
        <w:ind w:left="142"/>
        <w:rPr>
          <w:rFonts w:ascii="Times New Roman" w:eastAsia="Times New Roman" w:hAnsi="Times New Roman"/>
          <w:sz w:val="17"/>
          <w:szCs w:val="20"/>
        </w:rPr>
      </w:pPr>
      <w:r w:rsidRPr="00853FB2">
        <w:rPr>
          <w:rFonts w:ascii="Times New Roman" w:eastAsia="Times New Roman" w:hAnsi="Times New Roman"/>
          <w:sz w:val="17"/>
          <w:szCs w:val="20"/>
        </w:rPr>
        <w:t>A Separate Rate of fixed charge the purpose of which is to provide the mechanism for Council to apply this to affected land parcels and secure a commensurate contribution from the developer (when development is undertaken) to the cost of upsizing of the capacity of wastewater infrastructure.</w:t>
      </w:r>
    </w:p>
    <w:p w14:paraId="61813CC2" w14:textId="0284E237" w:rsidR="00853FB2" w:rsidRPr="00853FB2" w:rsidRDefault="00853FB2" w:rsidP="0040509F">
      <w:pPr>
        <w:tabs>
          <w:tab w:val="right" w:leader="dot" w:pos="5954"/>
        </w:tabs>
        <w:ind w:left="284"/>
        <w:rPr>
          <w:rFonts w:ascii="Times New Roman" w:eastAsia="Times New Roman" w:hAnsi="Times New Roman"/>
          <w:sz w:val="17"/>
          <w:szCs w:val="20"/>
        </w:rPr>
      </w:pPr>
      <w:r w:rsidRPr="00853FB2">
        <w:rPr>
          <w:rFonts w:ascii="Times New Roman" w:eastAsia="Times New Roman" w:hAnsi="Times New Roman"/>
          <w:sz w:val="17"/>
          <w:szCs w:val="20"/>
        </w:rPr>
        <w:t>CT5626/645 Lot 3 DP15515</w:t>
      </w:r>
      <w:r w:rsidR="00D8502F" w:rsidRPr="00853FB2">
        <w:rPr>
          <w:rFonts w:ascii="Times New Roman" w:eastAsia="Times New Roman" w:hAnsi="Times New Roman"/>
          <w:sz w:val="17"/>
          <w:szCs w:val="20"/>
        </w:rPr>
        <w:tab/>
      </w:r>
      <w:r w:rsidRPr="00853FB2">
        <w:rPr>
          <w:rFonts w:ascii="Times New Roman" w:eastAsia="Times New Roman" w:hAnsi="Times New Roman"/>
          <w:sz w:val="17"/>
          <w:szCs w:val="20"/>
        </w:rPr>
        <w:t>$202,641</w:t>
      </w:r>
    </w:p>
    <w:p w14:paraId="3604B6F8" w14:textId="2978DFB6" w:rsidR="00853FB2" w:rsidRPr="00853FB2" w:rsidRDefault="00853FB2" w:rsidP="0040509F">
      <w:pPr>
        <w:tabs>
          <w:tab w:val="right" w:leader="dot" w:pos="5954"/>
        </w:tabs>
        <w:ind w:left="284"/>
        <w:rPr>
          <w:rFonts w:ascii="Times New Roman" w:eastAsia="Times New Roman" w:hAnsi="Times New Roman"/>
          <w:sz w:val="17"/>
          <w:szCs w:val="20"/>
        </w:rPr>
      </w:pPr>
      <w:r w:rsidRPr="00853FB2">
        <w:rPr>
          <w:rFonts w:ascii="Times New Roman" w:eastAsia="Times New Roman" w:hAnsi="Times New Roman"/>
          <w:sz w:val="17"/>
          <w:szCs w:val="20"/>
        </w:rPr>
        <w:t>CT6226/351 and CT6226/352 Lot 3 and 4 DP121249</w:t>
      </w:r>
      <w:r w:rsidR="00D8502F" w:rsidRPr="00853FB2">
        <w:rPr>
          <w:rFonts w:ascii="Times New Roman" w:eastAsia="Times New Roman" w:hAnsi="Times New Roman"/>
          <w:sz w:val="17"/>
          <w:szCs w:val="20"/>
        </w:rPr>
        <w:tab/>
      </w:r>
      <w:r w:rsidRPr="00853FB2">
        <w:rPr>
          <w:rFonts w:ascii="Times New Roman" w:eastAsia="Times New Roman" w:hAnsi="Times New Roman"/>
          <w:sz w:val="17"/>
          <w:szCs w:val="20"/>
        </w:rPr>
        <w:t>$233,329</w:t>
      </w:r>
    </w:p>
    <w:p w14:paraId="6DEC0F6C" w14:textId="4061BCAC" w:rsidR="00853FB2" w:rsidRPr="00853FB2" w:rsidRDefault="00853FB2" w:rsidP="0040509F">
      <w:pPr>
        <w:tabs>
          <w:tab w:val="right" w:leader="dot" w:pos="5954"/>
        </w:tabs>
        <w:ind w:left="284"/>
        <w:rPr>
          <w:rFonts w:ascii="Times New Roman" w:eastAsia="Times New Roman" w:hAnsi="Times New Roman"/>
          <w:sz w:val="17"/>
          <w:szCs w:val="20"/>
        </w:rPr>
      </w:pPr>
      <w:r w:rsidRPr="00853FB2">
        <w:rPr>
          <w:rFonts w:ascii="Times New Roman" w:eastAsia="Times New Roman" w:hAnsi="Times New Roman"/>
          <w:sz w:val="17"/>
          <w:szCs w:val="20"/>
        </w:rPr>
        <w:t>CT6037/784 Lot 411 DP73444</w:t>
      </w:r>
      <w:r w:rsidR="00D8502F" w:rsidRPr="00853FB2">
        <w:rPr>
          <w:rFonts w:ascii="Times New Roman" w:eastAsia="Times New Roman" w:hAnsi="Times New Roman"/>
          <w:sz w:val="17"/>
          <w:szCs w:val="20"/>
        </w:rPr>
        <w:tab/>
      </w:r>
      <w:r w:rsidRPr="00853FB2">
        <w:rPr>
          <w:rFonts w:ascii="Times New Roman" w:eastAsia="Times New Roman" w:hAnsi="Times New Roman"/>
          <w:sz w:val="17"/>
          <w:szCs w:val="20"/>
        </w:rPr>
        <w:t>$39,223</w:t>
      </w:r>
    </w:p>
    <w:p w14:paraId="14189F71" w14:textId="77777777" w:rsidR="00853FB2" w:rsidRPr="00853FB2" w:rsidRDefault="00853FB2" w:rsidP="0040509F">
      <w:pPr>
        <w:ind w:left="142"/>
        <w:rPr>
          <w:rFonts w:ascii="Times New Roman" w:eastAsia="Times New Roman" w:hAnsi="Times New Roman"/>
          <w:sz w:val="17"/>
          <w:szCs w:val="20"/>
        </w:rPr>
      </w:pPr>
      <w:r w:rsidRPr="00853FB2">
        <w:rPr>
          <w:rFonts w:ascii="Times New Roman" w:eastAsia="Times New Roman" w:hAnsi="Times New Roman"/>
          <w:sz w:val="17"/>
          <w:szCs w:val="20"/>
        </w:rPr>
        <w:t>This separate rate is subject to the Infrastructure Contributions—Separate Rate Relief Policy.</w:t>
      </w:r>
    </w:p>
    <w:p w14:paraId="0FA9799C" w14:textId="77777777" w:rsidR="00853FB2" w:rsidRPr="00853FB2" w:rsidRDefault="00853FB2" w:rsidP="0040509F">
      <w:pPr>
        <w:jc w:val="center"/>
        <w:rPr>
          <w:rFonts w:ascii="Times New Roman" w:hAnsi="Times New Roman"/>
          <w:i/>
          <w:sz w:val="17"/>
          <w:szCs w:val="17"/>
        </w:rPr>
      </w:pPr>
      <w:r w:rsidRPr="00853FB2">
        <w:rPr>
          <w:rFonts w:ascii="Times New Roman" w:hAnsi="Times New Roman"/>
          <w:i/>
          <w:sz w:val="17"/>
          <w:szCs w:val="17"/>
        </w:rPr>
        <w:t>Littlehampton Development Sites Infrastructure Contributions</w:t>
      </w:r>
    </w:p>
    <w:p w14:paraId="73AB1B0D" w14:textId="77777777" w:rsidR="00853FB2" w:rsidRPr="00853FB2" w:rsidRDefault="00853FB2" w:rsidP="0040509F">
      <w:pPr>
        <w:ind w:left="142"/>
        <w:rPr>
          <w:rFonts w:ascii="Times New Roman" w:eastAsia="Times New Roman" w:hAnsi="Times New Roman"/>
          <w:sz w:val="17"/>
          <w:szCs w:val="20"/>
        </w:rPr>
      </w:pPr>
      <w:r w:rsidRPr="00853FB2">
        <w:rPr>
          <w:rFonts w:ascii="Times New Roman" w:eastAsia="Times New Roman" w:hAnsi="Times New Roman"/>
          <w:sz w:val="17"/>
          <w:szCs w:val="20"/>
        </w:rPr>
        <w:t>These separate rates are subject to the Infrastructure Contributions—Separate Rate Relief Policy.</w:t>
      </w:r>
    </w:p>
    <w:p w14:paraId="0639C992" w14:textId="77777777" w:rsidR="00853FB2" w:rsidRPr="00853FB2" w:rsidRDefault="00853FB2" w:rsidP="0040509F">
      <w:pPr>
        <w:jc w:val="center"/>
        <w:rPr>
          <w:rFonts w:ascii="Times New Roman" w:hAnsi="Times New Roman"/>
          <w:i/>
          <w:sz w:val="17"/>
          <w:szCs w:val="17"/>
        </w:rPr>
      </w:pPr>
      <w:r w:rsidRPr="00853FB2">
        <w:rPr>
          <w:rFonts w:ascii="Times New Roman" w:hAnsi="Times New Roman"/>
          <w:i/>
          <w:sz w:val="17"/>
          <w:szCs w:val="17"/>
        </w:rPr>
        <w:t>Littlehampton Direct Infrastructure</w:t>
      </w:r>
    </w:p>
    <w:p w14:paraId="71F6A5A7" w14:textId="77777777" w:rsidR="00853FB2" w:rsidRPr="00853FB2" w:rsidRDefault="00853FB2" w:rsidP="0040509F">
      <w:pPr>
        <w:ind w:left="142"/>
        <w:rPr>
          <w:rFonts w:ascii="Times New Roman" w:eastAsia="Times New Roman" w:hAnsi="Times New Roman"/>
          <w:sz w:val="17"/>
          <w:szCs w:val="20"/>
        </w:rPr>
      </w:pPr>
      <w:r w:rsidRPr="00853FB2">
        <w:rPr>
          <w:rFonts w:ascii="Times New Roman" w:eastAsia="Times New Roman" w:hAnsi="Times New Roman"/>
          <w:sz w:val="17"/>
          <w:szCs w:val="20"/>
        </w:rPr>
        <w:t>A Separate Rate of a fixed charge of $411,715 on allotment 97 FP 157332 CT 5826/809, the separate rate will ensure that the beneficiaries of development, as a result of the rezoning of land initiated by Council in 2006, contribute to the necessary additional specific and critical infrastructure, and existing ratepayers will be protected from excessive increases in general rates to fund such additional infrastructure.</w:t>
      </w:r>
    </w:p>
    <w:p w14:paraId="1E3DD9AD" w14:textId="77777777" w:rsidR="00853FB2" w:rsidRPr="00853FB2" w:rsidRDefault="00853FB2" w:rsidP="0040509F">
      <w:pPr>
        <w:jc w:val="center"/>
        <w:rPr>
          <w:rFonts w:ascii="Times New Roman" w:hAnsi="Times New Roman"/>
          <w:i/>
          <w:sz w:val="17"/>
          <w:szCs w:val="17"/>
        </w:rPr>
      </w:pPr>
      <w:r w:rsidRPr="00853FB2">
        <w:rPr>
          <w:rFonts w:ascii="Times New Roman" w:hAnsi="Times New Roman"/>
          <w:i/>
          <w:sz w:val="17"/>
          <w:szCs w:val="17"/>
        </w:rPr>
        <w:t>Littlehampton In-direct Infrastructure</w:t>
      </w:r>
    </w:p>
    <w:p w14:paraId="45D48BCD" w14:textId="77777777" w:rsidR="00853FB2" w:rsidRPr="00853FB2" w:rsidRDefault="00853FB2" w:rsidP="0040509F">
      <w:pPr>
        <w:ind w:left="142"/>
        <w:rPr>
          <w:rFonts w:ascii="Times New Roman" w:eastAsia="Times New Roman" w:hAnsi="Times New Roman"/>
          <w:sz w:val="17"/>
          <w:szCs w:val="20"/>
        </w:rPr>
      </w:pPr>
      <w:r w:rsidRPr="00853FB2">
        <w:rPr>
          <w:rFonts w:ascii="Times New Roman" w:eastAsia="Times New Roman" w:hAnsi="Times New Roman"/>
          <w:sz w:val="17"/>
          <w:szCs w:val="20"/>
        </w:rPr>
        <w:t>A Separate Rate of fixed charges the purpose of which is to ensure the beneficiaries of development as a result of the rezoning of land initiated by Council in 2006, contribute to the necessary additional specific and critical infrastructure, and existing ratepayers will be protected from excessive increases in general rates to fund such additional infrastructure.</w:t>
      </w:r>
    </w:p>
    <w:p w14:paraId="06041C08" w14:textId="77777777" w:rsidR="00853FB2" w:rsidRPr="00853FB2" w:rsidRDefault="00853FB2" w:rsidP="0040509F">
      <w:pPr>
        <w:tabs>
          <w:tab w:val="right" w:leader="dot" w:pos="5954"/>
        </w:tabs>
        <w:ind w:left="284"/>
        <w:rPr>
          <w:rFonts w:ascii="Times New Roman" w:eastAsia="Times New Roman" w:hAnsi="Times New Roman"/>
          <w:sz w:val="17"/>
          <w:szCs w:val="20"/>
        </w:rPr>
      </w:pPr>
      <w:r w:rsidRPr="00853FB2">
        <w:rPr>
          <w:rFonts w:ascii="Times New Roman" w:eastAsia="Times New Roman" w:hAnsi="Times New Roman"/>
          <w:sz w:val="17"/>
          <w:szCs w:val="20"/>
        </w:rPr>
        <w:t>CT5902/341 Lot 101 DP62247</w:t>
      </w:r>
      <w:r w:rsidRPr="00853FB2">
        <w:rPr>
          <w:rFonts w:ascii="Times New Roman" w:eastAsia="Times New Roman" w:hAnsi="Times New Roman"/>
          <w:sz w:val="17"/>
          <w:szCs w:val="20"/>
        </w:rPr>
        <w:tab/>
        <w:t>$139,700</w:t>
      </w:r>
    </w:p>
    <w:p w14:paraId="66B4093D" w14:textId="77777777" w:rsidR="00853FB2" w:rsidRPr="00853FB2" w:rsidRDefault="00853FB2" w:rsidP="0040509F">
      <w:pPr>
        <w:tabs>
          <w:tab w:val="right" w:leader="dot" w:pos="5954"/>
        </w:tabs>
        <w:ind w:left="284"/>
        <w:rPr>
          <w:rFonts w:ascii="Times New Roman" w:eastAsia="Times New Roman" w:hAnsi="Times New Roman"/>
          <w:sz w:val="17"/>
          <w:szCs w:val="20"/>
        </w:rPr>
      </w:pPr>
      <w:r w:rsidRPr="00853FB2">
        <w:rPr>
          <w:rFonts w:ascii="Times New Roman" w:eastAsia="Times New Roman" w:hAnsi="Times New Roman"/>
          <w:sz w:val="17"/>
          <w:szCs w:val="20"/>
        </w:rPr>
        <w:t>CT5902/342 Lot 102 DP62247</w:t>
      </w:r>
      <w:r w:rsidRPr="00853FB2">
        <w:rPr>
          <w:rFonts w:ascii="Times New Roman" w:eastAsia="Times New Roman" w:hAnsi="Times New Roman"/>
          <w:sz w:val="17"/>
          <w:szCs w:val="20"/>
        </w:rPr>
        <w:tab/>
        <w:t>$139,700</w:t>
      </w:r>
    </w:p>
    <w:p w14:paraId="23D35B0E" w14:textId="77777777" w:rsidR="00853FB2" w:rsidRPr="00853FB2" w:rsidRDefault="00853FB2" w:rsidP="0040509F">
      <w:pPr>
        <w:ind w:left="142"/>
        <w:rPr>
          <w:rFonts w:ascii="Times New Roman" w:eastAsia="Times New Roman" w:hAnsi="Times New Roman"/>
          <w:sz w:val="17"/>
          <w:szCs w:val="20"/>
        </w:rPr>
      </w:pPr>
      <w:r w:rsidRPr="00853FB2">
        <w:rPr>
          <w:rFonts w:ascii="Times New Roman" w:eastAsia="Times New Roman" w:hAnsi="Times New Roman"/>
          <w:sz w:val="17"/>
          <w:szCs w:val="20"/>
        </w:rPr>
        <w:t>These separate rates are subject to the Infrastructure Contributions—Separate Rate Relief Policy.</w:t>
      </w:r>
    </w:p>
    <w:p w14:paraId="7E58DF28" w14:textId="77777777" w:rsidR="00853FB2" w:rsidRPr="00853FB2" w:rsidRDefault="00853FB2" w:rsidP="0040509F">
      <w:pPr>
        <w:jc w:val="center"/>
        <w:rPr>
          <w:rFonts w:ascii="Times New Roman" w:hAnsi="Times New Roman"/>
          <w:i/>
          <w:sz w:val="17"/>
          <w:szCs w:val="17"/>
        </w:rPr>
      </w:pPr>
      <w:r w:rsidRPr="00853FB2">
        <w:rPr>
          <w:rFonts w:ascii="Times New Roman" w:hAnsi="Times New Roman"/>
          <w:i/>
          <w:sz w:val="17"/>
          <w:szCs w:val="17"/>
        </w:rPr>
        <w:t>Regional Landscape Levy</w:t>
      </w:r>
    </w:p>
    <w:p w14:paraId="3275EEC7" w14:textId="77777777" w:rsidR="00853FB2" w:rsidRPr="00853FB2" w:rsidRDefault="00853FB2" w:rsidP="0040509F">
      <w:pPr>
        <w:ind w:left="142"/>
        <w:rPr>
          <w:rFonts w:ascii="Times New Roman" w:eastAsia="Times New Roman" w:hAnsi="Times New Roman"/>
          <w:sz w:val="17"/>
          <w:szCs w:val="20"/>
        </w:rPr>
      </w:pPr>
      <w:r w:rsidRPr="00853FB2">
        <w:rPr>
          <w:rFonts w:ascii="Times New Roman" w:eastAsia="Times New Roman" w:hAnsi="Times New Roman"/>
          <w:sz w:val="17"/>
          <w:szCs w:val="20"/>
        </w:rPr>
        <w:t>A separate rate of 0.008888 cents in the dollar be declared on the value of rateable land in the council’s area of the former Adelaide and Mount Lofty Ranges NRM area which is within the Hills and Fleurieu landscape management region.</w:t>
      </w:r>
    </w:p>
    <w:p w14:paraId="71561BD6" w14:textId="77777777" w:rsidR="00853FB2" w:rsidRPr="00853FB2" w:rsidRDefault="00853FB2" w:rsidP="0040509F">
      <w:pPr>
        <w:ind w:left="142"/>
        <w:rPr>
          <w:rFonts w:ascii="Times New Roman" w:eastAsia="Times New Roman" w:hAnsi="Times New Roman"/>
          <w:sz w:val="17"/>
          <w:szCs w:val="20"/>
        </w:rPr>
      </w:pPr>
      <w:r w:rsidRPr="00853FB2">
        <w:rPr>
          <w:rFonts w:ascii="Times New Roman" w:eastAsia="Times New Roman" w:hAnsi="Times New Roman"/>
          <w:sz w:val="17"/>
          <w:szCs w:val="20"/>
        </w:rPr>
        <w:t>A separate rate of 0.021901 cents in the dollar be declared on the value of rateable land in the council’s area of the former SA Murray-Darling Basin NRM area which is within the Hills and Fleurieu landscape management region.</w:t>
      </w:r>
    </w:p>
    <w:p w14:paraId="0F76CEE4" w14:textId="77777777" w:rsidR="00853FB2" w:rsidRPr="00853FB2" w:rsidRDefault="00853FB2" w:rsidP="00853FB2">
      <w:pPr>
        <w:spacing w:after="0"/>
        <w:rPr>
          <w:rFonts w:ascii="Times New Roman" w:eastAsia="Times New Roman" w:hAnsi="Times New Roman"/>
          <w:sz w:val="17"/>
          <w:szCs w:val="17"/>
        </w:rPr>
      </w:pPr>
      <w:r w:rsidRPr="00853FB2">
        <w:rPr>
          <w:rFonts w:ascii="Times New Roman" w:eastAsia="Times New Roman" w:hAnsi="Times New Roman"/>
          <w:sz w:val="17"/>
          <w:szCs w:val="17"/>
        </w:rPr>
        <w:t>Dated: 15 July 2021</w:t>
      </w:r>
    </w:p>
    <w:p w14:paraId="5BEBB4E7" w14:textId="77777777" w:rsidR="00853FB2" w:rsidRPr="00853FB2" w:rsidRDefault="00853FB2" w:rsidP="00853FB2">
      <w:pPr>
        <w:spacing w:after="0"/>
        <w:jc w:val="right"/>
        <w:rPr>
          <w:rFonts w:ascii="Times New Roman" w:eastAsia="Times New Roman" w:hAnsi="Times New Roman"/>
          <w:smallCaps/>
          <w:sz w:val="17"/>
          <w:szCs w:val="20"/>
        </w:rPr>
      </w:pPr>
      <w:r w:rsidRPr="00853FB2">
        <w:rPr>
          <w:rFonts w:ascii="Times New Roman" w:eastAsia="Times New Roman" w:hAnsi="Times New Roman"/>
          <w:smallCaps/>
          <w:sz w:val="17"/>
          <w:szCs w:val="20"/>
        </w:rPr>
        <w:t>A. Stuart</w:t>
      </w:r>
    </w:p>
    <w:p w14:paraId="350AD895" w14:textId="77777777" w:rsidR="00452CF0" w:rsidRPr="00AA4331" w:rsidRDefault="00853FB2" w:rsidP="00452CF0">
      <w:pPr>
        <w:pStyle w:val="GG-Signature"/>
        <w:rPr>
          <w:szCs w:val="20"/>
        </w:rPr>
      </w:pPr>
      <w:r w:rsidRPr="00853FB2">
        <w:t>Chief Executive Officer</w:t>
      </w:r>
    </w:p>
    <w:p w14:paraId="7C23A5F7" w14:textId="77777777" w:rsidR="00452CF0" w:rsidRPr="001B7932" w:rsidRDefault="00452CF0" w:rsidP="00452CF0">
      <w:pPr>
        <w:pBdr>
          <w:bottom w:val="single" w:sz="4" w:space="1" w:color="auto"/>
        </w:pBdr>
        <w:spacing w:after="0" w:line="52" w:lineRule="exact"/>
        <w:jc w:val="center"/>
        <w:rPr>
          <w:rFonts w:ascii="Times New Roman" w:eastAsia="Times New Roman" w:hAnsi="Times New Roman"/>
          <w:b/>
          <w:bCs/>
          <w:sz w:val="17"/>
          <w:szCs w:val="17"/>
        </w:rPr>
      </w:pPr>
    </w:p>
    <w:p w14:paraId="7EA2ECC3" w14:textId="77777777" w:rsidR="00452CF0" w:rsidRPr="001B7932" w:rsidRDefault="00452CF0" w:rsidP="00452CF0">
      <w:pPr>
        <w:pBdr>
          <w:top w:val="single" w:sz="4" w:space="1" w:color="auto"/>
        </w:pBdr>
        <w:spacing w:before="34" w:after="0" w:line="14" w:lineRule="exact"/>
        <w:jc w:val="center"/>
        <w:rPr>
          <w:rFonts w:ascii="Times New Roman" w:eastAsia="Times New Roman" w:hAnsi="Times New Roman"/>
          <w:b/>
          <w:bCs/>
          <w:sz w:val="17"/>
          <w:szCs w:val="17"/>
        </w:rPr>
      </w:pPr>
    </w:p>
    <w:p w14:paraId="4B61F4BE" w14:textId="77777777" w:rsidR="001B7932" w:rsidRPr="001B7932" w:rsidRDefault="001B7932" w:rsidP="00452CF0">
      <w:pPr>
        <w:spacing w:after="0"/>
        <w:rPr>
          <w:rFonts w:ascii="Times New Roman" w:eastAsia="Times New Roman" w:hAnsi="Times New Roman"/>
          <w:sz w:val="17"/>
          <w:szCs w:val="17"/>
        </w:rPr>
      </w:pPr>
    </w:p>
    <w:p w14:paraId="7D8429C7" w14:textId="77777777" w:rsidR="00742DA3" w:rsidRPr="00742DA3" w:rsidRDefault="00742DA3" w:rsidP="002269B1">
      <w:pPr>
        <w:pStyle w:val="Heading2"/>
      </w:pPr>
      <w:bookmarkStart w:id="47" w:name="_Toc77840296"/>
      <w:r w:rsidRPr="00742DA3">
        <w:t>District Council of Mount Remarkable</w:t>
      </w:r>
      <w:bookmarkEnd w:id="47"/>
    </w:p>
    <w:p w14:paraId="5243C309" w14:textId="77777777" w:rsidR="00742DA3" w:rsidRPr="00742DA3" w:rsidRDefault="00742DA3" w:rsidP="0040509F">
      <w:pPr>
        <w:jc w:val="center"/>
        <w:rPr>
          <w:rFonts w:ascii="Times New Roman" w:hAnsi="Times New Roman"/>
          <w:i/>
          <w:sz w:val="17"/>
          <w:szCs w:val="17"/>
        </w:rPr>
      </w:pPr>
      <w:r w:rsidRPr="00742DA3">
        <w:rPr>
          <w:rFonts w:ascii="Times New Roman" w:hAnsi="Times New Roman"/>
          <w:i/>
          <w:sz w:val="17"/>
          <w:szCs w:val="17"/>
        </w:rPr>
        <w:t>Adoption of Valuations and Declaration of Rates 2021/2022</w:t>
      </w:r>
    </w:p>
    <w:p w14:paraId="0C9E00F9" w14:textId="77777777" w:rsidR="00742DA3" w:rsidRPr="00742DA3" w:rsidRDefault="00742DA3" w:rsidP="0040509F">
      <w:pPr>
        <w:rPr>
          <w:rFonts w:ascii="Times New Roman" w:eastAsia="Times New Roman" w:hAnsi="Times New Roman"/>
          <w:sz w:val="17"/>
          <w:szCs w:val="20"/>
        </w:rPr>
      </w:pPr>
      <w:r w:rsidRPr="00742DA3">
        <w:rPr>
          <w:rFonts w:ascii="Times New Roman" w:eastAsia="Times New Roman" w:hAnsi="Times New Roman"/>
          <w:sz w:val="17"/>
          <w:szCs w:val="20"/>
        </w:rPr>
        <w:t>Notice is hereby given that the District Council of Mount Remarkable at a Special Meeting held on 6 July 2021 for the financial year ending 30 June 2022 adopted its Annual Business Plan and Budget and:</w:t>
      </w:r>
    </w:p>
    <w:p w14:paraId="2497F5A0" w14:textId="77777777" w:rsidR="00742DA3" w:rsidRPr="00742DA3" w:rsidRDefault="00742DA3" w:rsidP="0040509F">
      <w:pPr>
        <w:jc w:val="center"/>
        <w:rPr>
          <w:rFonts w:ascii="Times New Roman" w:hAnsi="Times New Roman"/>
          <w:i/>
          <w:sz w:val="17"/>
          <w:szCs w:val="17"/>
        </w:rPr>
      </w:pPr>
      <w:r w:rsidRPr="00742DA3">
        <w:rPr>
          <w:rFonts w:ascii="Times New Roman" w:hAnsi="Times New Roman"/>
          <w:i/>
          <w:sz w:val="17"/>
          <w:szCs w:val="17"/>
        </w:rPr>
        <w:t>Adoption of Valuations</w:t>
      </w:r>
    </w:p>
    <w:p w14:paraId="74B6B232" w14:textId="77777777" w:rsidR="00742DA3" w:rsidRPr="00742DA3" w:rsidRDefault="00742DA3" w:rsidP="0040509F">
      <w:pPr>
        <w:ind w:left="142"/>
        <w:rPr>
          <w:rFonts w:ascii="Times New Roman" w:eastAsia="Times New Roman" w:hAnsi="Times New Roman"/>
          <w:sz w:val="17"/>
          <w:szCs w:val="20"/>
        </w:rPr>
      </w:pPr>
      <w:r w:rsidRPr="00742DA3">
        <w:rPr>
          <w:rFonts w:ascii="Times New Roman" w:eastAsia="Times New Roman" w:hAnsi="Times New Roman"/>
          <w:sz w:val="17"/>
          <w:szCs w:val="20"/>
        </w:rPr>
        <w:t>Adopted, for rating purposes, the Valuer-General’s most recent valuations of capital values applicable to land within the area of Council, which totals $938,957,960.</w:t>
      </w:r>
    </w:p>
    <w:p w14:paraId="3DB25CAC" w14:textId="77777777" w:rsidR="0040509F" w:rsidRDefault="0040509F">
      <w:pPr>
        <w:spacing w:after="0" w:line="240" w:lineRule="auto"/>
        <w:jc w:val="left"/>
        <w:rPr>
          <w:rFonts w:ascii="Times New Roman" w:hAnsi="Times New Roman"/>
          <w:i/>
          <w:sz w:val="17"/>
          <w:szCs w:val="17"/>
        </w:rPr>
      </w:pPr>
      <w:r>
        <w:rPr>
          <w:rFonts w:ascii="Times New Roman" w:hAnsi="Times New Roman"/>
          <w:i/>
          <w:sz w:val="17"/>
          <w:szCs w:val="17"/>
        </w:rPr>
        <w:br w:type="page"/>
      </w:r>
    </w:p>
    <w:p w14:paraId="1FDF1569" w14:textId="398851AE" w:rsidR="00742DA3" w:rsidRPr="00742DA3" w:rsidRDefault="00742DA3" w:rsidP="0040509F">
      <w:pPr>
        <w:jc w:val="center"/>
        <w:rPr>
          <w:rFonts w:ascii="Times New Roman" w:hAnsi="Times New Roman"/>
          <w:i/>
          <w:sz w:val="17"/>
          <w:szCs w:val="17"/>
        </w:rPr>
      </w:pPr>
      <w:r w:rsidRPr="00742DA3">
        <w:rPr>
          <w:rFonts w:ascii="Times New Roman" w:hAnsi="Times New Roman"/>
          <w:i/>
          <w:sz w:val="17"/>
          <w:szCs w:val="17"/>
        </w:rPr>
        <w:t>Declaration of General Rates</w:t>
      </w:r>
    </w:p>
    <w:p w14:paraId="4C4530B0" w14:textId="77777777" w:rsidR="00742DA3" w:rsidRPr="00742DA3" w:rsidRDefault="00742DA3" w:rsidP="0040509F">
      <w:pPr>
        <w:ind w:left="142"/>
        <w:rPr>
          <w:rFonts w:ascii="Times New Roman" w:eastAsia="Times New Roman" w:hAnsi="Times New Roman"/>
          <w:sz w:val="17"/>
          <w:szCs w:val="20"/>
        </w:rPr>
      </w:pPr>
      <w:r w:rsidRPr="00742DA3">
        <w:rPr>
          <w:rFonts w:ascii="Times New Roman" w:eastAsia="Times New Roman" w:hAnsi="Times New Roman"/>
          <w:sz w:val="17"/>
          <w:szCs w:val="20"/>
        </w:rPr>
        <w:t>Declared a general rate comprising two components, one based on the value of the land subject of the rate of 0.2636 cents in the dollar and the other being a fixed charge of $340.00 upon each rateable assessment.</w:t>
      </w:r>
    </w:p>
    <w:p w14:paraId="1569BE16" w14:textId="21D6013A" w:rsidR="00742DA3" w:rsidRPr="00742DA3" w:rsidRDefault="00742DA3" w:rsidP="0040509F">
      <w:pPr>
        <w:jc w:val="center"/>
        <w:rPr>
          <w:rFonts w:ascii="Times New Roman" w:hAnsi="Times New Roman"/>
          <w:i/>
          <w:sz w:val="17"/>
          <w:szCs w:val="17"/>
        </w:rPr>
      </w:pPr>
      <w:r w:rsidRPr="00742DA3">
        <w:rPr>
          <w:rFonts w:ascii="Times New Roman" w:hAnsi="Times New Roman"/>
          <w:i/>
          <w:sz w:val="17"/>
          <w:szCs w:val="17"/>
        </w:rPr>
        <w:t>Declaration of Separate Rate</w:t>
      </w:r>
      <w:r w:rsidRPr="00742DA3">
        <w:rPr>
          <w:rFonts w:ascii="Times New Roman" w:hAnsi="Times New Roman"/>
          <w:i/>
          <w:sz w:val="17"/>
          <w:szCs w:val="17"/>
        </w:rPr>
        <w:br/>
        <w:t>Regional Landscape Levy</w:t>
      </w:r>
    </w:p>
    <w:p w14:paraId="14AE05EC" w14:textId="77777777" w:rsidR="00742DA3" w:rsidRPr="00742DA3" w:rsidRDefault="00742DA3" w:rsidP="0040509F">
      <w:pPr>
        <w:ind w:left="142"/>
        <w:rPr>
          <w:rFonts w:ascii="Times New Roman" w:eastAsia="Times New Roman" w:hAnsi="Times New Roman"/>
          <w:sz w:val="17"/>
          <w:szCs w:val="20"/>
        </w:rPr>
      </w:pPr>
      <w:r w:rsidRPr="00742DA3">
        <w:rPr>
          <w:rFonts w:ascii="Times New Roman" w:eastAsia="Times New Roman" w:hAnsi="Times New Roman"/>
          <w:sz w:val="17"/>
          <w:szCs w:val="20"/>
        </w:rPr>
        <w:t>Declared a separate rate of 0.0243 cents in the dollar on all rateable land located within the area of the Council to reimburse the Council for the amount payable to the Northern and Yorke Landscape Board.</w:t>
      </w:r>
    </w:p>
    <w:p w14:paraId="7325DD7D" w14:textId="096170BD" w:rsidR="00742DA3" w:rsidRPr="00742DA3" w:rsidRDefault="00742DA3" w:rsidP="0040509F">
      <w:pPr>
        <w:jc w:val="center"/>
        <w:rPr>
          <w:rFonts w:ascii="Times New Roman" w:hAnsi="Times New Roman"/>
          <w:i/>
          <w:sz w:val="17"/>
          <w:szCs w:val="17"/>
        </w:rPr>
      </w:pPr>
      <w:r w:rsidRPr="00742DA3">
        <w:rPr>
          <w:rFonts w:ascii="Times New Roman" w:hAnsi="Times New Roman"/>
          <w:i/>
          <w:sz w:val="17"/>
          <w:szCs w:val="17"/>
        </w:rPr>
        <w:t>Annual Service Charges</w:t>
      </w:r>
    </w:p>
    <w:p w14:paraId="0EAEEB71" w14:textId="77777777" w:rsidR="00742DA3" w:rsidRPr="00742DA3" w:rsidRDefault="00742DA3" w:rsidP="0040509F">
      <w:pPr>
        <w:ind w:left="426" w:hanging="284"/>
        <w:rPr>
          <w:rFonts w:ascii="Times New Roman" w:eastAsia="Times New Roman" w:hAnsi="Times New Roman"/>
          <w:sz w:val="17"/>
          <w:szCs w:val="20"/>
        </w:rPr>
      </w:pPr>
      <w:r w:rsidRPr="00742DA3">
        <w:rPr>
          <w:rFonts w:ascii="Times New Roman" w:eastAsia="Times New Roman" w:hAnsi="Times New Roman"/>
          <w:sz w:val="17"/>
          <w:szCs w:val="20"/>
        </w:rPr>
        <w:t>1.</w:t>
      </w:r>
      <w:r w:rsidRPr="00742DA3">
        <w:rPr>
          <w:rFonts w:ascii="Times New Roman" w:eastAsia="Times New Roman" w:hAnsi="Times New Roman"/>
          <w:sz w:val="17"/>
          <w:szCs w:val="20"/>
        </w:rPr>
        <w:tab/>
        <w:t>Imposed an annual service charge based on the nature of the service of $550.00 on each assessment of rateable and non-rateable land for the collection and treatment of waste within the townships of Wilmington, Melrose, Booleroo Centre and Wirrabara to which Council provides or makes available a Community Wastewater Management Scheme; and</w:t>
      </w:r>
    </w:p>
    <w:p w14:paraId="678AF83C" w14:textId="77777777" w:rsidR="00742DA3" w:rsidRPr="00742DA3" w:rsidRDefault="00742DA3" w:rsidP="0040509F">
      <w:pPr>
        <w:ind w:left="426" w:hanging="284"/>
        <w:rPr>
          <w:rFonts w:ascii="Times New Roman" w:eastAsia="Times New Roman" w:hAnsi="Times New Roman"/>
          <w:spacing w:val="-2"/>
          <w:sz w:val="17"/>
          <w:szCs w:val="20"/>
        </w:rPr>
      </w:pPr>
      <w:r w:rsidRPr="00742DA3">
        <w:rPr>
          <w:rFonts w:ascii="Times New Roman" w:eastAsia="Times New Roman" w:hAnsi="Times New Roman"/>
          <w:sz w:val="17"/>
          <w:szCs w:val="20"/>
        </w:rPr>
        <w:t>2.</w:t>
      </w:r>
      <w:r w:rsidRPr="00742DA3">
        <w:rPr>
          <w:rFonts w:ascii="Times New Roman" w:eastAsia="Times New Roman" w:hAnsi="Times New Roman"/>
          <w:sz w:val="17"/>
          <w:szCs w:val="20"/>
        </w:rPr>
        <w:tab/>
      </w:r>
      <w:r w:rsidRPr="00742DA3">
        <w:rPr>
          <w:rFonts w:ascii="Times New Roman" w:eastAsia="Times New Roman" w:hAnsi="Times New Roman"/>
          <w:spacing w:val="-2"/>
          <w:sz w:val="17"/>
          <w:szCs w:val="20"/>
        </w:rPr>
        <w:t>Imposed an annual service charge of $380.00 for the weekly collection and disposal of waste in a mobile garbage bin and the fortnightly collection and disposal of recyclables and green waste in a mobile garbage bin, on:</w:t>
      </w:r>
    </w:p>
    <w:p w14:paraId="5961F9C0" w14:textId="77777777" w:rsidR="00742DA3" w:rsidRPr="00742DA3" w:rsidRDefault="00742DA3" w:rsidP="0040509F">
      <w:pPr>
        <w:ind w:left="709" w:hanging="284"/>
        <w:rPr>
          <w:rFonts w:ascii="Times New Roman" w:eastAsia="Times New Roman" w:hAnsi="Times New Roman"/>
          <w:sz w:val="17"/>
          <w:szCs w:val="20"/>
        </w:rPr>
      </w:pPr>
      <w:r w:rsidRPr="00742DA3">
        <w:rPr>
          <w:rFonts w:ascii="Times New Roman" w:eastAsia="Times New Roman" w:hAnsi="Times New Roman"/>
          <w:sz w:val="17"/>
          <w:szCs w:val="20"/>
        </w:rPr>
        <w:t>(a)</w:t>
      </w:r>
      <w:r w:rsidRPr="00742DA3">
        <w:rPr>
          <w:rFonts w:ascii="Times New Roman" w:eastAsia="Times New Roman" w:hAnsi="Times New Roman"/>
          <w:sz w:val="17"/>
          <w:szCs w:val="20"/>
        </w:rPr>
        <w:tab/>
        <w:t>all occupied land in the defined townships of Appila, Booleroo Centre, Hammond, Melrose, Murray Town, Port Germein, Weeroona Island, Willowie, Wilmington and Wirrabara for which the service is provided or made available; and</w:t>
      </w:r>
    </w:p>
    <w:p w14:paraId="1EB7206E" w14:textId="77777777" w:rsidR="00742DA3" w:rsidRPr="00742DA3" w:rsidRDefault="00742DA3" w:rsidP="0040509F">
      <w:pPr>
        <w:ind w:left="709" w:hanging="284"/>
        <w:rPr>
          <w:rFonts w:ascii="Times New Roman" w:eastAsia="Times New Roman" w:hAnsi="Times New Roman"/>
          <w:sz w:val="17"/>
          <w:szCs w:val="20"/>
        </w:rPr>
      </w:pPr>
      <w:r w:rsidRPr="00742DA3">
        <w:rPr>
          <w:rFonts w:ascii="Times New Roman" w:eastAsia="Times New Roman" w:hAnsi="Times New Roman"/>
          <w:sz w:val="17"/>
          <w:szCs w:val="20"/>
        </w:rPr>
        <w:t>(b)</w:t>
      </w:r>
      <w:r w:rsidRPr="00742DA3">
        <w:rPr>
          <w:rFonts w:ascii="Times New Roman" w:eastAsia="Times New Roman" w:hAnsi="Times New Roman"/>
          <w:sz w:val="17"/>
          <w:szCs w:val="20"/>
        </w:rPr>
        <w:tab/>
        <w:t xml:space="preserve">each section of land outside of the townships abutting the defined collection route on which a habitable dwelling exists for which the service is provided or made available, provided that the sliding scale set out in Regulation 13 of the </w:t>
      </w:r>
      <w:r w:rsidRPr="00742DA3">
        <w:rPr>
          <w:rFonts w:ascii="Times New Roman" w:eastAsia="Times New Roman" w:hAnsi="Times New Roman"/>
          <w:i/>
          <w:sz w:val="17"/>
          <w:szCs w:val="20"/>
        </w:rPr>
        <w:t xml:space="preserve">Local Government (General) Regulations 2013 </w:t>
      </w:r>
      <w:r w:rsidRPr="00742DA3">
        <w:rPr>
          <w:rFonts w:ascii="Times New Roman" w:eastAsia="Times New Roman" w:hAnsi="Times New Roman"/>
          <w:sz w:val="17"/>
          <w:szCs w:val="20"/>
        </w:rPr>
        <w:t>will apply to reduce the service charge as prescribed.</w:t>
      </w:r>
    </w:p>
    <w:p w14:paraId="7263E217" w14:textId="49FE5DCE" w:rsidR="00742DA3" w:rsidRPr="00742DA3" w:rsidRDefault="00742DA3" w:rsidP="0040509F">
      <w:pPr>
        <w:ind w:left="426" w:hanging="284"/>
        <w:rPr>
          <w:rFonts w:ascii="Times New Roman" w:eastAsia="Times New Roman" w:hAnsi="Times New Roman"/>
          <w:sz w:val="17"/>
          <w:szCs w:val="20"/>
        </w:rPr>
      </w:pPr>
      <w:r w:rsidRPr="00742DA3">
        <w:rPr>
          <w:rFonts w:ascii="Times New Roman" w:eastAsia="Times New Roman" w:hAnsi="Times New Roman"/>
          <w:sz w:val="17"/>
          <w:szCs w:val="20"/>
        </w:rPr>
        <w:t>3.</w:t>
      </w:r>
      <w:r w:rsidRPr="00742DA3">
        <w:rPr>
          <w:rFonts w:ascii="Times New Roman" w:eastAsia="Times New Roman" w:hAnsi="Times New Roman"/>
          <w:sz w:val="17"/>
          <w:szCs w:val="20"/>
        </w:rPr>
        <w:tab/>
        <w:t>Imposed an annual service (and supply) charge based on the nature of the service and the level of usage of the service of:</w:t>
      </w:r>
    </w:p>
    <w:p w14:paraId="7CE58D27" w14:textId="77777777" w:rsidR="00742DA3" w:rsidRPr="00742DA3" w:rsidRDefault="00742DA3" w:rsidP="0040509F">
      <w:pPr>
        <w:ind w:left="709" w:hanging="284"/>
        <w:rPr>
          <w:rFonts w:ascii="Times New Roman" w:eastAsia="Times New Roman" w:hAnsi="Times New Roman"/>
          <w:sz w:val="17"/>
          <w:szCs w:val="20"/>
        </w:rPr>
      </w:pPr>
      <w:r w:rsidRPr="00742DA3">
        <w:rPr>
          <w:rFonts w:ascii="Times New Roman" w:eastAsia="Times New Roman" w:hAnsi="Times New Roman"/>
          <w:sz w:val="17"/>
          <w:szCs w:val="20"/>
        </w:rPr>
        <w:t>(a)</w:t>
      </w:r>
      <w:r w:rsidRPr="00742DA3">
        <w:rPr>
          <w:rFonts w:ascii="Times New Roman" w:eastAsia="Times New Roman" w:hAnsi="Times New Roman"/>
          <w:sz w:val="17"/>
          <w:szCs w:val="20"/>
        </w:rPr>
        <w:tab/>
      </w:r>
      <w:r w:rsidRPr="00742DA3">
        <w:rPr>
          <w:rFonts w:ascii="Times New Roman" w:eastAsia="Times New Roman" w:hAnsi="Times New Roman"/>
          <w:spacing w:val="-2"/>
          <w:sz w:val="17"/>
          <w:szCs w:val="20"/>
        </w:rPr>
        <w:t xml:space="preserve">$315.00 for the nature of the service on each assessment of rateable and non-rateable land within the township of Weeroona Island </w:t>
      </w:r>
      <w:r w:rsidRPr="00742DA3">
        <w:rPr>
          <w:rFonts w:ascii="Times New Roman" w:eastAsia="Times New Roman" w:hAnsi="Times New Roman"/>
          <w:sz w:val="17"/>
          <w:szCs w:val="20"/>
        </w:rPr>
        <w:t>to which Council provides or makes available the ‘Weeroona Island Water Supply’; and</w:t>
      </w:r>
    </w:p>
    <w:p w14:paraId="0D651AAA" w14:textId="77777777" w:rsidR="00742DA3" w:rsidRPr="00742DA3" w:rsidRDefault="00742DA3" w:rsidP="0040509F">
      <w:pPr>
        <w:ind w:left="709" w:hanging="284"/>
        <w:rPr>
          <w:rFonts w:ascii="Times New Roman" w:eastAsia="Times New Roman" w:hAnsi="Times New Roman"/>
          <w:sz w:val="17"/>
          <w:szCs w:val="20"/>
        </w:rPr>
      </w:pPr>
      <w:r w:rsidRPr="00742DA3">
        <w:rPr>
          <w:rFonts w:ascii="Times New Roman" w:eastAsia="Times New Roman" w:hAnsi="Times New Roman"/>
          <w:sz w:val="17"/>
          <w:szCs w:val="20"/>
        </w:rPr>
        <w:t>(b)</w:t>
      </w:r>
      <w:r w:rsidRPr="00742DA3">
        <w:rPr>
          <w:rFonts w:ascii="Times New Roman" w:eastAsia="Times New Roman" w:hAnsi="Times New Roman"/>
          <w:sz w:val="17"/>
          <w:szCs w:val="20"/>
        </w:rPr>
        <w:tab/>
        <w:t>Including a level of usage charge of $3.31 per kilolitre for each kilolitre of water supplied to each assessment of rateable and non-rateable land to which Council provides or makes available the ‘Weeroona Island Water Supply’.</w:t>
      </w:r>
    </w:p>
    <w:p w14:paraId="7ABCAB38" w14:textId="77777777" w:rsidR="00742DA3" w:rsidRPr="00742DA3" w:rsidRDefault="00742DA3" w:rsidP="0040509F">
      <w:pPr>
        <w:jc w:val="center"/>
        <w:rPr>
          <w:rFonts w:ascii="Times New Roman" w:hAnsi="Times New Roman"/>
          <w:i/>
          <w:sz w:val="17"/>
          <w:szCs w:val="17"/>
        </w:rPr>
      </w:pPr>
      <w:r w:rsidRPr="00742DA3">
        <w:rPr>
          <w:rFonts w:ascii="Times New Roman" w:hAnsi="Times New Roman"/>
          <w:i/>
          <w:sz w:val="17"/>
          <w:szCs w:val="17"/>
        </w:rPr>
        <w:t>Payment of Rates</w:t>
      </w:r>
    </w:p>
    <w:p w14:paraId="33017DC7" w14:textId="77777777" w:rsidR="00742DA3" w:rsidRPr="00742DA3" w:rsidRDefault="00742DA3" w:rsidP="0040509F">
      <w:pPr>
        <w:ind w:left="142"/>
        <w:rPr>
          <w:rFonts w:ascii="Times New Roman" w:eastAsia="Times New Roman" w:hAnsi="Times New Roman"/>
          <w:sz w:val="17"/>
          <w:szCs w:val="20"/>
        </w:rPr>
      </w:pPr>
      <w:r w:rsidRPr="00742DA3">
        <w:rPr>
          <w:rFonts w:ascii="Times New Roman" w:eastAsia="Times New Roman" w:hAnsi="Times New Roman"/>
          <w:sz w:val="17"/>
          <w:szCs w:val="20"/>
        </w:rPr>
        <w:t>Determined all rates and annual service charges will be payable in four equal or approximately equal instalments and that the due date for those instalments will be 8 September 2021, 8 December 2021, 9 March 2022 and 8 June 2022.</w:t>
      </w:r>
    </w:p>
    <w:p w14:paraId="5B430DA3" w14:textId="77777777" w:rsidR="00742DA3" w:rsidRPr="00742DA3" w:rsidRDefault="00742DA3" w:rsidP="00742DA3">
      <w:pPr>
        <w:spacing w:after="0"/>
        <w:rPr>
          <w:rFonts w:ascii="Times New Roman" w:eastAsia="Times New Roman" w:hAnsi="Times New Roman"/>
          <w:sz w:val="17"/>
          <w:szCs w:val="17"/>
        </w:rPr>
      </w:pPr>
      <w:r w:rsidRPr="00742DA3">
        <w:rPr>
          <w:rFonts w:ascii="Times New Roman" w:eastAsia="Times New Roman" w:hAnsi="Times New Roman"/>
          <w:sz w:val="17"/>
          <w:szCs w:val="17"/>
        </w:rPr>
        <w:t>Dated: 6 July 2021</w:t>
      </w:r>
    </w:p>
    <w:p w14:paraId="366F17F5" w14:textId="77777777" w:rsidR="00742DA3" w:rsidRPr="00742DA3" w:rsidRDefault="00742DA3" w:rsidP="00742DA3">
      <w:pPr>
        <w:spacing w:after="0"/>
        <w:jc w:val="right"/>
        <w:rPr>
          <w:rFonts w:ascii="Times New Roman" w:eastAsia="Times New Roman" w:hAnsi="Times New Roman"/>
          <w:smallCaps/>
          <w:sz w:val="17"/>
          <w:szCs w:val="20"/>
        </w:rPr>
      </w:pPr>
      <w:r w:rsidRPr="00742DA3">
        <w:rPr>
          <w:rFonts w:ascii="Times New Roman" w:eastAsia="Times New Roman" w:hAnsi="Times New Roman"/>
          <w:smallCaps/>
          <w:sz w:val="17"/>
          <w:szCs w:val="20"/>
        </w:rPr>
        <w:t>S. Johnson</w:t>
      </w:r>
    </w:p>
    <w:p w14:paraId="33ADC5E5" w14:textId="77777777" w:rsidR="00452CF0" w:rsidRPr="00AA4331" w:rsidRDefault="00742DA3" w:rsidP="00452CF0">
      <w:pPr>
        <w:pStyle w:val="GG-Signature"/>
        <w:rPr>
          <w:szCs w:val="20"/>
        </w:rPr>
      </w:pPr>
      <w:r w:rsidRPr="00742DA3">
        <w:t>Chief Executive Officer</w:t>
      </w:r>
    </w:p>
    <w:p w14:paraId="2C8DBC68" w14:textId="77777777" w:rsidR="00452CF0" w:rsidRPr="001B7932" w:rsidRDefault="00452CF0" w:rsidP="00452CF0">
      <w:pPr>
        <w:pBdr>
          <w:bottom w:val="single" w:sz="4" w:space="1" w:color="auto"/>
        </w:pBdr>
        <w:spacing w:after="0" w:line="52" w:lineRule="exact"/>
        <w:jc w:val="center"/>
        <w:rPr>
          <w:rFonts w:ascii="Times New Roman" w:eastAsia="Times New Roman" w:hAnsi="Times New Roman"/>
          <w:b/>
          <w:bCs/>
          <w:sz w:val="17"/>
          <w:szCs w:val="17"/>
        </w:rPr>
      </w:pPr>
    </w:p>
    <w:p w14:paraId="5481AFEE" w14:textId="77777777" w:rsidR="00452CF0" w:rsidRPr="001B7932" w:rsidRDefault="00452CF0" w:rsidP="00452CF0">
      <w:pPr>
        <w:pBdr>
          <w:top w:val="single" w:sz="4" w:space="1" w:color="auto"/>
        </w:pBdr>
        <w:spacing w:before="34" w:after="0" w:line="14" w:lineRule="exact"/>
        <w:jc w:val="center"/>
        <w:rPr>
          <w:rFonts w:ascii="Times New Roman" w:eastAsia="Times New Roman" w:hAnsi="Times New Roman"/>
          <w:b/>
          <w:bCs/>
          <w:sz w:val="17"/>
          <w:szCs w:val="17"/>
        </w:rPr>
      </w:pPr>
    </w:p>
    <w:p w14:paraId="0E47289D" w14:textId="1A3D1185" w:rsidR="007A5793" w:rsidRDefault="007A5793" w:rsidP="00827F9A">
      <w:pPr>
        <w:pStyle w:val="GG-body"/>
        <w:spacing w:after="0"/>
      </w:pPr>
    </w:p>
    <w:p w14:paraId="1D79C2E8" w14:textId="77777777" w:rsidR="008008D0" w:rsidRPr="008008D0" w:rsidRDefault="008008D0" w:rsidP="002269B1">
      <w:pPr>
        <w:pStyle w:val="Heading2"/>
      </w:pPr>
      <w:bookmarkStart w:id="48" w:name="_Toc77840297"/>
      <w:r w:rsidRPr="008008D0">
        <w:t>Wattle Range Council</w:t>
      </w:r>
      <w:bookmarkEnd w:id="48"/>
    </w:p>
    <w:p w14:paraId="6336F14E" w14:textId="77777777" w:rsidR="008008D0" w:rsidRPr="008008D0" w:rsidRDefault="008008D0" w:rsidP="008008D0">
      <w:pPr>
        <w:jc w:val="center"/>
        <w:rPr>
          <w:rFonts w:ascii="Times New Roman" w:hAnsi="Times New Roman"/>
          <w:smallCaps/>
          <w:sz w:val="17"/>
          <w:szCs w:val="17"/>
        </w:rPr>
      </w:pPr>
      <w:r w:rsidRPr="008008D0">
        <w:rPr>
          <w:rFonts w:ascii="Times New Roman" w:hAnsi="Times New Roman"/>
          <w:smallCaps/>
          <w:sz w:val="17"/>
          <w:szCs w:val="17"/>
        </w:rPr>
        <w:t>Public Consultation</w:t>
      </w:r>
    </w:p>
    <w:p w14:paraId="4DD431ED" w14:textId="77777777" w:rsidR="008008D0" w:rsidRPr="008008D0" w:rsidRDefault="008008D0" w:rsidP="008008D0">
      <w:pPr>
        <w:jc w:val="center"/>
        <w:rPr>
          <w:rFonts w:ascii="Times New Roman" w:hAnsi="Times New Roman"/>
          <w:i/>
          <w:sz w:val="17"/>
          <w:szCs w:val="17"/>
        </w:rPr>
      </w:pPr>
      <w:r w:rsidRPr="008008D0">
        <w:rPr>
          <w:rFonts w:ascii="Times New Roman" w:hAnsi="Times New Roman"/>
          <w:i/>
          <w:sz w:val="17"/>
          <w:szCs w:val="17"/>
        </w:rPr>
        <w:t>Review of Elector Representation</w:t>
      </w:r>
    </w:p>
    <w:p w14:paraId="608C1CD9" w14:textId="77777777" w:rsidR="008008D0" w:rsidRPr="008008D0" w:rsidRDefault="008008D0" w:rsidP="008008D0">
      <w:pPr>
        <w:rPr>
          <w:rFonts w:ascii="Times New Roman" w:eastAsia="Times New Roman" w:hAnsi="Times New Roman"/>
          <w:sz w:val="17"/>
          <w:szCs w:val="20"/>
        </w:rPr>
      </w:pPr>
      <w:r w:rsidRPr="008008D0">
        <w:rPr>
          <w:rFonts w:ascii="Times New Roman" w:eastAsia="Times New Roman" w:hAnsi="Times New Roman"/>
          <w:sz w:val="17"/>
          <w:szCs w:val="20"/>
        </w:rPr>
        <w:t>Notice is hereby given that the Wattle Range Council has undertaken a review to determine whether alterations are required in respect to elector representation, including ward boundaries and the composition of Council.</w:t>
      </w:r>
    </w:p>
    <w:p w14:paraId="7A3BA32B" w14:textId="77777777" w:rsidR="008008D0" w:rsidRPr="008008D0" w:rsidRDefault="008008D0" w:rsidP="008008D0">
      <w:pPr>
        <w:rPr>
          <w:rFonts w:ascii="Times New Roman" w:eastAsia="Times New Roman" w:hAnsi="Times New Roman"/>
          <w:sz w:val="17"/>
          <w:szCs w:val="20"/>
        </w:rPr>
      </w:pPr>
      <w:r w:rsidRPr="008008D0">
        <w:rPr>
          <w:rFonts w:ascii="Times New Roman" w:eastAsia="Times New Roman" w:hAnsi="Times New Roman"/>
          <w:sz w:val="17"/>
          <w:szCs w:val="20"/>
        </w:rPr>
        <w:t>As an outcome of this review Council proposes the following:</w:t>
      </w:r>
    </w:p>
    <w:p w14:paraId="5CEFAFDD" w14:textId="77777777" w:rsidR="008008D0" w:rsidRPr="008008D0" w:rsidRDefault="008008D0" w:rsidP="008008D0">
      <w:pPr>
        <w:ind w:left="426" w:hanging="284"/>
        <w:rPr>
          <w:rFonts w:ascii="Times New Roman" w:eastAsia="Times New Roman" w:hAnsi="Times New Roman"/>
          <w:sz w:val="17"/>
          <w:szCs w:val="20"/>
        </w:rPr>
      </w:pPr>
      <w:r w:rsidRPr="008008D0">
        <w:rPr>
          <w:rFonts w:ascii="Times New Roman" w:eastAsia="Times New Roman" w:hAnsi="Times New Roman"/>
          <w:sz w:val="17"/>
          <w:szCs w:val="20"/>
        </w:rPr>
        <w:t>1.</w:t>
      </w:r>
      <w:r w:rsidRPr="008008D0">
        <w:rPr>
          <w:rFonts w:ascii="Times New Roman" w:eastAsia="Times New Roman" w:hAnsi="Times New Roman"/>
          <w:sz w:val="17"/>
          <w:szCs w:val="20"/>
        </w:rPr>
        <w:tab/>
        <w:t>The principal member of Council continues to be a Mayor elected by the community.</w:t>
      </w:r>
    </w:p>
    <w:p w14:paraId="723AAC3D" w14:textId="77777777" w:rsidR="008008D0" w:rsidRPr="008008D0" w:rsidRDefault="008008D0" w:rsidP="008008D0">
      <w:pPr>
        <w:ind w:left="426" w:hanging="284"/>
        <w:rPr>
          <w:rFonts w:ascii="Times New Roman" w:eastAsia="Times New Roman" w:hAnsi="Times New Roman"/>
          <w:sz w:val="17"/>
          <w:szCs w:val="20"/>
        </w:rPr>
      </w:pPr>
      <w:r w:rsidRPr="008008D0">
        <w:rPr>
          <w:rFonts w:ascii="Times New Roman" w:eastAsia="Times New Roman" w:hAnsi="Times New Roman"/>
          <w:sz w:val="17"/>
          <w:szCs w:val="20"/>
        </w:rPr>
        <w:t>2.</w:t>
      </w:r>
      <w:r w:rsidRPr="008008D0">
        <w:rPr>
          <w:rFonts w:ascii="Times New Roman" w:eastAsia="Times New Roman" w:hAnsi="Times New Roman"/>
          <w:sz w:val="17"/>
          <w:szCs w:val="20"/>
        </w:rPr>
        <w:tab/>
        <w:t>The future elected body of Council comprise the Mayor and eleven (11) ward councillors.</w:t>
      </w:r>
    </w:p>
    <w:p w14:paraId="4FEEA322" w14:textId="77777777" w:rsidR="008008D0" w:rsidRPr="008008D0" w:rsidRDefault="008008D0" w:rsidP="008008D0">
      <w:pPr>
        <w:ind w:left="426" w:hanging="284"/>
        <w:rPr>
          <w:rFonts w:ascii="Times New Roman" w:eastAsia="Times New Roman" w:hAnsi="Times New Roman"/>
          <w:sz w:val="17"/>
          <w:szCs w:val="20"/>
        </w:rPr>
      </w:pPr>
      <w:r w:rsidRPr="008008D0">
        <w:rPr>
          <w:rFonts w:ascii="Times New Roman" w:eastAsia="Times New Roman" w:hAnsi="Times New Roman"/>
          <w:sz w:val="17"/>
          <w:szCs w:val="20"/>
        </w:rPr>
        <w:t>3.</w:t>
      </w:r>
      <w:r w:rsidRPr="008008D0">
        <w:rPr>
          <w:rFonts w:ascii="Times New Roman" w:eastAsia="Times New Roman" w:hAnsi="Times New Roman"/>
          <w:sz w:val="17"/>
          <w:szCs w:val="20"/>
        </w:rPr>
        <w:tab/>
        <w:t>The Council area be divided into four (4) wards (as per the current ward structure).</w:t>
      </w:r>
    </w:p>
    <w:p w14:paraId="10F53CAD" w14:textId="77777777" w:rsidR="008008D0" w:rsidRPr="008008D0" w:rsidRDefault="008008D0" w:rsidP="008008D0">
      <w:pPr>
        <w:ind w:left="426" w:hanging="284"/>
        <w:rPr>
          <w:rFonts w:ascii="Times New Roman" w:eastAsia="Times New Roman" w:hAnsi="Times New Roman"/>
          <w:sz w:val="17"/>
          <w:szCs w:val="20"/>
        </w:rPr>
      </w:pPr>
      <w:r w:rsidRPr="008008D0">
        <w:rPr>
          <w:rFonts w:ascii="Times New Roman" w:eastAsia="Times New Roman" w:hAnsi="Times New Roman"/>
          <w:sz w:val="17"/>
          <w:szCs w:val="20"/>
        </w:rPr>
        <w:t>4.</w:t>
      </w:r>
      <w:r w:rsidRPr="008008D0">
        <w:rPr>
          <w:rFonts w:ascii="Times New Roman" w:eastAsia="Times New Roman" w:hAnsi="Times New Roman"/>
          <w:sz w:val="17"/>
          <w:szCs w:val="20"/>
        </w:rPr>
        <w:tab/>
        <w:t>The wards continue to be named Kintore, Riddoch, Corcoran and Sorby Adams.</w:t>
      </w:r>
    </w:p>
    <w:p w14:paraId="2B256CD9" w14:textId="77777777" w:rsidR="008008D0" w:rsidRPr="008008D0" w:rsidRDefault="008008D0" w:rsidP="008008D0">
      <w:pPr>
        <w:ind w:left="426" w:hanging="284"/>
        <w:rPr>
          <w:rFonts w:ascii="Times New Roman" w:eastAsia="Times New Roman" w:hAnsi="Times New Roman"/>
          <w:sz w:val="17"/>
          <w:szCs w:val="20"/>
        </w:rPr>
      </w:pPr>
      <w:r w:rsidRPr="008008D0">
        <w:rPr>
          <w:rFonts w:ascii="Times New Roman" w:eastAsia="Times New Roman" w:hAnsi="Times New Roman"/>
          <w:sz w:val="17"/>
          <w:szCs w:val="20"/>
        </w:rPr>
        <w:t>5.</w:t>
      </w:r>
      <w:r w:rsidRPr="008008D0">
        <w:rPr>
          <w:rFonts w:ascii="Times New Roman" w:eastAsia="Times New Roman" w:hAnsi="Times New Roman"/>
          <w:sz w:val="17"/>
          <w:szCs w:val="20"/>
        </w:rPr>
        <w:tab/>
        <w:t>The Kintore Ward, Riddoch Ward and Sorby Adams Ward each be represented by two (2) ward councillors, and the Corcoran Ward be represented by five (5) ward councillors.</w:t>
      </w:r>
    </w:p>
    <w:p w14:paraId="55CD9CEB" w14:textId="77777777" w:rsidR="008008D0" w:rsidRPr="008008D0" w:rsidRDefault="008008D0" w:rsidP="008008D0">
      <w:pPr>
        <w:jc w:val="center"/>
        <w:rPr>
          <w:rFonts w:ascii="Times New Roman" w:hAnsi="Times New Roman"/>
          <w:i/>
          <w:sz w:val="17"/>
          <w:szCs w:val="17"/>
        </w:rPr>
      </w:pPr>
      <w:r w:rsidRPr="008008D0">
        <w:rPr>
          <w:rFonts w:ascii="Times New Roman" w:hAnsi="Times New Roman"/>
          <w:i/>
          <w:sz w:val="17"/>
          <w:szCs w:val="17"/>
        </w:rPr>
        <w:t>Report</w:t>
      </w:r>
    </w:p>
    <w:p w14:paraId="4C09C647" w14:textId="77777777" w:rsidR="008008D0" w:rsidRPr="008008D0" w:rsidRDefault="008008D0" w:rsidP="008008D0">
      <w:pPr>
        <w:rPr>
          <w:rFonts w:ascii="Times New Roman" w:eastAsia="Times New Roman" w:hAnsi="Times New Roman"/>
          <w:spacing w:val="-4"/>
          <w:sz w:val="17"/>
          <w:szCs w:val="20"/>
        </w:rPr>
      </w:pPr>
      <w:r w:rsidRPr="008008D0">
        <w:rPr>
          <w:rFonts w:ascii="Times New Roman" w:eastAsia="Times New Roman" w:hAnsi="Times New Roman"/>
          <w:spacing w:val="-4"/>
          <w:sz w:val="17"/>
          <w:szCs w:val="20"/>
        </w:rPr>
        <w:t xml:space="preserve">Council has prepared a Representation Review Report which details the review process, the public consultation undertaken, and the proposal Council considers should be carried into effect. A copy of the Report is available on the Council website </w:t>
      </w:r>
      <w:hyperlink r:id="rId38" w:history="1">
        <w:r w:rsidRPr="008008D0">
          <w:rPr>
            <w:rFonts w:ascii="Times New Roman" w:eastAsia="Times New Roman" w:hAnsi="Times New Roman"/>
            <w:color w:val="0000FF"/>
            <w:spacing w:val="-4"/>
            <w:sz w:val="17"/>
            <w:szCs w:val="20"/>
            <w:u w:val="single"/>
          </w:rPr>
          <w:t>www.wattlerange.sa.gov.au/haveyoursay</w:t>
        </w:r>
      </w:hyperlink>
      <w:r w:rsidRPr="008008D0">
        <w:rPr>
          <w:rFonts w:ascii="Times New Roman" w:eastAsia="Times New Roman" w:hAnsi="Times New Roman"/>
          <w:spacing w:val="-4"/>
          <w:sz w:val="17"/>
          <w:szCs w:val="20"/>
        </w:rPr>
        <w:t>; and for inspection at the Council offices at ‘Civic Centre’, George Street, Millicent during office hours.</w:t>
      </w:r>
    </w:p>
    <w:p w14:paraId="2E0862A4" w14:textId="77777777" w:rsidR="008008D0" w:rsidRPr="008008D0" w:rsidRDefault="008008D0" w:rsidP="008008D0">
      <w:pPr>
        <w:jc w:val="center"/>
        <w:rPr>
          <w:rFonts w:ascii="Times New Roman" w:hAnsi="Times New Roman"/>
          <w:i/>
          <w:sz w:val="17"/>
          <w:szCs w:val="17"/>
        </w:rPr>
      </w:pPr>
      <w:r w:rsidRPr="008008D0">
        <w:rPr>
          <w:rFonts w:ascii="Times New Roman" w:hAnsi="Times New Roman"/>
          <w:i/>
          <w:sz w:val="17"/>
          <w:szCs w:val="17"/>
        </w:rPr>
        <w:t>Written Submissions</w:t>
      </w:r>
    </w:p>
    <w:p w14:paraId="12BD070C" w14:textId="77777777" w:rsidR="008008D0" w:rsidRPr="008008D0" w:rsidRDefault="008008D0" w:rsidP="008008D0">
      <w:pPr>
        <w:rPr>
          <w:rFonts w:ascii="Times New Roman" w:eastAsia="Times New Roman" w:hAnsi="Times New Roman"/>
          <w:sz w:val="17"/>
          <w:szCs w:val="20"/>
        </w:rPr>
      </w:pPr>
      <w:r w:rsidRPr="008008D0">
        <w:rPr>
          <w:rFonts w:ascii="Times New Roman" w:eastAsia="Times New Roman" w:hAnsi="Times New Roman"/>
          <w:sz w:val="17"/>
          <w:szCs w:val="20"/>
        </w:rPr>
        <w:t xml:space="preserve">Written submissions are invited from interested persons and can be submitted by email to </w:t>
      </w:r>
      <w:hyperlink r:id="rId39" w:history="1">
        <w:r w:rsidRPr="008008D0">
          <w:rPr>
            <w:rFonts w:ascii="Times New Roman" w:eastAsia="Times New Roman" w:hAnsi="Times New Roman"/>
            <w:color w:val="0000FF"/>
            <w:sz w:val="17"/>
            <w:szCs w:val="20"/>
            <w:u w:val="single"/>
          </w:rPr>
          <w:t>council@wattlerange.sa.gov.au</w:t>
        </w:r>
      </w:hyperlink>
      <w:r w:rsidRPr="008008D0">
        <w:rPr>
          <w:rFonts w:ascii="Times New Roman" w:eastAsia="Times New Roman" w:hAnsi="Times New Roman"/>
          <w:sz w:val="17"/>
          <w:szCs w:val="20"/>
        </w:rPr>
        <w:t>; in person at any of Council’s offices; or via post to PO Box 27, Millicent, SA, 5280. Written submissions must be received by Council before 5pm Friday, 13 August 2021.</w:t>
      </w:r>
    </w:p>
    <w:p w14:paraId="78C40630" w14:textId="77777777" w:rsidR="008008D0" w:rsidRPr="008008D0" w:rsidRDefault="008008D0" w:rsidP="008008D0">
      <w:pPr>
        <w:rPr>
          <w:rFonts w:ascii="Times New Roman" w:eastAsia="Times New Roman" w:hAnsi="Times New Roman"/>
          <w:sz w:val="17"/>
          <w:szCs w:val="20"/>
        </w:rPr>
      </w:pPr>
      <w:r w:rsidRPr="008008D0">
        <w:rPr>
          <w:rFonts w:ascii="Times New Roman" w:eastAsia="Times New Roman" w:hAnsi="Times New Roman"/>
          <w:sz w:val="17"/>
          <w:szCs w:val="20"/>
        </w:rPr>
        <w:t xml:space="preserve">Information regarding the elector representation review can be obtained by contacting Paul Duka, Director Corporate Services on telephone 8733 0900 or email </w:t>
      </w:r>
      <w:hyperlink r:id="rId40" w:history="1">
        <w:r w:rsidRPr="008008D0">
          <w:rPr>
            <w:rFonts w:ascii="Times New Roman" w:eastAsia="Times New Roman" w:hAnsi="Times New Roman"/>
            <w:color w:val="0000FF"/>
            <w:sz w:val="17"/>
            <w:szCs w:val="20"/>
            <w:u w:val="single"/>
          </w:rPr>
          <w:t>council@wattlerange.sa.gov.au</w:t>
        </w:r>
      </w:hyperlink>
      <w:r w:rsidRPr="008008D0">
        <w:rPr>
          <w:rFonts w:ascii="Times New Roman" w:eastAsia="Times New Roman" w:hAnsi="Times New Roman"/>
          <w:sz w:val="17"/>
          <w:szCs w:val="20"/>
        </w:rPr>
        <w:t xml:space="preserve">. </w:t>
      </w:r>
    </w:p>
    <w:p w14:paraId="132E4D6F" w14:textId="77777777" w:rsidR="008008D0" w:rsidRPr="008008D0" w:rsidRDefault="008008D0" w:rsidP="008008D0">
      <w:pPr>
        <w:rPr>
          <w:rFonts w:ascii="Times New Roman" w:eastAsia="Times New Roman" w:hAnsi="Times New Roman"/>
          <w:sz w:val="17"/>
          <w:szCs w:val="20"/>
        </w:rPr>
      </w:pPr>
      <w:r w:rsidRPr="008008D0">
        <w:rPr>
          <w:rFonts w:ascii="Times New Roman" w:eastAsia="Times New Roman" w:hAnsi="Times New Roman"/>
          <w:sz w:val="17"/>
          <w:szCs w:val="20"/>
        </w:rPr>
        <w:t>Any person(s) making a written submission will be given the opportunity to appear before a meeting of Council. Please include your contact details within your written submission if you wish to appear before the Council.</w:t>
      </w:r>
    </w:p>
    <w:p w14:paraId="725D67AC" w14:textId="77777777" w:rsidR="008008D0" w:rsidRPr="008008D0" w:rsidRDefault="008008D0" w:rsidP="008008D0">
      <w:pPr>
        <w:spacing w:after="0"/>
        <w:rPr>
          <w:rFonts w:ascii="Times New Roman" w:eastAsia="Times New Roman" w:hAnsi="Times New Roman"/>
          <w:sz w:val="17"/>
          <w:szCs w:val="17"/>
        </w:rPr>
      </w:pPr>
      <w:r w:rsidRPr="008008D0">
        <w:rPr>
          <w:rFonts w:ascii="Times New Roman" w:eastAsia="Times New Roman" w:hAnsi="Times New Roman"/>
          <w:sz w:val="17"/>
          <w:szCs w:val="17"/>
        </w:rPr>
        <w:t>Dated: 22 July 2021</w:t>
      </w:r>
    </w:p>
    <w:p w14:paraId="045F3536" w14:textId="77777777" w:rsidR="008008D0" w:rsidRPr="008008D0" w:rsidRDefault="008008D0" w:rsidP="008008D0">
      <w:pPr>
        <w:spacing w:after="0"/>
        <w:jc w:val="right"/>
        <w:rPr>
          <w:rFonts w:ascii="Times New Roman" w:eastAsia="Times New Roman" w:hAnsi="Times New Roman"/>
          <w:smallCaps/>
          <w:sz w:val="17"/>
          <w:szCs w:val="20"/>
        </w:rPr>
      </w:pPr>
      <w:r w:rsidRPr="008008D0">
        <w:rPr>
          <w:rFonts w:ascii="Times New Roman" w:eastAsia="Times New Roman" w:hAnsi="Times New Roman"/>
          <w:smallCaps/>
          <w:sz w:val="17"/>
          <w:szCs w:val="20"/>
        </w:rPr>
        <w:t>B. J. Gower</w:t>
      </w:r>
    </w:p>
    <w:p w14:paraId="721836F1" w14:textId="77777777" w:rsidR="00452CF0" w:rsidRPr="00AA4331" w:rsidRDefault="008008D0" w:rsidP="00452CF0">
      <w:pPr>
        <w:pStyle w:val="GG-Signature"/>
        <w:rPr>
          <w:szCs w:val="20"/>
        </w:rPr>
      </w:pPr>
      <w:r w:rsidRPr="008008D0">
        <w:t>Chief Executive Officer</w:t>
      </w:r>
    </w:p>
    <w:p w14:paraId="2600A5E0" w14:textId="77777777" w:rsidR="00452CF0" w:rsidRPr="001B7932" w:rsidRDefault="00452CF0" w:rsidP="00452CF0">
      <w:pPr>
        <w:pBdr>
          <w:bottom w:val="single" w:sz="4" w:space="1" w:color="auto"/>
        </w:pBdr>
        <w:spacing w:after="0" w:line="52" w:lineRule="exact"/>
        <w:jc w:val="center"/>
        <w:rPr>
          <w:rFonts w:ascii="Times New Roman" w:eastAsia="Times New Roman" w:hAnsi="Times New Roman"/>
          <w:b/>
          <w:bCs/>
          <w:sz w:val="17"/>
          <w:szCs w:val="17"/>
        </w:rPr>
      </w:pPr>
    </w:p>
    <w:p w14:paraId="01E852A1" w14:textId="77777777" w:rsidR="00452CF0" w:rsidRPr="001B7932" w:rsidRDefault="00452CF0" w:rsidP="00452CF0">
      <w:pPr>
        <w:pBdr>
          <w:top w:val="single" w:sz="4" w:space="1" w:color="auto"/>
        </w:pBdr>
        <w:spacing w:before="34" w:after="0" w:line="14" w:lineRule="exact"/>
        <w:jc w:val="center"/>
        <w:rPr>
          <w:rFonts w:ascii="Times New Roman" w:eastAsia="Times New Roman" w:hAnsi="Times New Roman"/>
          <w:b/>
          <w:bCs/>
          <w:sz w:val="17"/>
          <w:szCs w:val="17"/>
        </w:rPr>
      </w:pPr>
    </w:p>
    <w:p w14:paraId="48B68C35" w14:textId="77777777" w:rsidR="001B7932" w:rsidRPr="001B7932" w:rsidRDefault="001B7932" w:rsidP="00452CF0">
      <w:pPr>
        <w:spacing w:after="0"/>
        <w:rPr>
          <w:rFonts w:ascii="Times New Roman" w:eastAsia="Times New Roman" w:hAnsi="Times New Roman"/>
          <w:sz w:val="17"/>
          <w:szCs w:val="17"/>
        </w:rPr>
      </w:pPr>
    </w:p>
    <w:p w14:paraId="3E26F2E3" w14:textId="1E2D9D0F" w:rsidR="00C20455" w:rsidRPr="003471CD" w:rsidRDefault="00C20455" w:rsidP="00452CF0">
      <w:pPr>
        <w:spacing w:after="0"/>
        <w:rPr>
          <w:rFonts w:ascii="Times New Roman" w:eastAsia="Times New Roman" w:hAnsi="Times New Roman"/>
          <w:sz w:val="17"/>
          <w:szCs w:val="20"/>
        </w:rPr>
      </w:pPr>
    </w:p>
    <w:p w14:paraId="7740C082" w14:textId="77777777" w:rsidR="00CA3C3A" w:rsidRPr="003471CD" w:rsidRDefault="00CA3C3A" w:rsidP="009C23A5">
      <w:pPr>
        <w:spacing w:after="0" w:line="240" w:lineRule="auto"/>
        <w:jc w:val="left"/>
        <w:rPr>
          <w:rFonts w:ascii="Times New Roman" w:eastAsia="Times New Roman" w:hAnsi="Times New Roman"/>
          <w:sz w:val="17"/>
          <w:szCs w:val="20"/>
        </w:rPr>
      </w:pPr>
      <w:r w:rsidRPr="003471CD">
        <w:rPr>
          <w:rFonts w:ascii="Times New Roman" w:eastAsia="Times New Roman" w:hAnsi="Times New Roman"/>
          <w:sz w:val="17"/>
          <w:szCs w:val="20"/>
        </w:rPr>
        <w:br w:type="page"/>
      </w:r>
    </w:p>
    <w:p w14:paraId="0A263776" w14:textId="77777777" w:rsidR="00CA3C3A" w:rsidRPr="003471CD" w:rsidRDefault="00CA3C3A" w:rsidP="009C23A5">
      <w:pPr>
        <w:pStyle w:val="Heading1"/>
      </w:pPr>
      <w:bookmarkStart w:id="49" w:name="_Toc77840298"/>
      <w:r w:rsidRPr="003471CD">
        <w:t>Public Notices</w:t>
      </w:r>
      <w:bookmarkEnd w:id="49"/>
    </w:p>
    <w:p w14:paraId="51C05B32" w14:textId="77777777" w:rsidR="00153777" w:rsidRPr="00153777" w:rsidRDefault="00153777" w:rsidP="002269B1">
      <w:pPr>
        <w:pStyle w:val="Heading2"/>
      </w:pPr>
      <w:bookmarkStart w:id="50" w:name="_Toc77840299"/>
      <w:r w:rsidRPr="00153777">
        <w:t>Trustee Act 1936</w:t>
      </w:r>
      <w:bookmarkEnd w:id="50"/>
    </w:p>
    <w:p w14:paraId="5B77626E" w14:textId="77777777" w:rsidR="00153777" w:rsidRPr="00153777" w:rsidRDefault="00153777" w:rsidP="00153777">
      <w:pPr>
        <w:jc w:val="center"/>
        <w:rPr>
          <w:rFonts w:ascii="Times New Roman" w:hAnsi="Times New Roman"/>
          <w:smallCaps/>
          <w:sz w:val="17"/>
          <w:szCs w:val="17"/>
        </w:rPr>
      </w:pPr>
      <w:r w:rsidRPr="00153777">
        <w:rPr>
          <w:rFonts w:ascii="Times New Roman" w:hAnsi="Times New Roman"/>
          <w:smallCaps/>
          <w:sz w:val="17"/>
          <w:szCs w:val="17"/>
        </w:rPr>
        <w:t>Public Trustee</w:t>
      </w:r>
    </w:p>
    <w:p w14:paraId="0E080AED" w14:textId="77777777" w:rsidR="00153777" w:rsidRPr="00153777" w:rsidRDefault="00153777" w:rsidP="00153777">
      <w:pPr>
        <w:jc w:val="center"/>
        <w:rPr>
          <w:rFonts w:ascii="Times New Roman" w:hAnsi="Times New Roman"/>
          <w:i/>
          <w:sz w:val="17"/>
          <w:szCs w:val="17"/>
        </w:rPr>
      </w:pPr>
      <w:r w:rsidRPr="00153777">
        <w:rPr>
          <w:rFonts w:ascii="Times New Roman" w:hAnsi="Times New Roman"/>
          <w:i/>
          <w:sz w:val="17"/>
          <w:szCs w:val="17"/>
        </w:rPr>
        <w:t>Estates of Deceased Persons</w:t>
      </w:r>
    </w:p>
    <w:p w14:paraId="6597EE54" w14:textId="77777777" w:rsidR="00153777" w:rsidRPr="00153777" w:rsidRDefault="00153777" w:rsidP="00153777">
      <w:pPr>
        <w:rPr>
          <w:rFonts w:ascii="Times New Roman" w:eastAsia="Times New Roman" w:hAnsi="Times New Roman"/>
          <w:sz w:val="17"/>
          <w:szCs w:val="17"/>
        </w:rPr>
      </w:pPr>
      <w:r w:rsidRPr="00153777">
        <w:rPr>
          <w:rFonts w:ascii="Times New Roman" w:eastAsia="Times New Roman" w:hAnsi="Times New Roman"/>
          <w:sz w:val="17"/>
          <w:szCs w:val="17"/>
        </w:rPr>
        <w:t>In the matter of the estates of the undermentioned deceased persons:</w:t>
      </w:r>
    </w:p>
    <w:p w14:paraId="109EEA41" w14:textId="77777777" w:rsidR="00153777" w:rsidRPr="00153777" w:rsidRDefault="00153777" w:rsidP="00153777">
      <w:pPr>
        <w:spacing w:after="0"/>
        <w:ind w:left="142"/>
        <w:rPr>
          <w:rFonts w:ascii="Times New Roman" w:eastAsia="Times New Roman" w:hAnsi="Times New Roman"/>
          <w:sz w:val="17"/>
          <w:szCs w:val="17"/>
        </w:rPr>
      </w:pPr>
      <w:r w:rsidRPr="00153777">
        <w:rPr>
          <w:rFonts w:ascii="Times New Roman" w:eastAsia="Times New Roman" w:hAnsi="Times New Roman"/>
          <w:sz w:val="17"/>
          <w:szCs w:val="17"/>
        </w:rPr>
        <w:t>CAWKWELL Lesley Edwina late of 26 New Street Robertstown Retired Nurse who died 5 May 2020</w:t>
      </w:r>
    </w:p>
    <w:p w14:paraId="3B8D7C02" w14:textId="77777777" w:rsidR="00153777" w:rsidRPr="00153777" w:rsidRDefault="00153777" w:rsidP="00153777">
      <w:pPr>
        <w:spacing w:after="0"/>
        <w:ind w:left="142"/>
        <w:rPr>
          <w:rFonts w:ascii="Times New Roman" w:eastAsia="Times New Roman" w:hAnsi="Times New Roman"/>
          <w:sz w:val="17"/>
          <w:szCs w:val="17"/>
        </w:rPr>
      </w:pPr>
      <w:r w:rsidRPr="00153777">
        <w:rPr>
          <w:rFonts w:ascii="Times New Roman" w:eastAsia="Times New Roman" w:hAnsi="Times New Roman"/>
          <w:sz w:val="17"/>
          <w:szCs w:val="17"/>
        </w:rPr>
        <w:t>CECE Vittoria late of 86 Fairbanks Drive Paralowie of no occupation who died 31 January 2021</w:t>
      </w:r>
    </w:p>
    <w:p w14:paraId="3DDB1BA3" w14:textId="77777777" w:rsidR="00153777" w:rsidRPr="00153777" w:rsidRDefault="00153777" w:rsidP="00153777">
      <w:pPr>
        <w:spacing w:after="0"/>
        <w:ind w:left="142"/>
        <w:rPr>
          <w:rFonts w:ascii="Times New Roman" w:eastAsia="Times New Roman" w:hAnsi="Times New Roman"/>
          <w:sz w:val="17"/>
          <w:szCs w:val="17"/>
        </w:rPr>
      </w:pPr>
      <w:r w:rsidRPr="00153777">
        <w:rPr>
          <w:rFonts w:ascii="Times New Roman" w:eastAsia="Times New Roman" w:hAnsi="Times New Roman"/>
          <w:sz w:val="17"/>
          <w:szCs w:val="17"/>
        </w:rPr>
        <w:t>CHICK John Bertram late of 17 Hill Street Kingswood Retired Medical Practioner who died 8 January 2021</w:t>
      </w:r>
    </w:p>
    <w:p w14:paraId="19C01DED" w14:textId="77777777" w:rsidR="00153777" w:rsidRPr="00153777" w:rsidRDefault="00153777" w:rsidP="00153777">
      <w:pPr>
        <w:spacing w:after="0"/>
        <w:ind w:left="142"/>
        <w:rPr>
          <w:rFonts w:ascii="Times New Roman" w:eastAsia="Times New Roman" w:hAnsi="Times New Roman"/>
          <w:sz w:val="17"/>
          <w:szCs w:val="17"/>
        </w:rPr>
      </w:pPr>
      <w:r w:rsidRPr="00153777">
        <w:rPr>
          <w:rFonts w:ascii="Times New Roman" w:eastAsia="Times New Roman" w:hAnsi="Times New Roman"/>
          <w:sz w:val="17"/>
          <w:szCs w:val="17"/>
        </w:rPr>
        <w:t>GODFREY Nesta Noreen late of 80 Moseley Street Glenelg South Retired Coptometrist who died 6 January 2021</w:t>
      </w:r>
    </w:p>
    <w:p w14:paraId="7A48BB2D" w14:textId="77777777" w:rsidR="00153777" w:rsidRPr="00153777" w:rsidRDefault="00153777" w:rsidP="00153777">
      <w:pPr>
        <w:spacing w:after="0"/>
        <w:ind w:left="142"/>
        <w:rPr>
          <w:rFonts w:ascii="Times New Roman" w:eastAsia="Times New Roman" w:hAnsi="Times New Roman"/>
          <w:sz w:val="17"/>
          <w:szCs w:val="17"/>
        </w:rPr>
      </w:pPr>
      <w:r w:rsidRPr="00153777">
        <w:rPr>
          <w:rFonts w:ascii="Times New Roman" w:eastAsia="Times New Roman" w:hAnsi="Times New Roman"/>
          <w:sz w:val="17"/>
          <w:szCs w:val="17"/>
        </w:rPr>
        <w:t>JAMES Alison Margaret late of 8 Wright Street Ferryden Park of no occupation who died 23 July 2019</w:t>
      </w:r>
    </w:p>
    <w:p w14:paraId="5341A263" w14:textId="77777777" w:rsidR="00153777" w:rsidRPr="00153777" w:rsidRDefault="00153777" w:rsidP="00153777">
      <w:pPr>
        <w:spacing w:after="0"/>
        <w:ind w:left="142"/>
        <w:rPr>
          <w:rFonts w:ascii="Times New Roman" w:eastAsia="Times New Roman" w:hAnsi="Times New Roman"/>
          <w:sz w:val="17"/>
          <w:szCs w:val="17"/>
        </w:rPr>
      </w:pPr>
      <w:r w:rsidRPr="00153777">
        <w:rPr>
          <w:rFonts w:ascii="Times New Roman" w:eastAsia="Times New Roman" w:hAnsi="Times New Roman"/>
          <w:sz w:val="17"/>
          <w:szCs w:val="17"/>
        </w:rPr>
        <w:t>LANG Seamus Ronald late of 16 Barrington Crescent Salisbury East of no occupation who died 3 January 2021</w:t>
      </w:r>
    </w:p>
    <w:p w14:paraId="17FF7F51" w14:textId="77777777" w:rsidR="00153777" w:rsidRPr="00153777" w:rsidRDefault="00153777" w:rsidP="00153777">
      <w:pPr>
        <w:spacing w:after="0"/>
        <w:ind w:left="142"/>
        <w:rPr>
          <w:rFonts w:ascii="Times New Roman" w:eastAsia="Times New Roman" w:hAnsi="Times New Roman"/>
          <w:sz w:val="17"/>
          <w:szCs w:val="17"/>
        </w:rPr>
      </w:pPr>
      <w:r w:rsidRPr="00153777">
        <w:rPr>
          <w:rFonts w:ascii="Times New Roman" w:eastAsia="Times New Roman" w:hAnsi="Times New Roman"/>
          <w:sz w:val="17"/>
          <w:szCs w:val="17"/>
        </w:rPr>
        <w:t>MATHIAS Paul Lennon late of 34 Finchley Avenue Glenroy Farmer who died 27 February 2021</w:t>
      </w:r>
    </w:p>
    <w:p w14:paraId="3FC4079D" w14:textId="77777777" w:rsidR="00153777" w:rsidRPr="00153777" w:rsidRDefault="00153777" w:rsidP="00153777">
      <w:pPr>
        <w:spacing w:after="0"/>
        <w:ind w:left="142"/>
        <w:rPr>
          <w:rFonts w:ascii="Times New Roman" w:eastAsia="Times New Roman" w:hAnsi="Times New Roman"/>
          <w:sz w:val="17"/>
          <w:szCs w:val="17"/>
        </w:rPr>
      </w:pPr>
      <w:r w:rsidRPr="00153777">
        <w:rPr>
          <w:rFonts w:ascii="Times New Roman" w:eastAsia="Times New Roman" w:hAnsi="Times New Roman"/>
          <w:sz w:val="17"/>
          <w:szCs w:val="17"/>
        </w:rPr>
        <w:t>PARKS Barbara Jean late of 4 Waikiki Court West Lakes of no occupation who died 27 April 2021</w:t>
      </w:r>
    </w:p>
    <w:p w14:paraId="5E64ECEC" w14:textId="77777777" w:rsidR="00153777" w:rsidRPr="00153777" w:rsidRDefault="00153777" w:rsidP="00153777">
      <w:pPr>
        <w:spacing w:after="0"/>
        <w:ind w:left="142"/>
        <w:rPr>
          <w:rFonts w:ascii="Times New Roman" w:eastAsia="Times New Roman" w:hAnsi="Times New Roman"/>
          <w:sz w:val="17"/>
          <w:szCs w:val="17"/>
        </w:rPr>
      </w:pPr>
      <w:r w:rsidRPr="00153777">
        <w:rPr>
          <w:rFonts w:ascii="Times New Roman" w:eastAsia="Times New Roman" w:hAnsi="Times New Roman"/>
          <w:sz w:val="17"/>
          <w:szCs w:val="17"/>
        </w:rPr>
        <w:t>RILEY Robert Laurence late of 22 Frome Avenue Hampstead Gardens Retired Security Officer who died 15 November 2020</w:t>
      </w:r>
    </w:p>
    <w:p w14:paraId="60E2003C" w14:textId="77777777" w:rsidR="00153777" w:rsidRPr="00153777" w:rsidRDefault="00153777" w:rsidP="00153777">
      <w:pPr>
        <w:spacing w:after="0"/>
        <w:ind w:left="142"/>
        <w:rPr>
          <w:rFonts w:ascii="Times New Roman" w:eastAsia="Times New Roman" w:hAnsi="Times New Roman"/>
          <w:sz w:val="17"/>
          <w:szCs w:val="17"/>
        </w:rPr>
      </w:pPr>
      <w:r w:rsidRPr="00153777">
        <w:rPr>
          <w:rFonts w:ascii="Times New Roman" w:eastAsia="Times New Roman" w:hAnsi="Times New Roman"/>
          <w:sz w:val="17"/>
          <w:szCs w:val="17"/>
        </w:rPr>
        <w:t>STARRS Peter Joseph late of 73 Portrush Road Payneham Retired Postal Manager who died 3 March 2021</w:t>
      </w:r>
    </w:p>
    <w:p w14:paraId="592FEA38" w14:textId="77777777" w:rsidR="00153777" w:rsidRPr="00153777" w:rsidRDefault="00153777" w:rsidP="00153777">
      <w:pPr>
        <w:ind w:left="142"/>
        <w:rPr>
          <w:rFonts w:ascii="Times New Roman" w:eastAsia="Times New Roman" w:hAnsi="Times New Roman"/>
          <w:sz w:val="17"/>
          <w:szCs w:val="17"/>
        </w:rPr>
      </w:pPr>
      <w:r w:rsidRPr="00153777">
        <w:rPr>
          <w:rFonts w:ascii="Times New Roman" w:eastAsia="Times New Roman" w:hAnsi="Times New Roman"/>
          <w:sz w:val="17"/>
          <w:szCs w:val="17"/>
        </w:rPr>
        <w:t>WALLS John late of 1 Wilton Street Davoren Park Toolmaker who died 3 December 2020</w:t>
      </w:r>
    </w:p>
    <w:p w14:paraId="1E3939D1" w14:textId="77777777" w:rsidR="00153777" w:rsidRPr="00153777" w:rsidRDefault="00153777" w:rsidP="00153777">
      <w:pPr>
        <w:rPr>
          <w:rFonts w:ascii="Times New Roman" w:eastAsia="Times New Roman" w:hAnsi="Times New Roman"/>
          <w:spacing w:val="-2"/>
          <w:sz w:val="17"/>
          <w:szCs w:val="17"/>
        </w:rPr>
      </w:pPr>
      <w:r w:rsidRPr="00153777">
        <w:rPr>
          <w:rFonts w:ascii="Times New Roman" w:eastAsia="Times New Roman" w:hAnsi="Times New Roman"/>
          <w:spacing w:val="-2"/>
          <w:sz w:val="17"/>
          <w:szCs w:val="17"/>
        </w:rPr>
        <w:t xml:space="preserve">Notice is hereby given pursuant to the </w:t>
      </w:r>
      <w:r w:rsidRPr="00153777">
        <w:rPr>
          <w:rFonts w:ascii="Times New Roman" w:eastAsia="Times New Roman" w:hAnsi="Times New Roman"/>
          <w:i/>
          <w:spacing w:val="-2"/>
          <w:sz w:val="17"/>
          <w:szCs w:val="17"/>
        </w:rPr>
        <w:t>Trustee Act 1936</w:t>
      </w:r>
      <w:r w:rsidRPr="00153777">
        <w:rPr>
          <w:rFonts w:ascii="Times New Roman" w:eastAsia="Times New Roman" w:hAnsi="Times New Roman"/>
          <w:spacing w:val="-2"/>
          <w:sz w:val="17"/>
          <w:szCs w:val="17"/>
        </w:rPr>
        <w:t xml:space="preserve">, the </w:t>
      </w:r>
      <w:r w:rsidRPr="00153777">
        <w:rPr>
          <w:rFonts w:ascii="Times New Roman" w:eastAsia="Times New Roman" w:hAnsi="Times New Roman"/>
          <w:i/>
          <w:spacing w:val="-2"/>
          <w:sz w:val="17"/>
          <w:szCs w:val="17"/>
        </w:rPr>
        <w:t>Inheritance (Family Provision) Act 1972</w:t>
      </w:r>
      <w:r w:rsidRPr="00153777">
        <w:rPr>
          <w:rFonts w:ascii="Times New Roman" w:eastAsia="Times New Roman" w:hAnsi="Times New Roman"/>
          <w:spacing w:val="-2"/>
          <w:sz w:val="17"/>
          <w:szCs w:val="17"/>
        </w:rPr>
        <w:t xml:space="preserve"> and the </w:t>
      </w:r>
      <w:r w:rsidRPr="00153777">
        <w:rPr>
          <w:rFonts w:ascii="Times New Roman" w:eastAsia="Times New Roman" w:hAnsi="Times New Roman"/>
          <w:i/>
          <w:spacing w:val="-2"/>
          <w:sz w:val="17"/>
          <w:szCs w:val="17"/>
        </w:rPr>
        <w:t>Family Relationships Act 1975</w:t>
      </w:r>
      <w:r w:rsidRPr="00153777">
        <w:rPr>
          <w:rFonts w:ascii="Times New Roman" w:eastAsia="Times New Roman" w:hAnsi="Times New Roman"/>
          <w:spacing w:val="-2"/>
          <w:sz w:val="17"/>
          <w:szCs w:val="17"/>
        </w:rPr>
        <w:t xml:space="preserve"> </w:t>
      </w:r>
      <w:r w:rsidRPr="00153777">
        <w:rPr>
          <w:rFonts w:ascii="Times New Roman" w:eastAsia="Times New Roman" w:hAnsi="Times New Roman"/>
          <w:sz w:val="17"/>
          <w:szCs w:val="17"/>
        </w:rPr>
        <w:t xml:space="preserve">that all creditors, beneficiaries, and other persons having claims against the said estates are required to send, in writing, to the office of Public Trustee </w:t>
      </w:r>
      <w:r w:rsidRPr="00153777">
        <w:rPr>
          <w:rFonts w:ascii="Times New Roman" w:eastAsia="Times New Roman" w:hAnsi="Times New Roman"/>
          <w:spacing w:val="-2"/>
          <w:sz w:val="17"/>
          <w:szCs w:val="17"/>
        </w:rPr>
        <w:t>at GPO Box 1338, Adelaide, 5001, full particulars and proof of such claims, on or before the 20 August 2021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146BC7BE" w14:textId="77777777" w:rsidR="00153777" w:rsidRPr="00153777" w:rsidRDefault="00153777" w:rsidP="00153777">
      <w:pPr>
        <w:spacing w:after="0"/>
        <w:rPr>
          <w:rFonts w:ascii="Times New Roman" w:eastAsia="Times New Roman" w:hAnsi="Times New Roman"/>
          <w:sz w:val="17"/>
          <w:szCs w:val="17"/>
        </w:rPr>
      </w:pPr>
      <w:r w:rsidRPr="00153777">
        <w:rPr>
          <w:rFonts w:ascii="Times New Roman" w:eastAsia="Times New Roman" w:hAnsi="Times New Roman"/>
          <w:sz w:val="17"/>
          <w:szCs w:val="17"/>
        </w:rPr>
        <w:t>Dated: 22 July 2021</w:t>
      </w:r>
    </w:p>
    <w:p w14:paraId="05DA7C13" w14:textId="77777777" w:rsidR="00153777" w:rsidRPr="00153777" w:rsidRDefault="00153777" w:rsidP="00153777">
      <w:pPr>
        <w:spacing w:after="0"/>
        <w:jc w:val="right"/>
        <w:rPr>
          <w:rFonts w:ascii="Times New Roman" w:eastAsia="Times New Roman" w:hAnsi="Times New Roman"/>
          <w:smallCaps/>
          <w:sz w:val="17"/>
          <w:szCs w:val="20"/>
        </w:rPr>
      </w:pPr>
      <w:r w:rsidRPr="00153777">
        <w:rPr>
          <w:rFonts w:ascii="Times New Roman" w:eastAsia="Times New Roman" w:hAnsi="Times New Roman"/>
          <w:smallCaps/>
          <w:sz w:val="17"/>
          <w:szCs w:val="20"/>
        </w:rPr>
        <w:t>N. S. Rantanen</w:t>
      </w:r>
    </w:p>
    <w:p w14:paraId="29D69349" w14:textId="77777777" w:rsidR="00153777" w:rsidRPr="00153777" w:rsidRDefault="00153777" w:rsidP="00153777">
      <w:pPr>
        <w:spacing w:after="0"/>
        <w:jc w:val="right"/>
        <w:rPr>
          <w:rFonts w:ascii="Times New Roman" w:eastAsia="Times New Roman" w:hAnsi="Times New Roman"/>
          <w:sz w:val="17"/>
          <w:szCs w:val="17"/>
        </w:rPr>
      </w:pPr>
      <w:r w:rsidRPr="00153777">
        <w:rPr>
          <w:rFonts w:ascii="Times New Roman" w:eastAsia="Times New Roman" w:hAnsi="Times New Roman"/>
          <w:sz w:val="17"/>
          <w:szCs w:val="17"/>
        </w:rPr>
        <w:t>Public Trustee</w:t>
      </w:r>
    </w:p>
    <w:p w14:paraId="27DD1BB5" w14:textId="77777777" w:rsidR="00153777" w:rsidRPr="00153777" w:rsidRDefault="00153777" w:rsidP="00153777">
      <w:pPr>
        <w:pBdr>
          <w:bottom w:val="single" w:sz="4" w:space="1" w:color="auto"/>
        </w:pBdr>
        <w:spacing w:after="0" w:line="52" w:lineRule="exact"/>
        <w:jc w:val="center"/>
        <w:rPr>
          <w:rFonts w:ascii="Times New Roman" w:eastAsia="Times New Roman" w:hAnsi="Times New Roman"/>
          <w:sz w:val="17"/>
          <w:szCs w:val="17"/>
        </w:rPr>
      </w:pPr>
    </w:p>
    <w:p w14:paraId="687CAD77" w14:textId="77777777" w:rsidR="00153777" w:rsidRPr="00153777" w:rsidRDefault="00153777" w:rsidP="00153777">
      <w:pPr>
        <w:pBdr>
          <w:top w:val="single" w:sz="4" w:space="1" w:color="auto"/>
        </w:pBdr>
        <w:spacing w:before="34" w:after="0" w:line="14" w:lineRule="exact"/>
        <w:jc w:val="center"/>
        <w:rPr>
          <w:rFonts w:ascii="Times New Roman" w:eastAsia="Times New Roman" w:hAnsi="Times New Roman"/>
          <w:sz w:val="17"/>
          <w:szCs w:val="17"/>
        </w:rPr>
      </w:pPr>
    </w:p>
    <w:p w14:paraId="1217AFB6" w14:textId="77777777" w:rsidR="00153777" w:rsidRPr="00153777" w:rsidRDefault="00153777" w:rsidP="001537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14:paraId="303D3FC7" w14:textId="77777777" w:rsidR="00CA3C3A" w:rsidRPr="00C20455" w:rsidRDefault="00CA3C3A" w:rsidP="009C23A5">
      <w:pPr>
        <w:rPr>
          <w:rFonts w:ascii="Times New Roman" w:eastAsia="Times New Roman" w:hAnsi="Times New Roman"/>
          <w:sz w:val="17"/>
          <w:szCs w:val="20"/>
        </w:rPr>
      </w:pPr>
    </w:p>
    <w:p w14:paraId="38C48DEF" w14:textId="77777777" w:rsidR="00C17ECC" w:rsidRPr="003471CD" w:rsidRDefault="00C17ECC" w:rsidP="009C23A5">
      <w:pPr>
        <w:spacing w:after="0" w:line="240" w:lineRule="auto"/>
        <w:jc w:val="left"/>
        <w:rPr>
          <w:rFonts w:ascii="Times New Roman" w:eastAsia="Times New Roman" w:hAnsi="Times New Roman"/>
          <w:sz w:val="17"/>
          <w:szCs w:val="17"/>
          <w:lang w:val="en-US"/>
        </w:rPr>
      </w:pPr>
      <w:r w:rsidRPr="003471CD">
        <w:rPr>
          <w:rFonts w:ascii="Times New Roman" w:hAnsi="Times New Roman"/>
          <w:lang w:val="en-US"/>
        </w:rPr>
        <w:br w:type="page"/>
      </w:r>
    </w:p>
    <w:p w14:paraId="6785DF17" w14:textId="77777777" w:rsidR="00576D3B" w:rsidRPr="00576D3B" w:rsidRDefault="00576D3B" w:rsidP="009C23A5">
      <w:pPr>
        <w:spacing w:after="0" w:line="240" w:lineRule="auto"/>
        <w:ind w:left="600" w:right="600"/>
        <w:jc w:val="center"/>
        <w:rPr>
          <w:rFonts w:ascii="Times New Roman" w:hAnsi="Times New Roman"/>
          <w:color w:val="000000"/>
          <w:sz w:val="20"/>
          <w:szCs w:val="20"/>
        </w:rPr>
      </w:pPr>
    </w:p>
    <w:p w14:paraId="15CC6A52" w14:textId="77777777" w:rsidR="00576D3B" w:rsidRPr="00576D3B" w:rsidRDefault="00576D3B" w:rsidP="009C23A5">
      <w:pPr>
        <w:spacing w:after="0" w:line="240" w:lineRule="auto"/>
        <w:ind w:left="600" w:right="600"/>
        <w:jc w:val="center"/>
        <w:rPr>
          <w:rFonts w:ascii="Times New Roman" w:hAnsi="Times New Roman"/>
          <w:color w:val="000000"/>
          <w:sz w:val="20"/>
          <w:szCs w:val="20"/>
        </w:rPr>
      </w:pPr>
    </w:p>
    <w:p w14:paraId="5E179405" w14:textId="77777777" w:rsidR="00576D3B" w:rsidRPr="00576D3B" w:rsidRDefault="00576D3B" w:rsidP="009C23A5">
      <w:pPr>
        <w:spacing w:after="0" w:line="240" w:lineRule="auto"/>
        <w:ind w:left="600" w:right="600"/>
        <w:jc w:val="center"/>
        <w:rPr>
          <w:rFonts w:ascii="Times New Roman" w:hAnsi="Times New Roman"/>
          <w:color w:val="000000"/>
          <w:sz w:val="20"/>
          <w:szCs w:val="20"/>
        </w:rPr>
      </w:pPr>
    </w:p>
    <w:p w14:paraId="4996618D" w14:textId="77777777" w:rsidR="00576D3B" w:rsidRPr="00576D3B" w:rsidRDefault="00576D3B" w:rsidP="009C23A5">
      <w:pPr>
        <w:spacing w:after="0" w:line="240" w:lineRule="auto"/>
        <w:ind w:left="600" w:right="600"/>
        <w:jc w:val="center"/>
        <w:rPr>
          <w:rFonts w:ascii="Times New Roman" w:hAnsi="Times New Roman"/>
          <w:color w:val="000000"/>
          <w:sz w:val="20"/>
          <w:szCs w:val="20"/>
        </w:rPr>
      </w:pPr>
    </w:p>
    <w:p w14:paraId="292940FB" w14:textId="77777777" w:rsidR="00576D3B" w:rsidRPr="00576D3B" w:rsidRDefault="00576D3B" w:rsidP="009C23A5">
      <w:pPr>
        <w:spacing w:after="0" w:line="240" w:lineRule="auto"/>
        <w:ind w:left="600" w:right="600"/>
        <w:jc w:val="center"/>
        <w:rPr>
          <w:rFonts w:ascii="Times New Roman" w:eastAsia="Times New Roman" w:hAnsi="Times New Roman"/>
          <w:b/>
          <w:smallCaps/>
          <w:color w:val="000000"/>
          <w:sz w:val="56"/>
          <w:szCs w:val="56"/>
          <w:lang w:eastAsia="en-AU"/>
        </w:rPr>
      </w:pPr>
      <w:r w:rsidRPr="00576D3B">
        <w:rPr>
          <w:rFonts w:ascii="Times New Roman" w:eastAsia="Times New Roman" w:hAnsi="Times New Roman"/>
          <w:b/>
          <w:smallCaps/>
          <w:color w:val="000000"/>
          <w:sz w:val="56"/>
          <w:szCs w:val="56"/>
          <w:lang w:eastAsia="en-AU"/>
        </w:rPr>
        <w:t>Notice Submission</w:t>
      </w:r>
    </w:p>
    <w:p w14:paraId="2EAEA019" w14:textId="77777777" w:rsidR="00576D3B" w:rsidRPr="00576D3B" w:rsidRDefault="00576D3B" w:rsidP="009C23A5">
      <w:pPr>
        <w:spacing w:after="0" w:line="240" w:lineRule="auto"/>
        <w:ind w:left="600" w:right="600"/>
        <w:jc w:val="center"/>
        <w:rPr>
          <w:rFonts w:ascii="Times New Roman" w:hAnsi="Times New Roman"/>
          <w:color w:val="000000"/>
          <w:sz w:val="20"/>
          <w:szCs w:val="20"/>
        </w:rPr>
      </w:pPr>
    </w:p>
    <w:p w14:paraId="7C409A6C" w14:textId="77777777" w:rsidR="00576D3B" w:rsidRPr="00576D3B" w:rsidRDefault="00576D3B" w:rsidP="009C23A5">
      <w:pPr>
        <w:spacing w:after="0" w:line="240" w:lineRule="auto"/>
        <w:ind w:left="600" w:right="600"/>
        <w:jc w:val="center"/>
        <w:rPr>
          <w:rFonts w:ascii="Times New Roman" w:hAnsi="Times New Roman"/>
          <w:color w:val="000000"/>
          <w:sz w:val="20"/>
          <w:szCs w:val="20"/>
        </w:rPr>
      </w:pPr>
    </w:p>
    <w:p w14:paraId="55711C0A" w14:textId="77777777" w:rsidR="00576D3B" w:rsidRPr="00576D3B" w:rsidRDefault="00576D3B" w:rsidP="009C23A5">
      <w:pPr>
        <w:spacing w:after="160" w:line="240" w:lineRule="auto"/>
        <w:rPr>
          <w:rFonts w:ascii="Times New Roman" w:hAnsi="Times New Roman"/>
          <w:color w:val="000000"/>
        </w:rPr>
      </w:pPr>
      <w:r w:rsidRPr="00576D3B">
        <w:rPr>
          <w:rFonts w:ascii="Times New Roman" w:hAnsi="Times New Roman"/>
          <w:color w:val="000000"/>
        </w:rPr>
        <w:t xml:space="preserve">The </w:t>
      </w:r>
      <w:r w:rsidRPr="00576D3B">
        <w:rPr>
          <w:rFonts w:ascii="Times New Roman" w:hAnsi="Times New Roman"/>
          <w:iCs/>
          <w:color w:val="000000"/>
        </w:rPr>
        <w:t>South Australian Government Gazette</w:t>
      </w:r>
      <w:r w:rsidRPr="00576D3B">
        <w:rPr>
          <w:rFonts w:ascii="Times New Roman" w:hAnsi="Times New Roman"/>
          <w:color w:val="000000"/>
        </w:rPr>
        <w:t xml:space="preserve"> is compiled and published each Thursday. </w:t>
      </w:r>
    </w:p>
    <w:p w14:paraId="6F4DA0BE" w14:textId="77777777" w:rsidR="00576D3B" w:rsidRPr="00576D3B" w:rsidRDefault="00576D3B" w:rsidP="009C23A5">
      <w:pPr>
        <w:spacing w:after="160" w:line="240" w:lineRule="auto"/>
        <w:rPr>
          <w:rFonts w:ascii="Times New Roman" w:hAnsi="Times New Roman"/>
          <w:color w:val="000000"/>
        </w:rPr>
      </w:pPr>
      <w:r w:rsidRPr="00576D3B">
        <w:rPr>
          <w:rFonts w:ascii="Times New Roman" w:hAnsi="Times New Roman"/>
          <w:color w:val="000000"/>
        </w:rPr>
        <w:t>Notices must be submitted before 4 p.m. Tuesday, the week of intended publication.</w:t>
      </w:r>
    </w:p>
    <w:p w14:paraId="101C958F" w14:textId="77777777" w:rsidR="00576D3B" w:rsidRPr="00576D3B" w:rsidRDefault="00576D3B" w:rsidP="009C23A5">
      <w:pPr>
        <w:spacing w:after="160" w:line="240" w:lineRule="auto"/>
        <w:rPr>
          <w:rFonts w:ascii="Times New Roman" w:hAnsi="Times New Roman"/>
          <w:color w:val="000000"/>
        </w:rPr>
      </w:pPr>
      <w:r w:rsidRPr="00576D3B">
        <w:rPr>
          <w:rFonts w:ascii="Times New Roman" w:hAnsi="Times New Roman"/>
          <w:color w:val="000000"/>
        </w:rPr>
        <w:t>All submissions are formatted per the gazette style and proofs are supplied as soon as possible. Alterations must be returned before 4 p.m. Wednesday.</w:t>
      </w:r>
    </w:p>
    <w:p w14:paraId="33A23E3B" w14:textId="77777777" w:rsidR="00576D3B" w:rsidRPr="00576D3B" w:rsidRDefault="00576D3B" w:rsidP="009C23A5">
      <w:pPr>
        <w:spacing w:line="240" w:lineRule="auto"/>
        <w:rPr>
          <w:rFonts w:ascii="Times New Roman" w:hAnsi="Times New Roman"/>
          <w:color w:val="000000"/>
        </w:rPr>
      </w:pPr>
      <w:r w:rsidRPr="00576D3B">
        <w:rPr>
          <w:rFonts w:ascii="Times New Roman" w:hAnsi="Times New Roman"/>
          <w:color w:val="000000"/>
        </w:rPr>
        <w:t>Requests to withdraw submitted notices must be received before 10 a.m. on the day of publication.</w:t>
      </w:r>
    </w:p>
    <w:p w14:paraId="723A2882" w14:textId="77777777" w:rsidR="00576D3B" w:rsidRPr="00576D3B" w:rsidRDefault="00576D3B" w:rsidP="009C23A5">
      <w:pPr>
        <w:spacing w:after="0" w:line="240" w:lineRule="auto"/>
        <w:ind w:left="600" w:right="600"/>
        <w:jc w:val="center"/>
        <w:rPr>
          <w:rFonts w:ascii="Times New Roman" w:hAnsi="Times New Roman"/>
          <w:color w:val="000000"/>
          <w:sz w:val="20"/>
          <w:szCs w:val="20"/>
        </w:rPr>
      </w:pPr>
    </w:p>
    <w:p w14:paraId="3C310394" w14:textId="77777777" w:rsidR="00576D3B" w:rsidRPr="00576D3B" w:rsidRDefault="00576D3B" w:rsidP="009C23A5">
      <w:pPr>
        <w:spacing w:after="0" w:line="240" w:lineRule="auto"/>
        <w:ind w:left="600" w:right="600"/>
        <w:jc w:val="center"/>
        <w:rPr>
          <w:rFonts w:ascii="Times New Roman" w:hAnsi="Times New Roman"/>
          <w:color w:val="000000"/>
          <w:sz w:val="20"/>
          <w:szCs w:val="20"/>
        </w:rPr>
      </w:pPr>
    </w:p>
    <w:p w14:paraId="3F632473" w14:textId="77777777" w:rsidR="00576D3B" w:rsidRPr="00576D3B" w:rsidRDefault="00576D3B" w:rsidP="009C23A5">
      <w:pPr>
        <w:spacing w:after="0" w:line="240" w:lineRule="auto"/>
        <w:ind w:left="600" w:right="600"/>
        <w:jc w:val="center"/>
        <w:rPr>
          <w:rFonts w:ascii="Times New Roman" w:hAnsi="Times New Roman"/>
          <w:color w:val="000000"/>
          <w:sz w:val="20"/>
          <w:szCs w:val="20"/>
        </w:rPr>
      </w:pPr>
    </w:p>
    <w:p w14:paraId="597A27E4" w14:textId="77777777" w:rsidR="00576D3B" w:rsidRPr="00576D3B" w:rsidRDefault="00576D3B" w:rsidP="009C23A5">
      <w:pPr>
        <w:spacing w:after="160" w:line="240" w:lineRule="auto"/>
        <w:rPr>
          <w:rFonts w:ascii="Times New Roman" w:eastAsia="Times New Roman" w:hAnsi="Times New Roman"/>
          <w:b/>
          <w:color w:val="000000"/>
          <w:sz w:val="24"/>
          <w:szCs w:val="24"/>
          <w:lang w:eastAsia="en-AU"/>
        </w:rPr>
      </w:pPr>
      <w:r w:rsidRPr="00576D3B">
        <w:rPr>
          <w:rFonts w:ascii="Times New Roman" w:eastAsia="Times New Roman" w:hAnsi="Times New Roman"/>
          <w:b/>
          <w:color w:val="000000"/>
          <w:sz w:val="24"/>
          <w:szCs w:val="24"/>
          <w:lang w:eastAsia="en-AU"/>
        </w:rPr>
        <w:t xml:space="preserve">Gazette notices should be emailed </w:t>
      </w:r>
      <w:r w:rsidRPr="00576D3B">
        <w:rPr>
          <w:rFonts w:ascii="Times New Roman" w:hAnsi="Times New Roman"/>
          <w:b/>
          <w:color w:val="000000"/>
          <w:sz w:val="24"/>
          <w:szCs w:val="24"/>
        </w:rPr>
        <w:t>as Word files in the following format:</w:t>
      </w:r>
    </w:p>
    <w:p w14:paraId="3E59470C" w14:textId="77777777"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Title—name of the governing Act/Regulation</w:t>
      </w:r>
    </w:p>
    <w:p w14:paraId="02075C73" w14:textId="77777777"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Subtitle—brief description of the notice</w:t>
      </w:r>
    </w:p>
    <w:p w14:paraId="6F724705" w14:textId="77777777"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A structured body of text</w:t>
      </w:r>
    </w:p>
    <w:p w14:paraId="0E1B8135" w14:textId="77777777"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Date of authorisation</w:t>
      </w:r>
    </w:p>
    <w:p w14:paraId="50389882" w14:textId="77777777" w:rsidR="00576D3B" w:rsidRPr="00576D3B" w:rsidRDefault="00576D3B" w:rsidP="009C23A5">
      <w:pPr>
        <w:spacing w:after="160"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Name, position, and government department/organisation of the person authorising the notice</w:t>
      </w:r>
    </w:p>
    <w:p w14:paraId="263F8D4B" w14:textId="77777777" w:rsidR="00576D3B" w:rsidRPr="00576D3B" w:rsidRDefault="00576D3B" w:rsidP="009C23A5">
      <w:pPr>
        <w:spacing w:after="0" w:line="240" w:lineRule="auto"/>
        <w:ind w:left="600" w:right="600"/>
        <w:jc w:val="center"/>
        <w:rPr>
          <w:rFonts w:ascii="Times New Roman" w:hAnsi="Times New Roman"/>
          <w:color w:val="000000"/>
          <w:sz w:val="20"/>
          <w:szCs w:val="20"/>
        </w:rPr>
      </w:pPr>
    </w:p>
    <w:p w14:paraId="6F1C3675" w14:textId="77777777" w:rsidR="00576D3B" w:rsidRPr="00576D3B" w:rsidRDefault="00576D3B" w:rsidP="009C23A5">
      <w:pPr>
        <w:spacing w:after="0" w:line="240" w:lineRule="auto"/>
        <w:ind w:left="600" w:right="600"/>
        <w:jc w:val="center"/>
        <w:rPr>
          <w:rFonts w:ascii="Times New Roman" w:hAnsi="Times New Roman"/>
          <w:color w:val="000000"/>
          <w:sz w:val="20"/>
          <w:szCs w:val="20"/>
        </w:rPr>
      </w:pPr>
    </w:p>
    <w:p w14:paraId="286219E5" w14:textId="77777777" w:rsidR="00576D3B" w:rsidRPr="00576D3B" w:rsidRDefault="00576D3B" w:rsidP="009C23A5">
      <w:pPr>
        <w:spacing w:after="0" w:line="240" w:lineRule="auto"/>
        <w:ind w:left="600" w:right="600"/>
        <w:jc w:val="center"/>
        <w:rPr>
          <w:rFonts w:ascii="Times New Roman" w:hAnsi="Times New Roman"/>
          <w:color w:val="000000"/>
          <w:sz w:val="20"/>
          <w:szCs w:val="20"/>
        </w:rPr>
      </w:pPr>
    </w:p>
    <w:p w14:paraId="5688358A" w14:textId="77777777" w:rsidR="00576D3B" w:rsidRPr="00576D3B" w:rsidRDefault="00576D3B" w:rsidP="009C23A5">
      <w:pPr>
        <w:spacing w:after="160" w:line="240" w:lineRule="auto"/>
        <w:rPr>
          <w:rFonts w:ascii="Times New Roman" w:eastAsia="Times New Roman" w:hAnsi="Times New Roman"/>
          <w:b/>
          <w:color w:val="000000"/>
          <w:sz w:val="24"/>
          <w:szCs w:val="24"/>
          <w:lang w:eastAsia="en-AU"/>
        </w:rPr>
      </w:pPr>
      <w:r w:rsidRPr="00576D3B">
        <w:rPr>
          <w:rFonts w:ascii="Times New Roman" w:eastAsia="Times New Roman" w:hAnsi="Times New Roman"/>
          <w:b/>
          <w:color w:val="000000"/>
          <w:sz w:val="24"/>
          <w:szCs w:val="24"/>
          <w:lang w:eastAsia="en-AU"/>
        </w:rPr>
        <w:t>Please provide the following information in your email:</w:t>
      </w:r>
    </w:p>
    <w:p w14:paraId="427AD6AF" w14:textId="77777777"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Date of intended publication</w:t>
      </w:r>
    </w:p>
    <w:p w14:paraId="7D8AD275" w14:textId="77777777"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Contact details of at least two people responsible for the notice content</w:t>
      </w:r>
    </w:p>
    <w:p w14:paraId="51B8DF5E" w14:textId="77777777" w:rsidR="00576D3B" w:rsidRPr="00576D3B" w:rsidRDefault="00576D3B" w:rsidP="009C23A5">
      <w:pPr>
        <w:spacing w:line="240" w:lineRule="auto"/>
        <w:ind w:left="567" w:hanging="425"/>
        <w:rPr>
          <w:rFonts w:ascii="Times New Roman" w:hAnsi="Times New Roman"/>
          <w:color w:val="000000"/>
          <w:spacing w:val="-5"/>
        </w:rPr>
      </w:pPr>
      <w:r w:rsidRPr="00576D3B">
        <w:rPr>
          <w:rFonts w:ascii="Times New Roman" w:hAnsi="Times New Roman"/>
          <w:color w:val="000000"/>
          <w:spacing w:val="-5"/>
        </w:rPr>
        <w:sym w:font="Symbol" w:char="F0B7"/>
      </w:r>
      <w:r w:rsidRPr="00576D3B">
        <w:rPr>
          <w:rFonts w:ascii="Times New Roman" w:hAnsi="Times New Roman"/>
          <w:color w:val="000000"/>
          <w:spacing w:val="-5"/>
        </w:rPr>
        <w:tab/>
        <w:t>Name of the person and organisation to be charged for the publication (Local Council and Public notices)</w:t>
      </w:r>
    </w:p>
    <w:p w14:paraId="3C5E0592" w14:textId="77777777"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Request for a quote, if required</w:t>
      </w:r>
    </w:p>
    <w:p w14:paraId="7E088581" w14:textId="77777777" w:rsidR="00576D3B" w:rsidRPr="00576D3B" w:rsidRDefault="00576D3B" w:rsidP="009C23A5">
      <w:pPr>
        <w:spacing w:line="240" w:lineRule="auto"/>
        <w:ind w:left="567" w:hanging="425"/>
        <w:rPr>
          <w:rFonts w:ascii="Times New Roman" w:eastAsia="Times New Roman" w:hAnsi="Times New Roman"/>
          <w:b/>
          <w:color w:val="000000"/>
          <w:sz w:val="24"/>
          <w:szCs w:val="24"/>
          <w:lang w:eastAsia="en-AU"/>
        </w:rPr>
      </w:pPr>
      <w:r w:rsidRPr="00576D3B">
        <w:rPr>
          <w:rFonts w:ascii="Times New Roman" w:hAnsi="Times New Roman"/>
          <w:color w:val="000000"/>
        </w:rPr>
        <w:sym w:font="Symbol" w:char="F0B7"/>
      </w:r>
      <w:r w:rsidRPr="00576D3B">
        <w:rPr>
          <w:rFonts w:ascii="Times New Roman" w:hAnsi="Times New Roman"/>
          <w:color w:val="000000"/>
        </w:rPr>
        <w:tab/>
        <w:t>Purchase order, if required</w:t>
      </w:r>
    </w:p>
    <w:p w14:paraId="27F6B368" w14:textId="77777777" w:rsidR="00576D3B" w:rsidRPr="00576D3B" w:rsidRDefault="00576D3B" w:rsidP="009C23A5">
      <w:pPr>
        <w:spacing w:after="0" w:line="240" w:lineRule="auto"/>
        <w:ind w:left="600" w:right="600"/>
        <w:jc w:val="center"/>
        <w:rPr>
          <w:rFonts w:ascii="Times New Roman" w:hAnsi="Times New Roman"/>
          <w:color w:val="000000"/>
          <w:sz w:val="20"/>
          <w:szCs w:val="20"/>
        </w:rPr>
      </w:pPr>
    </w:p>
    <w:p w14:paraId="3E4D54E7" w14:textId="77777777" w:rsidR="00576D3B" w:rsidRPr="00576D3B" w:rsidRDefault="00576D3B" w:rsidP="009C23A5">
      <w:pPr>
        <w:spacing w:after="0" w:line="240" w:lineRule="auto"/>
        <w:ind w:left="600" w:right="600"/>
        <w:jc w:val="center"/>
        <w:rPr>
          <w:rFonts w:ascii="Times New Roman" w:hAnsi="Times New Roman"/>
          <w:color w:val="000000"/>
          <w:sz w:val="20"/>
          <w:szCs w:val="20"/>
        </w:rPr>
      </w:pPr>
    </w:p>
    <w:p w14:paraId="37BEFDA2" w14:textId="77777777" w:rsidR="00576D3B" w:rsidRPr="00576D3B" w:rsidRDefault="00576D3B" w:rsidP="009C23A5">
      <w:pPr>
        <w:spacing w:after="0" w:line="240" w:lineRule="auto"/>
        <w:ind w:left="600" w:right="600"/>
        <w:jc w:val="center"/>
        <w:rPr>
          <w:rFonts w:ascii="Times New Roman" w:hAnsi="Times New Roman"/>
          <w:color w:val="000000"/>
          <w:sz w:val="20"/>
          <w:szCs w:val="20"/>
        </w:rPr>
      </w:pPr>
    </w:p>
    <w:p w14:paraId="3514EFEB" w14:textId="77777777" w:rsidR="00576D3B" w:rsidRPr="00576D3B" w:rsidRDefault="00576D3B" w:rsidP="009C23A5">
      <w:pPr>
        <w:spacing w:after="160" w:line="240" w:lineRule="auto"/>
        <w:ind w:left="2268" w:right="601"/>
        <w:jc w:val="left"/>
        <w:rPr>
          <w:rFonts w:ascii="Times New Roman" w:eastAsia="Times New Roman" w:hAnsi="Times New Roman"/>
          <w:color w:val="0000FF"/>
          <w:sz w:val="24"/>
          <w:u w:val="single"/>
          <w:lang w:eastAsia="en-AU"/>
        </w:rPr>
      </w:pPr>
      <w:r w:rsidRPr="00576D3B">
        <w:rPr>
          <w:rFonts w:ascii="Times New Roman" w:hAnsi="Times New Roman"/>
          <w:smallCaps/>
          <w:color w:val="000000"/>
          <w:sz w:val="24"/>
        </w:rPr>
        <w:t>Email:</w:t>
      </w:r>
      <w:r w:rsidRPr="00576D3B">
        <w:rPr>
          <w:rFonts w:ascii="Times New Roman" w:hAnsi="Times New Roman"/>
          <w:smallCaps/>
          <w:color w:val="000000"/>
          <w:sz w:val="24"/>
        </w:rPr>
        <w:tab/>
      </w:r>
      <w:hyperlink r:id="rId41" w:history="1">
        <w:r w:rsidRPr="00576D3B">
          <w:rPr>
            <w:rFonts w:ascii="Times New Roman" w:eastAsia="Times New Roman" w:hAnsi="Times New Roman"/>
            <w:color w:val="0000FF"/>
            <w:sz w:val="24"/>
            <w:u w:val="single"/>
            <w:lang w:eastAsia="en-AU"/>
          </w:rPr>
          <w:t>governmentgazettesa@sa.gov.au</w:t>
        </w:r>
      </w:hyperlink>
    </w:p>
    <w:p w14:paraId="7F44C975" w14:textId="77777777" w:rsidR="00576D3B" w:rsidRPr="00576D3B" w:rsidRDefault="00576D3B" w:rsidP="009C23A5">
      <w:pPr>
        <w:spacing w:after="160" w:line="240" w:lineRule="auto"/>
        <w:ind w:left="2268" w:right="601"/>
        <w:jc w:val="left"/>
        <w:rPr>
          <w:rFonts w:ascii="Times New Roman" w:hAnsi="Times New Roman"/>
          <w:smallCaps/>
          <w:color w:val="000000"/>
          <w:sz w:val="24"/>
        </w:rPr>
      </w:pPr>
      <w:r w:rsidRPr="00576D3B">
        <w:rPr>
          <w:rFonts w:ascii="Times New Roman" w:hAnsi="Times New Roman"/>
          <w:smallCaps/>
          <w:color w:val="000000"/>
          <w:sz w:val="24"/>
        </w:rPr>
        <w:t>Phone:</w:t>
      </w:r>
      <w:r w:rsidRPr="00576D3B">
        <w:rPr>
          <w:rFonts w:ascii="Times New Roman" w:hAnsi="Times New Roman"/>
          <w:smallCaps/>
          <w:color w:val="000000"/>
          <w:sz w:val="24"/>
        </w:rPr>
        <w:tab/>
        <w:t>(08) 7109 7760</w:t>
      </w:r>
    </w:p>
    <w:p w14:paraId="0CF18B76" w14:textId="77777777" w:rsidR="00576D3B" w:rsidRPr="00576D3B" w:rsidRDefault="00576D3B" w:rsidP="009C23A5">
      <w:pPr>
        <w:spacing w:line="240" w:lineRule="auto"/>
        <w:ind w:left="2268" w:right="601"/>
        <w:jc w:val="left"/>
        <w:rPr>
          <w:rFonts w:ascii="Times New Roman" w:hAnsi="Times New Roman"/>
          <w:smallCaps/>
          <w:color w:val="000000"/>
          <w:sz w:val="24"/>
        </w:rPr>
      </w:pPr>
      <w:r w:rsidRPr="00576D3B">
        <w:rPr>
          <w:rFonts w:ascii="Times New Roman" w:hAnsi="Times New Roman"/>
          <w:smallCaps/>
          <w:color w:val="000000"/>
          <w:sz w:val="24"/>
        </w:rPr>
        <w:t>Website:</w:t>
      </w:r>
      <w:r w:rsidRPr="00576D3B">
        <w:rPr>
          <w:rFonts w:ascii="Times New Roman" w:hAnsi="Times New Roman"/>
          <w:smallCaps/>
          <w:color w:val="000000"/>
          <w:sz w:val="24"/>
        </w:rPr>
        <w:tab/>
      </w:r>
      <w:hyperlink r:id="rId42" w:history="1">
        <w:r w:rsidRPr="00576D3B">
          <w:rPr>
            <w:rFonts w:ascii="Times New Roman" w:eastAsia="Times New Roman" w:hAnsi="Times New Roman"/>
            <w:color w:val="0000FF"/>
            <w:sz w:val="24"/>
            <w:u w:val="single"/>
            <w:lang w:eastAsia="en-AU"/>
          </w:rPr>
          <w:t>www.governmentgazette.sa.gov.au</w:t>
        </w:r>
      </w:hyperlink>
    </w:p>
    <w:p w14:paraId="297FEE62" w14:textId="77777777" w:rsidR="00576D3B" w:rsidRPr="00576D3B" w:rsidRDefault="00576D3B" w:rsidP="009C23A5">
      <w:pPr>
        <w:spacing w:after="0" w:line="240" w:lineRule="auto"/>
        <w:ind w:left="600" w:right="600"/>
        <w:jc w:val="center"/>
        <w:rPr>
          <w:rFonts w:ascii="Times New Roman" w:hAnsi="Times New Roman"/>
          <w:color w:val="000000"/>
          <w:sz w:val="20"/>
          <w:szCs w:val="20"/>
        </w:rPr>
      </w:pPr>
    </w:p>
    <w:p w14:paraId="2BE8E824" w14:textId="77777777" w:rsidR="00576D3B" w:rsidRPr="00576D3B" w:rsidRDefault="00576D3B" w:rsidP="009C23A5">
      <w:pPr>
        <w:spacing w:after="0" w:line="240" w:lineRule="auto"/>
        <w:ind w:left="600" w:right="600"/>
        <w:jc w:val="center"/>
        <w:rPr>
          <w:rFonts w:ascii="Times New Roman" w:hAnsi="Times New Roman"/>
          <w:color w:val="000000"/>
          <w:sz w:val="20"/>
          <w:szCs w:val="20"/>
        </w:rPr>
      </w:pPr>
    </w:p>
    <w:p w14:paraId="211E6BF2" w14:textId="77777777" w:rsidR="00576D3B" w:rsidRPr="00576D3B" w:rsidRDefault="00576D3B" w:rsidP="009C23A5">
      <w:pPr>
        <w:spacing w:after="0" w:line="240" w:lineRule="auto"/>
        <w:ind w:left="600" w:right="600"/>
        <w:jc w:val="center"/>
        <w:rPr>
          <w:rFonts w:ascii="Times New Roman" w:hAnsi="Times New Roman"/>
          <w:color w:val="000000"/>
          <w:sz w:val="20"/>
          <w:szCs w:val="20"/>
        </w:rPr>
      </w:pPr>
    </w:p>
    <w:p w14:paraId="271FE59A" w14:textId="77777777" w:rsidR="00576D3B" w:rsidRPr="00576D3B" w:rsidRDefault="00576D3B" w:rsidP="009C23A5">
      <w:pPr>
        <w:spacing w:after="0" w:line="240" w:lineRule="auto"/>
        <w:ind w:left="600" w:right="600"/>
        <w:jc w:val="center"/>
        <w:rPr>
          <w:rFonts w:ascii="Times New Roman" w:hAnsi="Times New Roman"/>
          <w:color w:val="000000"/>
          <w:sz w:val="20"/>
          <w:szCs w:val="20"/>
        </w:rPr>
      </w:pPr>
    </w:p>
    <w:p w14:paraId="0DB811C0" w14:textId="77777777" w:rsidR="00576D3B" w:rsidRPr="00576D3B" w:rsidRDefault="00576D3B" w:rsidP="009C23A5">
      <w:pPr>
        <w:spacing w:after="0" w:line="240" w:lineRule="auto"/>
        <w:ind w:left="600" w:right="600"/>
        <w:jc w:val="center"/>
        <w:rPr>
          <w:rFonts w:ascii="Times New Roman" w:hAnsi="Times New Roman"/>
          <w:color w:val="000000"/>
          <w:sz w:val="20"/>
          <w:szCs w:val="20"/>
        </w:rPr>
      </w:pPr>
    </w:p>
    <w:p w14:paraId="698DAD31" w14:textId="77777777" w:rsidR="00576D3B" w:rsidRPr="00576D3B" w:rsidRDefault="00576D3B" w:rsidP="009C23A5">
      <w:pPr>
        <w:spacing w:line="220" w:lineRule="exact"/>
        <w:jc w:val="center"/>
        <w:rPr>
          <w:rFonts w:ascii="Times New Roman" w:eastAsia="Times New Roman" w:hAnsi="Times New Roman"/>
          <w:b/>
          <w:color w:val="000000"/>
          <w:sz w:val="20"/>
          <w:szCs w:val="20"/>
          <w:lang w:eastAsia="en-AU"/>
        </w:rPr>
      </w:pPr>
      <w:r w:rsidRPr="00576D3B">
        <w:rPr>
          <w:rFonts w:ascii="Times New Roman" w:eastAsia="Times New Roman" w:hAnsi="Times New Roman"/>
          <w:b/>
          <w:color w:val="000000"/>
          <w:sz w:val="20"/>
          <w:szCs w:val="20"/>
          <w:lang w:eastAsia="en-AU"/>
        </w:rPr>
        <w:t>All instruments appearing in this gazette are to be considered official, and obeyed as such</w:t>
      </w:r>
    </w:p>
    <w:p w14:paraId="7B3A24B6" w14:textId="77777777" w:rsidR="00576D3B" w:rsidRPr="00576D3B" w:rsidRDefault="00576D3B" w:rsidP="009C23A5">
      <w:pPr>
        <w:pBdr>
          <w:top w:val="single" w:sz="4" w:space="1" w:color="auto"/>
        </w:pBdr>
        <w:spacing w:before="100" w:after="0" w:line="14" w:lineRule="exact"/>
        <w:jc w:val="center"/>
        <w:rPr>
          <w:rFonts w:ascii="Times New Roman" w:eastAsia="Times New Roman" w:hAnsi="Times New Roman"/>
          <w:b/>
          <w:color w:val="000000"/>
          <w:sz w:val="20"/>
          <w:szCs w:val="20"/>
          <w:lang w:eastAsia="en-AU"/>
        </w:rPr>
      </w:pPr>
    </w:p>
    <w:p w14:paraId="009F5A40" w14:textId="77777777" w:rsidR="00576D3B" w:rsidRPr="00576D3B" w:rsidRDefault="00576D3B" w:rsidP="009C23A5">
      <w:pPr>
        <w:spacing w:before="180" w:after="0"/>
        <w:jc w:val="center"/>
        <w:rPr>
          <w:rFonts w:ascii="Times New Roman" w:hAnsi="Times New Roman"/>
          <w:sz w:val="17"/>
          <w:szCs w:val="17"/>
        </w:rPr>
      </w:pPr>
      <w:r w:rsidRPr="00576D3B">
        <w:rPr>
          <w:rFonts w:ascii="Times New Roman" w:hAnsi="Times New Roman"/>
          <w:sz w:val="17"/>
          <w:szCs w:val="17"/>
        </w:rPr>
        <w:t xml:space="preserve">Printed and published weekly by authority of S. </w:t>
      </w:r>
      <w:r w:rsidRPr="00576D3B">
        <w:rPr>
          <w:rFonts w:ascii="Times New Roman" w:hAnsi="Times New Roman"/>
          <w:smallCaps/>
          <w:sz w:val="17"/>
          <w:szCs w:val="17"/>
        </w:rPr>
        <w:t>Smith</w:t>
      </w:r>
      <w:r w:rsidRPr="00576D3B">
        <w:rPr>
          <w:rFonts w:ascii="Times New Roman" w:hAnsi="Times New Roman"/>
          <w:sz w:val="17"/>
          <w:szCs w:val="17"/>
        </w:rPr>
        <w:t>, Government Printer, South Australia</w:t>
      </w:r>
    </w:p>
    <w:p w14:paraId="7C55EDBD" w14:textId="77777777" w:rsidR="00576D3B" w:rsidRPr="00576D3B" w:rsidRDefault="00576D3B" w:rsidP="009C23A5">
      <w:pPr>
        <w:spacing w:after="0"/>
        <w:jc w:val="center"/>
        <w:rPr>
          <w:rFonts w:ascii="Times New Roman" w:hAnsi="Times New Roman"/>
          <w:sz w:val="17"/>
          <w:szCs w:val="17"/>
        </w:rPr>
      </w:pPr>
      <w:r w:rsidRPr="00576D3B">
        <w:rPr>
          <w:rFonts w:ascii="Times New Roman" w:hAnsi="Times New Roman"/>
          <w:sz w:val="17"/>
          <w:szCs w:val="17"/>
        </w:rPr>
        <w:t>$8.00 per issue (plus postage), $402.00 per annual subscription—GST inclusive</w:t>
      </w:r>
    </w:p>
    <w:p w14:paraId="078E571D" w14:textId="77777777" w:rsidR="00F337C8" w:rsidRPr="003471CD" w:rsidRDefault="00576D3B" w:rsidP="009C23A5">
      <w:pPr>
        <w:pStyle w:val="GG-body"/>
        <w:jc w:val="center"/>
      </w:pPr>
      <w:r w:rsidRPr="00576D3B">
        <w:rPr>
          <w:rFonts w:eastAsia="Calibri"/>
        </w:rPr>
        <w:t xml:space="preserve">Online publications: </w:t>
      </w:r>
      <w:hyperlink r:id="rId43" w:history="1">
        <w:r w:rsidRPr="00576D3B">
          <w:rPr>
            <w:rFonts w:eastAsia="Calibri"/>
            <w:color w:val="0000FF"/>
            <w:u w:val="single"/>
          </w:rPr>
          <w:t>www.governmentgazette.sa.gov.au</w:t>
        </w:r>
      </w:hyperlink>
    </w:p>
    <w:sectPr w:rsidR="00F337C8" w:rsidRPr="003471CD" w:rsidSect="00661B13">
      <w:headerReference w:type="even" r:id="rId44"/>
      <w:headerReference w:type="default" r:id="rId45"/>
      <w:footerReference w:type="default" r:id="rId46"/>
      <w:pgSz w:w="11906" w:h="16838"/>
      <w:pgMar w:top="1674" w:right="1256" w:bottom="1134" w:left="1290" w:header="1077" w:footer="1134" w:gutter="0"/>
      <w:pgNumType w:start="2856"/>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DA1C4" w14:textId="77777777" w:rsidR="00F63679" w:rsidRDefault="00F63679" w:rsidP="00777F88">
      <w:pPr>
        <w:spacing w:after="0" w:line="240" w:lineRule="auto"/>
      </w:pPr>
      <w:r>
        <w:separator/>
      </w:r>
    </w:p>
  </w:endnote>
  <w:endnote w:type="continuationSeparator" w:id="0">
    <w:p w14:paraId="2B1692C6" w14:textId="77777777" w:rsidR="00F63679" w:rsidRDefault="00F63679"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G Times">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ource Sans Pro">
    <w:altName w:val="Corbel"/>
    <w:panose1 w:val="00000000000000000000"/>
    <w:charset w:val="00"/>
    <w:family w:val="swiss"/>
    <w:notTrueType/>
    <w:pitch w:val="variable"/>
    <w:sig w:usb0="20000007" w:usb1="00000001" w:usb2="00000000" w:usb3="00000000" w:csb0="00000193"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2409A" w14:textId="77777777" w:rsidR="00F63679" w:rsidRPr="00D0446B" w:rsidRDefault="00F63679"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B8F12" w14:textId="77777777" w:rsidR="00F63679" w:rsidRPr="00144772" w:rsidRDefault="00F63679"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32EC5A4A" w14:textId="77777777" w:rsidR="00F63679" w:rsidRPr="00144772" w:rsidRDefault="00F63679"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30509DED" w14:textId="77777777" w:rsidR="00F63679" w:rsidRPr="00777F88" w:rsidRDefault="00F63679"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14:paraId="1FC76D28" w14:textId="77777777" w:rsidR="00F63679" w:rsidRPr="00777F88" w:rsidRDefault="00F63679" w:rsidP="00D0446B">
    <w:pPr>
      <w:pStyle w:val="Footer"/>
      <w:spacing w:line="170" w:lineRule="exact"/>
      <w:jc w:val="center"/>
      <w:rPr>
        <w:rFonts w:ascii="Times New Roman" w:hAnsi="Times New Roman"/>
        <w:sz w:val="17"/>
        <w:szCs w:val="17"/>
      </w:rPr>
    </w:pPr>
    <w:r>
      <w:rPr>
        <w:rFonts w:ascii="Times New Roman" w:hAnsi="Times New Roman"/>
        <w:sz w:val="17"/>
        <w:szCs w:val="17"/>
      </w:rPr>
      <w:t>$8.00 per issue (plus postage), $402.00 per annual subscription—GST inclusive</w:t>
    </w:r>
  </w:p>
  <w:p w14:paraId="40B36C20" w14:textId="77777777" w:rsidR="00F63679" w:rsidRPr="00D0446B" w:rsidRDefault="00F63679"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04331" w14:textId="77777777" w:rsidR="00F63679" w:rsidRPr="00D0446B" w:rsidRDefault="00F63679" w:rsidP="00D0446B">
    <w:pPr>
      <w:pStyle w:val="Footer"/>
    </w:pPr>
    <w:r w:rsidRPr="00D0446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3F193" w14:textId="77777777" w:rsidR="00F63679" w:rsidRPr="00144772" w:rsidRDefault="00F63679"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43D76E3E" w14:textId="77777777" w:rsidR="00F63679" w:rsidRPr="00144772" w:rsidRDefault="00F63679"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3AAD1232" w14:textId="77777777" w:rsidR="00F63679" w:rsidRPr="00777F88" w:rsidRDefault="00F63679"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1C9FE18E" w14:textId="77777777" w:rsidR="00F63679" w:rsidRPr="00777F88" w:rsidRDefault="00F63679"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3C9CD2D0" w14:textId="77777777" w:rsidR="00F63679" w:rsidRPr="00D0446B" w:rsidRDefault="00F63679"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AE65B" w14:textId="77777777" w:rsidR="00F63679" w:rsidRPr="0034074D" w:rsidRDefault="00F63679"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B3B91" w14:textId="77777777" w:rsidR="00F63679" w:rsidRDefault="00F63679" w:rsidP="00777F88">
      <w:pPr>
        <w:spacing w:after="0" w:line="240" w:lineRule="auto"/>
      </w:pPr>
      <w:r>
        <w:separator/>
      </w:r>
    </w:p>
  </w:footnote>
  <w:footnote w:type="continuationSeparator" w:id="0">
    <w:p w14:paraId="73AE7684" w14:textId="77777777" w:rsidR="00F63679" w:rsidRDefault="00F63679"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FFAE6" w14:textId="77777777" w:rsidR="00F63679" w:rsidRPr="0034074D" w:rsidRDefault="00F63679"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40A909B2" w14:textId="77777777" w:rsidR="00F63679" w:rsidRPr="0034074D" w:rsidRDefault="00F63679"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2FE5B7B9" w14:textId="77777777" w:rsidR="00F63679" w:rsidRPr="0034074D" w:rsidRDefault="00F63679"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15F06" w14:textId="77777777" w:rsidR="00F63679" w:rsidRPr="00DA30CF" w:rsidRDefault="00F63679"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BBF1D" w14:textId="77777777" w:rsidR="00F63679" w:rsidRPr="0034074D" w:rsidRDefault="00F63679"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48AFBC43" w14:textId="77777777" w:rsidR="00F63679" w:rsidRPr="0034074D" w:rsidRDefault="00F63679"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18D6326E" w14:textId="77777777" w:rsidR="00F63679" w:rsidRPr="0034074D" w:rsidRDefault="00F63679" w:rsidP="0034074D">
    <w:pPr>
      <w:pStyle w:val="Header"/>
      <w:spacing w:line="170" w:lineRule="exact"/>
      <w:rPr>
        <w:rFonts w:ascii="Times New Roman" w:hAnsi="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4BFB6" w14:textId="77777777" w:rsidR="00F63679" w:rsidRPr="00DA30CF" w:rsidRDefault="00F63679" w:rsidP="00DA30CF">
    <w:pPr>
      <w:pStyle w:val="Header"/>
      <w:spacing w:line="170" w:lineRule="exact"/>
      <w:rPr>
        <w:rFonts w:ascii="Times New Roman" w:hAnsi="Times New Roman"/>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68C68" w14:textId="4867EF20" w:rsidR="00F63679" w:rsidRPr="00552C29" w:rsidRDefault="00F63679" w:rsidP="00552C29">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Pr>
        <w:rStyle w:val="PageNumber"/>
        <w:rFonts w:ascii="Times New Roman" w:hAnsi="Times New Roman"/>
        <w:sz w:val="21"/>
        <w:szCs w:val="21"/>
      </w:rPr>
      <w:t>49</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CC65AC">
      <w:rPr>
        <w:rStyle w:val="PageNumber"/>
        <w:rFonts w:ascii="Times New Roman" w:hAnsi="Times New Roman"/>
        <w:noProof/>
        <w:sz w:val="21"/>
        <w:szCs w:val="21"/>
      </w:rPr>
      <w:t>2874</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Pr>
        <w:rStyle w:val="PageNumber"/>
        <w:rFonts w:ascii="Times New Roman" w:hAnsi="Times New Roman"/>
        <w:sz w:val="21"/>
        <w:szCs w:val="21"/>
      </w:rPr>
      <w:t>22</w:t>
    </w:r>
    <w:r w:rsidRPr="00552C29">
      <w:rPr>
        <w:rStyle w:val="PageNumber"/>
        <w:rFonts w:ascii="Times New Roman" w:hAnsi="Times New Roman"/>
        <w:sz w:val="21"/>
        <w:szCs w:val="21"/>
      </w:rPr>
      <w:t xml:space="preserve"> </w:t>
    </w:r>
    <w:r>
      <w:rPr>
        <w:rStyle w:val="PageNumber"/>
        <w:rFonts w:ascii="Times New Roman" w:hAnsi="Times New Roman"/>
        <w:sz w:val="21"/>
        <w:szCs w:val="21"/>
      </w:rPr>
      <w:t>July</w:t>
    </w:r>
    <w:r w:rsidRPr="00552C29">
      <w:rPr>
        <w:rStyle w:val="PageNumber"/>
        <w:rFonts w:ascii="Times New Roman" w:hAnsi="Times New Roman"/>
        <w:sz w:val="21"/>
        <w:szCs w:val="21"/>
      </w:rPr>
      <w:t xml:space="preserve"> </w:t>
    </w:r>
    <w:r w:rsidRPr="00552C29">
      <w:rPr>
        <w:rFonts w:ascii="Times New Roman" w:hAnsi="Times New Roman"/>
        <w:sz w:val="21"/>
        <w:szCs w:val="21"/>
      </w:rPr>
      <w:t>2021</w:t>
    </w:r>
  </w:p>
  <w:p w14:paraId="03A52C4E" w14:textId="77777777" w:rsidR="00F63679" w:rsidRPr="00552C29" w:rsidRDefault="00F63679" w:rsidP="00552C29">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9696B" w14:textId="4DDD9F82" w:rsidR="00F63679" w:rsidRPr="00552C29" w:rsidRDefault="00F63679" w:rsidP="00552C29">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Pr>
        <w:rStyle w:val="PageNumber"/>
        <w:rFonts w:ascii="Times New Roman" w:hAnsi="Times New Roman"/>
        <w:sz w:val="21"/>
        <w:szCs w:val="21"/>
      </w:rPr>
      <w:t>49</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CC65AC">
      <w:rPr>
        <w:rStyle w:val="PageNumber"/>
        <w:rFonts w:ascii="Times New Roman" w:hAnsi="Times New Roman"/>
        <w:noProof/>
        <w:sz w:val="21"/>
        <w:szCs w:val="21"/>
      </w:rPr>
      <w:t>2873</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Pr>
        <w:rStyle w:val="PageNumber"/>
        <w:rFonts w:ascii="Times New Roman" w:hAnsi="Times New Roman"/>
        <w:sz w:val="21"/>
        <w:szCs w:val="21"/>
      </w:rPr>
      <w:t>22</w:t>
    </w:r>
    <w:r w:rsidRPr="00552C29">
      <w:rPr>
        <w:rStyle w:val="PageNumber"/>
        <w:rFonts w:ascii="Times New Roman" w:hAnsi="Times New Roman"/>
        <w:sz w:val="21"/>
        <w:szCs w:val="21"/>
      </w:rPr>
      <w:t xml:space="preserve"> </w:t>
    </w:r>
    <w:r>
      <w:rPr>
        <w:rStyle w:val="PageNumber"/>
        <w:rFonts w:ascii="Times New Roman" w:hAnsi="Times New Roman"/>
        <w:sz w:val="21"/>
        <w:szCs w:val="21"/>
      </w:rPr>
      <w:t>July</w:t>
    </w:r>
    <w:r w:rsidRPr="00552C29">
      <w:rPr>
        <w:rStyle w:val="PageNumber"/>
        <w:rFonts w:ascii="Times New Roman" w:hAnsi="Times New Roman"/>
        <w:sz w:val="21"/>
        <w:szCs w:val="21"/>
      </w:rPr>
      <w:t xml:space="preserve"> </w:t>
    </w:r>
    <w:r w:rsidRPr="00552C29">
      <w:rPr>
        <w:rFonts w:ascii="Times New Roman" w:hAnsi="Times New Roman"/>
        <w:sz w:val="21"/>
        <w:szCs w:val="21"/>
      </w:rPr>
      <w:t>2021</w:t>
    </w:r>
  </w:p>
  <w:p w14:paraId="70EDF906" w14:textId="77777777" w:rsidR="00F63679" w:rsidRPr="00552C29" w:rsidRDefault="00F63679" w:rsidP="00552C29">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E2FDB"/>
    <w:multiLevelType w:val="hybridMultilevel"/>
    <w:tmpl w:val="C78CE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530B5C"/>
    <w:multiLevelType w:val="hybridMultilevel"/>
    <w:tmpl w:val="CA5818C6"/>
    <w:lvl w:ilvl="0" w:tplc="F8D81194">
      <w:start w:val="1"/>
      <w:numFmt w:val="lowerLetter"/>
      <w:lvlText w:val="(%1)"/>
      <w:lvlJc w:val="left"/>
      <w:pPr>
        <w:ind w:left="2204" w:hanging="360"/>
      </w:pPr>
      <w:rPr>
        <w:rFonts w:hint="default"/>
      </w:rPr>
    </w:lvl>
    <w:lvl w:ilvl="1" w:tplc="0C090019" w:tentative="1">
      <w:start w:val="1"/>
      <w:numFmt w:val="lowerLetter"/>
      <w:lvlText w:val="%2."/>
      <w:lvlJc w:val="left"/>
      <w:pPr>
        <w:ind w:left="2763" w:hanging="360"/>
      </w:pPr>
    </w:lvl>
    <w:lvl w:ilvl="2" w:tplc="0C09001B" w:tentative="1">
      <w:start w:val="1"/>
      <w:numFmt w:val="lowerRoman"/>
      <w:lvlText w:val="%3."/>
      <w:lvlJc w:val="right"/>
      <w:pPr>
        <w:ind w:left="3483" w:hanging="180"/>
      </w:pPr>
    </w:lvl>
    <w:lvl w:ilvl="3" w:tplc="0C09000F" w:tentative="1">
      <w:start w:val="1"/>
      <w:numFmt w:val="decimal"/>
      <w:lvlText w:val="%4."/>
      <w:lvlJc w:val="left"/>
      <w:pPr>
        <w:ind w:left="4203" w:hanging="360"/>
      </w:pPr>
    </w:lvl>
    <w:lvl w:ilvl="4" w:tplc="0C090019" w:tentative="1">
      <w:start w:val="1"/>
      <w:numFmt w:val="lowerLetter"/>
      <w:lvlText w:val="%5."/>
      <w:lvlJc w:val="left"/>
      <w:pPr>
        <w:ind w:left="4923" w:hanging="360"/>
      </w:pPr>
    </w:lvl>
    <w:lvl w:ilvl="5" w:tplc="0C09001B" w:tentative="1">
      <w:start w:val="1"/>
      <w:numFmt w:val="lowerRoman"/>
      <w:lvlText w:val="%6."/>
      <w:lvlJc w:val="right"/>
      <w:pPr>
        <w:ind w:left="5643" w:hanging="180"/>
      </w:pPr>
    </w:lvl>
    <w:lvl w:ilvl="6" w:tplc="0C09000F" w:tentative="1">
      <w:start w:val="1"/>
      <w:numFmt w:val="decimal"/>
      <w:lvlText w:val="%7."/>
      <w:lvlJc w:val="left"/>
      <w:pPr>
        <w:ind w:left="6363" w:hanging="360"/>
      </w:pPr>
    </w:lvl>
    <w:lvl w:ilvl="7" w:tplc="0C090019" w:tentative="1">
      <w:start w:val="1"/>
      <w:numFmt w:val="lowerLetter"/>
      <w:lvlText w:val="%8."/>
      <w:lvlJc w:val="left"/>
      <w:pPr>
        <w:ind w:left="7083" w:hanging="360"/>
      </w:pPr>
    </w:lvl>
    <w:lvl w:ilvl="8" w:tplc="0C09001B" w:tentative="1">
      <w:start w:val="1"/>
      <w:numFmt w:val="lowerRoman"/>
      <w:lvlText w:val="%9."/>
      <w:lvlJc w:val="right"/>
      <w:pPr>
        <w:ind w:left="7803" w:hanging="180"/>
      </w:pPr>
    </w:lvl>
  </w:abstractNum>
  <w:abstractNum w:abstractNumId="12" w15:restartNumberingAfterBreak="0">
    <w:nsid w:val="0AE76D9D"/>
    <w:multiLevelType w:val="hybridMultilevel"/>
    <w:tmpl w:val="89AAC486"/>
    <w:lvl w:ilvl="0" w:tplc="BEA40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4"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5"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6" w15:restartNumberingAfterBreak="0">
    <w:nsid w:val="1E857BDF"/>
    <w:multiLevelType w:val="hybridMultilevel"/>
    <w:tmpl w:val="E840A46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A832F85"/>
    <w:multiLevelType w:val="hybridMultilevel"/>
    <w:tmpl w:val="9872FC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D30414A"/>
    <w:multiLevelType w:val="hybridMultilevel"/>
    <w:tmpl w:val="AB1495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20" w15:restartNumberingAfterBreak="0">
    <w:nsid w:val="2F254D42"/>
    <w:multiLevelType w:val="hybridMultilevel"/>
    <w:tmpl w:val="67627448"/>
    <w:lvl w:ilvl="0" w:tplc="B170B91E">
      <w:start w:val="1"/>
      <w:numFmt w:val="lowerLetter"/>
      <w:lvlText w:val="(%1)"/>
      <w:lvlJc w:val="left"/>
      <w:pPr>
        <w:ind w:left="2343" w:hanging="360"/>
      </w:pPr>
      <w:rPr>
        <w:rFonts w:hint="default"/>
      </w:rPr>
    </w:lvl>
    <w:lvl w:ilvl="1" w:tplc="0C090019" w:tentative="1">
      <w:start w:val="1"/>
      <w:numFmt w:val="lowerLetter"/>
      <w:lvlText w:val="%2."/>
      <w:lvlJc w:val="left"/>
      <w:pPr>
        <w:ind w:left="3063" w:hanging="360"/>
      </w:pPr>
    </w:lvl>
    <w:lvl w:ilvl="2" w:tplc="0C09001B" w:tentative="1">
      <w:start w:val="1"/>
      <w:numFmt w:val="lowerRoman"/>
      <w:lvlText w:val="%3."/>
      <w:lvlJc w:val="right"/>
      <w:pPr>
        <w:ind w:left="3783" w:hanging="180"/>
      </w:pPr>
    </w:lvl>
    <w:lvl w:ilvl="3" w:tplc="0C09000F" w:tentative="1">
      <w:start w:val="1"/>
      <w:numFmt w:val="decimal"/>
      <w:lvlText w:val="%4."/>
      <w:lvlJc w:val="left"/>
      <w:pPr>
        <w:ind w:left="4503" w:hanging="360"/>
      </w:pPr>
    </w:lvl>
    <w:lvl w:ilvl="4" w:tplc="0C090019" w:tentative="1">
      <w:start w:val="1"/>
      <w:numFmt w:val="lowerLetter"/>
      <w:lvlText w:val="%5."/>
      <w:lvlJc w:val="left"/>
      <w:pPr>
        <w:ind w:left="5223" w:hanging="360"/>
      </w:pPr>
    </w:lvl>
    <w:lvl w:ilvl="5" w:tplc="0C09001B" w:tentative="1">
      <w:start w:val="1"/>
      <w:numFmt w:val="lowerRoman"/>
      <w:lvlText w:val="%6."/>
      <w:lvlJc w:val="right"/>
      <w:pPr>
        <w:ind w:left="5943" w:hanging="180"/>
      </w:pPr>
    </w:lvl>
    <w:lvl w:ilvl="6" w:tplc="0C09000F" w:tentative="1">
      <w:start w:val="1"/>
      <w:numFmt w:val="decimal"/>
      <w:lvlText w:val="%7."/>
      <w:lvlJc w:val="left"/>
      <w:pPr>
        <w:ind w:left="6663" w:hanging="360"/>
      </w:pPr>
    </w:lvl>
    <w:lvl w:ilvl="7" w:tplc="0C090019" w:tentative="1">
      <w:start w:val="1"/>
      <w:numFmt w:val="lowerLetter"/>
      <w:lvlText w:val="%8."/>
      <w:lvlJc w:val="left"/>
      <w:pPr>
        <w:ind w:left="7383" w:hanging="360"/>
      </w:pPr>
    </w:lvl>
    <w:lvl w:ilvl="8" w:tplc="0C09001B" w:tentative="1">
      <w:start w:val="1"/>
      <w:numFmt w:val="lowerRoman"/>
      <w:lvlText w:val="%9."/>
      <w:lvlJc w:val="right"/>
      <w:pPr>
        <w:ind w:left="8103" w:hanging="180"/>
      </w:pPr>
    </w:lvl>
  </w:abstractNum>
  <w:abstractNum w:abstractNumId="21"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222539"/>
    <w:multiLevelType w:val="hybridMultilevel"/>
    <w:tmpl w:val="73005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921F88"/>
    <w:multiLevelType w:val="hybridMultilevel"/>
    <w:tmpl w:val="CC70A0D2"/>
    <w:lvl w:ilvl="0" w:tplc="5100D25C">
      <w:start w:val="1"/>
      <w:numFmt w:val="decimal"/>
      <w:lvlText w:val="(%1)"/>
      <w:lvlJc w:val="left"/>
      <w:pPr>
        <w:ind w:left="1434" w:hanging="57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24" w15:restartNumberingAfterBreak="0">
    <w:nsid w:val="3C9677F8"/>
    <w:multiLevelType w:val="hybridMultilevel"/>
    <w:tmpl w:val="7B0E4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2B2E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6"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7"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447750BB"/>
    <w:multiLevelType w:val="hybridMultilevel"/>
    <w:tmpl w:val="A3EC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F5685D"/>
    <w:multiLevelType w:val="hybridMultilevel"/>
    <w:tmpl w:val="F6BE6256"/>
    <w:lvl w:ilvl="0" w:tplc="725C969E">
      <w:start w:val="1"/>
      <w:numFmt w:val="lowerRoman"/>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0" w15:restartNumberingAfterBreak="0">
    <w:nsid w:val="4E027A0C"/>
    <w:multiLevelType w:val="hybridMultilevel"/>
    <w:tmpl w:val="E1F88ECA"/>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1"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32"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33"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34" w15:restartNumberingAfterBreak="0">
    <w:nsid w:val="54A86EB0"/>
    <w:multiLevelType w:val="hybridMultilevel"/>
    <w:tmpl w:val="F71A5F22"/>
    <w:lvl w:ilvl="0" w:tplc="2DA6C3C8">
      <w:start w:val="1"/>
      <w:numFmt w:val="decimal"/>
      <w:lvlText w:val="%1."/>
      <w:lvlJc w:val="left"/>
      <w:pPr>
        <w:ind w:left="966"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6" w15:restartNumberingAfterBreak="0">
    <w:nsid w:val="59B7125A"/>
    <w:multiLevelType w:val="hybridMultilevel"/>
    <w:tmpl w:val="D5664800"/>
    <w:lvl w:ilvl="0" w:tplc="8DDCCB18">
      <w:numFmt w:val="bullet"/>
      <w:lvlText w:val="•"/>
      <w:lvlJc w:val="left"/>
      <w:pPr>
        <w:ind w:left="840" w:hanging="360"/>
      </w:pPr>
      <w:rPr>
        <w:rFonts w:ascii="Times New Roman" w:eastAsia="Times New Roman" w:hAnsi="Times New Roman"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7"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8" w15:restartNumberingAfterBreak="0">
    <w:nsid w:val="604626E6"/>
    <w:multiLevelType w:val="hybridMultilevel"/>
    <w:tmpl w:val="A79A5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1B810F0"/>
    <w:multiLevelType w:val="multilevel"/>
    <w:tmpl w:val="610201D0"/>
    <w:lvl w:ilvl="0">
      <w:start w:val="1"/>
      <w:numFmt w:val="decimal"/>
      <w:lvlText w:val="%1."/>
      <w:lvlJc w:val="left"/>
      <w:pPr>
        <w:tabs>
          <w:tab w:val="num" w:pos="567"/>
        </w:tabs>
        <w:ind w:left="567" w:hanging="567"/>
      </w:pPr>
      <w:rPr>
        <w:rFonts w:ascii="Times New Roman" w:hAnsi="Times New Roman" w:hint="default"/>
        <w:b w:val="0"/>
        <w:i w:val="0"/>
        <w:sz w:val="17"/>
        <w:szCs w:val="17"/>
      </w:rPr>
    </w:lvl>
    <w:lvl w:ilvl="1">
      <w:start w:val="1"/>
      <w:numFmt w:val="decimal"/>
      <w:lvlText w:val="%1.%2"/>
      <w:lvlJc w:val="left"/>
      <w:pPr>
        <w:tabs>
          <w:tab w:val="num" w:pos="1276"/>
        </w:tabs>
        <w:ind w:left="1276" w:hanging="709"/>
      </w:pPr>
      <w:rPr>
        <w:rFonts w:ascii="Times New Roman" w:hAnsi="Times New Roman" w:hint="default"/>
        <w:b w:val="0"/>
        <w:i w:val="0"/>
        <w:sz w:val="24"/>
      </w:rPr>
    </w:lvl>
    <w:lvl w:ilvl="2">
      <w:start w:val="1"/>
      <w:numFmt w:val="decimal"/>
      <w:lvlText w:val="%1.%2.%3"/>
      <w:lvlJc w:val="left"/>
      <w:pPr>
        <w:tabs>
          <w:tab w:val="num" w:pos="2126"/>
        </w:tabs>
        <w:ind w:left="2126" w:hanging="850"/>
      </w:pPr>
      <w:rPr>
        <w:rFonts w:ascii="Times New Roman" w:hAnsi="Times New Roman" w:hint="default"/>
        <w:b w:val="0"/>
        <w:i w:val="0"/>
        <w:sz w:val="24"/>
      </w:rPr>
    </w:lvl>
    <w:lvl w:ilvl="3">
      <w:start w:val="1"/>
      <w:numFmt w:val="lowerLetter"/>
      <w:lvlText w:val="(%4)"/>
      <w:lvlJc w:val="left"/>
      <w:pPr>
        <w:tabs>
          <w:tab w:val="num" w:pos="3119"/>
        </w:tabs>
        <w:ind w:left="3119" w:hanging="993"/>
      </w:pPr>
      <w:rPr>
        <w:rFonts w:ascii="Times New Roman" w:hAnsi="Times New Roman" w:hint="default"/>
        <w:b w:val="0"/>
        <w:i/>
        <w:sz w:val="24"/>
      </w:rPr>
    </w:lvl>
    <w:lvl w:ilvl="4">
      <w:start w:val="1"/>
      <w:numFmt w:val="lowerLetter"/>
      <w:lvlText w:val="(%5)"/>
      <w:lvlJc w:val="left"/>
      <w:pPr>
        <w:tabs>
          <w:tab w:val="num" w:pos="3686"/>
        </w:tabs>
        <w:ind w:left="3686" w:hanging="567"/>
      </w:pPr>
      <w:rPr>
        <w:rFonts w:ascii="Times New Roman" w:hAnsi="Times New Roman" w:hint="default"/>
        <w:b w:val="0"/>
        <w:i w:val="0"/>
        <w:sz w:val="24"/>
      </w:rPr>
    </w:lvl>
    <w:lvl w:ilvl="5">
      <w:start w:val="1"/>
      <w:numFmt w:val="lowerRoman"/>
      <w:lvlText w:val="(%6)"/>
      <w:lvlJc w:val="left"/>
      <w:pPr>
        <w:tabs>
          <w:tab w:val="num" w:pos="4406"/>
        </w:tabs>
        <w:ind w:left="4253" w:hanging="567"/>
      </w:pPr>
      <w:rPr>
        <w:rFonts w:ascii="Times New Roman" w:hAnsi="Times New Roman" w:hint="default"/>
        <w:b w:val="0"/>
        <w:i w:val="0"/>
        <w:sz w:val="24"/>
      </w:rPr>
    </w:lvl>
    <w:lvl w:ilvl="6">
      <w:start w:val="1"/>
      <w:numFmt w:val="decimal"/>
      <w:lvlText w:val="(%7)"/>
      <w:lvlJc w:val="left"/>
      <w:pPr>
        <w:tabs>
          <w:tab w:val="num" w:pos="4820"/>
        </w:tabs>
        <w:ind w:left="4820" w:hanging="567"/>
      </w:pPr>
      <w:rPr>
        <w:rFonts w:ascii="Times New Roman" w:hAnsi="Times New Roman" w:hint="default"/>
        <w:b w:val="0"/>
        <w:i w:val="0"/>
        <w:sz w:val="24"/>
      </w:rPr>
    </w:lvl>
    <w:lvl w:ilvl="7">
      <w:start w:val="1"/>
      <w:numFmt w:val="lowerLetter"/>
      <w:lvlText w:val="%8)"/>
      <w:lvlJc w:val="left"/>
      <w:pPr>
        <w:tabs>
          <w:tab w:val="num" w:pos="5387"/>
        </w:tabs>
        <w:ind w:left="5387" w:hanging="567"/>
      </w:pPr>
      <w:rPr>
        <w:rFonts w:ascii="Times New Roman" w:hAnsi="Times New Roman" w:hint="default"/>
        <w:b w:val="0"/>
        <w:i w:val="0"/>
        <w:sz w:val="24"/>
      </w:rPr>
    </w:lvl>
    <w:lvl w:ilvl="8">
      <w:start w:val="1"/>
      <w:numFmt w:val="lowerRoman"/>
      <w:lvlText w:val="%9)"/>
      <w:lvlJc w:val="left"/>
      <w:pPr>
        <w:tabs>
          <w:tab w:val="num" w:pos="5954"/>
        </w:tabs>
        <w:ind w:left="5954" w:hanging="567"/>
      </w:pPr>
      <w:rPr>
        <w:rFonts w:ascii="Times New Roman" w:hAnsi="Times New Roman" w:hint="default"/>
        <w:b w:val="0"/>
        <w:i w:val="0"/>
        <w:sz w:val="24"/>
      </w:rPr>
    </w:lvl>
  </w:abstractNum>
  <w:abstractNum w:abstractNumId="4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2E4BE7"/>
    <w:multiLevelType w:val="hybridMultilevel"/>
    <w:tmpl w:val="615A1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45" w15:restartNumberingAfterBreak="0">
    <w:nsid w:val="7DF26E89"/>
    <w:multiLevelType w:val="hybridMultilevel"/>
    <w:tmpl w:val="A22889B4"/>
    <w:lvl w:ilvl="0" w:tplc="C38AFFDA">
      <w:start w:val="3"/>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6"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41"/>
  </w:num>
  <w:num w:numId="2">
    <w:abstractNumId w:val="44"/>
  </w:num>
  <w:num w:numId="3">
    <w:abstractNumId w:val="39"/>
  </w:num>
  <w:num w:numId="4">
    <w:abstractNumId w:val="31"/>
  </w:num>
  <w:num w:numId="5">
    <w:abstractNumId w:val="32"/>
  </w:num>
  <w:num w:numId="6">
    <w:abstractNumId w:val="40"/>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6"/>
  </w:num>
  <w:num w:numId="19">
    <w:abstractNumId w:val="37"/>
  </w:num>
  <w:num w:numId="20">
    <w:abstractNumId w:val="15"/>
  </w:num>
  <w:num w:numId="21">
    <w:abstractNumId w:val="19"/>
  </w:num>
  <w:num w:numId="22">
    <w:abstractNumId w:val="14"/>
  </w:num>
  <w:num w:numId="23">
    <w:abstractNumId w:val="46"/>
  </w:num>
  <w:num w:numId="24">
    <w:abstractNumId w:val="27"/>
  </w:num>
  <w:num w:numId="25">
    <w:abstractNumId w:val="21"/>
  </w:num>
  <w:num w:numId="26">
    <w:abstractNumId w:val="43"/>
  </w:num>
  <w:num w:numId="27">
    <w:abstractNumId w:val="36"/>
  </w:num>
  <w:num w:numId="28">
    <w:abstractNumId w:val="35"/>
  </w:num>
  <w:num w:numId="29">
    <w:abstractNumId w:val="29"/>
  </w:num>
  <w:num w:numId="30">
    <w:abstractNumId w:val="11"/>
  </w:num>
  <w:num w:numId="31">
    <w:abstractNumId w:val="25"/>
  </w:num>
  <w:num w:numId="32">
    <w:abstractNumId w:val="20"/>
  </w:num>
  <w:num w:numId="33">
    <w:abstractNumId w:val="34"/>
  </w:num>
  <w:num w:numId="34">
    <w:abstractNumId w:val="45"/>
  </w:num>
  <w:num w:numId="35">
    <w:abstractNumId w:val="23"/>
  </w:num>
  <w:num w:numId="36">
    <w:abstractNumId w:val="12"/>
  </w:num>
  <w:num w:numId="37">
    <w:abstractNumId w:val="33"/>
  </w:num>
  <w:num w:numId="38">
    <w:abstractNumId w:val="10"/>
  </w:num>
  <w:num w:numId="39">
    <w:abstractNumId w:val="38"/>
  </w:num>
  <w:num w:numId="40">
    <w:abstractNumId w:val="17"/>
  </w:num>
  <w:num w:numId="41">
    <w:abstractNumId w:val="22"/>
  </w:num>
  <w:num w:numId="42">
    <w:abstractNumId w:val="24"/>
  </w:num>
  <w:num w:numId="43">
    <w:abstractNumId w:val="28"/>
  </w:num>
  <w:num w:numId="44">
    <w:abstractNumId w:val="42"/>
  </w:num>
  <w:num w:numId="45">
    <w:abstractNumId w:val="16"/>
  </w:num>
  <w:num w:numId="46">
    <w:abstractNumId w:val="30"/>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attachedTemplate r:id="rId1"/>
  <w:stylePaneSortMethod w:val="0000"/>
  <w:defaultTabStop w:val="159"/>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35"/>
    <w:rsid w:val="00004729"/>
    <w:rsid w:val="000100A7"/>
    <w:rsid w:val="0002085F"/>
    <w:rsid w:val="000257EB"/>
    <w:rsid w:val="0003161E"/>
    <w:rsid w:val="00035586"/>
    <w:rsid w:val="0004369E"/>
    <w:rsid w:val="00050A2F"/>
    <w:rsid w:val="00056429"/>
    <w:rsid w:val="000620AF"/>
    <w:rsid w:val="000631E0"/>
    <w:rsid w:val="00063ABC"/>
    <w:rsid w:val="00063D6D"/>
    <w:rsid w:val="00064AAC"/>
    <w:rsid w:val="0006561D"/>
    <w:rsid w:val="00067852"/>
    <w:rsid w:val="00070E37"/>
    <w:rsid w:val="00077609"/>
    <w:rsid w:val="00081074"/>
    <w:rsid w:val="000B0640"/>
    <w:rsid w:val="000B3572"/>
    <w:rsid w:val="000C7CC9"/>
    <w:rsid w:val="000D34A3"/>
    <w:rsid w:val="000D64E6"/>
    <w:rsid w:val="000E2F18"/>
    <w:rsid w:val="000E45A0"/>
    <w:rsid w:val="000E655C"/>
    <w:rsid w:val="000F0B45"/>
    <w:rsid w:val="000F2CEA"/>
    <w:rsid w:val="000F3911"/>
    <w:rsid w:val="000F49C9"/>
    <w:rsid w:val="000F797D"/>
    <w:rsid w:val="00104536"/>
    <w:rsid w:val="00111C2E"/>
    <w:rsid w:val="001205D6"/>
    <w:rsid w:val="00124474"/>
    <w:rsid w:val="00125BC2"/>
    <w:rsid w:val="0014092E"/>
    <w:rsid w:val="00147592"/>
    <w:rsid w:val="00153708"/>
    <w:rsid w:val="00153777"/>
    <w:rsid w:val="00153834"/>
    <w:rsid w:val="001572AD"/>
    <w:rsid w:val="001576DB"/>
    <w:rsid w:val="00160CDB"/>
    <w:rsid w:val="00164C3B"/>
    <w:rsid w:val="00164F63"/>
    <w:rsid w:val="00180625"/>
    <w:rsid w:val="00183D39"/>
    <w:rsid w:val="00186AD3"/>
    <w:rsid w:val="001908DB"/>
    <w:rsid w:val="001908E8"/>
    <w:rsid w:val="0019539C"/>
    <w:rsid w:val="00196D44"/>
    <w:rsid w:val="001A4AA8"/>
    <w:rsid w:val="001A4E32"/>
    <w:rsid w:val="001B7138"/>
    <w:rsid w:val="001B7932"/>
    <w:rsid w:val="001C09DA"/>
    <w:rsid w:val="001D663C"/>
    <w:rsid w:val="001D69DE"/>
    <w:rsid w:val="001D722D"/>
    <w:rsid w:val="001E1448"/>
    <w:rsid w:val="001F2231"/>
    <w:rsid w:val="00201E08"/>
    <w:rsid w:val="00204C2A"/>
    <w:rsid w:val="00210011"/>
    <w:rsid w:val="00214B74"/>
    <w:rsid w:val="00223B7B"/>
    <w:rsid w:val="002269B1"/>
    <w:rsid w:val="00232F55"/>
    <w:rsid w:val="00256DA2"/>
    <w:rsid w:val="00257337"/>
    <w:rsid w:val="0027531F"/>
    <w:rsid w:val="0029410F"/>
    <w:rsid w:val="0029734D"/>
    <w:rsid w:val="002977EE"/>
    <w:rsid w:val="002A297B"/>
    <w:rsid w:val="002A4530"/>
    <w:rsid w:val="002A6CE5"/>
    <w:rsid w:val="002A7659"/>
    <w:rsid w:val="002B2F50"/>
    <w:rsid w:val="002B5B69"/>
    <w:rsid w:val="002C2B7C"/>
    <w:rsid w:val="002C2E97"/>
    <w:rsid w:val="002D4754"/>
    <w:rsid w:val="00301E5B"/>
    <w:rsid w:val="0030542A"/>
    <w:rsid w:val="00315D0F"/>
    <w:rsid w:val="003343FC"/>
    <w:rsid w:val="0034074D"/>
    <w:rsid w:val="003471CD"/>
    <w:rsid w:val="00351A85"/>
    <w:rsid w:val="00362C85"/>
    <w:rsid w:val="0036689F"/>
    <w:rsid w:val="00372CA3"/>
    <w:rsid w:val="00387ED4"/>
    <w:rsid w:val="00394729"/>
    <w:rsid w:val="00395519"/>
    <w:rsid w:val="003967FE"/>
    <w:rsid w:val="003A0AC9"/>
    <w:rsid w:val="003C347E"/>
    <w:rsid w:val="003D2332"/>
    <w:rsid w:val="003E3565"/>
    <w:rsid w:val="003F0997"/>
    <w:rsid w:val="003F2093"/>
    <w:rsid w:val="003F6A82"/>
    <w:rsid w:val="004040D0"/>
    <w:rsid w:val="0040509F"/>
    <w:rsid w:val="00412942"/>
    <w:rsid w:val="00415C6A"/>
    <w:rsid w:val="00421804"/>
    <w:rsid w:val="0042678B"/>
    <w:rsid w:val="0043387B"/>
    <w:rsid w:val="00433BF5"/>
    <w:rsid w:val="00435ECE"/>
    <w:rsid w:val="00436959"/>
    <w:rsid w:val="00450A85"/>
    <w:rsid w:val="00452CF0"/>
    <w:rsid w:val="004535E8"/>
    <w:rsid w:val="004872C1"/>
    <w:rsid w:val="0049493E"/>
    <w:rsid w:val="004970C3"/>
    <w:rsid w:val="004A16B7"/>
    <w:rsid w:val="004A27C7"/>
    <w:rsid w:val="004B0AB2"/>
    <w:rsid w:val="004B1B9B"/>
    <w:rsid w:val="004B3DD0"/>
    <w:rsid w:val="004B76DC"/>
    <w:rsid w:val="004C2558"/>
    <w:rsid w:val="004D295B"/>
    <w:rsid w:val="004D3DE4"/>
    <w:rsid w:val="004E545F"/>
    <w:rsid w:val="00503243"/>
    <w:rsid w:val="005115D3"/>
    <w:rsid w:val="00513929"/>
    <w:rsid w:val="005340CC"/>
    <w:rsid w:val="00540493"/>
    <w:rsid w:val="00541253"/>
    <w:rsid w:val="0054338C"/>
    <w:rsid w:val="00552C29"/>
    <w:rsid w:val="00555C1B"/>
    <w:rsid w:val="00567B3E"/>
    <w:rsid w:val="00571C05"/>
    <w:rsid w:val="00575614"/>
    <w:rsid w:val="00575867"/>
    <w:rsid w:val="00576D3B"/>
    <w:rsid w:val="00582BEE"/>
    <w:rsid w:val="005A3459"/>
    <w:rsid w:val="005A3A1B"/>
    <w:rsid w:val="005B17A6"/>
    <w:rsid w:val="005B4E55"/>
    <w:rsid w:val="005B69B3"/>
    <w:rsid w:val="005C6C9D"/>
    <w:rsid w:val="005D24AC"/>
    <w:rsid w:val="005D6CDE"/>
    <w:rsid w:val="005E3658"/>
    <w:rsid w:val="005E53D7"/>
    <w:rsid w:val="005E7D95"/>
    <w:rsid w:val="005F039C"/>
    <w:rsid w:val="005F4618"/>
    <w:rsid w:val="005F5395"/>
    <w:rsid w:val="00604E10"/>
    <w:rsid w:val="00611716"/>
    <w:rsid w:val="00612978"/>
    <w:rsid w:val="006167DB"/>
    <w:rsid w:val="00661B13"/>
    <w:rsid w:val="00664747"/>
    <w:rsid w:val="00665367"/>
    <w:rsid w:val="0068145F"/>
    <w:rsid w:val="00684600"/>
    <w:rsid w:val="00693DF1"/>
    <w:rsid w:val="006A5FD4"/>
    <w:rsid w:val="006B561D"/>
    <w:rsid w:val="006B5B96"/>
    <w:rsid w:val="006C2F10"/>
    <w:rsid w:val="006C4BD1"/>
    <w:rsid w:val="006D7ABF"/>
    <w:rsid w:val="006E0C7D"/>
    <w:rsid w:val="006E1A19"/>
    <w:rsid w:val="006E60D6"/>
    <w:rsid w:val="006F34FE"/>
    <w:rsid w:val="00703D70"/>
    <w:rsid w:val="007060EF"/>
    <w:rsid w:val="00720680"/>
    <w:rsid w:val="00742DA3"/>
    <w:rsid w:val="00744301"/>
    <w:rsid w:val="007529D9"/>
    <w:rsid w:val="0076535A"/>
    <w:rsid w:val="007739E5"/>
    <w:rsid w:val="00777F88"/>
    <w:rsid w:val="00784E44"/>
    <w:rsid w:val="00790F58"/>
    <w:rsid w:val="007A5793"/>
    <w:rsid w:val="007C302D"/>
    <w:rsid w:val="007D71C9"/>
    <w:rsid w:val="007E3EE2"/>
    <w:rsid w:val="007E60AA"/>
    <w:rsid w:val="007F4F28"/>
    <w:rsid w:val="0080019C"/>
    <w:rsid w:val="008008D0"/>
    <w:rsid w:val="008008DD"/>
    <w:rsid w:val="00802490"/>
    <w:rsid w:val="00803596"/>
    <w:rsid w:val="008236E7"/>
    <w:rsid w:val="00827F9A"/>
    <w:rsid w:val="00830DDA"/>
    <w:rsid w:val="00841455"/>
    <w:rsid w:val="00842BD5"/>
    <w:rsid w:val="00853FB2"/>
    <w:rsid w:val="00854962"/>
    <w:rsid w:val="00854F2D"/>
    <w:rsid w:val="00856E06"/>
    <w:rsid w:val="00867EF2"/>
    <w:rsid w:val="0087319A"/>
    <w:rsid w:val="00873673"/>
    <w:rsid w:val="00874044"/>
    <w:rsid w:val="00887816"/>
    <w:rsid w:val="008913E9"/>
    <w:rsid w:val="008B5E97"/>
    <w:rsid w:val="008E20DF"/>
    <w:rsid w:val="008E6C69"/>
    <w:rsid w:val="008F7C9F"/>
    <w:rsid w:val="0090520A"/>
    <w:rsid w:val="00910FD1"/>
    <w:rsid w:val="00914649"/>
    <w:rsid w:val="00916CFA"/>
    <w:rsid w:val="00923F19"/>
    <w:rsid w:val="00926798"/>
    <w:rsid w:val="0093079E"/>
    <w:rsid w:val="009369DD"/>
    <w:rsid w:val="00947809"/>
    <w:rsid w:val="00952FB7"/>
    <w:rsid w:val="00954C30"/>
    <w:rsid w:val="00965F32"/>
    <w:rsid w:val="00977C9F"/>
    <w:rsid w:val="00980028"/>
    <w:rsid w:val="009931E9"/>
    <w:rsid w:val="009A605E"/>
    <w:rsid w:val="009A6661"/>
    <w:rsid w:val="009B6FFD"/>
    <w:rsid w:val="009C23A5"/>
    <w:rsid w:val="009D586E"/>
    <w:rsid w:val="009E0595"/>
    <w:rsid w:val="009E195C"/>
    <w:rsid w:val="009E2997"/>
    <w:rsid w:val="009F15D7"/>
    <w:rsid w:val="009F7976"/>
    <w:rsid w:val="00A00A77"/>
    <w:rsid w:val="00A0211B"/>
    <w:rsid w:val="00A04EA4"/>
    <w:rsid w:val="00A121E6"/>
    <w:rsid w:val="00A2611B"/>
    <w:rsid w:val="00A2758A"/>
    <w:rsid w:val="00A42333"/>
    <w:rsid w:val="00A44619"/>
    <w:rsid w:val="00A44FFB"/>
    <w:rsid w:val="00A54E7C"/>
    <w:rsid w:val="00A72409"/>
    <w:rsid w:val="00A73489"/>
    <w:rsid w:val="00A747D0"/>
    <w:rsid w:val="00A773E8"/>
    <w:rsid w:val="00A80C24"/>
    <w:rsid w:val="00A97608"/>
    <w:rsid w:val="00AA4331"/>
    <w:rsid w:val="00AB0A2C"/>
    <w:rsid w:val="00AB5535"/>
    <w:rsid w:val="00AB6E9D"/>
    <w:rsid w:val="00AC18FD"/>
    <w:rsid w:val="00AC1E63"/>
    <w:rsid w:val="00AC5D21"/>
    <w:rsid w:val="00AD00CD"/>
    <w:rsid w:val="00AD252E"/>
    <w:rsid w:val="00AE1771"/>
    <w:rsid w:val="00AF4565"/>
    <w:rsid w:val="00AF68F7"/>
    <w:rsid w:val="00B07083"/>
    <w:rsid w:val="00B152A8"/>
    <w:rsid w:val="00B17D2B"/>
    <w:rsid w:val="00B22E26"/>
    <w:rsid w:val="00B23CE6"/>
    <w:rsid w:val="00B53F6A"/>
    <w:rsid w:val="00B56C44"/>
    <w:rsid w:val="00B67220"/>
    <w:rsid w:val="00B71C88"/>
    <w:rsid w:val="00B73E36"/>
    <w:rsid w:val="00B7435A"/>
    <w:rsid w:val="00B8243A"/>
    <w:rsid w:val="00B93EDF"/>
    <w:rsid w:val="00B96303"/>
    <w:rsid w:val="00BC4D92"/>
    <w:rsid w:val="00BC5EDC"/>
    <w:rsid w:val="00BD0AD2"/>
    <w:rsid w:val="00BD15AA"/>
    <w:rsid w:val="00BD361C"/>
    <w:rsid w:val="00BE137F"/>
    <w:rsid w:val="00BE2F9F"/>
    <w:rsid w:val="00BE461F"/>
    <w:rsid w:val="00BE59CC"/>
    <w:rsid w:val="00BE63AD"/>
    <w:rsid w:val="00BF148C"/>
    <w:rsid w:val="00BF1895"/>
    <w:rsid w:val="00BF3C56"/>
    <w:rsid w:val="00BF6670"/>
    <w:rsid w:val="00C00001"/>
    <w:rsid w:val="00C00E62"/>
    <w:rsid w:val="00C032B2"/>
    <w:rsid w:val="00C17ECC"/>
    <w:rsid w:val="00C20455"/>
    <w:rsid w:val="00C41613"/>
    <w:rsid w:val="00C5141A"/>
    <w:rsid w:val="00C54537"/>
    <w:rsid w:val="00C60C10"/>
    <w:rsid w:val="00C67086"/>
    <w:rsid w:val="00C92DED"/>
    <w:rsid w:val="00C971BF"/>
    <w:rsid w:val="00CA3C3A"/>
    <w:rsid w:val="00CA7BA8"/>
    <w:rsid w:val="00CC4409"/>
    <w:rsid w:val="00CC65AC"/>
    <w:rsid w:val="00CD460E"/>
    <w:rsid w:val="00CD6F7B"/>
    <w:rsid w:val="00CE1A68"/>
    <w:rsid w:val="00CE7457"/>
    <w:rsid w:val="00CF4F5C"/>
    <w:rsid w:val="00D01E75"/>
    <w:rsid w:val="00D0261B"/>
    <w:rsid w:val="00D0446B"/>
    <w:rsid w:val="00D052CC"/>
    <w:rsid w:val="00D14F34"/>
    <w:rsid w:val="00D15B81"/>
    <w:rsid w:val="00D23AB5"/>
    <w:rsid w:val="00D23C6C"/>
    <w:rsid w:val="00D275AA"/>
    <w:rsid w:val="00D35BBC"/>
    <w:rsid w:val="00D378D4"/>
    <w:rsid w:val="00D479DC"/>
    <w:rsid w:val="00D5093C"/>
    <w:rsid w:val="00D5408E"/>
    <w:rsid w:val="00D746A9"/>
    <w:rsid w:val="00D83C2C"/>
    <w:rsid w:val="00D8502F"/>
    <w:rsid w:val="00DA04BD"/>
    <w:rsid w:val="00DA30CF"/>
    <w:rsid w:val="00DA38AF"/>
    <w:rsid w:val="00DA6921"/>
    <w:rsid w:val="00DB5A8F"/>
    <w:rsid w:val="00DC4CFF"/>
    <w:rsid w:val="00DC7A8D"/>
    <w:rsid w:val="00DD5CAA"/>
    <w:rsid w:val="00DE0464"/>
    <w:rsid w:val="00DE1791"/>
    <w:rsid w:val="00DE1B10"/>
    <w:rsid w:val="00DE347D"/>
    <w:rsid w:val="00DF2A3D"/>
    <w:rsid w:val="00DF61AE"/>
    <w:rsid w:val="00DF632D"/>
    <w:rsid w:val="00E02241"/>
    <w:rsid w:val="00E07085"/>
    <w:rsid w:val="00E11666"/>
    <w:rsid w:val="00E149D6"/>
    <w:rsid w:val="00E21999"/>
    <w:rsid w:val="00E222C6"/>
    <w:rsid w:val="00E3507E"/>
    <w:rsid w:val="00E36C01"/>
    <w:rsid w:val="00E4712A"/>
    <w:rsid w:val="00E57D4E"/>
    <w:rsid w:val="00E663DF"/>
    <w:rsid w:val="00E74559"/>
    <w:rsid w:val="00E92649"/>
    <w:rsid w:val="00E93D77"/>
    <w:rsid w:val="00E93EEF"/>
    <w:rsid w:val="00EA0D33"/>
    <w:rsid w:val="00EA25DC"/>
    <w:rsid w:val="00EA34AE"/>
    <w:rsid w:val="00EC2419"/>
    <w:rsid w:val="00ED024C"/>
    <w:rsid w:val="00EE2A33"/>
    <w:rsid w:val="00EE4E98"/>
    <w:rsid w:val="00EE7338"/>
    <w:rsid w:val="00EE7E91"/>
    <w:rsid w:val="00EF4382"/>
    <w:rsid w:val="00EF7BA2"/>
    <w:rsid w:val="00F011AF"/>
    <w:rsid w:val="00F0461F"/>
    <w:rsid w:val="00F12687"/>
    <w:rsid w:val="00F15488"/>
    <w:rsid w:val="00F16F9B"/>
    <w:rsid w:val="00F2556C"/>
    <w:rsid w:val="00F337C8"/>
    <w:rsid w:val="00F36D72"/>
    <w:rsid w:val="00F50686"/>
    <w:rsid w:val="00F62A09"/>
    <w:rsid w:val="00F63679"/>
    <w:rsid w:val="00F6673B"/>
    <w:rsid w:val="00F67CDF"/>
    <w:rsid w:val="00F75C1D"/>
    <w:rsid w:val="00F82A18"/>
    <w:rsid w:val="00F8336F"/>
    <w:rsid w:val="00F84DBC"/>
    <w:rsid w:val="00FA01B5"/>
    <w:rsid w:val="00FA33E5"/>
    <w:rsid w:val="00FB374C"/>
    <w:rsid w:val="00FB48A8"/>
    <w:rsid w:val="00FB5F67"/>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8E89AF"/>
  <w15:chartTrackingRefBased/>
  <w15:docId w15:val="{A407DF41-952E-4921-BE89-E76268A0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63679"/>
    <w:pPr>
      <w:spacing w:after="80" w:line="170" w:lineRule="exact"/>
      <w:jc w:val="both"/>
    </w:pPr>
    <w:rPr>
      <w:sz w:val="22"/>
      <w:szCs w:val="22"/>
      <w:lang w:eastAsia="en-US"/>
    </w:rPr>
  </w:style>
  <w:style w:type="paragraph" w:styleId="Heading1">
    <w:name w:val="heading 1"/>
    <w:basedOn w:val="Heading10"/>
    <w:next w:val="Normal"/>
    <w:link w:val="Heading1Char"/>
    <w:qFormat/>
    <w:rsid w:val="00693DF1"/>
    <w:pPr>
      <w:spacing w:before="0"/>
      <w:outlineLvl w:val="0"/>
    </w:pPr>
  </w:style>
  <w:style w:type="paragraph" w:styleId="Heading2">
    <w:name w:val="heading 2"/>
    <w:basedOn w:val="GG-Title1"/>
    <w:next w:val="Normal"/>
    <w:link w:val="Heading2Char"/>
    <w:unhideWhenUsed/>
    <w:qFormat/>
    <w:rsid w:val="0027531F"/>
    <w:pPr>
      <w:outlineLvl w:val="1"/>
    </w:pPr>
    <w:rPr>
      <w:lang w:val="en-US"/>
    </w:rPr>
  </w:style>
  <w:style w:type="paragraph" w:styleId="Heading3">
    <w:name w:val="heading 3"/>
    <w:basedOn w:val="Normal"/>
    <w:next w:val="Normal"/>
    <w:link w:val="Heading3Char"/>
    <w:unhideWhenUsed/>
    <w:qFormat/>
    <w:rsid w:val="00F63679"/>
    <w:pPr>
      <w:keepLines/>
      <w:autoSpaceDE w:val="0"/>
      <w:autoSpaceDN w:val="0"/>
      <w:adjustRightInd w:val="0"/>
      <w:spacing w:before="120" w:after="200" w:line="240" w:lineRule="auto"/>
      <w:jc w:val="left"/>
      <w:outlineLvl w:val="2"/>
    </w:pPr>
    <w:rPr>
      <w:rFonts w:ascii="Times New Roman" w:eastAsiaTheme="minorEastAsia" w:hAnsi="Times New Roman"/>
      <w:b/>
      <w:bCs/>
      <w:color w:val="000000"/>
      <w:sz w:val="36"/>
      <w:szCs w:val="36"/>
      <w:lang w:eastAsia="en-AU"/>
    </w:rPr>
  </w:style>
  <w:style w:type="paragraph" w:styleId="Heading4">
    <w:name w:val="heading 4"/>
    <w:basedOn w:val="Normal"/>
    <w:next w:val="Normal"/>
    <w:link w:val="Heading4Char"/>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rsid w:val="004872C1"/>
    <w:pPr>
      <w:spacing w:after="0" w:line="240" w:lineRule="auto"/>
    </w:pPr>
  </w:style>
  <w:style w:type="character" w:customStyle="1" w:styleId="Heading1Char">
    <w:name w:val="Heading 1 Char"/>
    <w:link w:val="Heading1"/>
    <w:rsid w:val="00693DF1"/>
    <w:rPr>
      <w:rFonts w:ascii="Times New Roman" w:hAnsi="Times New Roman"/>
      <w:b/>
      <w:smallCaps/>
      <w:color w:val="000000"/>
      <w:sz w:val="36"/>
      <w:szCs w:val="22"/>
      <w:lang w:eastAsia="en-US"/>
    </w:rPr>
  </w:style>
  <w:style w:type="character" w:customStyle="1" w:styleId="Heading2Char">
    <w:name w:val="Heading 2 Char"/>
    <w:link w:val="Heading2"/>
    <w:rsid w:val="0027531F"/>
    <w:rPr>
      <w:rFonts w:ascii="Times New Roman" w:hAnsi="Times New Roman"/>
      <w:caps/>
      <w:sz w:val="17"/>
      <w:szCs w:val="17"/>
      <w:lang w:val="en-US" w:eastAsia="en-US"/>
    </w:rPr>
  </w:style>
  <w:style w:type="character" w:customStyle="1" w:styleId="Heading3Char">
    <w:name w:val="Heading 3 Char"/>
    <w:link w:val="Heading3"/>
    <w:rsid w:val="00F63679"/>
    <w:rPr>
      <w:rFonts w:ascii="Times New Roman" w:eastAsiaTheme="minorEastAsia" w:hAnsi="Times New Roman"/>
      <w:b/>
      <w:bCs/>
      <w:color w:val="000000"/>
      <w:sz w:val="36"/>
      <w:szCs w:val="36"/>
    </w:rPr>
  </w:style>
  <w:style w:type="character" w:customStyle="1" w:styleId="Heading4Char">
    <w:name w:val="Heading 4 Char"/>
    <w:link w:val="Heading4"/>
    <w:rsid w:val="004872C1"/>
    <w:rPr>
      <w:rFonts w:ascii="Cambria" w:eastAsia="Times New Roman" w:hAnsi="Cambria" w:cs="Times New Roman"/>
      <w:b/>
      <w:bCs/>
      <w:i/>
      <w:iCs/>
    </w:rPr>
  </w:style>
  <w:style w:type="character" w:customStyle="1" w:styleId="Heading5Char">
    <w:name w:val="Heading 5 Char"/>
    <w:link w:val="Heading5"/>
    <w:rsid w:val="004872C1"/>
    <w:rPr>
      <w:rFonts w:ascii="Cambria" w:eastAsia="Times New Roman" w:hAnsi="Cambria" w:cs="Times New Roman"/>
      <w:b/>
      <w:bCs/>
      <w:color w:val="7F7F7F"/>
    </w:rPr>
  </w:style>
  <w:style w:type="character" w:customStyle="1" w:styleId="Heading6Char">
    <w:name w:val="Heading 6 Char"/>
    <w:link w:val="Heading6"/>
    <w:rsid w:val="004872C1"/>
    <w:rPr>
      <w:rFonts w:ascii="Cambria" w:eastAsia="Times New Roman" w:hAnsi="Cambria" w:cs="Times New Roman"/>
      <w:b/>
      <w:bCs/>
      <w:i/>
      <w:iCs/>
      <w:color w:val="7F7F7F"/>
    </w:rPr>
  </w:style>
  <w:style w:type="character" w:customStyle="1" w:styleId="Heading7Char">
    <w:name w:val="Heading 7 Char"/>
    <w:link w:val="Heading7"/>
    <w:rsid w:val="004872C1"/>
    <w:rPr>
      <w:rFonts w:ascii="Cambria" w:eastAsia="Times New Roman" w:hAnsi="Cambria" w:cs="Times New Roman"/>
      <w:i/>
      <w:iC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qFormat/>
    <w:rsid w:val="004872C1"/>
    <w:rPr>
      <w:b/>
      <w:bCs/>
    </w:rPr>
  </w:style>
  <w:style w:type="character" w:styleId="Emphasis">
    <w:name w:val="Emphasis"/>
    <w:aliases w:val="ItalicEmphasis"/>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rsid w:val="00777F88"/>
    <w:rPr>
      <w:rFonts w:ascii="Tahoma" w:hAnsi="Tahoma" w:cs="Tahoma"/>
      <w:sz w:val="16"/>
      <w:szCs w:val="16"/>
      <w:lang w:eastAsia="en-US"/>
    </w:rPr>
  </w:style>
  <w:style w:type="paragraph" w:styleId="Header">
    <w:name w:val="header"/>
    <w:aliases w:val="Header Odd"/>
    <w:basedOn w:val="Normal"/>
    <w:link w:val="HeaderChar"/>
    <w:unhideWhenUsed/>
    <w:rsid w:val="00777F88"/>
    <w:pPr>
      <w:tabs>
        <w:tab w:val="center" w:pos="4513"/>
        <w:tab w:val="right" w:pos="9026"/>
      </w:tabs>
      <w:spacing w:after="0" w:line="240" w:lineRule="auto"/>
    </w:pPr>
  </w:style>
  <w:style w:type="character" w:customStyle="1" w:styleId="HeaderChar">
    <w:name w:val="Header Char"/>
    <w:aliases w:val="Header Odd Char"/>
    <w:link w:val="Header"/>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basedOn w:val="Normal"/>
    <w:next w:val="Normal"/>
    <w:autoRedefine/>
    <w:uiPriority w:val="39"/>
    <w:unhideWhenUsed/>
    <w:qFormat/>
    <w:rsid w:val="00AE1771"/>
    <w:pPr>
      <w:tabs>
        <w:tab w:val="right" w:leader="dot" w:pos="4536"/>
      </w:tabs>
      <w:spacing w:before="80" w:after="0"/>
      <w:jc w:val="left"/>
    </w:pPr>
    <w:rPr>
      <w:rFonts w:ascii="Times New Roman" w:hAnsi="Times New Roman"/>
      <w:b/>
      <w:smallCaps/>
      <w:noProof/>
      <w:sz w:val="17"/>
      <w:szCs w:val="17"/>
    </w:rPr>
  </w:style>
  <w:style w:type="paragraph" w:styleId="TOC2">
    <w:name w:val="toc 2"/>
    <w:basedOn w:val="Normal"/>
    <w:next w:val="Normal"/>
    <w:autoRedefine/>
    <w:uiPriority w:val="39"/>
    <w:unhideWhenUsed/>
    <w:qFormat/>
    <w:rsid w:val="00E93EEF"/>
    <w:pPr>
      <w:tabs>
        <w:tab w:val="right" w:leader="dot" w:pos="4548"/>
      </w:tabs>
      <w:spacing w:after="0"/>
      <w:ind w:left="142" w:hanging="142"/>
      <w:jc w:val="left"/>
    </w:pPr>
  </w:style>
  <w:style w:type="table" w:styleId="TableGrid">
    <w:name w:val="Table Grid"/>
    <w:basedOn w:val="TableNormal"/>
    <w:uiPriority w:val="59"/>
    <w:rsid w:val="00E149D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E1A6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47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99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2045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17ECC"/>
  </w:style>
  <w:style w:type="numbering" w:customStyle="1" w:styleId="NoList11">
    <w:name w:val="No List11"/>
    <w:next w:val="NoList"/>
    <w:uiPriority w:val="99"/>
    <w:semiHidden/>
    <w:unhideWhenUsed/>
    <w:rsid w:val="00576D3B"/>
  </w:style>
  <w:style w:type="table" w:customStyle="1" w:styleId="TableGrid5">
    <w:name w:val="Table Grid5"/>
    <w:basedOn w:val="TableNormal"/>
    <w:next w:val="TableGrid"/>
    <w:uiPriority w:val="59"/>
    <w:rsid w:val="00AA433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A4331"/>
  </w:style>
  <w:style w:type="paragraph" w:customStyle="1" w:styleId="Style1">
    <w:name w:val="Style1"/>
    <w:basedOn w:val="Normal"/>
    <w:rsid w:val="00AA433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 w:val="17"/>
      <w:szCs w:val="20"/>
    </w:rPr>
  </w:style>
  <w:style w:type="character" w:styleId="FollowedHyperlink">
    <w:name w:val="FollowedHyperlink"/>
    <w:uiPriority w:val="99"/>
    <w:rsid w:val="00AA4331"/>
    <w:rPr>
      <w:color w:val="800080"/>
      <w:u w:val="single"/>
    </w:rPr>
  </w:style>
  <w:style w:type="paragraph" w:customStyle="1" w:styleId="Number7">
    <w:name w:val="Number 7"/>
    <w:basedOn w:val="Heading7"/>
    <w:rsid w:val="00AA4331"/>
    <w:pPr>
      <w:numPr>
        <w:ilvl w:val="6"/>
      </w:numPr>
      <w:tabs>
        <w:tab w:val="num" w:pos="4820"/>
      </w:tabs>
      <w:spacing w:after="240"/>
      <w:ind w:left="4820" w:hanging="567"/>
      <w:outlineLvl w:val="9"/>
    </w:pPr>
    <w:rPr>
      <w:rFonts w:ascii="Times New Roman" w:hAnsi="Times New Roman"/>
      <w:i w:val="0"/>
      <w:iCs w:val="0"/>
      <w:sz w:val="17"/>
      <w:szCs w:val="20"/>
    </w:rPr>
  </w:style>
  <w:style w:type="paragraph" w:customStyle="1" w:styleId="Number1">
    <w:name w:val="Number 1"/>
    <w:basedOn w:val="Heading1"/>
    <w:rsid w:val="00AA4331"/>
    <w:pPr>
      <w:tabs>
        <w:tab w:val="num" w:pos="567"/>
      </w:tabs>
      <w:spacing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AA4331"/>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AA4331"/>
    <w:pPr>
      <w:numPr>
        <w:ilvl w:val="2"/>
      </w:numPr>
      <w:tabs>
        <w:tab w:val="num" w:pos="2127"/>
      </w:tabs>
      <w:spacing w:before="0" w:after="240" w:line="170" w:lineRule="exact"/>
      <w:ind w:left="2127" w:hanging="851"/>
      <w:outlineLvl w:val="9"/>
    </w:pPr>
    <w:rPr>
      <w:b w:val="0"/>
      <w:bCs w:val="0"/>
      <w:sz w:val="17"/>
      <w:szCs w:val="20"/>
    </w:rPr>
  </w:style>
  <w:style w:type="paragraph" w:customStyle="1" w:styleId="Number4">
    <w:name w:val="Number 4"/>
    <w:basedOn w:val="Heading4"/>
    <w:rsid w:val="00AA4331"/>
    <w:pPr>
      <w:numPr>
        <w:ilvl w:val="3"/>
      </w:numPr>
      <w:tabs>
        <w:tab w:val="num" w:pos="3119"/>
      </w:tabs>
      <w:spacing w:before="0" w:after="240"/>
      <w:ind w:left="3118" w:hanging="993"/>
      <w:outlineLvl w:val="9"/>
    </w:pPr>
    <w:rPr>
      <w:rFonts w:ascii="Times New Roman" w:hAnsi="Times New Roman"/>
      <w:b w:val="0"/>
      <w:bCs w:val="0"/>
      <w:i w:val="0"/>
      <w:iCs w:val="0"/>
      <w:sz w:val="17"/>
      <w:szCs w:val="20"/>
    </w:rPr>
  </w:style>
  <w:style w:type="paragraph" w:customStyle="1" w:styleId="Number5">
    <w:name w:val="Number 5"/>
    <w:basedOn w:val="Heading5"/>
    <w:rsid w:val="00AA4331"/>
    <w:pPr>
      <w:numPr>
        <w:ilvl w:val="4"/>
      </w:numPr>
      <w:tabs>
        <w:tab w:val="num" w:pos="3686"/>
      </w:tabs>
      <w:spacing w:before="0" w:after="240"/>
      <w:ind w:left="3686" w:hanging="567"/>
      <w:outlineLvl w:val="9"/>
    </w:pPr>
    <w:rPr>
      <w:rFonts w:ascii="Times New Roman" w:hAnsi="Times New Roman"/>
      <w:b w:val="0"/>
      <w:bCs w:val="0"/>
      <w:color w:val="auto"/>
      <w:sz w:val="17"/>
      <w:szCs w:val="20"/>
    </w:rPr>
  </w:style>
  <w:style w:type="paragraph" w:customStyle="1" w:styleId="Number6">
    <w:name w:val="Number 6"/>
    <w:basedOn w:val="Heading6"/>
    <w:rsid w:val="00AA4331"/>
    <w:pPr>
      <w:numPr>
        <w:ilvl w:val="5"/>
      </w:numPr>
      <w:tabs>
        <w:tab w:val="left" w:pos="4253"/>
        <w:tab w:val="num" w:pos="4406"/>
      </w:tabs>
      <w:spacing w:after="240" w:line="170" w:lineRule="exact"/>
      <w:ind w:left="4253" w:hanging="567"/>
      <w:outlineLvl w:val="9"/>
    </w:pPr>
    <w:rPr>
      <w:rFonts w:ascii="Times New Roman" w:hAnsi="Times New Roman"/>
      <w:b w:val="0"/>
      <w:bCs w:val="0"/>
      <w:i w:val="0"/>
      <w:iCs w:val="0"/>
      <w:color w:val="auto"/>
      <w:sz w:val="17"/>
      <w:szCs w:val="20"/>
    </w:rPr>
  </w:style>
  <w:style w:type="paragraph" w:customStyle="1" w:styleId="Recitals">
    <w:name w:val="Recitals"/>
    <w:basedOn w:val="Normal"/>
    <w:rsid w:val="00AA4331"/>
    <w:pPr>
      <w:numPr>
        <w:numId w:val="7"/>
      </w:numPr>
      <w:spacing w:after="240"/>
    </w:pPr>
    <w:rPr>
      <w:rFonts w:ascii="Times New Roman" w:eastAsia="Times New Roman" w:hAnsi="Times New Roman"/>
      <w:sz w:val="17"/>
      <w:szCs w:val="20"/>
    </w:rPr>
  </w:style>
  <w:style w:type="paragraph" w:customStyle="1" w:styleId="Level2">
    <w:name w:val="Level 2"/>
    <w:basedOn w:val="Normal"/>
    <w:rsid w:val="00AA4331"/>
    <w:pPr>
      <w:spacing w:after="240"/>
      <w:ind w:left="1276"/>
    </w:pPr>
    <w:rPr>
      <w:rFonts w:ascii="Times New Roman" w:eastAsia="Times New Roman" w:hAnsi="Times New Roman"/>
      <w:sz w:val="17"/>
      <w:szCs w:val="20"/>
    </w:rPr>
  </w:style>
  <w:style w:type="paragraph" w:customStyle="1" w:styleId="Level3">
    <w:name w:val="Level 3"/>
    <w:basedOn w:val="Normal"/>
    <w:rsid w:val="00AA4331"/>
    <w:pPr>
      <w:tabs>
        <w:tab w:val="left" w:pos="2127"/>
      </w:tabs>
      <w:spacing w:after="240"/>
      <w:ind w:left="2127"/>
    </w:pPr>
    <w:rPr>
      <w:rFonts w:ascii="Times New Roman" w:eastAsia="Times New Roman" w:hAnsi="Times New Roman"/>
      <w:sz w:val="17"/>
      <w:szCs w:val="20"/>
    </w:rPr>
  </w:style>
  <w:style w:type="paragraph" w:customStyle="1" w:styleId="Level1">
    <w:name w:val="Level 1"/>
    <w:basedOn w:val="Normal"/>
    <w:rsid w:val="00AA4331"/>
    <w:pPr>
      <w:spacing w:after="240"/>
      <w:ind w:left="567"/>
    </w:pPr>
    <w:rPr>
      <w:rFonts w:ascii="Times New Roman" w:eastAsia="Times New Roman" w:hAnsi="Times New Roman"/>
      <w:sz w:val="17"/>
      <w:szCs w:val="20"/>
    </w:rPr>
  </w:style>
  <w:style w:type="paragraph" w:styleId="BodyTextIndent">
    <w:name w:val="Body Text Indent"/>
    <w:basedOn w:val="Normal"/>
    <w:link w:val="BodyTextIndentChar"/>
    <w:rsid w:val="00AA4331"/>
    <w:pPr>
      <w:ind w:left="2160"/>
    </w:pPr>
    <w:rPr>
      <w:rFonts w:ascii="CG Times (W1)" w:eastAsia="Times New Roman" w:hAnsi="CG Times (W1)"/>
      <w:i/>
      <w:sz w:val="17"/>
      <w:szCs w:val="20"/>
    </w:rPr>
  </w:style>
  <w:style w:type="character" w:customStyle="1" w:styleId="BodyTextIndentChar">
    <w:name w:val="Body Text Indent Char"/>
    <w:basedOn w:val="DefaultParagraphFont"/>
    <w:link w:val="BodyTextIndent"/>
    <w:rsid w:val="00AA4331"/>
    <w:rPr>
      <w:rFonts w:ascii="CG Times (W1)" w:eastAsia="Times New Roman" w:hAnsi="CG Times (W1)"/>
      <w:i/>
      <w:sz w:val="17"/>
      <w:lang w:eastAsia="en-US"/>
    </w:rPr>
  </w:style>
  <w:style w:type="paragraph" w:styleId="BodyTextIndent2">
    <w:name w:val="Body Text Indent 2"/>
    <w:basedOn w:val="Normal"/>
    <w:link w:val="BodyTextIndent2Char"/>
    <w:rsid w:val="00AA4331"/>
    <w:pPr>
      <w:spacing w:line="240" w:lineRule="exact"/>
      <w:ind w:left="2126"/>
    </w:pPr>
    <w:rPr>
      <w:rFonts w:ascii="CG Times (W1)" w:eastAsia="Times New Roman" w:hAnsi="CG Times (W1)"/>
      <w:i/>
      <w:iCs/>
      <w:sz w:val="17"/>
      <w:szCs w:val="20"/>
    </w:rPr>
  </w:style>
  <w:style w:type="character" w:customStyle="1" w:styleId="BodyTextIndent2Char">
    <w:name w:val="Body Text Indent 2 Char"/>
    <w:basedOn w:val="DefaultParagraphFont"/>
    <w:link w:val="BodyTextIndent2"/>
    <w:rsid w:val="00AA4331"/>
    <w:rPr>
      <w:rFonts w:ascii="CG Times (W1)" w:eastAsia="Times New Roman" w:hAnsi="CG Times (W1)"/>
      <w:i/>
      <w:iCs/>
      <w:sz w:val="17"/>
      <w:lang w:eastAsia="en-US"/>
    </w:rPr>
  </w:style>
  <w:style w:type="paragraph" w:customStyle="1" w:styleId="ScheduleAppendix">
    <w:name w:val="Schedule/Appendix"/>
    <w:basedOn w:val="Normal"/>
    <w:rsid w:val="00AA4331"/>
    <w:pPr>
      <w:spacing w:after="240"/>
      <w:jc w:val="center"/>
    </w:pPr>
    <w:rPr>
      <w:rFonts w:ascii="Times New Roman" w:eastAsia="Times New Roman" w:hAnsi="Times New Roman"/>
      <w:b/>
      <w:caps/>
      <w:sz w:val="17"/>
      <w:szCs w:val="20"/>
    </w:rPr>
  </w:style>
  <w:style w:type="paragraph" w:customStyle="1" w:styleId="GSAPaperBullet1">
    <w:name w:val="GSAPaperBullet1"/>
    <w:basedOn w:val="GSAPaperStd"/>
    <w:rsid w:val="00AA4331"/>
    <w:pPr>
      <w:numPr>
        <w:numId w:val="18"/>
      </w:numPr>
      <w:tabs>
        <w:tab w:val="clear" w:pos="360"/>
        <w:tab w:val="left" w:pos="936"/>
      </w:tabs>
      <w:spacing w:before="0" w:line="240" w:lineRule="auto"/>
      <w:ind w:left="936"/>
    </w:pPr>
  </w:style>
  <w:style w:type="paragraph" w:customStyle="1" w:styleId="GSAPaperStd">
    <w:name w:val="GSAPaperStd"/>
    <w:basedOn w:val="GSAPaperCore"/>
    <w:rsid w:val="00AA4331"/>
    <w:pPr>
      <w:spacing w:before="120" w:after="120"/>
      <w:ind w:left="576" w:hanging="576"/>
    </w:pPr>
  </w:style>
  <w:style w:type="paragraph" w:customStyle="1" w:styleId="GSAPaperCore">
    <w:name w:val="GSAPaperCore"/>
    <w:rsid w:val="00AA4331"/>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AA4331"/>
    <w:pPr>
      <w:numPr>
        <w:numId w:val="21"/>
      </w:numPr>
      <w:tabs>
        <w:tab w:val="clear" w:pos="360"/>
        <w:tab w:val="left" w:pos="936"/>
      </w:tabs>
      <w:spacing w:before="0"/>
      <w:ind w:left="936"/>
    </w:pPr>
  </w:style>
  <w:style w:type="paragraph" w:customStyle="1" w:styleId="GSALegExMemMain">
    <w:name w:val="GSALegExMemMain"/>
    <w:basedOn w:val="GSALegText"/>
    <w:rsid w:val="00AA4331"/>
    <w:pPr>
      <w:spacing w:before="120" w:after="120"/>
      <w:ind w:left="576" w:hanging="576"/>
    </w:pPr>
  </w:style>
  <w:style w:type="paragraph" w:customStyle="1" w:styleId="GSALegText">
    <w:name w:val="GSALegText"/>
    <w:rsid w:val="00AA4331"/>
    <w:rPr>
      <w:rFonts w:ascii="Times New Roman" w:eastAsia="Times New Roman" w:hAnsi="Times New Roman"/>
      <w:noProof/>
      <w:sz w:val="24"/>
      <w:lang w:eastAsia="en-US"/>
    </w:rPr>
  </w:style>
  <w:style w:type="paragraph" w:customStyle="1" w:styleId="GSAActionBullet1">
    <w:name w:val="GSAActionBullet1"/>
    <w:basedOn w:val="GSAActionDeadline"/>
    <w:rsid w:val="00AA4331"/>
    <w:pPr>
      <w:numPr>
        <w:numId w:val="19"/>
      </w:numPr>
    </w:pPr>
  </w:style>
  <w:style w:type="paragraph" w:customStyle="1" w:styleId="GSAActionDeadline">
    <w:name w:val="GSAActionDeadline"/>
    <w:basedOn w:val="GSAActionCore"/>
    <w:rsid w:val="00AA4331"/>
    <w:pPr>
      <w:spacing w:after="20"/>
    </w:pPr>
  </w:style>
  <w:style w:type="paragraph" w:customStyle="1" w:styleId="GSAActionCore">
    <w:name w:val="GSAActionCore"/>
    <w:rsid w:val="00AA4331"/>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AA4331"/>
    <w:pPr>
      <w:numPr>
        <w:numId w:val="20"/>
      </w:numPr>
      <w:tabs>
        <w:tab w:val="clear" w:pos="360"/>
        <w:tab w:val="num" w:pos="1296"/>
      </w:tabs>
      <w:ind w:left="1296"/>
    </w:pPr>
  </w:style>
  <w:style w:type="paragraph" w:customStyle="1" w:styleId="GSAMinuterBullet1">
    <w:name w:val="GSAMinuterBullet1"/>
    <w:basedOn w:val="GSAMinuteStd"/>
    <w:rsid w:val="00AA4331"/>
    <w:pPr>
      <w:tabs>
        <w:tab w:val="left" w:pos="936"/>
      </w:tabs>
      <w:spacing w:before="0"/>
      <w:ind w:left="0"/>
    </w:pPr>
  </w:style>
  <w:style w:type="paragraph" w:customStyle="1" w:styleId="GSAMinuteStd">
    <w:name w:val="GSAMinuteStd"/>
    <w:basedOn w:val="GSAMinuteCore"/>
    <w:rsid w:val="00AA4331"/>
    <w:pPr>
      <w:spacing w:before="120" w:after="120"/>
      <w:ind w:left="576"/>
    </w:pPr>
  </w:style>
  <w:style w:type="paragraph" w:customStyle="1" w:styleId="GSAMinuteCore">
    <w:name w:val="GSAMinuteCore"/>
    <w:rsid w:val="00AA4331"/>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AA4331"/>
    <w:pPr>
      <w:numPr>
        <w:numId w:val="22"/>
      </w:numPr>
      <w:ind w:left="720"/>
    </w:pPr>
  </w:style>
  <w:style w:type="paragraph" w:customStyle="1" w:styleId="LetterBullet1">
    <w:name w:val="Letter Bullet1"/>
    <w:basedOn w:val="LetterStandard"/>
    <w:rsid w:val="00AA4331"/>
    <w:pPr>
      <w:numPr>
        <w:numId w:val="5"/>
      </w:numPr>
      <w:spacing w:before="0"/>
    </w:pPr>
  </w:style>
  <w:style w:type="paragraph" w:customStyle="1" w:styleId="LetterStandard">
    <w:name w:val="Letter Standard"/>
    <w:rsid w:val="00AA4331"/>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AA4331"/>
    <w:pPr>
      <w:numPr>
        <w:numId w:val="23"/>
      </w:numPr>
      <w:spacing w:before="40"/>
    </w:pPr>
  </w:style>
  <w:style w:type="paragraph" w:customStyle="1" w:styleId="ARText1">
    <w:name w:val="ARText1"/>
    <w:basedOn w:val="ARBase"/>
    <w:rsid w:val="00AA4331"/>
    <w:pPr>
      <w:spacing w:before="80" w:after="80"/>
      <w:ind w:left="720"/>
      <w:jc w:val="both"/>
    </w:pPr>
  </w:style>
  <w:style w:type="paragraph" w:customStyle="1" w:styleId="ARBase">
    <w:name w:val="ARBase"/>
    <w:rsid w:val="00AA4331"/>
    <w:pPr>
      <w:spacing w:line="245" w:lineRule="auto"/>
    </w:pPr>
    <w:rPr>
      <w:rFonts w:ascii="Times New Roman" w:eastAsia="Times New Roman" w:hAnsi="Times New Roman"/>
      <w:sz w:val="24"/>
      <w:lang w:eastAsia="en-US"/>
    </w:rPr>
  </w:style>
  <w:style w:type="paragraph" w:styleId="ListBullet">
    <w:name w:val="List Bullet"/>
    <w:basedOn w:val="Normal"/>
    <w:autoRedefine/>
    <w:rsid w:val="00AA4331"/>
    <w:pPr>
      <w:numPr>
        <w:numId w:val="8"/>
      </w:numPr>
    </w:pPr>
    <w:rPr>
      <w:rFonts w:ascii="Times New Roman" w:eastAsia="Times New Roman" w:hAnsi="Times New Roman"/>
      <w:sz w:val="17"/>
      <w:szCs w:val="20"/>
    </w:rPr>
  </w:style>
  <w:style w:type="paragraph" w:styleId="ListBullet2">
    <w:name w:val="List Bullet 2"/>
    <w:basedOn w:val="Normal"/>
    <w:autoRedefine/>
    <w:rsid w:val="00AA4331"/>
    <w:pPr>
      <w:numPr>
        <w:numId w:val="9"/>
      </w:numPr>
    </w:pPr>
    <w:rPr>
      <w:rFonts w:ascii="Times New Roman" w:eastAsia="Times New Roman" w:hAnsi="Times New Roman"/>
      <w:sz w:val="17"/>
      <w:szCs w:val="20"/>
    </w:rPr>
  </w:style>
  <w:style w:type="paragraph" w:styleId="ListBullet3">
    <w:name w:val="List Bullet 3"/>
    <w:basedOn w:val="Normal"/>
    <w:autoRedefine/>
    <w:rsid w:val="00AA4331"/>
    <w:pPr>
      <w:numPr>
        <w:numId w:val="10"/>
      </w:numPr>
      <w:tabs>
        <w:tab w:val="clear" w:pos="926"/>
        <w:tab w:val="num" w:pos="1080"/>
      </w:tabs>
      <w:ind w:left="1080"/>
    </w:pPr>
    <w:rPr>
      <w:rFonts w:ascii="Times New Roman" w:eastAsia="Times New Roman" w:hAnsi="Times New Roman"/>
      <w:sz w:val="17"/>
      <w:szCs w:val="20"/>
    </w:rPr>
  </w:style>
  <w:style w:type="paragraph" w:styleId="ListBullet4">
    <w:name w:val="List Bullet 4"/>
    <w:basedOn w:val="Normal"/>
    <w:autoRedefine/>
    <w:rsid w:val="00AA4331"/>
    <w:pPr>
      <w:numPr>
        <w:numId w:val="11"/>
      </w:numPr>
      <w:tabs>
        <w:tab w:val="clear" w:pos="1209"/>
        <w:tab w:val="num" w:pos="1440"/>
      </w:tabs>
      <w:ind w:left="1440"/>
    </w:pPr>
    <w:rPr>
      <w:rFonts w:ascii="Times New Roman" w:eastAsia="Times New Roman" w:hAnsi="Times New Roman"/>
      <w:sz w:val="17"/>
      <w:szCs w:val="20"/>
    </w:rPr>
  </w:style>
  <w:style w:type="paragraph" w:styleId="ListBullet5">
    <w:name w:val="List Bullet 5"/>
    <w:basedOn w:val="Normal"/>
    <w:autoRedefine/>
    <w:rsid w:val="00AA4331"/>
    <w:pPr>
      <w:numPr>
        <w:numId w:val="12"/>
      </w:numPr>
    </w:pPr>
    <w:rPr>
      <w:rFonts w:ascii="Times New Roman" w:eastAsia="Times New Roman" w:hAnsi="Times New Roman"/>
      <w:sz w:val="17"/>
      <w:szCs w:val="20"/>
    </w:rPr>
  </w:style>
  <w:style w:type="paragraph" w:styleId="ListNumber">
    <w:name w:val="List Number"/>
    <w:basedOn w:val="Normal"/>
    <w:rsid w:val="00AA4331"/>
    <w:pPr>
      <w:numPr>
        <w:numId w:val="13"/>
      </w:numPr>
    </w:pPr>
    <w:rPr>
      <w:rFonts w:ascii="Times New Roman" w:eastAsia="Times New Roman" w:hAnsi="Times New Roman"/>
      <w:sz w:val="17"/>
      <w:szCs w:val="20"/>
    </w:rPr>
  </w:style>
  <w:style w:type="paragraph" w:styleId="ListNumber2">
    <w:name w:val="List Number 2"/>
    <w:basedOn w:val="Normal"/>
    <w:rsid w:val="00AA4331"/>
    <w:pPr>
      <w:numPr>
        <w:numId w:val="14"/>
      </w:numPr>
    </w:pPr>
    <w:rPr>
      <w:rFonts w:ascii="Times New Roman" w:eastAsia="Times New Roman" w:hAnsi="Times New Roman"/>
      <w:sz w:val="17"/>
      <w:szCs w:val="20"/>
    </w:rPr>
  </w:style>
  <w:style w:type="paragraph" w:styleId="ListNumber3">
    <w:name w:val="List Number 3"/>
    <w:basedOn w:val="Normal"/>
    <w:rsid w:val="00AA4331"/>
    <w:pPr>
      <w:numPr>
        <w:numId w:val="15"/>
      </w:numPr>
      <w:tabs>
        <w:tab w:val="clear" w:pos="926"/>
        <w:tab w:val="num" w:pos="1080"/>
      </w:tabs>
      <w:ind w:left="1080"/>
    </w:pPr>
    <w:rPr>
      <w:rFonts w:ascii="Times New Roman" w:eastAsia="Times New Roman" w:hAnsi="Times New Roman"/>
      <w:sz w:val="17"/>
      <w:szCs w:val="20"/>
    </w:rPr>
  </w:style>
  <w:style w:type="paragraph" w:styleId="ListNumber4">
    <w:name w:val="List Number 4"/>
    <w:basedOn w:val="Normal"/>
    <w:rsid w:val="00AA4331"/>
    <w:pPr>
      <w:numPr>
        <w:numId w:val="16"/>
      </w:numPr>
      <w:tabs>
        <w:tab w:val="clear" w:pos="1209"/>
        <w:tab w:val="num" w:pos="1440"/>
      </w:tabs>
      <w:ind w:left="1440"/>
    </w:pPr>
    <w:rPr>
      <w:rFonts w:ascii="Times New Roman" w:eastAsia="Times New Roman" w:hAnsi="Times New Roman"/>
      <w:sz w:val="17"/>
      <w:szCs w:val="20"/>
    </w:rPr>
  </w:style>
  <w:style w:type="paragraph" w:styleId="ListNumber5">
    <w:name w:val="List Number 5"/>
    <w:basedOn w:val="Normal"/>
    <w:rsid w:val="00AA4331"/>
    <w:pPr>
      <w:numPr>
        <w:numId w:val="17"/>
      </w:numPr>
      <w:tabs>
        <w:tab w:val="clear" w:pos="1492"/>
        <w:tab w:val="num" w:pos="1800"/>
      </w:tabs>
      <w:ind w:left="1800"/>
    </w:pPr>
    <w:rPr>
      <w:rFonts w:ascii="Times New Roman" w:eastAsia="Times New Roman" w:hAnsi="Times New Roman"/>
      <w:sz w:val="17"/>
      <w:szCs w:val="20"/>
    </w:rPr>
  </w:style>
  <w:style w:type="character" w:styleId="FootnoteReference">
    <w:name w:val="footnote reference"/>
    <w:semiHidden/>
    <w:rsid w:val="00AA4331"/>
    <w:rPr>
      <w:vertAlign w:val="superscript"/>
    </w:rPr>
  </w:style>
  <w:style w:type="paragraph" w:customStyle="1" w:styleId="clausehead">
    <w:name w:val="clausehead"/>
    <w:rsid w:val="00AA4331"/>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AA4331"/>
    <w:pPr>
      <w:spacing w:after="120"/>
    </w:pPr>
    <w:rPr>
      <w:rFonts w:ascii="Arial Unicode MS" w:eastAsia="Arial Unicode MS" w:hAnsi="Arial Unicode MS" w:cs="Arial Unicode MS"/>
      <w:sz w:val="17"/>
      <w:szCs w:val="24"/>
    </w:rPr>
  </w:style>
  <w:style w:type="paragraph" w:styleId="PlainText">
    <w:name w:val="Plain Text"/>
    <w:basedOn w:val="Normal"/>
    <w:link w:val="PlainTextChar"/>
    <w:rsid w:val="00AA4331"/>
    <w:rPr>
      <w:rFonts w:ascii="Courier New" w:eastAsia="Times New Roman" w:hAnsi="Courier New" w:cs="Courier New"/>
      <w:sz w:val="20"/>
      <w:szCs w:val="20"/>
    </w:rPr>
  </w:style>
  <w:style w:type="character" w:customStyle="1" w:styleId="PlainTextChar">
    <w:name w:val="Plain Text Char"/>
    <w:basedOn w:val="DefaultParagraphFont"/>
    <w:link w:val="PlainText"/>
    <w:rsid w:val="00AA4331"/>
    <w:rPr>
      <w:rFonts w:ascii="Courier New" w:eastAsia="Times New Roman" w:hAnsi="Courier New" w:cs="Courier New"/>
      <w:lang w:eastAsia="en-US"/>
    </w:rPr>
  </w:style>
  <w:style w:type="paragraph" w:customStyle="1" w:styleId="contentshead">
    <w:name w:val="contentshead"/>
    <w:rsid w:val="00AA4331"/>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table" w:customStyle="1" w:styleId="TableGrid6">
    <w:name w:val="Table Grid6"/>
    <w:basedOn w:val="TableNormal"/>
    <w:next w:val="TableGrid"/>
    <w:uiPriority w:val="59"/>
    <w:rsid w:val="00AA433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A4331"/>
    <w:pPr>
      <w:spacing w:after="120" w:line="480" w:lineRule="auto"/>
    </w:pPr>
    <w:rPr>
      <w:rFonts w:ascii="Times New Roman" w:eastAsia="Times New Roman" w:hAnsi="Times New Roman"/>
      <w:sz w:val="17"/>
      <w:szCs w:val="24"/>
    </w:rPr>
  </w:style>
  <w:style w:type="character" w:customStyle="1" w:styleId="BodyText2Char">
    <w:name w:val="Body Text 2 Char"/>
    <w:basedOn w:val="DefaultParagraphFont"/>
    <w:link w:val="BodyText2"/>
    <w:rsid w:val="00AA4331"/>
    <w:rPr>
      <w:rFonts w:ascii="Times New Roman" w:eastAsia="Times New Roman" w:hAnsi="Times New Roman"/>
      <w:sz w:val="17"/>
      <w:szCs w:val="24"/>
      <w:lang w:eastAsia="en-US"/>
    </w:rPr>
  </w:style>
  <w:style w:type="paragraph" w:customStyle="1" w:styleId="clauseheadlevel1">
    <w:name w:val="clauseheadlevel1"/>
    <w:rsid w:val="00AA4331"/>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AA4331"/>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rsid w:val="00AA4331"/>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rsid w:val="00AA4331"/>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AA4331"/>
    <w:pPr>
      <w:spacing w:line="280" w:lineRule="exact"/>
    </w:pPr>
    <w:rPr>
      <w:rFonts w:ascii="Arial" w:eastAsia="Times" w:hAnsi="Arial"/>
      <w:sz w:val="18"/>
      <w:szCs w:val="20"/>
    </w:rPr>
  </w:style>
  <w:style w:type="paragraph" w:customStyle="1" w:styleId="formatpart16boldparthead">
    <w:name w:val="format.part.16.bold.parthead"/>
    <w:rsid w:val="00AA4331"/>
    <w:pPr>
      <w:keepNext/>
      <w:keepLines/>
      <w:autoSpaceDE w:val="0"/>
      <w:autoSpaceDN w:val="0"/>
      <w:adjustRightInd w:val="0"/>
      <w:spacing w:before="280"/>
      <w:ind w:left="2155" w:hanging="567"/>
    </w:pPr>
    <w:rPr>
      <w:rFonts w:ascii="Times New Roman" w:eastAsia="Times New Roman" w:hAnsi="Times New Roman"/>
      <w:b/>
      <w:bCs/>
      <w:color w:val="000000"/>
      <w:sz w:val="32"/>
      <w:szCs w:val="32"/>
    </w:rPr>
  </w:style>
  <w:style w:type="numbering" w:customStyle="1" w:styleId="NoList12">
    <w:name w:val="No List12"/>
    <w:next w:val="NoList"/>
    <w:uiPriority w:val="99"/>
    <w:semiHidden/>
    <w:unhideWhenUsed/>
    <w:rsid w:val="00AA4331"/>
  </w:style>
  <w:style w:type="numbering" w:customStyle="1" w:styleId="NoList111">
    <w:name w:val="No List111"/>
    <w:next w:val="NoList"/>
    <w:uiPriority w:val="99"/>
    <w:semiHidden/>
    <w:unhideWhenUsed/>
    <w:rsid w:val="00AA4331"/>
  </w:style>
  <w:style w:type="table" w:customStyle="1" w:styleId="TableGrid11">
    <w:name w:val="Table Grid11"/>
    <w:basedOn w:val="TableNormal"/>
    <w:next w:val="TableGrid"/>
    <w:uiPriority w:val="59"/>
    <w:rsid w:val="00AA4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AA4331"/>
    <w:rPr>
      <w:i/>
      <w:iCs/>
      <w:color w:val="666666"/>
      <w:sz w:val="22"/>
      <w:szCs w:val="22"/>
    </w:rPr>
  </w:style>
  <w:style w:type="character" w:styleId="HTMLCite">
    <w:name w:val="HTML Cite"/>
    <w:rsid w:val="00AA4331"/>
    <w:rPr>
      <w:i/>
      <w:iCs/>
    </w:rPr>
  </w:style>
  <w:style w:type="character" w:customStyle="1" w:styleId="section">
    <w:name w:val="section"/>
    <w:rsid w:val="00AA4331"/>
  </w:style>
  <w:style w:type="paragraph" w:customStyle="1" w:styleId="GSALegTextHeadSection">
    <w:name w:val="GSALegTextHeadSection"/>
    <w:basedOn w:val="GSALegText"/>
    <w:next w:val="GSALegText1"/>
    <w:rsid w:val="00AA4331"/>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AA4331"/>
    <w:pPr>
      <w:tabs>
        <w:tab w:val="right" w:pos="1296"/>
        <w:tab w:val="left" w:pos="1440"/>
      </w:tabs>
      <w:spacing w:before="120" w:after="120"/>
      <w:ind w:left="1440" w:hanging="1440"/>
      <w:jc w:val="both"/>
    </w:pPr>
  </w:style>
  <w:style w:type="paragraph" w:customStyle="1" w:styleId="GSALegText1D">
    <w:name w:val="GSALegText1D"/>
    <w:basedOn w:val="GSALegText1"/>
    <w:rsid w:val="00AA4331"/>
    <w:pPr>
      <w:ind w:left="2016" w:hanging="2016"/>
    </w:pPr>
  </w:style>
  <w:style w:type="paragraph" w:customStyle="1" w:styleId="GSALegTextHeadSectionIns">
    <w:name w:val="GSALegTextHeadSectionIns"/>
    <w:basedOn w:val="GSALegTextHeadSection"/>
    <w:rsid w:val="00AA4331"/>
  </w:style>
  <w:style w:type="paragraph" w:customStyle="1" w:styleId="GSALegText2">
    <w:name w:val="GSALegText2"/>
    <w:basedOn w:val="GSALegText1"/>
    <w:rsid w:val="00AA4331"/>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AA4331"/>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AA4331"/>
    <w:pPr>
      <w:tabs>
        <w:tab w:val="right" w:pos="144"/>
        <w:tab w:val="left" w:pos="288"/>
      </w:tabs>
      <w:spacing w:before="60" w:after="60"/>
      <w:ind w:left="288" w:hanging="288"/>
    </w:pPr>
    <w:rPr>
      <w:sz w:val="20"/>
    </w:rPr>
  </w:style>
  <w:style w:type="character" w:customStyle="1" w:styleId="Paranumbers">
    <w:name w:val="Para numbers"/>
    <w:rsid w:val="00AA4331"/>
    <w:rPr>
      <w:rFonts w:ascii="CG Times" w:hAnsi="CG Times"/>
      <w:noProof w:val="0"/>
      <w:sz w:val="22"/>
      <w:lang w:val="en-US"/>
    </w:rPr>
  </w:style>
  <w:style w:type="paragraph" w:customStyle="1" w:styleId="general2">
    <w:name w:val="general 2"/>
    <w:rsid w:val="00AA4331"/>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AA4331"/>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AA4331"/>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AA4331"/>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AA4331"/>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AA4331"/>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AA4331"/>
    <w:pPr>
      <w:tabs>
        <w:tab w:val="left" w:pos="-720"/>
      </w:tabs>
      <w:suppressAutoHyphens/>
    </w:pPr>
    <w:rPr>
      <w:rFonts w:ascii="CG Times" w:eastAsia="Times New Roman" w:hAnsi="CG Times"/>
      <w:sz w:val="22"/>
      <w:lang w:val="en-US" w:eastAsia="en-US"/>
    </w:rPr>
  </w:style>
  <w:style w:type="paragraph" w:customStyle="1" w:styleId="general6">
    <w:name w:val="general 6"/>
    <w:rsid w:val="00AA4331"/>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AA4331"/>
  </w:style>
  <w:style w:type="paragraph" w:customStyle="1" w:styleId="RightPar1">
    <w:name w:val="Right Par 1"/>
    <w:rsid w:val="00AA4331"/>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AA4331"/>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AA4331"/>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AA4331"/>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AA4331"/>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AA4331"/>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AA4331"/>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AA4331"/>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AA4331"/>
    <w:rPr>
      <w:rFonts w:ascii="CG Times" w:hAnsi="CG Times"/>
      <w:noProof w:val="0"/>
      <w:sz w:val="22"/>
      <w:lang w:val="en-US"/>
    </w:rPr>
  </w:style>
  <w:style w:type="paragraph" w:customStyle="1" w:styleId="Technical5">
    <w:name w:val="Technical 5"/>
    <w:rsid w:val="00AA4331"/>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AA4331"/>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AA4331"/>
    <w:rPr>
      <w:rFonts w:ascii="CG Times" w:hAnsi="CG Times"/>
      <w:noProof w:val="0"/>
      <w:sz w:val="22"/>
      <w:lang w:val="en-US"/>
    </w:rPr>
  </w:style>
  <w:style w:type="character" w:customStyle="1" w:styleId="Technical3">
    <w:name w:val="Technical 3"/>
    <w:rsid w:val="00AA4331"/>
    <w:rPr>
      <w:rFonts w:ascii="CG Times" w:hAnsi="CG Times"/>
      <w:noProof w:val="0"/>
      <w:sz w:val="22"/>
      <w:lang w:val="en-US"/>
    </w:rPr>
  </w:style>
  <w:style w:type="paragraph" w:customStyle="1" w:styleId="Technical4">
    <w:name w:val="Technical 4"/>
    <w:rsid w:val="00AA4331"/>
    <w:pPr>
      <w:tabs>
        <w:tab w:val="left" w:pos="-720"/>
      </w:tabs>
      <w:suppressAutoHyphens/>
    </w:pPr>
    <w:rPr>
      <w:rFonts w:ascii="CG Times" w:eastAsia="Times New Roman" w:hAnsi="CG Times"/>
      <w:b/>
      <w:sz w:val="22"/>
      <w:lang w:val="en-US" w:eastAsia="en-US"/>
    </w:rPr>
  </w:style>
  <w:style w:type="character" w:customStyle="1" w:styleId="Technical1">
    <w:name w:val="Technical 1"/>
    <w:rsid w:val="00AA4331"/>
    <w:rPr>
      <w:rFonts w:ascii="CG Times" w:hAnsi="CG Times"/>
      <w:noProof w:val="0"/>
      <w:sz w:val="22"/>
      <w:lang w:val="en-US"/>
    </w:rPr>
  </w:style>
  <w:style w:type="paragraph" w:customStyle="1" w:styleId="Technical7">
    <w:name w:val="Technical 7"/>
    <w:rsid w:val="00AA4331"/>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AA4331"/>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AA4331"/>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AA4331"/>
  </w:style>
  <w:style w:type="character" w:customStyle="1" w:styleId="EquationCaption">
    <w:name w:val="_Equation Caption"/>
    <w:rsid w:val="00AA4331"/>
  </w:style>
  <w:style w:type="paragraph" w:customStyle="1" w:styleId="galley0">
    <w:name w:val="galley"/>
    <w:basedOn w:val="Normal"/>
    <w:rsid w:val="00AA4331"/>
    <w:pPr>
      <w:spacing w:line="170" w:lineRule="atLeast"/>
    </w:pPr>
    <w:rPr>
      <w:rFonts w:ascii="CG Times (W1)" w:eastAsia="Times New Roman" w:hAnsi="CG Times (W1)"/>
      <w:sz w:val="17"/>
      <w:szCs w:val="17"/>
      <w:lang w:eastAsia="en-AU"/>
    </w:rPr>
  </w:style>
  <w:style w:type="paragraph" w:customStyle="1" w:styleId="HR">
    <w:name w:val="HR"/>
    <w:aliases w:val="Regulation Heading,Regulatio"/>
    <w:basedOn w:val="Normal"/>
    <w:next w:val="Normal"/>
    <w:rsid w:val="00AA4331"/>
    <w:pPr>
      <w:keepNext/>
      <w:tabs>
        <w:tab w:val="left" w:pos="960"/>
      </w:tabs>
      <w:spacing w:before="360"/>
      <w:ind w:left="964" w:hanging="964"/>
    </w:pPr>
    <w:rPr>
      <w:rFonts w:ascii="CG Times (W1)" w:eastAsia="Times New Roman" w:hAnsi="CG Times (W1)"/>
      <w:b/>
      <w:sz w:val="17"/>
      <w:szCs w:val="20"/>
      <w:lang w:eastAsia="en-AU"/>
    </w:rPr>
  </w:style>
  <w:style w:type="paragraph" w:styleId="BodyText">
    <w:name w:val="Body Text"/>
    <w:basedOn w:val="Normal"/>
    <w:link w:val="BodyTextChar"/>
    <w:rsid w:val="00AA4331"/>
    <w:pPr>
      <w:spacing w:after="120"/>
    </w:pPr>
    <w:rPr>
      <w:rFonts w:ascii="Times New Roman" w:eastAsia="Times New Roman" w:hAnsi="Times New Roman"/>
      <w:sz w:val="17"/>
      <w:szCs w:val="20"/>
    </w:rPr>
  </w:style>
  <w:style w:type="character" w:customStyle="1" w:styleId="BodyTextChar">
    <w:name w:val="Body Text Char"/>
    <w:basedOn w:val="DefaultParagraphFont"/>
    <w:link w:val="BodyText"/>
    <w:rsid w:val="00AA4331"/>
    <w:rPr>
      <w:rFonts w:ascii="Times New Roman" w:eastAsia="Times New Roman" w:hAnsi="Times New Roman"/>
      <w:sz w:val="17"/>
      <w:lang w:eastAsia="en-US"/>
    </w:rPr>
  </w:style>
  <w:style w:type="numbering" w:customStyle="1" w:styleId="NoList21">
    <w:name w:val="No List21"/>
    <w:next w:val="NoList"/>
    <w:uiPriority w:val="99"/>
    <w:semiHidden/>
    <w:rsid w:val="00AA4331"/>
  </w:style>
  <w:style w:type="paragraph" w:customStyle="1" w:styleId="GHeading1">
    <w:name w:val="G Heading 1"/>
    <w:basedOn w:val="Galley"/>
    <w:link w:val="GHeading1Char"/>
    <w:rsid w:val="00AA4331"/>
    <w:pPr>
      <w:spacing w:after="0"/>
      <w:jc w:val="center"/>
    </w:pPr>
    <w:rPr>
      <w:lang w:val="x-none" w:eastAsia="x-none"/>
    </w:rPr>
  </w:style>
  <w:style w:type="character" w:customStyle="1" w:styleId="GHeading1Char">
    <w:name w:val="G Heading 1 Char"/>
    <w:link w:val="GHeading1"/>
    <w:rsid w:val="00AA4331"/>
    <w:rPr>
      <w:rFonts w:ascii="Times New Roman" w:eastAsia="Times New Roman" w:hAnsi="Times New Roman"/>
      <w:sz w:val="17"/>
      <w:lang w:val="x-none" w:eastAsia="x-none"/>
    </w:rPr>
  </w:style>
  <w:style w:type="paragraph" w:customStyle="1" w:styleId="GHeading2">
    <w:name w:val="G Heading 2"/>
    <w:basedOn w:val="Galley"/>
    <w:link w:val="GHeading2Char"/>
    <w:rsid w:val="00AA4331"/>
    <w:pPr>
      <w:jc w:val="center"/>
    </w:pPr>
    <w:rPr>
      <w:i/>
      <w:lang w:val="x-none" w:eastAsia="x-none"/>
    </w:rPr>
  </w:style>
  <w:style w:type="character" w:customStyle="1" w:styleId="GHeading2Char">
    <w:name w:val="G Heading 2 Char"/>
    <w:link w:val="GHeading2"/>
    <w:rsid w:val="00AA4331"/>
    <w:rPr>
      <w:rFonts w:ascii="Times New Roman" w:eastAsia="Times New Roman" w:hAnsi="Times New Roman"/>
      <w:i/>
      <w:sz w:val="17"/>
      <w:lang w:val="x-none" w:eastAsia="x-none"/>
    </w:rPr>
  </w:style>
  <w:style w:type="paragraph" w:customStyle="1" w:styleId="GFirstWord">
    <w:name w:val="G First Word"/>
    <w:basedOn w:val="Galley"/>
    <w:link w:val="GFirstWordChar"/>
    <w:rsid w:val="00AA4331"/>
    <w:pPr>
      <w:spacing w:after="0"/>
    </w:pPr>
    <w:rPr>
      <w:lang w:val="x-none" w:eastAsia="x-none"/>
    </w:rPr>
  </w:style>
  <w:style w:type="character" w:customStyle="1" w:styleId="GFirstWordChar">
    <w:name w:val="G First Word Char"/>
    <w:link w:val="GFirstWord"/>
    <w:rsid w:val="00AA4331"/>
    <w:rPr>
      <w:rFonts w:ascii="Times New Roman" w:eastAsia="Times New Roman" w:hAnsi="Times New Roman"/>
      <w:sz w:val="17"/>
      <w:lang w:val="x-none" w:eastAsia="x-none"/>
    </w:rPr>
  </w:style>
  <w:style w:type="paragraph" w:customStyle="1" w:styleId="GHeading3">
    <w:name w:val="G Heading 3"/>
    <w:basedOn w:val="Galley"/>
    <w:link w:val="GHeading3Char"/>
    <w:rsid w:val="00AA4331"/>
    <w:pPr>
      <w:jc w:val="center"/>
    </w:pPr>
    <w:rPr>
      <w:i/>
      <w:lang w:val="x-none" w:eastAsia="x-none"/>
    </w:rPr>
  </w:style>
  <w:style w:type="character" w:customStyle="1" w:styleId="GHeading3Char">
    <w:name w:val="G Heading 3 Char"/>
    <w:link w:val="GHeading3"/>
    <w:rsid w:val="00AA4331"/>
    <w:rPr>
      <w:rFonts w:ascii="Times New Roman" w:eastAsia="Times New Roman" w:hAnsi="Times New Roman"/>
      <w:i/>
      <w:sz w:val="17"/>
      <w:lang w:val="x-none" w:eastAsia="x-none"/>
    </w:rPr>
  </w:style>
  <w:style w:type="table" w:customStyle="1" w:styleId="TableGrid21">
    <w:name w:val="Table Grid21"/>
    <w:basedOn w:val="TableNormal"/>
    <w:next w:val="TableGrid"/>
    <w:rsid w:val="00AA4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AA4331"/>
    <w:pPr>
      <w:spacing w:after="120"/>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AA4331"/>
    <w:rPr>
      <w:rFonts w:ascii="Times New Roman" w:eastAsia="Times New Roman" w:hAnsi="Times New Roman"/>
      <w:sz w:val="16"/>
      <w:szCs w:val="16"/>
      <w:lang w:eastAsia="en-US"/>
    </w:rPr>
  </w:style>
  <w:style w:type="character" w:styleId="CommentReference">
    <w:name w:val="annotation reference"/>
    <w:rsid w:val="00AA4331"/>
    <w:rPr>
      <w:sz w:val="16"/>
      <w:szCs w:val="16"/>
    </w:rPr>
  </w:style>
  <w:style w:type="paragraph" w:styleId="CommentText">
    <w:name w:val="annotation text"/>
    <w:basedOn w:val="Normal"/>
    <w:link w:val="CommentTextChar"/>
    <w:rsid w:val="00AA4331"/>
    <w:rPr>
      <w:rFonts w:ascii="Times New Roman" w:eastAsia="Times New Roman" w:hAnsi="Times New Roman"/>
      <w:sz w:val="20"/>
      <w:szCs w:val="20"/>
    </w:rPr>
  </w:style>
  <w:style w:type="character" w:customStyle="1" w:styleId="CommentTextChar">
    <w:name w:val="Comment Text Char"/>
    <w:basedOn w:val="DefaultParagraphFont"/>
    <w:link w:val="CommentText"/>
    <w:rsid w:val="00AA4331"/>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AA4331"/>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AA4331"/>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AA4331"/>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AA4331"/>
    <w:pPr>
      <w:keepNext/>
      <w:spacing w:before="0" w:after="40" w:line="170" w:lineRule="exact"/>
    </w:pPr>
    <w:rPr>
      <w:iCs/>
      <w:sz w:val="20"/>
      <w:szCs w:val="20"/>
    </w:rPr>
  </w:style>
  <w:style w:type="character" w:customStyle="1" w:styleId="StyleHeading1Kernat18ptChar">
    <w:name w:val="Style Heading 1 + Kern at 18 pt Char"/>
    <w:link w:val="StyleHeading1Kernat18pt"/>
    <w:rsid w:val="00AA4331"/>
    <w:rPr>
      <w:rFonts w:ascii="Times New Roman" w:eastAsia="Times New Roman" w:hAnsi="Times New Roman"/>
      <w:b/>
      <w:bCs/>
      <w:caps/>
      <w:kern w:val="36"/>
      <w:sz w:val="22"/>
      <w:lang w:eastAsia="en-US"/>
    </w:rPr>
  </w:style>
  <w:style w:type="character" w:customStyle="1" w:styleId="Instruction">
    <w:name w:val="Instruction"/>
    <w:rsid w:val="00AA4331"/>
    <w:rPr>
      <w:rFonts w:ascii="Times New Roman" w:hAnsi="Times New Roman" w:cs="Courier New"/>
      <w:i/>
      <w:sz w:val="22"/>
    </w:rPr>
  </w:style>
  <w:style w:type="character" w:styleId="LineNumber">
    <w:name w:val="line number"/>
    <w:rsid w:val="00AA4331"/>
  </w:style>
  <w:style w:type="paragraph" w:customStyle="1" w:styleId="CoverTitle">
    <w:name w:val="Cover Title"/>
    <w:next w:val="CoverSub-title"/>
    <w:rsid w:val="00AA4331"/>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AA4331"/>
    <w:pPr>
      <w:spacing w:before="60" w:after="0" w:line="312" w:lineRule="auto"/>
    </w:pPr>
    <w:rPr>
      <w:color w:val="auto"/>
      <w:sz w:val="24"/>
    </w:rPr>
  </w:style>
  <w:style w:type="paragraph" w:customStyle="1" w:styleId="CoverText">
    <w:name w:val="Cover Text"/>
    <w:basedOn w:val="CoverTitle"/>
    <w:next w:val="Normal"/>
    <w:rsid w:val="00AA4331"/>
    <w:pPr>
      <w:spacing w:before="600" w:after="0" w:line="312" w:lineRule="auto"/>
    </w:pPr>
    <w:rPr>
      <w:color w:val="auto"/>
      <w:sz w:val="24"/>
    </w:rPr>
  </w:style>
  <w:style w:type="paragraph" w:customStyle="1" w:styleId="Noparagraphstyle">
    <w:name w:val="[No paragraph style]"/>
    <w:rsid w:val="00AA4331"/>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AA4331"/>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AA4331"/>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AA4331"/>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AA4331"/>
    <w:pPr>
      <w:tabs>
        <w:tab w:val="clear" w:pos="4536"/>
        <w:tab w:val="right" w:leader="dot" w:pos="9360"/>
      </w:tabs>
      <w:spacing w:before="60" w:after="60" w:line="240" w:lineRule="auto"/>
      <w:ind w:right="1000"/>
    </w:pPr>
    <w:rPr>
      <w:rFonts w:ascii="Arial" w:eastAsia="Times New Roman" w:hAnsi="Arial" w:cs="Arial"/>
      <w:bCs/>
      <w:sz w:val="20"/>
      <w:szCs w:val="20"/>
      <w:lang w:val="en-GB"/>
    </w:rPr>
  </w:style>
  <w:style w:type="paragraph" w:customStyle="1" w:styleId="Style10ptBoldBefore4ptAfter4pt">
    <w:name w:val="Style 10 pt Bold Before:  4 pt After:  4 pt"/>
    <w:basedOn w:val="Normal"/>
    <w:autoRedefine/>
    <w:rsid w:val="00AA4331"/>
    <w:pPr>
      <w:spacing w:before="80"/>
    </w:pPr>
    <w:rPr>
      <w:rFonts w:ascii="Arial" w:eastAsia="Times New Roman" w:hAnsi="Arial"/>
      <w:b/>
      <w:bCs/>
      <w:caps/>
      <w:kern w:val="36"/>
      <w:szCs w:val="20"/>
      <w:lang w:val="en-GB"/>
    </w:rPr>
  </w:style>
  <w:style w:type="paragraph" w:customStyle="1" w:styleId="StyleHeading210pt">
    <w:name w:val="Style Heading 2 + 10 pt"/>
    <w:basedOn w:val="Heading2"/>
    <w:autoRedefine/>
    <w:rsid w:val="00AA4331"/>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AA4331"/>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AA4331"/>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AA4331"/>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AA4331"/>
    <w:pPr>
      <w:keepNext/>
      <w:numPr>
        <w:ilvl w:val="1"/>
        <w:numId w:val="24"/>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 w:val="17"/>
      <w:szCs w:val="20"/>
      <w:lang w:val="en-GB" w:eastAsia="en-AU"/>
    </w:rPr>
  </w:style>
  <w:style w:type="paragraph" w:customStyle="1" w:styleId="HStyle">
    <w:name w:val="H Style"/>
    <w:basedOn w:val="Heading2"/>
    <w:link w:val="HStyleChar"/>
    <w:autoRedefine/>
    <w:rsid w:val="00AA4331"/>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AA4331"/>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AA4331"/>
    <w:rPr>
      <w:b/>
      <w:bCs/>
    </w:rPr>
  </w:style>
  <w:style w:type="character" w:customStyle="1" w:styleId="CommentSubjectChar">
    <w:name w:val="Comment Subject Char"/>
    <w:basedOn w:val="CommentTextChar"/>
    <w:link w:val="CommentSubject"/>
    <w:rsid w:val="00AA4331"/>
    <w:rPr>
      <w:rFonts w:ascii="Times New Roman" w:eastAsia="Times New Roman" w:hAnsi="Times New Roman"/>
      <w:b/>
      <w:bCs/>
      <w:lang w:eastAsia="en-US"/>
    </w:rPr>
  </w:style>
  <w:style w:type="numbering" w:customStyle="1" w:styleId="NoList3">
    <w:name w:val="No List3"/>
    <w:next w:val="NoList"/>
    <w:uiPriority w:val="99"/>
    <w:semiHidden/>
    <w:unhideWhenUsed/>
    <w:rsid w:val="00AA4331"/>
  </w:style>
  <w:style w:type="paragraph" w:customStyle="1" w:styleId="Style2">
    <w:name w:val="Style2"/>
    <w:basedOn w:val="Normal"/>
    <w:link w:val="Style2Char"/>
    <w:autoRedefine/>
    <w:qFormat/>
    <w:rsid w:val="00AA4331"/>
    <w:pPr>
      <w:keepNext/>
      <w:spacing w:before="120"/>
      <w:ind w:left="-70"/>
      <w:outlineLvl w:val="0"/>
    </w:pPr>
    <w:rPr>
      <w:rFonts w:ascii="Times New Roman" w:eastAsia="Times New Roman" w:hAnsi="Times New Roman"/>
      <w:b/>
      <w:bCs/>
      <w:caps/>
      <w:kern w:val="36"/>
      <w:szCs w:val="20"/>
      <w:lang w:eastAsia="en-AU"/>
    </w:rPr>
  </w:style>
  <w:style w:type="character" w:customStyle="1" w:styleId="Style2Char">
    <w:name w:val="Style2 Char"/>
    <w:link w:val="Style2"/>
    <w:rsid w:val="00AA4331"/>
    <w:rPr>
      <w:rFonts w:ascii="Times New Roman" w:eastAsia="Times New Roman" w:hAnsi="Times New Roman"/>
      <w:b/>
      <w:bCs/>
      <w:caps/>
      <w:kern w:val="36"/>
      <w:sz w:val="22"/>
    </w:rPr>
  </w:style>
  <w:style w:type="paragraph" w:styleId="TOC3">
    <w:name w:val="toc 3"/>
    <w:basedOn w:val="Normal"/>
    <w:next w:val="Normal"/>
    <w:autoRedefine/>
    <w:uiPriority w:val="39"/>
    <w:rsid w:val="00164F63"/>
    <w:pPr>
      <w:tabs>
        <w:tab w:val="right" w:leader="dot" w:pos="4549"/>
      </w:tabs>
      <w:spacing w:after="0"/>
      <w:ind w:left="284" w:hanging="142"/>
      <w:jc w:val="left"/>
    </w:pPr>
    <w:rPr>
      <w:rFonts w:ascii="Arial" w:eastAsia="Times" w:hAnsi="Arial"/>
      <w:sz w:val="20"/>
      <w:szCs w:val="20"/>
    </w:rPr>
  </w:style>
  <w:style w:type="paragraph" w:customStyle="1" w:styleId="Default">
    <w:name w:val="Default"/>
    <w:rsid w:val="00AA4331"/>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AA4331"/>
  </w:style>
  <w:style w:type="paragraph" w:customStyle="1" w:styleId="Groupheading">
    <w:name w:val="Group heading"/>
    <w:basedOn w:val="Normal"/>
    <w:link w:val="GroupheadingChar"/>
    <w:autoRedefine/>
    <w:rsid w:val="00AA4331"/>
    <w:rPr>
      <w:rFonts w:ascii="Times New Roman" w:eastAsia="Times New Roman" w:hAnsi="Times New Roman"/>
      <w:b/>
      <w:bCs/>
      <w:caps/>
      <w:szCs w:val="20"/>
      <w:lang w:eastAsia="en-AU"/>
    </w:rPr>
  </w:style>
  <w:style w:type="character" w:customStyle="1" w:styleId="GroupheadingChar">
    <w:name w:val="Group heading Char"/>
    <w:link w:val="Groupheading"/>
    <w:rsid w:val="00AA4331"/>
    <w:rPr>
      <w:rFonts w:ascii="Times New Roman" w:eastAsia="Times New Roman" w:hAnsi="Times New Roman"/>
      <w:b/>
      <w:bCs/>
      <w:caps/>
      <w:sz w:val="22"/>
    </w:rPr>
  </w:style>
  <w:style w:type="numbering" w:customStyle="1" w:styleId="NoList5">
    <w:name w:val="No List5"/>
    <w:next w:val="NoList"/>
    <w:uiPriority w:val="99"/>
    <w:semiHidden/>
    <w:unhideWhenUsed/>
    <w:rsid w:val="00AA4331"/>
  </w:style>
  <w:style w:type="paragraph" w:customStyle="1" w:styleId="font5">
    <w:name w:val="font5"/>
    <w:basedOn w:val="Normal"/>
    <w:rsid w:val="00AA4331"/>
    <w:pPr>
      <w:spacing w:before="100" w:beforeAutospacing="1" w:after="100" w:afterAutospacing="1"/>
    </w:pPr>
    <w:rPr>
      <w:rFonts w:ascii="Times New Roman" w:eastAsia="Times New Roman" w:hAnsi="Times New Roman"/>
      <w:color w:val="000000"/>
      <w:sz w:val="20"/>
      <w:szCs w:val="20"/>
      <w:lang w:eastAsia="en-AU"/>
    </w:rPr>
  </w:style>
  <w:style w:type="paragraph" w:customStyle="1" w:styleId="font6">
    <w:name w:val="font6"/>
    <w:basedOn w:val="Normal"/>
    <w:rsid w:val="00AA4331"/>
    <w:pPr>
      <w:spacing w:before="100" w:beforeAutospacing="1" w:after="100" w:afterAutospacing="1"/>
    </w:pPr>
    <w:rPr>
      <w:rFonts w:ascii="Times New Roman" w:eastAsia="Times New Roman" w:hAnsi="Times New Roman"/>
      <w:color w:val="000000"/>
      <w:sz w:val="20"/>
      <w:szCs w:val="20"/>
      <w:lang w:eastAsia="en-AU"/>
    </w:rPr>
  </w:style>
  <w:style w:type="paragraph" w:customStyle="1" w:styleId="MainHeader">
    <w:name w:val="Main Header"/>
    <w:basedOn w:val="Normal"/>
    <w:uiPriority w:val="99"/>
    <w:rsid w:val="00AA4331"/>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qFormat/>
    <w:rsid w:val="00AA4331"/>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qFormat/>
    <w:rsid w:val="00AA4331"/>
    <w:pPr>
      <w:numPr>
        <w:numId w:val="26"/>
      </w:numPr>
      <w:tabs>
        <w:tab w:val="num" w:pos="2007"/>
      </w:tabs>
      <w:ind w:left="426" w:hanging="426"/>
    </w:pPr>
  </w:style>
  <w:style w:type="paragraph" w:customStyle="1" w:styleId="MainHeadingCover">
    <w:name w:val="Main Heading Cover"/>
    <w:basedOn w:val="Normal"/>
    <w:uiPriority w:val="1"/>
    <w:rsid w:val="00AA4331"/>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AA4331"/>
    <w:pPr>
      <w:spacing w:line="720" w:lineRule="exact"/>
    </w:pPr>
    <w:rPr>
      <w:rFonts w:ascii="Source Sans Pro" w:eastAsia="MS Mincho" w:hAnsi="Source Sans Pro"/>
      <w:color w:val="56565A"/>
      <w:szCs w:val="24"/>
    </w:rPr>
  </w:style>
  <w:style w:type="paragraph" w:customStyle="1" w:styleId="Bullets">
    <w:name w:val="Bullets"/>
    <w:basedOn w:val="Bodycopy"/>
    <w:uiPriority w:val="1"/>
    <w:qFormat/>
    <w:rsid w:val="00AA4331"/>
    <w:pPr>
      <w:numPr>
        <w:numId w:val="25"/>
      </w:numPr>
      <w:tabs>
        <w:tab w:val="num" w:pos="567"/>
      </w:tabs>
      <w:ind w:left="567" w:hanging="567"/>
    </w:pPr>
  </w:style>
  <w:style w:type="paragraph" w:customStyle="1" w:styleId="TOCHeader">
    <w:name w:val="TOC Header"/>
    <w:basedOn w:val="Normal"/>
    <w:uiPriority w:val="1"/>
    <w:rsid w:val="00AA4331"/>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AA4331"/>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AA4331"/>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AA4331"/>
    <w:rPr>
      <w:color w:val="FFFFFF"/>
    </w:rPr>
  </w:style>
  <w:style w:type="paragraph" w:styleId="TOC9">
    <w:name w:val="toc 9"/>
    <w:basedOn w:val="Normal"/>
    <w:next w:val="Normal"/>
    <w:autoRedefine/>
    <w:uiPriority w:val="39"/>
    <w:unhideWhenUsed/>
    <w:rsid w:val="00AA4331"/>
    <w:pPr>
      <w:spacing w:after="100" w:line="360" w:lineRule="atLeast"/>
      <w:ind w:left="1760"/>
    </w:pPr>
    <w:rPr>
      <w:rFonts w:ascii="Source Sans Pro" w:eastAsia="MS Mincho" w:hAnsi="Source Sans Pro"/>
      <w:szCs w:val="24"/>
    </w:rPr>
  </w:style>
  <w:style w:type="paragraph" w:styleId="TOC4">
    <w:name w:val="toc 4"/>
    <w:basedOn w:val="Normal"/>
    <w:next w:val="Normal"/>
    <w:autoRedefine/>
    <w:uiPriority w:val="39"/>
    <w:unhideWhenUsed/>
    <w:qFormat/>
    <w:rsid w:val="00AA4331"/>
    <w:pPr>
      <w:tabs>
        <w:tab w:val="right" w:leader="hyphen" w:pos="9923"/>
      </w:tabs>
      <w:spacing w:before="60" w:after="60"/>
      <w:ind w:left="238"/>
    </w:pPr>
    <w:rPr>
      <w:rFonts w:ascii="Source Sans Pro" w:eastAsia="MS Mincho" w:hAnsi="Source Sans Pro"/>
      <w:sz w:val="20"/>
      <w:szCs w:val="24"/>
    </w:rPr>
  </w:style>
  <w:style w:type="paragraph" w:customStyle="1" w:styleId="Hangindent">
    <w:name w:val="Hang indent"/>
    <w:basedOn w:val="Normal"/>
    <w:qFormat/>
    <w:rsid w:val="00AA4331"/>
    <w:pPr>
      <w:widowControl w:val="0"/>
      <w:overflowPunct w:val="0"/>
      <w:autoSpaceDE w:val="0"/>
      <w:autoSpaceDN w:val="0"/>
      <w:adjustRightInd w:val="0"/>
      <w:spacing w:after="120"/>
      <w:ind w:left="1418" w:hanging="567"/>
      <w:textAlignment w:val="baseline"/>
    </w:pPr>
    <w:rPr>
      <w:rFonts w:ascii="Times New Roman" w:eastAsia="Times New Roman" w:hAnsi="Times New Roman"/>
      <w:sz w:val="17"/>
      <w:szCs w:val="23"/>
    </w:rPr>
  </w:style>
  <w:style w:type="paragraph" w:customStyle="1" w:styleId="IndentedPara">
    <w:name w:val="IndentedPara"/>
    <w:basedOn w:val="Normal"/>
    <w:next w:val="Hangindent"/>
    <w:qFormat/>
    <w:rsid w:val="00AA4331"/>
    <w:pPr>
      <w:widowControl w:val="0"/>
      <w:tabs>
        <w:tab w:val="left" w:pos="851"/>
      </w:tabs>
      <w:overflowPunct w:val="0"/>
      <w:autoSpaceDE w:val="0"/>
      <w:autoSpaceDN w:val="0"/>
      <w:adjustRightInd w:val="0"/>
      <w:spacing w:before="120" w:after="120"/>
      <w:ind w:left="851"/>
      <w:textAlignment w:val="baseline"/>
    </w:pPr>
    <w:rPr>
      <w:rFonts w:ascii="Times New Roman" w:eastAsia="Times New Roman" w:hAnsi="Times New Roman"/>
      <w:color w:val="000000"/>
      <w:sz w:val="17"/>
      <w:szCs w:val="23"/>
      <w:lang w:val="en-US"/>
    </w:rPr>
  </w:style>
  <w:style w:type="paragraph" w:customStyle="1" w:styleId="Numbers1">
    <w:name w:val="Numbers1"/>
    <w:basedOn w:val="ListParagraph"/>
    <w:link w:val="Numbers1Char"/>
    <w:qFormat/>
    <w:rsid w:val="00AA4331"/>
    <w:pPr>
      <w:ind w:left="0"/>
    </w:pPr>
    <w:rPr>
      <w:rFonts w:ascii="Times New Roman" w:eastAsia="Times New Roman" w:hAnsi="Times New Roman"/>
      <w:sz w:val="17"/>
      <w:szCs w:val="17"/>
    </w:rPr>
  </w:style>
  <w:style w:type="character" w:customStyle="1" w:styleId="Numbers1Char">
    <w:name w:val="Numbers1 Char"/>
    <w:basedOn w:val="DefaultParagraphFont"/>
    <w:link w:val="Numbers1"/>
    <w:rsid w:val="00AA4331"/>
    <w:rPr>
      <w:rFonts w:ascii="Times New Roman" w:eastAsia="Times New Roman" w:hAnsi="Times New Roman"/>
      <w:sz w:val="17"/>
      <w:szCs w:val="17"/>
      <w:lang w:eastAsia="en-US"/>
    </w:rPr>
  </w:style>
  <w:style w:type="paragraph" w:customStyle="1" w:styleId="NormalRight">
    <w:name w:val="NormalRight"/>
    <w:basedOn w:val="Normal"/>
    <w:link w:val="NormalRightChar"/>
    <w:qFormat/>
    <w:rsid w:val="00AA4331"/>
    <w:pPr>
      <w:jc w:val="right"/>
    </w:pPr>
    <w:rPr>
      <w:rFonts w:ascii="Times New Roman" w:eastAsia="Times New Roman" w:hAnsi="Times New Roman"/>
      <w:sz w:val="17"/>
      <w:szCs w:val="17"/>
    </w:rPr>
  </w:style>
  <w:style w:type="character" w:customStyle="1" w:styleId="NormalRightChar">
    <w:name w:val="NormalRight Char"/>
    <w:basedOn w:val="DefaultParagraphFont"/>
    <w:link w:val="NormalRight"/>
    <w:rsid w:val="00AA4331"/>
    <w:rPr>
      <w:rFonts w:ascii="Times New Roman" w:eastAsia="Times New Roman" w:hAnsi="Times New Roman"/>
      <w:sz w:val="17"/>
      <w:szCs w:val="17"/>
      <w:lang w:eastAsia="en-US"/>
    </w:rPr>
  </w:style>
  <w:style w:type="character" w:customStyle="1" w:styleId="SmallCaps">
    <w:name w:val="SmallCaps"/>
    <w:basedOn w:val="DefaultParagraphFont"/>
    <w:uiPriority w:val="1"/>
    <w:qFormat/>
    <w:rsid w:val="00AA4331"/>
    <w:rPr>
      <w:smallCaps/>
    </w:rPr>
  </w:style>
  <w:style w:type="table" w:customStyle="1" w:styleId="TableGrid1111">
    <w:name w:val="Table Grid1111"/>
    <w:basedOn w:val="TableNormal"/>
    <w:next w:val="TableGrid"/>
    <w:rsid w:val="00AA4331"/>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1">
    <w:name w:val="RTWSA Table1"/>
    <w:basedOn w:val="TableNormal"/>
    <w:uiPriority w:val="99"/>
    <w:rsid w:val="00AA4331"/>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Times New Roman" w:hAnsi="Times New Roman" w:cs="Times New Roman"/>
        <w:b/>
        <w:color w:val="FFFFFF"/>
        <w:sz w:val="22"/>
      </w:rPr>
      <w:tblPr/>
      <w:tcPr>
        <w:tcBorders>
          <w:insideH w:val="single" w:sz="4" w:space="0" w:color="FFFFFF"/>
          <w:insideV w:val="single" w:sz="4" w:space="0" w:color="FFFFFF"/>
        </w:tcBorders>
        <w:shd w:val="clear" w:color="auto" w:fill="A21C26"/>
      </w:tcPr>
    </w:tblStylePr>
    <w:tblStylePr w:type="band1Horz">
      <w:rPr>
        <w:rFonts w:ascii="Times New Roman" w:hAnsi="Times New Roman" w:cs="Times New Roman"/>
        <w:color w:val="auto"/>
        <w:sz w:val="22"/>
      </w:rPr>
    </w:tblStylePr>
    <w:tblStylePr w:type="band2Horz">
      <w:rPr>
        <w:rFonts w:ascii="Times New Roman" w:hAnsi="Times New Roman" w:cs="Times New Roman"/>
        <w:color w:val="auto"/>
        <w:sz w:val="22"/>
      </w:rPr>
      <w:tblPr/>
      <w:tcPr>
        <w:shd w:val="clear" w:color="auto" w:fill="DCDCDC"/>
      </w:tcPr>
    </w:tblStylePr>
  </w:style>
  <w:style w:type="table" w:customStyle="1" w:styleId="TableText1">
    <w:name w:val="Table Text1"/>
    <w:basedOn w:val="TableNormal"/>
    <w:uiPriority w:val="99"/>
    <w:rsid w:val="00AA4331"/>
    <w:rPr>
      <w:rFonts w:ascii="Source Sans Pro" w:eastAsia="MS Mincho" w:hAnsi="Source Sans Pro"/>
      <w:sz w:val="22"/>
      <w:szCs w:val="24"/>
      <w:lang w:eastAsia="en-US"/>
    </w:rPr>
    <w:tblPr/>
  </w:style>
  <w:style w:type="paragraph" w:customStyle="1" w:styleId="xl63">
    <w:name w:val="xl63"/>
    <w:basedOn w:val="Normal"/>
    <w:rsid w:val="00AA4331"/>
    <w:pP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n-AU"/>
    </w:rPr>
  </w:style>
  <w:style w:type="paragraph" w:customStyle="1" w:styleId="xl64">
    <w:name w:val="xl64"/>
    <w:basedOn w:val="Normal"/>
    <w:rsid w:val="00AA4331"/>
    <w:pPr>
      <w:spacing w:before="100" w:beforeAutospacing="1" w:after="100" w:afterAutospacing="1" w:line="240" w:lineRule="auto"/>
      <w:jc w:val="center"/>
      <w:textAlignment w:val="center"/>
    </w:pPr>
    <w:rPr>
      <w:rFonts w:ascii="Times New Roman" w:eastAsia="Times New Roman" w:hAnsi="Times New Roman"/>
      <w:color w:val="000000"/>
      <w:sz w:val="20"/>
      <w:szCs w:val="20"/>
      <w:lang w:eastAsia="en-AU"/>
    </w:rPr>
  </w:style>
  <w:style w:type="paragraph" w:customStyle="1" w:styleId="xl65">
    <w:name w:val="xl65"/>
    <w:basedOn w:val="Normal"/>
    <w:rsid w:val="00AA4331"/>
    <w:pPr>
      <w:spacing w:before="100" w:beforeAutospacing="1" w:after="100" w:afterAutospacing="1" w:line="240" w:lineRule="auto"/>
      <w:jc w:val="center"/>
      <w:textAlignment w:val="center"/>
    </w:pPr>
    <w:rPr>
      <w:rFonts w:ascii="Times New Roman" w:eastAsia="Times New Roman" w:hAnsi="Times New Roman"/>
      <w:color w:val="000000"/>
      <w:sz w:val="20"/>
      <w:szCs w:val="20"/>
      <w:lang w:eastAsia="en-AU"/>
    </w:rPr>
  </w:style>
  <w:style w:type="paragraph" w:customStyle="1" w:styleId="xl66">
    <w:name w:val="xl66"/>
    <w:basedOn w:val="Normal"/>
    <w:rsid w:val="00AA4331"/>
    <w:pP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en-AU"/>
    </w:rPr>
  </w:style>
  <w:style w:type="paragraph" w:customStyle="1" w:styleId="xl67">
    <w:name w:val="xl67"/>
    <w:basedOn w:val="Normal"/>
    <w:rsid w:val="00AA4331"/>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en-AU"/>
    </w:rPr>
  </w:style>
  <w:style w:type="paragraph" w:customStyle="1" w:styleId="xl68">
    <w:name w:val="xl68"/>
    <w:basedOn w:val="Normal"/>
    <w:rsid w:val="00AA4331"/>
    <w:pPr>
      <w:spacing w:before="100" w:beforeAutospacing="1" w:after="100" w:afterAutospacing="1" w:line="240" w:lineRule="auto"/>
      <w:jc w:val="center"/>
      <w:textAlignment w:val="center"/>
    </w:pPr>
    <w:rPr>
      <w:rFonts w:ascii="Times New Roman" w:eastAsia="Times New Roman" w:hAnsi="Times New Roman"/>
      <w:b/>
      <w:bCs/>
      <w:sz w:val="24"/>
      <w:szCs w:val="24"/>
      <w:lang w:eastAsia="en-AU"/>
    </w:rPr>
  </w:style>
  <w:style w:type="paragraph" w:customStyle="1" w:styleId="xl69">
    <w:name w:val="xl69"/>
    <w:basedOn w:val="Normal"/>
    <w:rsid w:val="00AA4331"/>
    <w:pPr>
      <w:spacing w:before="100" w:beforeAutospacing="1" w:after="100" w:afterAutospacing="1" w:line="240" w:lineRule="auto"/>
      <w:jc w:val="center"/>
      <w:textAlignment w:val="center"/>
    </w:pPr>
    <w:rPr>
      <w:rFonts w:ascii="Times New Roman" w:eastAsia="Times New Roman" w:hAnsi="Times New Roman"/>
      <w:sz w:val="24"/>
      <w:szCs w:val="24"/>
      <w:lang w:eastAsia="en-AU"/>
    </w:rPr>
  </w:style>
  <w:style w:type="paragraph" w:customStyle="1" w:styleId="xl70">
    <w:name w:val="xl70"/>
    <w:basedOn w:val="Normal"/>
    <w:rsid w:val="00AA4331"/>
    <w:pPr>
      <w:spacing w:before="100" w:beforeAutospacing="1" w:after="100" w:afterAutospacing="1" w:line="240" w:lineRule="auto"/>
      <w:jc w:val="center"/>
      <w:textAlignment w:val="center"/>
    </w:pPr>
    <w:rPr>
      <w:rFonts w:ascii="Times New Roman" w:eastAsia="Times New Roman" w:hAnsi="Times New Roman"/>
      <w:sz w:val="24"/>
      <w:szCs w:val="24"/>
      <w:lang w:eastAsia="en-AU"/>
    </w:rPr>
  </w:style>
  <w:style w:type="paragraph" w:customStyle="1" w:styleId="xl71">
    <w:name w:val="xl71"/>
    <w:basedOn w:val="Normal"/>
    <w:rsid w:val="00AA4331"/>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n-AU"/>
    </w:rPr>
  </w:style>
  <w:style w:type="paragraph" w:customStyle="1" w:styleId="xl72">
    <w:name w:val="xl72"/>
    <w:basedOn w:val="Normal"/>
    <w:rsid w:val="00AA4331"/>
    <w:pP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n-AU"/>
    </w:rPr>
  </w:style>
  <w:style w:type="paragraph" w:customStyle="1" w:styleId="xl73">
    <w:name w:val="xl73"/>
    <w:basedOn w:val="Normal"/>
    <w:rsid w:val="00AA4331"/>
    <w:pPr>
      <w:spacing w:before="100" w:beforeAutospacing="1" w:after="100" w:afterAutospacing="1" w:line="240" w:lineRule="auto"/>
      <w:jc w:val="center"/>
      <w:textAlignment w:val="center"/>
    </w:pPr>
    <w:rPr>
      <w:rFonts w:ascii="Times New Roman" w:eastAsia="Times New Roman" w:hAnsi="Times New Roman"/>
      <w:sz w:val="24"/>
      <w:szCs w:val="24"/>
      <w:lang w:eastAsia="en-AU"/>
    </w:rPr>
  </w:style>
  <w:style w:type="paragraph" w:customStyle="1" w:styleId="xl74">
    <w:name w:val="xl74"/>
    <w:basedOn w:val="Normal"/>
    <w:rsid w:val="00AA4331"/>
    <w:pP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n-AU"/>
    </w:rPr>
  </w:style>
  <w:style w:type="paragraph" w:customStyle="1" w:styleId="xl75">
    <w:name w:val="xl75"/>
    <w:basedOn w:val="Normal"/>
    <w:rsid w:val="00AA4331"/>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n-AU"/>
    </w:rPr>
  </w:style>
  <w:style w:type="paragraph" w:customStyle="1" w:styleId="xl76">
    <w:name w:val="xl76"/>
    <w:basedOn w:val="Normal"/>
    <w:rsid w:val="00AA4331"/>
    <w:pPr>
      <w:spacing w:before="100" w:beforeAutospacing="1" w:after="100" w:afterAutospacing="1" w:line="240" w:lineRule="auto"/>
      <w:jc w:val="center"/>
      <w:textAlignment w:val="center"/>
    </w:pPr>
    <w:rPr>
      <w:rFonts w:ascii="Times New Roman" w:eastAsia="Times New Roman" w:hAnsi="Times New Roman"/>
      <w:sz w:val="24"/>
      <w:szCs w:val="24"/>
      <w:lang w:eastAsia="en-AU"/>
    </w:rPr>
  </w:style>
  <w:style w:type="table" w:customStyle="1" w:styleId="TableGrid31">
    <w:name w:val="Table Grid31"/>
    <w:basedOn w:val="TableNormal"/>
    <w:next w:val="TableGrid"/>
    <w:uiPriority w:val="59"/>
    <w:rsid w:val="00AA43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A4331"/>
  </w:style>
  <w:style w:type="table" w:customStyle="1" w:styleId="TableGrid7">
    <w:name w:val="Table Grid7"/>
    <w:basedOn w:val="TableNormal"/>
    <w:next w:val="TableGrid"/>
    <w:uiPriority w:val="59"/>
    <w:rsid w:val="00AA433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A4331"/>
  </w:style>
  <w:style w:type="numbering" w:customStyle="1" w:styleId="NoList112">
    <w:name w:val="No List112"/>
    <w:next w:val="NoList"/>
    <w:uiPriority w:val="99"/>
    <w:semiHidden/>
    <w:unhideWhenUsed/>
    <w:rsid w:val="00AA4331"/>
  </w:style>
  <w:style w:type="table" w:customStyle="1" w:styleId="TableGrid12">
    <w:name w:val="Table Grid12"/>
    <w:basedOn w:val="TableNormal"/>
    <w:next w:val="TableGrid"/>
    <w:uiPriority w:val="59"/>
    <w:rsid w:val="00AA4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AA4331"/>
  </w:style>
  <w:style w:type="table" w:customStyle="1" w:styleId="TableGrid22">
    <w:name w:val="Table Grid22"/>
    <w:basedOn w:val="TableNormal"/>
    <w:next w:val="TableGrid"/>
    <w:rsid w:val="00AA4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AA4331"/>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AA4331"/>
  </w:style>
  <w:style w:type="numbering" w:customStyle="1" w:styleId="NoList41">
    <w:name w:val="No List41"/>
    <w:next w:val="NoList"/>
    <w:uiPriority w:val="99"/>
    <w:semiHidden/>
    <w:unhideWhenUsed/>
    <w:rsid w:val="00AA4331"/>
  </w:style>
  <w:style w:type="numbering" w:customStyle="1" w:styleId="NoList51">
    <w:name w:val="No List51"/>
    <w:next w:val="NoList"/>
    <w:uiPriority w:val="99"/>
    <w:semiHidden/>
    <w:unhideWhenUsed/>
    <w:rsid w:val="00AA4331"/>
  </w:style>
  <w:style w:type="table" w:customStyle="1" w:styleId="RTWSATable2">
    <w:name w:val="RTWSA Table2"/>
    <w:basedOn w:val="TableNormal"/>
    <w:uiPriority w:val="99"/>
    <w:rsid w:val="00AA4331"/>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2">
    <w:name w:val="Table Text2"/>
    <w:basedOn w:val="TableNormal"/>
    <w:uiPriority w:val="99"/>
    <w:rsid w:val="00AA4331"/>
    <w:rPr>
      <w:rFonts w:ascii="Source Sans Pro" w:eastAsia="MS Mincho" w:hAnsi="Source Sans Pro"/>
      <w:sz w:val="22"/>
      <w:szCs w:val="24"/>
      <w:lang w:eastAsia="en-US"/>
    </w:rPr>
    <w:tblPr/>
    <w:tcPr>
      <w:shd w:val="clear" w:color="auto" w:fill="auto"/>
    </w:tcPr>
  </w:style>
  <w:style w:type="table" w:customStyle="1" w:styleId="RTWSATable11">
    <w:name w:val="RTWSA Table11"/>
    <w:basedOn w:val="TableNormal"/>
    <w:uiPriority w:val="99"/>
    <w:rsid w:val="00AA4331"/>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SansPro-Light" w:hAnsi="SourceSansPro-Light"/>
        <w:b/>
        <w:color w:val="FFFFFF"/>
        <w:sz w:val="22"/>
      </w:rPr>
      <w:tblPr/>
      <w:tcPr>
        <w:tcBorders>
          <w:insideH w:val="single" w:sz="4" w:space="0" w:color="FFFFFF"/>
          <w:insideV w:val="single" w:sz="4" w:space="0" w:color="FFFFFF"/>
        </w:tcBorders>
        <w:shd w:val="clear" w:color="auto" w:fill="A21C26"/>
      </w:tcPr>
    </w:tblStylePr>
    <w:tblStylePr w:type="band1Horz">
      <w:rPr>
        <w:rFonts w:ascii="SourceSansPro-Light" w:hAnsi="SourceSansPro-Light"/>
        <w:color w:val="auto"/>
        <w:sz w:val="22"/>
      </w:rPr>
    </w:tblStylePr>
    <w:tblStylePr w:type="band2Horz">
      <w:rPr>
        <w:rFonts w:ascii="SourceSansPro-Light" w:hAnsi="SourceSansPro-Light"/>
        <w:color w:val="auto"/>
        <w:sz w:val="22"/>
      </w:rPr>
      <w:tblPr/>
      <w:tcPr>
        <w:shd w:val="clear" w:color="auto" w:fill="DCDCDC"/>
      </w:tcPr>
    </w:tblStylePr>
  </w:style>
  <w:style w:type="paragraph" w:customStyle="1" w:styleId="msonormal0">
    <w:name w:val="msonormal"/>
    <w:basedOn w:val="Normal"/>
    <w:rsid w:val="00AA4331"/>
    <w:pP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xl77">
    <w:name w:val="xl77"/>
    <w:basedOn w:val="Normal"/>
    <w:rsid w:val="00AA4331"/>
    <w:pPr>
      <w:spacing w:before="100" w:beforeAutospacing="1" w:after="100" w:afterAutospacing="1" w:line="240" w:lineRule="auto"/>
      <w:jc w:val="left"/>
      <w:textAlignment w:val="top"/>
    </w:pPr>
    <w:rPr>
      <w:rFonts w:ascii="Times New Roman" w:eastAsia="Times New Roman" w:hAnsi="Times New Roman"/>
      <w:i/>
      <w:iCs/>
      <w:sz w:val="17"/>
      <w:szCs w:val="17"/>
      <w:lang w:eastAsia="en-AU"/>
    </w:rPr>
  </w:style>
  <w:style w:type="paragraph" w:customStyle="1" w:styleId="xl78">
    <w:name w:val="xl78"/>
    <w:basedOn w:val="Normal"/>
    <w:rsid w:val="00AA4331"/>
    <w:pPr>
      <w:spacing w:before="100" w:beforeAutospacing="1" w:after="100" w:afterAutospacing="1" w:line="240" w:lineRule="auto"/>
      <w:jc w:val="left"/>
    </w:pPr>
    <w:rPr>
      <w:rFonts w:ascii="Times New Roman" w:eastAsia="Times New Roman" w:hAnsi="Times New Roman"/>
      <w:i/>
      <w:iCs/>
      <w:sz w:val="17"/>
      <w:szCs w:val="17"/>
      <w:lang w:eastAsia="en-AU"/>
    </w:rPr>
  </w:style>
  <w:style w:type="paragraph" w:customStyle="1" w:styleId="xl79">
    <w:name w:val="xl79"/>
    <w:basedOn w:val="Normal"/>
    <w:rsid w:val="00AA4331"/>
    <w:pPr>
      <w:pBdr>
        <w:bottom w:val="single" w:sz="4" w:space="0" w:color="auto"/>
      </w:pBdr>
      <w:spacing w:before="100" w:beforeAutospacing="1" w:after="100" w:afterAutospacing="1" w:line="240" w:lineRule="auto"/>
      <w:jc w:val="left"/>
      <w:textAlignment w:val="top"/>
    </w:pPr>
    <w:rPr>
      <w:rFonts w:ascii="Times New Roman" w:eastAsia="Times New Roman" w:hAnsi="Times New Roman"/>
      <w:b/>
      <w:bCs/>
      <w:sz w:val="17"/>
      <w:szCs w:val="17"/>
      <w:lang w:eastAsia="en-AU"/>
    </w:rPr>
  </w:style>
  <w:style w:type="paragraph" w:customStyle="1" w:styleId="xl80">
    <w:name w:val="xl80"/>
    <w:basedOn w:val="Normal"/>
    <w:rsid w:val="00AA4331"/>
    <w:pPr>
      <w:spacing w:before="100" w:beforeAutospacing="1" w:after="100" w:afterAutospacing="1" w:line="240" w:lineRule="auto"/>
      <w:jc w:val="center"/>
    </w:pPr>
    <w:rPr>
      <w:rFonts w:ascii="Times New Roman" w:eastAsia="Times New Roman" w:hAnsi="Times New Roman"/>
      <w:b/>
      <w:bCs/>
      <w:sz w:val="17"/>
      <w:szCs w:val="17"/>
      <w:lang w:eastAsia="en-AU"/>
    </w:rPr>
  </w:style>
  <w:style w:type="paragraph" w:customStyle="1" w:styleId="xl81">
    <w:name w:val="xl81"/>
    <w:basedOn w:val="Normal"/>
    <w:rsid w:val="00AA4331"/>
    <w:pPr>
      <w:spacing w:before="100" w:beforeAutospacing="1" w:after="100" w:afterAutospacing="1" w:line="240" w:lineRule="auto"/>
      <w:jc w:val="left"/>
    </w:pPr>
    <w:rPr>
      <w:rFonts w:ascii="Times New Roman" w:eastAsia="Times New Roman" w:hAnsi="Times New Roman"/>
      <w:b/>
      <w:bCs/>
      <w:sz w:val="17"/>
      <w:szCs w:val="17"/>
      <w:lang w:eastAsia="en-AU"/>
    </w:rPr>
  </w:style>
  <w:style w:type="paragraph" w:customStyle="1" w:styleId="xl82">
    <w:name w:val="xl82"/>
    <w:basedOn w:val="Normal"/>
    <w:rsid w:val="00AA4331"/>
    <w:pPr>
      <w:spacing w:before="100" w:beforeAutospacing="1" w:after="100" w:afterAutospacing="1" w:line="240" w:lineRule="auto"/>
      <w:jc w:val="left"/>
    </w:pPr>
    <w:rPr>
      <w:rFonts w:ascii="Times New Roman" w:eastAsia="Times New Roman" w:hAnsi="Times New Roman"/>
      <w:i/>
      <w:iCs/>
      <w:sz w:val="17"/>
      <w:szCs w:val="17"/>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legislation.sa.gov.au/index.aspx?action=legref&amp;type=act&amp;legtitle=Subordinate%20Legislation%20Act%201978" TargetMode="External"/><Relationship Id="rId26" Type="http://schemas.openxmlformats.org/officeDocument/2006/relationships/hyperlink" Target="https://www.legislation.sa.gov.au/LZ/C/A/CASINO%20ACT%201997.aspx" TargetMode="External"/><Relationship Id="rId39" Type="http://schemas.openxmlformats.org/officeDocument/2006/relationships/hyperlink" Target="mailto:council@wattlerange.sa.gov.au" TargetMode="External"/><Relationship Id="rId3" Type="http://schemas.openxmlformats.org/officeDocument/2006/relationships/styles" Target="styles.xml"/><Relationship Id="rId21" Type="http://schemas.openxmlformats.org/officeDocument/2006/relationships/hyperlink" Target="https://www.legislation.sa.gov.au/LZ/C/A/GAMING%20MACHINES%20ACT%201992.aspx" TargetMode="External"/><Relationship Id="rId34" Type="http://schemas.microsoft.com/office/2007/relationships/hdphoto" Target="media/hdphoto1.wdp"/><Relationship Id="rId42" Type="http://schemas.openxmlformats.org/officeDocument/2006/relationships/hyperlink" Target="http://www.governmentgazette.sa.gov.a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sa.gov.au/index.aspx?action=legref&amp;type=act&amp;legtitle=Statutes%20Amendment%20(Recommendations%20of%20Independent%20Inquiry%20into%20Child%20Protection)%20Act%202021" TargetMode="External"/><Relationship Id="rId25" Type="http://schemas.openxmlformats.org/officeDocument/2006/relationships/hyperlink" Target="https://www.legislation.sa.gov.au/LZ/C/A/GAMBLING%20ADMINISTRATION%20ACT%202019.aspx" TargetMode="External"/><Relationship Id="rId33" Type="http://schemas.openxmlformats.org/officeDocument/2006/relationships/image" Target="media/image2.png"/><Relationship Id="rId38" Type="http://schemas.openxmlformats.org/officeDocument/2006/relationships/hyperlink" Target="http://www.wattlerange.sa.gov.au/haveyoursay" TargetMode="External"/><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legislation.sa.gov.au/LZ/C/A/GAMBLING%20ADMINISTRATION%20ACT%202019.aspx" TargetMode="External"/><Relationship Id="rId29" Type="http://schemas.openxmlformats.org/officeDocument/2006/relationships/hyperlink" Target="https://www.legislation.sa.gov.au/LZ/C/A/GAMING%20MACHINES%20ACT%201992.aspx" TargetMode="External"/><Relationship Id="rId41" Type="http://schemas.openxmlformats.org/officeDocument/2006/relationships/hyperlink" Target="mailto:governmentgazettesa@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legislation.sa.gov.au/LZ/C/R/CASINO%20REGULATIONS%202013.aspx" TargetMode="External"/><Relationship Id="rId32" Type="http://schemas.openxmlformats.org/officeDocument/2006/relationships/hyperlink" Target="http://energymining.sa.gov.au/minerals/exploration/public_notices/exploration_licence_applications" TargetMode="External"/><Relationship Id="rId37" Type="http://schemas.openxmlformats.org/officeDocument/2006/relationships/hyperlink" Target="http://www.walkerville.sa.gov.au" TargetMode="External"/><Relationship Id="rId40" Type="http://schemas.openxmlformats.org/officeDocument/2006/relationships/hyperlink" Target="mailto:council@wattlerange.sa.gov.au" TargetMode="Externa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legislation.sa.gov.au/LZ/C/A/CASINO%20ACT%201997.aspx" TargetMode="External"/><Relationship Id="rId28" Type="http://schemas.openxmlformats.org/officeDocument/2006/relationships/hyperlink" Target="https://www.legislation.sa.gov.au/LZ/C/A/GAMBLING%20ADMINISTRATION%20ACT%202019.aspx" TargetMode="External"/><Relationship Id="rId36" Type="http://schemas.openxmlformats.org/officeDocument/2006/relationships/hyperlink" Target="http://www.ecsa.sa.gov.au" TargetMode="External"/><Relationship Id="rId10" Type="http://schemas.openxmlformats.org/officeDocument/2006/relationships/header" Target="header2.xml"/><Relationship Id="rId19" Type="http://schemas.openxmlformats.org/officeDocument/2006/relationships/hyperlink" Target="https://www.cbs.sa.gov.au/" TargetMode="External"/><Relationship Id="rId31" Type="http://schemas.openxmlformats.org/officeDocument/2006/relationships/hyperlink" Target="http://energymining.sa.gov.au/minerals/exploration/public_notices/exploration_licence_applications"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legislation.sa.gov.au/LZ/C/R/GAMING%20MACHINES%20REGULATIONS%202020.aspx" TargetMode="External"/><Relationship Id="rId27" Type="http://schemas.openxmlformats.org/officeDocument/2006/relationships/hyperlink" Target="https://www.legislation.sa.gov.au/LZ/C/R/CASINO%20REGULATIONS%202013.aspx" TargetMode="External"/><Relationship Id="rId30" Type="http://schemas.openxmlformats.org/officeDocument/2006/relationships/hyperlink" Target="https://www.legislation.sa.gov.au/LZ/C/R/GAMING%20MACHINES%20REGULATIONS%202020.aspx" TargetMode="External"/><Relationship Id="rId35" Type="http://schemas.openxmlformats.org/officeDocument/2006/relationships/hyperlink" Target="https://yoursay.cityofadelaide.com.au/" TargetMode="External"/><Relationship Id="rId43" Type="http://schemas.openxmlformats.org/officeDocument/2006/relationships/hyperlink" Target="http://www.governmentgazette.sa.gov.au" TargetMode="Externa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DTUP\Desktop\PAGINATION%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DAF94-DAF5-442D-B35D-4D00DC3C1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PAGINATION TEMPLATE 2021</Template>
  <TotalTime>147</TotalTime>
  <Pages>57</Pages>
  <Words>24124</Words>
  <Characters>137508</Characters>
  <Application>Microsoft Office Word</Application>
  <DocSecurity>0</DocSecurity>
  <Lines>1145</Lines>
  <Paragraphs>322</Paragraphs>
  <ScaleCrop>false</ScaleCrop>
  <HeadingPairs>
    <vt:vector size="2" baseType="variant">
      <vt:variant>
        <vt:lpstr>Title</vt:lpstr>
      </vt:variant>
      <vt:variant>
        <vt:i4>1</vt:i4>
      </vt:variant>
    </vt:vector>
  </HeadingPairs>
  <TitlesOfParts>
    <vt:vector size="1" baseType="lpstr">
      <vt:lpstr>No. 49 - Thursday, 22 July 2021 (pp. 2855–2911)</vt:lpstr>
    </vt:vector>
  </TitlesOfParts>
  <Company>SA Government</Company>
  <LinksUpToDate>false</LinksUpToDate>
  <CharactersWithSpaces>161310</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49 - Thursday, 22 July 2021 (pp. 2855–2911)</dc:title>
  <dc:subject/>
  <dc:creator>Alicia Wheaton</dc:creator>
  <cp:keywords/>
  <cp:lastModifiedBy>Alicia Wheaton</cp:lastModifiedBy>
  <cp:revision>107</cp:revision>
  <cp:lastPrinted>2021-07-22T02:37:00Z</cp:lastPrinted>
  <dcterms:created xsi:type="dcterms:W3CDTF">2021-07-20T01:48:00Z</dcterms:created>
  <dcterms:modified xsi:type="dcterms:W3CDTF">2021-07-22T02:42:00Z</dcterms:modified>
</cp:coreProperties>
</file>