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91704F">
        <w:rPr>
          <w:smallCaps/>
          <w:color w:val="000000"/>
          <w:sz w:val="28"/>
          <w:szCs w:val="26"/>
        </w:rPr>
        <w:t>6</w:t>
      </w:r>
      <w:r w:rsidR="00A55207">
        <w:rPr>
          <w:smallCaps/>
          <w:color w:val="000000"/>
          <w:sz w:val="28"/>
          <w:szCs w:val="26"/>
        </w:rPr>
        <w:t xml:space="preserve"> </w:t>
      </w:r>
      <w:r w:rsidR="0091704F">
        <w:rPr>
          <w:smallCaps/>
          <w:color w:val="000000"/>
          <w:sz w:val="28"/>
          <w:szCs w:val="26"/>
        </w:rPr>
        <w:t>May</w:t>
      </w:r>
      <w:r w:rsidR="00544893">
        <w:rPr>
          <w:smallCaps/>
          <w:color w:val="000000"/>
          <w:sz w:val="28"/>
          <w:szCs w:val="26"/>
        </w:rPr>
        <w:t xml:space="preserve"> 20</w:t>
      </w:r>
      <w:r w:rsidR="006A510F">
        <w:rPr>
          <w:smallCaps/>
          <w:color w:val="000000"/>
          <w:sz w:val="28"/>
          <w:szCs w:val="26"/>
        </w:rPr>
        <w:t>2</w:t>
      </w:r>
      <w:r w:rsidR="006E1D35">
        <w:rPr>
          <w:smallCaps/>
          <w:color w:val="000000"/>
          <w:sz w:val="28"/>
          <w:szCs w:val="26"/>
        </w:rPr>
        <w:t>1</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91704F">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1277"/>
          <w:cols w:space="708"/>
          <w:titlePg/>
          <w:docGrid w:linePitch="360"/>
        </w:sectPr>
      </w:pPr>
    </w:p>
    <w:sdt>
      <w:sdtPr>
        <w:rPr>
          <w:rFonts w:eastAsia="Calibri"/>
          <w:color w:val="auto"/>
          <w:szCs w:val="22"/>
          <w:lang w:eastAsia="en-US"/>
        </w:rPr>
        <w:id w:val="1782218583"/>
        <w:docPartObj>
          <w:docPartGallery w:val="Table of Contents"/>
          <w:docPartUnique/>
        </w:docPartObj>
      </w:sdtPr>
      <w:sdtEndPr>
        <w:rPr>
          <w:b/>
          <w:bCs/>
          <w:noProof/>
        </w:rPr>
      </w:sdtEndPr>
      <w:sdtContent>
        <w:p w:rsidR="00961EB2" w:rsidRPr="00961EB2" w:rsidRDefault="00961EB2" w:rsidP="00961EB2">
          <w:pPr>
            <w:pStyle w:val="TOC1"/>
            <w:tabs>
              <w:tab w:val="right" w:leader="dot" w:pos="4550"/>
            </w:tabs>
            <w:rPr>
              <w:rStyle w:val="Heading5Char"/>
              <w:rFonts w:eastAsiaTheme="minorEastAsia"/>
            </w:rPr>
          </w:pPr>
          <w:r>
            <w:rPr>
              <w:b/>
              <w:bCs/>
              <w:noProof/>
            </w:rPr>
            <w:fldChar w:fldCharType="begin"/>
          </w:r>
          <w:r>
            <w:rPr>
              <w:b/>
              <w:bCs/>
              <w:noProof/>
            </w:rPr>
            <w:instrText xml:space="preserve"> TOC \o "1-3" \h \z \u </w:instrText>
          </w:r>
          <w:r>
            <w:rPr>
              <w:b/>
              <w:bCs/>
              <w:noProof/>
            </w:rPr>
            <w:fldChar w:fldCharType="separate"/>
          </w:r>
          <w:hyperlink w:anchor="_Toc71124597" w:history="1">
            <w:r w:rsidRPr="00961EB2">
              <w:rPr>
                <w:rStyle w:val="Heading5Char"/>
              </w:rPr>
              <w:t>Governor’s Instruments</w:t>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598" w:history="1">
            <w:r w:rsidR="00961EB2" w:rsidRPr="00E76BAA">
              <w:rPr>
                <w:rStyle w:val="Hyperlink"/>
                <w:noProof/>
              </w:rPr>
              <w:t>Appointment</w:t>
            </w:r>
            <w:r w:rsidR="00961EB2">
              <w:rPr>
                <w:noProof/>
                <w:webHidden/>
              </w:rPr>
              <w:tab/>
            </w:r>
            <w:r w:rsidR="00961EB2">
              <w:rPr>
                <w:noProof/>
                <w:webHidden/>
              </w:rPr>
              <w:fldChar w:fldCharType="begin"/>
            </w:r>
            <w:r w:rsidR="00961EB2">
              <w:rPr>
                <w:noProof/>
                <w:webHidden/>
              </w:rPr>
              <w:instrText xml:space="preserve"> PAGEREF _Toc71124598 \h </w:instrText>
            </w:r>
            <w:r w:rsidR="00961EB2">
              <w:rPr>
                <w:noProof/>
                <w:webHidden/>
              </w:rPr>
            </w:r>
            <w:r w:rsidR="00961EB2">
              <w:rPr>
                <w:noProof/>
                <w:webHidden/>
              </w:rPr>
              <w:fldChar w:fldCharType="separate"/>
            </w:r>
            <w:r>
              <w:rPr>
                <w:noProof/>
                <w:webHidden/>
              </w:rPr>
              <w:t>1278</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599" w:history="1">
            <w:r w:rsidR="00961EB2" w:rsidRPr="00E76BAA">
              <w:rPr>
                <w:rStyle w:val="Hyperlink"/>
                <w:noProof/>
              </w:rPr>
              <w:t>Constitution Act 1934</w:t>
            </w:r>
            <w:r w:rsidR="00961EB2">
              <w:rPr>
                <w:noProof/>
                <w:webHidden/>
              </w:rPr>
              <w:tab/>
            </w:r>
            <w:r w:rsidR="00961EB2">
              <w:rPr>
                <w:noProof/>
                <w:webHidden/>
              </w:rPr>
              <w:fldChar w:fldCharType="begin"/>
            </w:r>
            <w:r w:rsidR="00961EB2">
              <w:rPr>
                <w:noProof/>
                <w:webHidden/>
              </w:rPr>
              <w:instrText xml:space="preserve"> PAGEREF _Toc71124599 \h </w:instrText>
            </w:r>
            <w:r w:rsidR="00961EB2">
              <w:rPr>
                <w:noProof/>
                <w:webHidden/>
              </w:rPr>
            </w:r>
            <w:r w:rsidR="00961EB2">
              <w:rPr>
                <w:noProof/>
                <w:webHidden/>
              </w:rPr>
              <w:fldChar w:fldCharType="separate"/>
            </w:r>
            <w:r>
              <w:rPr>
                <w:noProof/>
                <w:webHidden/>
              </w:rPr>
              <w:t>1278</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00" w:history="1">
            <w:r w:rsidR="00961EB2" w:rsidRPr="00E76BAA">
              <w:rPr>
                <w:rStyle w:val="Hyperlink"/>
                <w:noProof/>
              </w:rPr>
              <w:t>Proclamations</w:t>
            </w:r>
            <w:r w:rsidR="00961EB2">
              <w:rPr>
                <w:noProof/>
                <w:webHidden/>
              </w:rPr>
              <w:t>—</w:t>
            </w:r>
          </w:hyperlink>
        </w:p>
        <w:p w:rsidR="00961EB2" w:rsidRDefault="009F043E" w:rsidP="00961EB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01" w:history="1">
            <w:r w:rsidR="00961EB2" w:rsidRPr="00E76BAA">
              <w:rPr>
                <w:rStyle w:val="Hyperlink"/>
                <w:noProof/>
              </w:rPr>
              <w:t xml:space="preserve">Statutes Amendment and Repeal (Budget Measures) </w:t>
            </w:r>
            <w:r w:rsidR="00961EB2">
              <w:rPr>
                <w:rStyle w:val="Hyperlink"/>
                <w:noProof/>
              </w:rPr>
              <w:br/>
            </w:r>
            <w:r w:rsidR="00961EB2" w:rsidRPr="00E76BAA">
              <w:rPr>
                <w:rStyle w:val="Hyperlink"/>
                <w:noProof/>
              </w:rPr>
              <w:t>Act (Commencement) Proclamation 2021</w:t>
            </w:r>
            <w:r w:rsidR="00961EB2">
              <w:rPr>
                <w:noProof/>
                <w:webHidden/>
              </w:rPr>
              <w:tab/>
            </w:r>
            <w:r w:rsidR="00961EB2">
              <w:rPr>
                <w:noProof/>
                <w:webHidden/>
              </w:rPr>
              <w:fldChar w:fldCharType="begin"/>
            </w:r>
            <w:r w:rsidR="00961EB2">
              <w:rPr>
                <w:noProof/>
                <w:webHidden/>
              </w:rPr>
              <w:instrText xml:space="preserve"> PAGEREF _Toc71124601 \h </w:instrText>
            </w:r>
            <w:r w:rsidR="00961EB2">
              <w:rPr>
                <w:noProof/>
                <w:webHidden/>
              </w:rPr>
            </w:r>
            <w:r w:rsidR="00961EB2">
              <w:rPr>
                <w:noProof/>
                <w:webHidden/>
              </w:rPr>
              <w:fldChar w:fldCharType="separate"/>
            </w:r>
            <w:r>
              <w:rPr>
                <w:noProof/>
                <w:webHidden/>
              </w:rPr>
              <w:t>1279</w:t>
            </w:r>
            <w:r w:rsidR="00961EB2">
              <w:rPr>
                <w:noProof/>
                <w:webHidden/>
              </w:rPr>
              <w:fldChar w:fldCharType="end"/>
            </w:r>
          </w:hyperlink>
        </w:p>
        <w:p w:rsidR="00961EB2" w:rsidRDefault="009F043E" w:rsidP="00961EB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02" w:history="1">
            <w:r w:rsidR="00961EB2" w:rsidRPr="00E76BAA">
              <w:rPr>
                <w:rStyle w:val="Hyperlink"/>
                <w:noProof/>
              </w:rPr>
              <w:t xml:space="preserve">Teachers Registration and Standards (Miscellaneous) Amendment Act (Commencement) </w:t>
            </w:r>
            <w:r w:rsidR="00961EB2">
              <w:rPr>
                <w:rStyle w:val="Hyperlink"/>
                <w:noProof/>
              </w:rPr>
              <w:br/>
            </w:r>
            <w:r w:rsidR="00961EB2" w:rsidRPr="00E76BAA">
              <w:rPr>
                <w:rStyle w:val="Hyperlink"/>
                <w:noProof/>
              </w:rPr>
              <w:t>Proclamation 2021</w:t>
            </w:r>
            <w:r w:rsidR="00961EB2">
              <w:rPr>
                <w:noProof/>
                <w:webHidden/>
              </w:rPr>
              <w:tab/>
            </w:r>
            <w:r w:rsidR="00961EB2">
              <w:rPr>
                <w:noProof/>
                <w:webHidden/>
              </w:rPr>
              <w:fldChar w:fldCharType="begin"/>
            </w:r>
            <w:r w:rsidR="00961EB2">
              <w:rPr>
                <w:noProof/>
                <w:webHidden/>
              </w:rPr>
              <w:instrText xml:space="preserve"> PAGEREF _Toc71124602 \h </w:instrText>
            </w:r>
            <w:r w:rsidR="00961EB2">
              <w:rPr>
                <w:noProof/>
                <w:webHidden/>
              </w:rPr>
            </w:r>
            <w:r w:rsidR="00961EB2">
              <w:rPr>
                <w:noProof/>
                <w:webHidden/>
              </w:rPr>
              <w:fldChar w:fldCharType="separate"/>
            </w:r>
            <w:r>
              <w:rPr>
                <w:noProof/>
                <w:webHidden/>
              </w:rPr>
              <w:t>1279</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03" w:history="1">
            <w:r w:rsidR="00961EB2" w:rsidRPr="00E76BAA">
              <w:rPr>
                <w:rStyle w:val="Hyperlink"/>
                <w:noProof/>
              </w:rPr>
              <w:t>Regulations</w:t>
            </w:r>
            <w:r w:rsidR="00961EB2">
              <w:rPr>
                <w:noProof/>
                <w:webHidden/>
              </w:rPr>
              <w:t>—</w:t>
            </w:r>
          </w:hyperlink>
        </w:p>
        <w:p w:rsidR="00961EB2" w:rsidRDefault="009F043E" w:rsidP="006C037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04" w:history="1">
            <w:r w:rsidR="00961EB2" w:rsidRPr="00E76BAA">
              <w:rPr>
                <w:rStyle w:val="Hyperlink"/>
                <w:noProof/>
              </w:rPr>
              <w:t>National Parks and Wildlife (Fees) Revocation Regulations 2021</w:t>
            </w:r>
            <w:r w:rsidR="006C037A">
              <w:rPr>
                <w:rStyle w:val="Hyperlink"/>
                <w:noProof/>
              </w:rPr>
              <w:t>—No. 44 of 2021</w:t>
            </w:r>
            <w:r w:rsidR="00961EB2">
              <w:rPr>
                <w:noProof/>
                <w:webHidden/>
              </w:rPr>
              <w:tab/>
            </w:r>
            <w:r w:rsidR="00961EB2">
              <w:rPr>
                <w:noProof/>
                <w:webHidden/>
              </w:rPr>
              <w:fldChar w:fldCharType="begin"/>
            </w:r>
            <w:r w:rsidR="00961EB2">
              <w:rPr>
                <w:noProof/>
                <w:webHidden/>
              </w:rPr>
              <w:instrText xml:space="preserve"> PAGEREF _Toc71124604 \h </w:instrText>
            </w:r>
            <w:r w:rsidR="00961EB2">
              <w:rPr>
                <w:noProof/>
                <w:webHidden/>
              </w:rPr>
            </w:r>
            <w:r w:rsidR="00961EB2">
              <w:rPr>
                <w:noProof/>
                <w:webHidden/>
              </w:rPr>
              <w:fldChar w:fldCharType="separate"/>
            </w:r>
            <w:r>
              <w:rPr>
                <w:noProof/>
                <w:webHidden/>
              </w:rPr>
              <w:t>1280</w:t>
            </w:r>
            <w:r w:rsidR="00961EB2">
              <w:rPr>
                <w:noProof/>
                <w:webHidden/>
              </w:rPr>
              <w:fldChar w:fldCharType="end"/>
            </w:r>
          </w:hyperlink>
        </w:p>
        <w:p w:rsidR="00961EB2" w:rsidRDefault="009F043E" w:rsidP="006C037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05" w:history="1">
            <w:r w:rsidR="00961EB2" w:rsidRPr="00E76BAA">
              <w:rPr>
                <w:rStyle w:val="Hyperlink"/>
                <w:noProof/>
              </w:rPr>
              <w:t xml:space="preserve">National Parks and Wildlife (Wildlife) (Fee Notices) </w:t>
            </w:r>
            <w:r w:rsidR="001A10CB">
              <w:rPr>
                <w:rStyle w:val="Hyperlink"/>
                <w:noProof/>
              </w:rPr>
              <w:br/>
            </w:r>
            <w:r w:rsidR="00961EB2" w:rsidRPr="00E76BAA">
              <w:rPr>
                <w:rStyle w:val="Hyperlink"/>
                <w:noProof/>
              </w:rPr>
              <w:t>Variation Regulations 2021</w:t>
            </w:r>
            <w:r w:rsidR="006C037A">
              <w:rPr>
                <w:rStyle w:val="Hyperlink"/>
                <w:noProof/>
              </w:rPr>
              <w:t>—No. 45</w:t>
            </w:r>
            <w:r w:rsidR="006C037A" w:rsidRPr="006C037A">
              <w:rPr>
                <w:rStyle w:val="Hyperlink"/>
                <w:noProof/>
              </w:rPr>
              <w:t xml:space="preserve"> of 2021</w:t>
            </w:r>
            <w:r w:rsidR="00961EB2">
              <w:rPr>
                <w:noProof/>
                <w:webHidden/>
              </w:rPr>
              <w:tab/>
            </w:r>
            <w:r w:rsidR="00961EB2">
              <w:rPr>
                <w:noProof/>
                <w:webHidden/>
              </w:rPr>
              <w:fldChar w:fldCharType="begin"/>
            </w:r>
            <w:r w:rsidR="00961EB2">
              <w:rPr>
                <w:noProof/>
                <w:webHidden/>
              </w:rPr>
              <w:instrText xml:space="preserve"> PAGEREF _Toc71124605 \h </w:instrText>
            </w:r>
            <w:r w:rsidR="00961EB2">
              <w:rPr>
                <w:noProof/>
                <w:webHidden/>
              </w:rPr>
            </w:r>
            <w:r w:rsidR="00961EB2">
              <w:rPr>
                <w:noProof/>
                <w:webHidden/>
              </w:rPr>
              <w:fldChar w:fldCharType="separate"/>
            </w:r>
            <w:r>
              <w:rPr>
                <w:noProof/>
                <w:webHidden/>
              </w:rPr>
              <w:t>1281</w:t>
            </w:r>
            <w:r w:rsidR="00961EB2">
              <w:rPr>
                <w:noProof/>
                <w:webHidden/>
              </w:rPr>
              <w:fldChar w:fldCharType="end"/>
            </w:r>
          </w:hyperlink>
        </w:p>
        <w:p w:rsidR="00961EB2" w:rsidRDefault="009F043E" w:rsidP="006C037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06" w:history="1">
            <w:r w:rsidR="00961EB2" w:rsidRPr="00E76BAA">
              <w:rPr>
                <w:rStyle w:val="Hyperlink"/>
                <w:noProof/>
              </w:rPr>
              <w:t xml:space="preserve">Harbors and Navigation (Fees) Variation </w:t>
            </w:r>
            <w:r w:rsidR="001A10CB">
              <w:rPr>
                <w:rStyle w:val="Hyperlink"/>
                <w:noProof/>
              </w:rPr>
              <w:br/>
            </w:r>
            <w:r w:rsidR="00961EB2" w:rsidRPr="00E76BAA">
              <w:rPr>
                <w:rStyle w:val="Hyperlink"/>
                <w:noProof/>
              </w:rPr>
              <w:t>Regulations 2021</w:t>
            </w:r>
            <w:r w:rsidR="001A10CB">
              <w:rPr>
                <w:rStyle w:val="Hyperlink"/>
                <w:noProof/>
              </w:rPr>
              <w:t xml:space="preserve">—No. </w:t>
            </w:r>
            <w:r w:rsidR="006C037A">
              <w:rPr>
                <w:rStyle w:val="Hyperlink"/>
                <w:noProof/>
              </w:rPr>
              <w:t>46</w:t>
            </w:r>
            <w:r w:rsidR="001A10CB">
              <w:rPr>
                <w:rStyle w:val="Hyperlink"/>
                <w:noProof/>
              </w:rPr>
              <w:t xml:space="preserve"> </w:t>
            </w:r>
            <w:r w:rsidR="006C037A" w:rsidRPr="006C037A">
              <w:rPr>
                <w:rStyle w:val="Hyperlink"/>
                <w:noProof/>
              </w:rPr>
              <w:t>of 2021</w:t>
            </w:r>
            <w:r w:rsidR="00961EB2">
              <w:rPr>
                <w:noProof/>
                <w:webHidden/>
              </w:rPr>
              <w:tab/>
            </w:r>
            <w:r w:rsidR="00961EB2">
              <w:rPr>
                <w:noProof/>
                <w:webHidden/>
              </w:rPr>
              <w:fldChar w:fldCharType="begin"/>
            </w:r>
            <w:r w:rsidR="00961EB2">
              <w:rPr>
                <w:noProof/>
                <w:webHidden/>
              </w:rPr>
              <w:instrText xml:space="preserve"> PAGEREF _Toc71124606 \h </w:instrText>
            </w:r>
            <w:r w:rsidR="00961EB2">
              <w:rPr>
                <w:noProof/>
                <w:webHidden/>
              </w:rPr>
            </w:r>
            <w:r w:rsidR="00961EB2">
              <w:rPr>
                <w:noProof/>
                <w:webHidden/>
              </w:rPr>
              <w:fldChar w:fldCharType="separate"/>
            </w:r>
            <w:r>
              <w:rPr>
                <w:noProof/>
                <w:webHidden/>
              </w:rPr>
              <w:t>1283</w:t>
            </w:r>
            <w:r w:rsidR="00961EB2">
              <w:rPr>
                <w:noProof/>
                <w:webHidden/>
              </w:rPr>
              <w:fldChar w:fldCharType="end"/>
            </w:r>
          </w:hyperlink>
        </w:p>
        <w:p w:rsidR="00961EB2" w:rsidRDefault="009F043E" w:rsidP="006C037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07" w:history="1">
            <w:r w:rsidR="00961EB2" w:rsidRPr="00E76BAA">
              <w:rPr>
                <w:rStyle w:val="Hyperlink"/>
                <w:noProof/>
              </w:rPr>
              <w:t>Motor Vehicles (Fees) Variation Regulations 2021</w:t>
            </w:r>
            <w:r w:rsidR="006C037A">
              <w:rPr>
                <w:rStyle w:val="Hyperlink"/>
                <w:noProof/>
              </w:rPr>
              <w:t>—</w:t>
            </w:r>
            <w:r w:rsidR="001A10CB">
              <w:rPr>
                <w:rStyle w:val="Hyperlink"/>
                <w:noProof/>
              </w:rPr>
              <w:br/>
            </w:r>
            <w:r w:rsidR="006C037A">
              <w:rPr>
                <w:rStyle w:val="Hyperlink"/>
                <w:noProof/>
              </w:rPr>
              <w:t>No. 47</w:t>
            </w:r>
            <w:r w:rsidR="006C037A" w:rsidRPr="006C037A">
              <w:rPr>
                <w:rStyle w:val="Hyperlink"/>
                <w:noProof/>
              </w:rPr>
              <w:t xml:space="preserve"> of 2021</w:t>
            </w:r>
            <w:r w:rsidR="00961EB2">
              <w:rPr>
                <w:noProof/>
                <w:webHidden/>
              </w:rPr>
              <w:tab/>
            </w:r>
            <w:r w:rsidR="00961EB2">
              <w:rPr>
                <w:noProof/>
                <w:webHidden/>
              </w:rPr>
              <w:fldChar w:fldCharType="begin"/>
            </w:r>
            <w:r w:rsidR="00961EB2">
              <w:rPr>
                <w:noProof/>
                <w:webHidden/>
              </w:rPr>
              <w:instrText xml:space="preserve"> PAGEREF _Toc71124607 \h </w:instrText>
            </w:r>
            <w:r w:rsidR="00961EB2">
              <w:rPr>
                <w:noProof/>
                <w:webHidden/>
              </w:rPr>
            </w:r>
            <w:r w:rsidR="00961EB2">
              <w:rPr>
                <w:noProof/>
                <w:webHidden/>
              </w:rPr>
              <w:fldChar w:fldCharType="separate"/>
            </w:r>
            <w:r>
              <w:rPr>
                <w:noProof/>
                <w:webHidden/>
              </w:rPr>
              <w:t>1290</w:t>
            </w:r>
            <w:r w:rsidR="00961EB2">
              <w:rPr>
                <w:noProof/>
                <w:webHidden/>
              </w:rPr>
              <w:fldChar w:fldCharType="end"/>
            </w:r>
          </w:hyperlink>
        </w:p>
        <w:p w:rsidR="00961EB2" w:rsidRDefault="009F043E" w:rsidP="006C037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08" w:history="1">
            <w:r w:rsidR="00961EB2" w:rsidRPr="00E76BAA">
              <w:rPr>
                <w:rStyle w:val="Hyperlink"/>
                <w:noProof/>
              </w:rPr>
              <w:t xml:space="preserve">Motor Vehicles (National Heavy Vehicles </w:t>
            </w:r>
            <w:r w:rsidR="001A10CB">
              <w:rPr>
                <w:rStyle w:val="Hyperlink"/>
                <w:noProof/>
              </w:rPr>
              <w:br/>
            </w:r>
            <w:r w:rsidR="00961EB2" w:rsidRPr="00E76BAA">
              <w:rPr>
                <w:rStyle w:val="Hyperlink"/>
                <w:noProof/>
              </w:rPr>
              <w:t>Registration Fees) Variation Regulations 2021</w:t>
            </w:r>
            <w:r w:rsidR="006C037A">
              <w:rPr>
                <w:rStyle w:val="Hyperlink"/>
                <w:noProof/>
              </w:rPr>
              <w:t>—</w:t>
            </w:r>
            <w:r w:rsidR="001A10CB">
              <w:rPr>
                <w:rStyle w:val="Hyperlink"/>
                <w:noProof/>
              </w:rPr>
              <w:br/>
            </w:r>
            <w:r w:rsidR="006C037A">
              <w:rPr>
                <w:rStyle w:val="Hyperlink"/>
                <w:noProof/>
              </w:rPr>
              <w:t>No. 48</w:t>
            </w:r>
            <w:r w:rsidR="006C037A" w:rsidRPr="006C037A">
              <w:rPr>
                <w:rStyle w:val="Hyperlink"/>
                <w:noProof/>
              </w:rPr>
              <w:t xml:space="preserve"> of 2021</w:t>
            </w:r>
            <w:r w:rsidR="00961EB2">
              <w:rPr>
                <w:noProof/>
                <w:webHidden/>
              </w:rPr>
              <w:tab/>
            </w:r>
            <w:r w:rsidR="00961EB2">
              <w:rPr>
                <w:noProof/>
                <w:webHidden/>
              </w:rPr>
              <w:fldChar w:fldCharType="begin"/>
            </w:r>
            <w:r w:rsidR="00961EB2">
              <w:rPr>
                <w:noProof/>
                <w:webHidden/>
              </w:rPr>
              <w:instrText xml:space="preserve"> PAGEREF _Toc71124608 \h </w:instrText>
            </w:r>
            <w:r w:rsidR="00961EB2">
              <w:rPr>
                <w:noProof/>
                <w:webHidden/>
              </w:rPr>
            </w:r>
            <w:r w:rsidR="00961EB2">
              <w:rPr>
                <w:noProof/>
                <w:webHidden/>
              </w:rPr>
              <w:fldChar w:fldCharType="separate"/>
            </w:r>
            <w:r>
              <w:rPr>
                <w:noProof/>
                <w:webHidden/>
              </w:rPr>
              <w:t>1302</w:t>
            </w:r>
            <w:r w:rsidR="00961EB2">
              <w:rPr>
                <w:noProof/>
                <w:webHidden/>
              </w:rPr>
              <w:fldChar w:fldCharType="end"/>
            </w:r>
          </w:hyperlink>
        </w:p>
        <w:p w:rsidR="00961EB2" w:rsidRDefault="009F043E" w:rsidP="006C037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09" w:history="1">
            <w:r w:rsidR="00961EB2" w:rsidRPr="00E76BAA">
              <w:rPr>
                <w:rStyle w:val="Hyperlink"/>
                <w:noProof/>
              </w:rPr>
              <w:t xml:space="preserve">Teachers Registration and Standards </w:t>
            </w:r>
            <w:r w:rsidR="001A10CB">
              <w:rPr>
                <w:rStyle w:val="Hyperlink"/>
                <w:noProof/>
              </w:rPr>
              <w:br/>
            </w:r>
            <w:r w:rsidR="00961EB2" w:rsidRPr="00E76BAA">
              <w:rPr>
                <w:rStyle w:val="Hyperlink"/>
                <w:noProof/>
              </w:rPr>
              <w:t>Regulations 2021</w:t>
            </w:r>
            <w:r w:rsidR="006C037A">
              <w:rPr>
                <w:rStyle w:val="Hyperlink"/>
                <w:noProof/>
              </w:rPr>
              <w:t>—No. 49</w:t>
            </w:r>
            <w:r w:rsidR="006C037A" w:rsidRPr="006C037A">
              <w:rPr>
                <w:rStyle w:val="Hyperlink"/>
                <w:noProof/>
              </w:rPr>
              <w:t xml:space="preserve"> of 2021</w:t>
            </w:r>
            <w:r w:rsidR="00961EB2">
              <w:rPr>
                <w:noProof/>
                <w:webHidden/>
              </w:rPr>
              <w:tab/>
            </w:r>
            <w:r w:rsidR="00961EB2">
              <w:rPr>
                <w:noProof/>
                <w:webHidden/>
              </w:rPr>
              <w:fldChar w:fldCharType="begin"/>
            </w:r>
            <w:r w:rsidR="00961EB2">
              <w:rPr>
                <w:noProof/>
                <w:webHidden/>
              </w:rPr>
              <w:instrText xml:space="preserve"> PAGEREF _Toc71124609 \h </w:instrText>
            </w:r>
            <w:r w:rsidR="00961EB2">
              <w:rPr>
                <w:noProof/>
                <w:webHidden/>
              </w:rPr>
            </w:r>
            <w:r w:rsidR="00961EB2">
              <w:rPr>
                <w:noProof/>
                <w:webHidden/>
              </w:rPr>
              <w:fldChar w:fldCharType="separate"/>
            </w:r>
            <w:r>
              <w:rPr>
                <w:noProof/>
                <w:webHidden/>
              </w:rPr>
              <w:t>1305</w:t>
            </w:r>
            <w:r w:rsidR="00961EB2">
              <w:rPr>
                <w:noProof/>
                <w:webHidden/>
              </w:rPr>
              <w:fldChar w:fldCharType="end"/>
            </w:r>
          </w:hyperlink>
        </w:p>
        <w:p w:rsidR="00961EB2" w:rsidRDefault="009F043E" w:rsidP="006C037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10" w:history="1">
            <w:r w:rsidR="00961EB2" w:rsidRPr="00E76BAA">
              <w:rPr>
                <w:rStyle w:val="Hyperlink"/>
                <w:noProof/>
              </w:rPr>
              <w:t xml:space="preserve">Teachers Registration and Standards (Saving and </w:t>
            </w:r>
            <w:r w:rsidR="001A10CB">
              <w:rPr>
                <w:rStyle w:val="Hyperlink"/>
                <w:noProof/>
              </w:rPr>
              <w:br/>
            </w:r>
            <w:r w:rsidR="00961EB2" w:rsidRPr="00E76BAA">
              <w:rPr>
                <w:rStyle w:val="Hyperlink"/>
                <w:noProof/>
              </w:rPr>
              <w:t>Transitional Provisions) Regulations 2021</w:t>
            </w:r>
            <w:r w:rsidR="006C037A">
              <w:rPr>
                <w:rStyle w:val="Hyperlink"/>
                <w:noProof/>
              </w:rPr>
              <w:t>—</w:t>
            </w:r>
            <w:r w:rsidR="001A10CB">
              <w:rPr>
                <w:rStyle w:val="Hyperlink"/>
                <w:noProof/>
              </w:rPr>
              <w:br/>
            </w:r>
            <w:r w:rsidR="006C037A">
              <w:rPr>
                <w:rStyle w:val="Hyperlink"/>
                <w:noProof/>
              </w:rPr>
              <w:t>No. 50</w:t>
            </w:r>
            <w:r w:rsidR="006C037A" w:rsidRPr="006C037A">
              <w:rPr>
                <w:rStyle w:val="Hyperlink"/>
                <w:noProof/>
              </w:rPr>
              <w:t xml:space="preserve"> of 2021</w:t>
            </w:r>
            <w:r w:rsidR="00961EB2">
              <w:rPr>
                <w:noProof/>
                <w:webHidden/>
              </w:rPr>
              <w:tab/>
            </w:r>
            <w:r w:rsidR="00961EB2">
              <w:rPr>
                <w:noProof/>
                <w:webHidden/>
              </w:rPr>
              <w:fldChar w:fldCharType="begin"/>
            </w:r>
            <w:r w:rsidR="00961EB2">
              <w:rPr>
                <w:noProof/>
                <w:webHidden/>
              </w:rPr>
              <w:instrText xml:space="preserve"> PAGEREF _Toc71124610 \h </w:instrText>
            </w:r>
            <w:r w:rsidR="00961EB2">
              <w:rPr>
                <w:noProof/>
                <w:webHidden/>
              </w:rPr>
            </w:r>
            <w:r w:rsidR="00961EB2">
              <w:rPr>
                <w:noProof/>
                <w:webHidden/>
              </w:rPr>
              <w:fldChar w:fldCharType="separate"/>
            </w:r>
            <w:r>
              <w:rPr>
                <w:noProof/>
                <w:webHidden/>
              </w:rPr>
              <w:t>1315</w:t>
            </w:r>
            <w:r w:rsidR="00961EB2">
              <w:rPr>
                <w:noProof/>
                <w:webHidden/>
              </w:rPr>
              <w:fldChar w:fldCharType="end"/>
            </w:r>
          </w:hyperlink>
        </w:p>
        <w:p w:rsidR="00961EB2" w:rsidRDefault="009F043E" w:rsidP="006C037A">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71124611" w:history="1">
            <w:r w:rsidR="00961EB2" w:rsidRPr="00E76BAA">
              <w:rPr>
                <w:rStyle w:val="Hyperlink"/>
                <w:noProof/>
              </w:rPr>
              <w:t xml:space="preserve">Teachers Registration and Standards (Amendment </w:t>
            </w:r>
            <w:r w:rsidR="001A10CB">
              <w:rPr>
                <w:rStyle w:val="Hyperlink"/>
                <w:noProof/>
              </w:rPr>
              <w:br/>
            </w:r>
            <w:r w:rsidR="00961EB2" w:rsidRPr="00E76BAA">
              <w:rPr>
                <w:rStyle w:val="Hyperlink"/>
                <w:noProof/>
              </w:rPr>
              <w:t>of Schedule 1 of Act) Regulations 2021</w:t>
            </w:r>
            <w:r w:rsidR="006C037A">
              <w:rPr>
                <w:rStyle w:val="Hyperlink"/>
                <w:noProof/>
              </w:rPr>
              <w:t>—</w:t>
            </w:r>
            <w:r w:rsidR="001A10CB">
              <w:rPr>
                <w:rStyle w:val="Hyperlink"/>
                <w:noProof/>
              </w:rPr>
              <w:br/>
            </w:r>
            <w:r w:rsidR="006C037A">
              <w:rPr>
                <w:rStyle w:val="Hyperlink"/>
                <w:noProof/>
              </w:rPr>
              <w:t>No. 51</w:t>
            </w:r>
            <w:r w:rsidR="006C037A" w:rsidRPr="006C037A">
              <w:rPr>
                <w:rStyle w:val="Hyperlink"/>
                <w:noProof/>
              </w:rPr>
              <w:t xml:space="preserve"> of 2021</w:t>
            </w:r>
            <w:r w:rsidR="00961EB2">
              <w:rPr>
                <w:noProof/>
                <w:webHidden/>
              </w:rPr>
              <w:tab/>
            </w:r>
            <w:r w:rsidR="00961EB2">
              <w:rPr>
                <w:noProof/>
                <w:webHidden/>
              </w:rPr>
              <w:fldChar w:fldCharType="begin"/>
            </w:r>
            <w:r w:rsidR="00961EB2">
              <w:rPr>
                <w:noProof/>
                <w:webHidden/>
              </w:rPr>
              <w:instrText xml:space="preserve"> PAGEREF _Toc71124611 \h </w:instrText>
            </w:r>
            <w:r w:rsidR="00961EB2">
              <w:rPr>
                <w:noProof/>
                <w:webHidden/>
              </w:rPr>
            </w:r>
            <w:r w:rsidR="00961EB2">
              <w:rPr>
                <w:noProof/>
                <w:webHidden/>
              </w:rPr>
              <w:fldChar w:fldCharType="separate"/>
            </w:r>
            <w:r>
              <w:rPr>
                <w:noProof/>
                <w:webHidden/>
              </w:rPr>
              <w:t>1317</w:t>
            </w:r>
            <w:r w:rsidR="00961EB2">
              <w:rPr>
                <w:noProof/>
                <w:webHidden/>
              </w:rPr>
              <w:fldChar w:fldCharType="end"/>
            </w:r>
          </w:hyperlink>
        </w:p>
        <w:p w:rsidR="00961EB2" w:rsidRDefault="009F043E" w:rsidP="002D0D13">
          <w:pPr>
            <w:pStyle w:val="Heading5"/>
            <w:spacing w:before="80"/>
            <w:rPr>
              <w:rFonts w:asciiTheme="minorHAnsi" w:eastAsiaTheme="minorEastAsia" w:hAnsiTheme="minorHAnsi" w:cstheme="minorBidi"/>
              <w:noProof/>
              <w:sz w:val="22"/>
              <w:szCs w:val="22"/>
            </w:rPr>
          </w:pPr>
          <w:hyperlink w:anchor="_Toc71124612" w:history="1">
            <w:r w:rsidR="00961EB2" w:rsidRPr="00E76BAA">
              <w:rPr>
                <w:rStyle w:val="Hyperlink"/>
                <w:noProof/>
              </w:rPr>
              <w:t>State Government Instruments</w:t>
            </w:r>
          </w:hyperlink>
        </w:p>
        <w:p w:rsidR="00961EB2" w:rsidRDefault="009F043E" w:rsidP="001A10CB">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71124613" w:history="1">
            <w:r w:rsidR="00961EB2" w:rsidRPr="00E76BAA">
              <w:rPr>
                <w:rStyle w:val="Hyperlink"/>
                <w:noProof/>
              </w:rPr>
              <w:t xml:space="preserve">Agricultural and Veterinary Products (Control of Use) </w:t>
            </w:r>
            <w:r w:rsidR="001A10CB">
              <w:rPr>
                <w:rStyle w:val="Hyperlink"/>
                <w:noProof/>
              </w:rPr>
              <w:br/>
            </w:r>
            <w:r w:rsidR="00961EB2" w:rsidRPr="00E76BAA">
              <w:rPr>
                <w:rStyle w:val="Hyperlink"/>
                <w:noProof/>
              </w:rPr>
              <w:t>Regulations 2017</w:t>
            </w:r>
            <w:r w:rsidR="00961EB2">
              <w:rPr>
                <w:noProof/>
                <w:webHidden/>
              </w:rPr>
              <w:tab/>
            </w:r>
            <w:r w:rsidR="00961EB2">
              <w:rPr>
                <w:noProof/>
                <w:webHidden/>
              </w:rPr>
              <w:fldChar w:fldCharType="begin"/>
            </w:r>
            <w:r w:rsidR="00961EB2">
              <w:rPr>
                <w:noProof/>
                <w:webHidden/>
              </w:rPr>
              <w:instrText xml:space="preserve"> PAGEREF _Toc71124613 \h </w:instrText>
            </w:r>
            <w:r w:rsidR="00961EB2">
              <w:rPr>
                <w:noProof/>
                <w:webHidden/>
              </w:rPr>
            </w:r>
            <w:r w:rsidR="00961EB2">
              <w:rPr>
                <w:noProof/>
                <w:webHidden/>
              </w:rPr>
              <w:fldChar w:fldCharType="separate"/>
            </w:r>
            <w:r>
              <w:rPr>
                <w:noProof/>
                <w:webHidden/>
              </w:rPr>
              <w:t>1319</w:t>
            </w:r>
            <w:r w:rsidR="00961EB2">
              <w:rPr>
                <w:noProof/>
                <w:webHidden/>
              </w:rPr>
              <w:fldChar w:fldCharType="end"/>
            </w:r>
          </w:hyperlink>
        </w:p>
        <w:p w:rsidR="00961EB2" w:rsidRDefault="00392AC3" w:rsidP="00961EB2">
          <w:pPr>
            <w:pStyle w:val="TOC2"/>
            <w:tabs>
              <w:tab w:val="right" w:leader="dot" w:pos="4550"/>
            </w:tabs>
            <w:rPr>
              <w:rFonts w:asciiTheme="minorHAnsi" w:eastAsiaTheme="minorEastAsia" w:hAnsiTheme="minorHAnsi" w:cstheme="minorBidi"/>
              <w:noProof/>
              <w:color w:val="auto"/>
              <w:sz w:val="22"/>
              <w:szCs w:val="22"/>
            </w:rPr>
          </w:pPr>
          <w:r>
            <w:rPr>
              <w:rStyle w:val="Hyperlink"/>
              <w:noProof/>
            </w:rPr>
            <w:br w:type="column"/>
          </w:r>
          <w:hyperlink w:anchor="_Toc71124614" w:history="1">
            <w:r w:rsidR="00961EB2" w:rsidRPr="00E76BAA">
              <w:rPr>
                <w:rStyle w:val="Hyperlink"/>
                <w:noProof/>
              </w:rPr>
              <w:t>Authorised Betting Operations Act 2000</w:t>
            </w:r>
            <w:r w:rsidR="00961EB2">
              <w:rPr>
                <w:noProof/>
                <w:webHidden/>
              </w:rPr>
              <w:tab/>
            </w:r>
            <w:r w:rsidR="00961EB2">
              <w:rPr>
                <w:noProof/>
                <w:webHidden/>
              </w:rPr>
              <w:fldChar w:fldCharType="begin"/>
            </w:r>
            <w:r w:rsidR="00961EB2">
              <w:rPr>
                <w:noProof/>
                <w:webHidden/>
              </w:rPr>
              <w:instrText xml:space="preserve"> PAGEREF _Toc71124614 \h </w:instrText>
            </w:r>
            <w:r w:rsidR="00961EB2">
              <w:rPr>
                <w:noProof/>
                <w:webHidden/>
              </w:rPr>
            </w:r>
            <w:r w:rsidR="00961EB2">
              <w:rPr>
                <w:noProof/>
                <w:webHidden/>
              </w:rPr>
              <w:fldChar w:fldCharType="separate"/>
            </w:r>
            <w:r w:rsidR="009F043E">
              <w:rPr>
                <w:noProof/>
                <w:webHidden/>
              </w:rPr>
              <w:t>1319</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15" w:history="1">
            <w:r w:rsidR="00961EB2" w:rsidRPr="00E76BAA">
              <w:rPr>
                <w:rStyle w:val="Hyperlink"/>
                <w:noProof/>
              </w:rPr>
              <w:t>Bills of Sale Act 1886</w:t>
            </w:r>
            <w:r w:rsidR="00961EB2">
              <w:rPr>
                <w:noProof/>
                <w:webHidden/>
              </w:rPr>
              <w:tab/>
            </w:r>
            <w:r w:rsidR="00961EB2">
              <w:rPr>
                <w:noProof/>
                <w:webHidden/>
              </w:rPr>
              <w:fldChar w:fldCharType="begin"/>
            </w:r>
            <w:r w:rsidR="00961EB2">
              <w:rPr>
                <w:noProof/>
                <w:webHidden/>
              </w:rPr>
              <w:instrText xml:space="preserve"> PAGEREF _Toc71124615 \h </w:instrText>
            </w:r>
            <w:r w:rsidR="00961EB2">
              <w:rPr>
                <w:noProof/>
                <w:webHidden/>
              </w:rPr>
            </w:r>
            <w:r w:rsidR="00961EB2">
              <w:rPr>
                <w:noProof/>
                <w:webHidden/>
              </w:rPr>
              <w:fldChar w:fldCharType="separate"/>
            </w:r>
            <w:r>
              <w:rPr>
                <w:noProof/>
                <w:webHidden/>
              </w:rPr>
              <w:t>1321</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16" w:history="1">
            <w:r w:rsidR="00961EB2" w:rsidRPr="00E76BAA">
              <w:rPr>
                <w:rStyle w:val="Hyperlink"/>
                <w:noProof/>
              </w:rPr>
              <w:t>Community Titles Act 1996</w:t>
            </w:r>
            <w:r w:rsidR="00961EB2">
              <w:rPr>
                <w:noProof/>
                <w:webHidden/>
              </w:rPr>
              <w:tab/>
            </w:r>
            <w:r w:rsidR="00961EB2">
              <w:rPr>
                <w:noProof/>
                <w:webHidden/>
              </w:rPr>
              <w:fldChar w:fldCharType="begin"/>
            </w:r>
            <w:r w:rsidR="00961EB2">
              <w:rPr>
                <w:noProof/>
                <w:webHidden/>
              </w:rPr>
              <w:instrText xml:space="preserve"> PAGEREF _Toc71124616 \h </w:instrText>
            </w:r>
            <w:r w:rsidR="00961EB2">
              <w:rPr>
                <w:noProof/>
                <w:webHidden/>
              </w:rPr>
            </w:r>
            <w:r w:rsidR="00961EB2">
              <w:rPr>
                <w:noProof/>
                <w:webHidden/>
              </w:rPr>
              <w:fldChar w:fldCharType="separate"/>
            </w:r>
            <w:r>
              <w:rPr>
                <w:noProof/>
                <w:webHidden/>
              </w:rPr>
              <w:t>1322</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17" w:history="1">
            <w:r w:rsidR="00961EB2" w:rsidRPr="00E76BAA">
              <w:rPr>
                <w:rStyle w:val="Hyperlink"/>
                <w:noProof/>
              </w:rPr>
              <w:t>COVID-19 Emergency Response Act 2020</w:t>
            </w:r>
            <w:r w:rsidR="00961EB2">
              <w:rPr>
                <w:noProof/>
                <w:webHidden/>
              </w:rPr>
              <w:tab/>
            </w:r>
            <w:r w:rsidR="00961EB2">
              <w:rPr>
                <w:noProof/>
                <w:webHidden/>
              </w:rPr>
              <w:fldChar w:fldCharType="begin"/>
            </w:r>
            <w:r w:rsidR="00961EB2">
              <w:rPr>
                <w:noProof/>
                <w:webHidden/>
              </w:rPr>
              <w:instrText xml:space="preserve"> PAGEREF _Toc71124617 \h </w:instrText>
            </w:r>
            <w:r w:rsidR="00961EB2">
              <w:rPr>
                <w:noProof/>
                <w:webHidden/>
              </w:rPr>
            </w:r>
            <w:r w:rsidR="00961EB2">
              <w:rPr>
                <w:noProof/>
                <w:webHidden/>
              </w:rPr>
              <w:fldChar w:fldCharType="separate"/>
            </w:r>
            <w:r>
              <w:rPr>
                <w:noProof/>
                <w:webHidden/>
              </w:rPr>
              <w:t>1324</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18" w:history="1">
            <w:r w:rsidR="00961EB2" w:rsidRPr="00E76BAA">
              <w:rPr>
                <w:rStyle w:val="Hyperlink"/>
                <w:noProof/>
              </w:rPr>
              <w:t>Education and Children’s Services Act 2019</w:t>
            </w:r>
            <w:r w:rsidR="00961EB2">
              <w:rPr>
                <w:noProof/>
                <w:webHidden/>
              </w:rPr>
              <w:tab/>
            </w:r>
            <w:r w:rsidR="00961EB2">
              <w:rPr>
                <w:noProof/>
                <w:webHidden/>
              </w:rPr>
              <w:fldChar w:fldCharType="begin"/>
            </w:r>
            <w:r w:rsidR="00961EB2">
              <w:rPr>
                <w:noProof/>
                <w:webHidden/>
              </w:rPr>
              <w:instrText xml:space="preserve"> PAGEREF _Toc71124618 \h </w:instrText>
            </w:r>
            <w:r w:rsidR="00961EB2">
              <w:rPr>
                <w:noProof/>
                <w:webHidden/>
              </w:rPr>
            </w:r>
            <w:r w:rsidR="00961EB2">
              <w:rPr>
                <w:noProof/>
                <w:webHidden/>
              </w:rPr>
              <w:fldChar w:fldCharType="separate"/>
            </w:r>
            <w:r>
              <w:rPr>
                <w:noProof/>
                <w:webHidden/>
              </w:rPr>
              <w:t>1325</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0" w:history="1">
            <w:r w:rsidR="00961EB2" w:rsidRPr="00E76BAA">
              <w:rPr>
                <w:rStyle w:val="Hyperlink"/>
                <w:noProof/>
              </w:rPr>
              <w:t>Housing Improvement Act 2016</w:t>
            </w:r>
            <w:r w:rsidR="00961EB2">
              <w:rPr>
                <w:noProof/>
                <w:webHidden/>
              </w:rPr>
              <w:tab/>
            </w:r>
            <w:r w:rsidR="00961EB2">
              <w:rPr>
                <w:noProof/>
                <w:webHidden/>
              </w:rPr>
              <w:fldChar w:fldCharType="begin"/>
            </w:r>
            <w:r w:rsidR="00961EB2">
              <w:rPr>
                <w:noProof/>
                <w:webHidden/>
              </w:rPr>
              <w:instrText xml:space="preserve"> PAGEREF _Toc71124620 \h </w:instrText>
            </w:r>
            <w:r w:rsidR="00961EB2">
              <w:rPr>
                <w:noProof/>
                <w:webHidden/>
              </w:rPr>
            </w:r>
            <w:r w:rsidR="00961EB2">
              <w:rPr>
                <w:noProof/>
                <w:webHidden/>
              </w:rPr>
              <w:fldChar w:fldCharType="separate"/>
            </w:r>
            <w:r>
              <w:rPr>
                <w:noProof/>
                <w:webHidden/>
              </w:rPr>
              <w:t>1327</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1" w:history="1">
            <w:r w:rsidR="00961EB2" w:rsidRPr="00E76BAA">
              <w:rPr>
                <w:rStyle w:val="Hyperlink"/>
                <w:noProof/>
              </w:rPr>
              <w:t>Land Acquisition Act 1969</w:t>
            </w:r>
            <w:r w:rsidR="00961EB2">
              <w:rPr>
                <w:noProof/>
                <w:webHidden/>
              </w:rPr>
              <w:tab/>
            </w:r>
            <w:r w:rsidR="00961EB2">
              <w:rPr>
                <w:noProof/>
                <w:webHidden/>
              </w:rPr>
              <w:fldChar w:fldCharType="begin"/>
            </w:r>
            <w:r w:rsidR="00961EB2">
              <w:rPr>
                <w:noProof/>
                <w:webHidden/>
              </w:rPr>
              <w:instrText xml:space="preserve"> PAGEREF _Toc71124621 \h </w:instrText>
            </w:r>
            <w:r w:rsidR="00961EB2">
              <w:rPr>
                <w:noProof/>
                <w:webHidden/>
              </w:rPr>
            </w:r>
            <w:r w:rsidR="00961EB2">
              <w:rPr>
                <w:noProof/>
                <w:webHidden/>
              </w:rPr>
              <w:fldChar w:fldCharType="separate"/>
            </w:r>
            <w:r>
              <w:rPr>
                <w:noProof/>
                <w:webHidden/>
              </w:rPr>
              <w:t>1328</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2" w:history="1">
            <w:r w:rsidR="00961EB2" w:rsidRPr="00E76BAA">
              <w:rPr>
                <w:rStyle w:val="Hyperlink"/>
                <w:noProof/>
              </w:rPr>
              <w:t>Land and Business (Sale and Conveyancing) Act 1994</w:t>
            </w:r>
            <w:r w:rsidR="00961EB2">
              <w:rPr>
                <w:noProof/>
                <w:webHidden/>
              </w:rPr>
              <w:tab/>
            </w:r>
            <w:r w:rsidR="00961EB2">
              <w:rPr>
                <w:noProof/>
                <w:webHidden/>
              </w:rPr>
              <w:fldChar w:fldCharType="begin"/>
            </w:r>
            <w:r w:rsidR="00961EB2">
              <w:rPr>
                <w:noProof/>
                <w:webHidden/>
              </w:rPr>
              <w:instrText xml:space="preserve"> PAGEREF _Toc71124622 \h </w:instrText>
            </w:r>
            <w:r w:rsidR="00961EB2">
              <w:rPr>
                <w:noProof/>
                <w:webHidden/>
              </w:rPr>
            </w:r>
            <w:r w:rsidR="00961EB2">
              <w:rPr>
                <w:noProof/>
                <w:webHidden/>
              </w:rPr>
              <w:fldChar w:fldCharType="separate"/>
            </w:r>
            <w:r>
              <w:rPr>
                <w:noProof/>
                <w:webHidden/>
              </w:rPr>
              <w:t>1329</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3" w:history="1">
            <w:r w:rsidR="00961EB2" w:rsidRPr="00E76BAA">
              <w:rPr>
                <w:rStyle w:val="Hyperlink"/>
                <w:noProof/>
              </w:rPr>
              <w:t>National Parks and Wildlife Act 1972</w:t>
            </w:r>
            <w:r w:rsidR="00961EB2">
              <w:rPr>
                <w:noProof/>
                <w:webHidden/>
              </w:rPr>
              <w:tab/>
            </w:r>
            <w:r w:rsidR="00961EB2">
              <w:rPr>
                <w:noProof/>
                <w:webHidden/>
              </w:rPr>
              <w:fldChar w:fldCharType="begin"/>
            </w:r>
            <w:r w:rsidR="00961EB2">
              <w:rPr>
                <w:noProof/>
                <w:webHidden/>
              </w:rPr>
              <w:instrText xml:space="preserve"> PAGEREF _Toc71124623 \h </w:instrText>
            </w:r>
            <w:r w:rsidR="00961EB2">
              <w:rPr>
                <w:noProof/>
                <w:webHidden/>
              </w:rPr>
            </w:r>
            <w:r w:rsidR="00961EB2">
              <w:rPr>
                <w:noProof/>
                <w:webHidden/>
              </w:rPr>
              <w:fldChar w:fldCharType="separate"/>
            </w:r>
            <w:r>
              <w:rPr>
                <w:noProof/>
                <w:webHidden/>
              </w:rPr>
              <w:t>1331</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4" w:history="1">
            <w:r w:rsidR="00961EB2" w:rsidRPr="00E76BAA">
              <w:rPr>
                <w:rStyle w:val="Hyperlink"/>
                <w:noProof/>
              </w:rPr>
              <w:t>Passenger Transport Act 1994</w:t>
            </w:r>
            <w:r w:rsidR="00961EB2">
              <w:rPr>
                <w:noProof/>
                <w:webHidden/>
              </w:rPr>
              <w:tab/>
            </w:r>
            <w:r w:rsidR="00961EB2">
              <w:rPr>
                <w:noProof/>
                <w:webHidden/>
              </w:rPr>
              <w:fldChar w:fldCharType="begin"/>
            </w:r>
            <w:r w:rsidR="00961EB2">
              <w:rPr>
                <w:noProof/>
                <w:webHidden/>
              </w:rPr>
              <w:instrText xml:space="preserve"> PAGEREF _Toc71124624 \h </w:instrText>
            </w:r>
            <w:r w:rsidR="00961EB2">
              <w:rPr>
                <w:noProof/>
                <w:webHidden/>
              </w:rPr>
            </w:r>
            <w:r w:rsidR="00961EB2">
              <w:rPr>
                <w:noProof/>
                <w:webHidden/>
              </w:rPr>
              <w:fldChar w:fldCharType="separate"/>
            </w:r>
            <w:r>
              <w:rPr>
                <w:noProof/>
                <w:webHidden/>
              </w:rPr>
              <w:t>1337</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5" w:history="1">
            <w:r w:rsidR="00961EB2" w:rsidRPr="00E76BAA">
              <w:rPr>
                <w:rStyle w:val="Hyperlink"/>
                <w:noProof/>
              </w:rPr>
              <w:t>Payroll Tax Act 2009</w:t>
            </w:r>
            <w:r w:rsidR="00961EB2">
              <w:rPr>
                <w:noProof/>
                <w:webHidden/>
              </w:rPr>
              <w:tab/>
            </w:r>
            <w:r w:rsidR="00961EB2">
              <w:rPr>
                <w:noProof/>
                <w:webHidden/>
              </w:rPr>
              <w:fldChar w:fldCharType="begin"/>
            </w:r>
            <w:r w:rsidR="00961EB2">
              <w:rPr>
                <w:noProof/>
                <w:webHidden/>
              </w:rPr>
              <w:instrText xml:space="preserve"> PAGEREF _Toc71124625 \h </w:instrText>
            </w:r>
            <w:r w:rsidR="00961EB2">
              <w:rPr>
                <w:noProof/>
                <w:webHidden/>
              </w:rPr>
            </w:r>
            <w:r w:rsidR="00961EB2">
              <w:rPr>
                <w:noProof/>
                <w:webHidden/>
              </w:rPr>
              <w:fldChar w:fldCharType="separate"/>
            </w:r>
            <w:r>
              <w:rPr>
                <w:noProof/>
                <w:webHidden/>
              </w:rPr>
              <w:t>1340</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6" w:history="1">
            <w:r w:rsidR="00961EB2" w:rsidRPr="00E76BAA">
              <w:rPr>
                <w:rStyle w:val="Hyperlink"/>
                <w:noProof/>
              </w:rPr>
              <w:t>Petroleum and Geothermal Energy Act 2000</w:t>
            </w:r>
            <w:r w:rsidR="00961EB2">
              <w:rPr>
                <w:noProof/>
                <w:webHidden/>
              </w:rPr>
              <w:tab/>
            </w:r>
            <w:r w:rsidR="00961EB2">
              <w:rPr>
                <w:noProof/>
                <w:webHidden/>
              </w:rPr>
              <w:fldChar w:fldCharType="begin"/>
            </w:r>
            <w:r w:rsidR="00961EB2">
              <w:rPr>
                <w:noProof/>
                <w:webHidden/>
              </w:rPr>
              <w:instrText xml:space="preserve"> PAGEREF _Toc71124626 \h </w:instrText>
            </w:r>
            <w:r w:rsidR="00961EB2">
              <w:rPr>
                <w:noProof/>
                <w:webHidden/>
              </w:rPr>
            </w:r>
            <w:r w:rsidR="00961EB2">
              <w:rPr>
                <w:noProof/>
                <w:webHidden/>
              </w:rPr>
              <w:fldChar w:fldCharType="separate"/>
            </w:r>
            <w:r>
              <w:rPr>
                <w:noProof/>
                <w:webHidden/>
              </w:rPr>
              <w:t>1340</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7" w:history="1">
            <w:r w:rsidR="00961EB2" w:rsidRPr="00E76BAA">
              <w:rPr>
                <w:rStyle w:val="Hyperlink"/>
                <w:noProof/>
              </w:rPr>
              <w:t>Planning, Development and Infrastructure Act 2016</w:t>
            </w:r>
            <w:r w:rsidR="00961EB2">
              <w:rPr>
                <w:noProof/>
                <w:webHidden/>
              </w:rPr>
              <w:tab/>
            </w:r>
            <w:r w:rsidR="00961EB2">
              <w:rPr>
                <w:noProof/>
                <w:webHidden/>
              </w:rPr>
              <w:fldChar w:fldCharType="begin"/>
            </w:r>
            <w:r w:rsidR="00961EB2">
              <w:rPr>
                <w:noProof/>
                <w:webHidden/>
              </w:rPr>
              <w:instrText xml:space="preserve"> PAGEREF _Toc71124627 \h </w:instrText>
            </w:r>
            <w:r w:rsidR="00961EB2">
              <w:rPr>
                <w:noProof/>
                <w:webHidden/>
              </w:rPr>
            </w:r>
            <w:r w:rsidR="00961EB2">
              <w:rPr>
                <w:noProof/>
                <w:webHidden/>
              </w:rPr>
              <w:fldChar w:fldCharType="separate"/>
            </w:r>
            <w:r>
              <w:rPr>
                <w:noProof/>
                <w:webHidden/>
              </w:rPr>
              <w:t>1340</w:t>
            </w:r>
            <w:r w:rsidR="00961EB2">
              <w:rPr>
                <w:noProof/>
                <w:webHidden/>
              </w:rPr>
              <w:fldChar w:fldCharType="end"/>
            </w:r>
          </w:hyperlink>
        </w:p>
        <w:p w:rsidR="00961EB2" w:rsidRDefault="009F043E" w:rsidP="001A10CB">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71124628" w:history="1">
            <w:r w:rsidR="00961EB2" w:rsidRPr="00E76BAA">
              <w:rPr>
                <w:rStyle w:val="Hyperlink"/>
                <w:noProof/>
              </w:rPr>
              <w:t xml:space="preserve">Planning, Development and Infrastructure </w:t>
            </w:r>
            <w:r w:rsidR="001A10CB">
              <w:rPr>
                <w:rStyle w:val="Hyperlink"/>
                <w:noProof/>
              </w:rPr>
              <w:br/>
            </w:r>
            <w:r w:rsidR="00961EB2" w:rsidRPr="00E76BAA">
              <w:rPr>
                <w:rStyle w:val="Hyperlink"/>
                <w:noProof/>
              </w:rPr>
              <w:t>(General) Regulations 2017</w:t>
            </w:r>
            <w:r w:rsidR="00961EB2">
              <w:rPr>
                <w:noProof/>
                <w:webHidden/>
              </w:rPr>
              <w:tab/>
            </w:r>
            <w:r w:rsidR="00961EB2">
              <w:rPr>
                <w:noProof/>
                <w:webHidden/>
              </w:rPr>
              <w:fldChar w:fldCharType="begin"/>
            </w:r>
            <w:r w:rsidR="00961EB2">
              <w:rPr>
                <w:noProof/>
                <w:webHidden/>
              </w:rPr>
              <w:instrText xml:space="preserve"> PAGEREF _Toc71124628 \h </w:instrText>
            </w:r>
            <w:r w:rsidR="00961EB2">
              <w:rPr>
                <w:noProof/>
                <w:webHidden/>
              </w:rPr>
            </w:r>
            <w:r w:rsidR="00961EB2">
              <w:rPr>
                <w:noProof/>
                <w:webHidden/>
              </w:rPr>
              <w:fldChar w:fldCharType="separate"/>
            </w:r>
            <w:r>
              <w:rPr>
                <w:noProof/>
                <w:webHidden/>
              </w:rPr>
              <w:t>1341</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29" w:history="1">
            <w:r w:rsidR="00961EB2" w:rsidRPr="00E76BAA">
              <w:rPr>
                <w:rStyle w:val="Hyperlink"/>
                <w:noProof/>
              </w:rPr>
              <w:t>Professional Standards Act 2004</w:t>
            </w:r>
            <w:r w:rsidR="00961EB2">
              <w:rPr>
                <w:noProof/>
                <w:webHidden/>
              </w:rPr>
              <w:tab/>
            </w:r>
            <w:r w:rsidR="00961EB2">
              <w:rPr>
                <w:noProof/>
                <w:webHidden/>
              </w:rPr>
              <w:fldChar w:fldCharType="begin"/>
            </w:r>
            <w:r w:rsidR="00961EB2">
              <w:rPr>
                <w:noProof/>
                <w:webHidden/>
              </w:rPr>
              <w:instrText xml:space="preserve"> PAGEREF _Toc71124629 \h </w:instrText>
            </w:r>
            <w:r w:rsidR="00961EB2">
              <w:rPr>
                <w:noProof/>
                <w:webHidden/>
              </w:rPr>
            </w:r>
            <w:r w:rsidR="00961EB2">
              <w:rPr>
                <w:noProof/>
                <w:webHidden/>
              </w:rPr>
              <w:fldChar w:fldCharType="separate"/>
            </w:r>
            <w:r>
              <w:rPr>
                <w:noProof/>
                <w:webHidden/>
              </w:rPr>
              <w:t>1341</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0" w:history="1">
            <w:r w:rsidR="00961EB2" w:rsidRPr="00E76BAA">
              <w:rPr>
                <w:rStyle w:val="Hyperlink"/>
                <w:noProof/>
              </w:rPr>
              <w:t>Public Sector Act 2009</w:t>
            </w:r>
            <w:r w:rsidR="00961EB2">
              <w:rPr>
                <w:noProof/>
                <w:webHidden/>
              </w:rPr>
              <w:tab/>
            </w:r>
            <w:r w:rsidR="00961EB2">
              <w:rPr>
                <w:noProof/>
                <w:webHidden/>
              </w:rPr>
              <w:fldChar w:fldCharType="begin"/>
            </w:r>
            <w:r w:rsidR="00961EB2">
              <w:rPr>
                <w:noProof/>
                <w:webHidden/>
              </w:rPr>
              <w:instrText xml:space="preserve"> PAGEREF _Toc71124630 \h </w:instrText>
            </w:r>
            <w:r w:rsidR="00961EB2">
              <w:rPr>
                <w:noProof/>
                <w:webHidden/>
              </w:rPr>
            </w:r>
            <w:r w:rsidR="00961EB2">
              <w:rPr>
                <w:noProof/>
                <w:webHidden/>
              </w:rPr>
              <w:fldChar w:fldCharType="separate"/>
            </w:r>
            <w:r>
              <w:rPr>
                <w:noProof/>
                <w:webHidden/>
              </w:rPr>
              <w:t>1341</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1" w:history="1">
            <w:r w:rsidR="00961EB2" w:rsidRPr="00E76BAA">
              <w:rPr>
                <w:rStyle w:val="Hyperlink"/>
                <w:noProof/>
              </w:rPr>
              <w:t>Real Property Act 1886</w:t>
            </w:r>
            <w:r w:rsidR="00961EB2">
              <w:rPr>
                <w:noProof/>
                <w:webHidden/>
              </w:rPr>
              <w:tab/>
            </w:r>
            <w:r w:rsidR="00961EB2">
              <w:rPr>
                <w:noProof/>
                <w:webHidden/>
              </w:rPr>
              <w:fldChar w:fldCharType="begin"/>
            </w:r>
            <w:r w:rsidR="00961EB2">
              <w:rPr>
                <w:noProof/>
                <w:webHidden/>
              </w:rPr>
              <w:instrText xml:space="preserve"> PAGEREF _Toc71124631 \h </w:instrText>
            </w:r>
            <w:r w:rsidR="00961EB2">
              <w:rPr>
                <w:noProof/>
                <w:webHidden/>
              </w:rPr>
            </w:r>
            <w:r w:rsidR="00961EB2">
              <w:rPr>
                <w:noProof/>
                <w:webHidden/>
              </w:rPr>
              <w:fldChar w:fldCharType="separate"/>
            </w:r>
            <w:r>
              <w:rPr>
                <w:noProof/>
                <w:webHidden/>
              </w:rPr>
              <w:t>1342</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2" w:history="1">
            <w:r w:rsidR="00961EB2" w:rsidRPr="00E76BAA">
              <w:rPr>
                <w:rStyle w:val="Hyperlink"/>
                <w:noProof/>
              </w:rPr>
              <w:t>Registration of Deeds Act 1935</w:t>
            </w:r>
            <w:r w:rsidR="00961EB2">
              <w:rPr>
                <w:noProof/>
                <w:webHidden/>
              </w:rPr>
              <w:tab/>
            </w:r>
            <w:r w:rsidR="00961EB2">
              <w:rPr>
                <w:noProof/>
                <w:webHidden/>
              </w:rPr>
              <w:fldChar w:fldCharType="begin"/>
            </w:r>
            <w:r w:rsidR="00961EB2">
              <w:rPr>
                <w:noProof/>
                <w:webHidden/>
              </w:rPr>
              <w:instrText xml:space="preserve"> PAGEREF _Toc71124632 \h </w:instrText>
            </w:r>
            <w:r w:rsidR="00961EB2">
              <w:rPr>
                <w:noProof/>
                <w:webHidden/>
              </w:rPr>
            </w:r>
            <w:r w:rsidR="00961EB2">
              <w:rPr>
                <w:noProof/>
                <w:webHidden/>
              </w:rPr>
              <w:fldChar w:fldCharType="separate"/>
            </w:r>
            <w:r>
              <w:rPr>
                <w:noProof/>
                <w:webHidden/>
              </w:rPr>
              <w:t>1347</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3" w:history="1">
            <w:r w:rsidR="00961EB2" w:rsidRPr="00E76BAA">
              <w:rPr>
                <w:rStyle w:val="Hyperlink"/>
                <w:noProof/>
              </w:rPr>
              <w:t>Road Traffic Act 1961</w:t>
            </w:r>
            <w:r w:rsidR="00961EB2">
              <w:rPr>
                <w:noProof/>
                <w:webHidden/>
              </w:rPr>
              <w:tab/>
            </w:r>
            <w:r w:rsidR="00961EB2">
              <w:rPr>
                <w:noProof/>
                <w:webHidden/>
              </w:rPr>
              <w:fldChar w:fldCharType="begin"/>
            </w:r>
            <w:r w:rsidR="00961EB2">
              <w:rPr>
                <w:noProof/>
                <w:webHidden/>
              </w:rPr>
              <w:instrText xml:space="preserve"> PAGEREF _Toc71124633 \h </w:instrText>
            </w:r>
            <w:r w:rsidR="00961EB2">
              <w:rPr>
                <w:noProof/>
                <w:webHidden/>
              </w:rPr>
            </w:r>
            <w:r w:rsidR="00961EB2">
              <w:rPr>
                <w:noProof/>
                <w:webHidden/>
              </w:rPr>
              <w:fldChar w:fldCharType="separate"/>
            </w:r>
            <w:r>
              <w:rPr>
                <w:noProof/>
                <w:webHidden/>
              </w:rPr>
              <w:t>1348</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4" w:history="1">
            <w:r w:rsidR="00961EB2" w:rsidRPr="00E76BAA">
              <w:rPr>
                <w:rStyle w:val="Hyperlink"/>
                <w:noProof/>
              </w:rPr>
              <w:t>Roads (Opening and Closing) Act 1991</w:t>
            </w:r>
            <w:r w:rsidR="00961EB2">
              <w:rPr>
                <w:noProof/>
                <w:webHidden/>
              </w:rPr>
              <w:tab/>
            </w:r>
            <w:r w:rsidR="00961EB2">
              <w:rPr>
                <w:noProof/>
                <w:webHidden/>
              </w:rPr>
              <w:fldChar w:fldCharType="begin"/>
            </w:r>
            <w:r w:rsidR="00961EB2">
              <w:rPr>
                <w:noProof/>
                <w:webHidden/>
              </w:rPr>
              <w:instrText xml:space="preserve"> PAGEREF _Toc71124634 \h </w:instrText>
            </w:r>
            <w:r w:rsidR="00961EB2">
              <w:rPr>
                <w:noProof/>
                <w:webHidden/>
              </w:rPr>
            </w:r>
            <w:r w:rsidR="00961EB2">
              <w:rPr>
                <w:noProof/>
                <w:webHidden/>
              </w:rPr>
              <w:fldChar w:fldCharType="separate"/>
            </w:r>
            <w:r>
              <w:rPr>
                <w:noProof/>
                <w:webHidden/>
              </w:rPr>
              <w:t>1349</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5" w:history="1">
            <w:r w:rsidR="00961EB2" w:rsidRPr="00E76BAA">
              <w:rPr>
                <w:rStyle w:val="Hyperlink"/>
                <w:noProof/>
              </w:rPr>
              <w:t>Strata Titles Act 1988</w:t>
            </w:r>
            <w:r w:rsidR="00961EB2">
              <w:rPr>
                <w:noProof/>
                <w:webHidden/>
              </w:rPr>
              <w:tab/>
            </w:r>
            <w:r w:rsidR="00961EB2">
              <w:rPr>
                <w:noProof/>
                <w:webHidden/>
              </w:rPr>
              <w:fldChar w:fldCharType="begin"/>
            </w:r>
            <w:r w:rsidR="00961EB2">
              <w:rPr>
                <w:noProof/>
                <w:webHidden/>
              </w:rPr>
              <w:instrText xml:space="preserve"> PAGEREF _Toc71124635 \h </w:instrText>
            </w:r>
            <w:r w:rsidR="00961EB2">
              <w:rPr>
                <w:noProof/>
                <w:webHidden/>
              </w:rPr>
            </w:r>
            <w:r w:rsidR="00961EB2">
              <w:rPr>
                <w:noProof/>
                <w:webHidden/>
              </w:rPr>
              <w:fldChar w:fldCharType="separate"/>
            </w:r>
            <w:r>
              <w:rPr>
                <w:noProof/>
                <w:webHidden/>
              </w:rPr>
              <w:t>1351</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6" w:history="1">
            <w:r w:rsidR="00961EB2" w:rsidRPr="00E76BAA">
              <w:rPr>
                <w:rStyle w:val="Hyperlink"/>
                <w:noProof/>
              </w:rPr>
              <w:t>Training and Skills Development Act 2008</w:t>
            </w:r>
            <w:r w:rsidR="00961EB2">
              <w:rPr>
                <w:noProof/>
                <w:webHidden/>
              </w:rPr>
              <w:tab/>
            </w:r>
            <w:r w:rsidR="00961EB2">
              <w:rPr>
                <w:noProof/>
                <w:webHidden/>
              </w:rPr>
              <w:fldChar w:fldCharType="begin"/>
            </w:r>
            <w:r w:rsidR="00961EB2">
              <w:rPr>
                <w:noProof/>
                <w:webHidden/>
              </w:rPr>
              <w:instrText xml:space="preserve"> PAGEREF _Toc71124636 \h </w:instrText>
            </w:r>
            <w:r w:rsidR="00961EB2">
              <w:rPr>
                <w:noProof/>
                <w:webHidden/>
              </w:rPr>
            </w:r>
            <w:r w:rsidR="00961EB2">
              <w:rPr>
                <w:noProof/>
                <w:webHidden/>
              </w:rPr>
              <w:fldChar w:fldCharType="separate"/>
            </w:r>
            <w:r>
              <w:rPr>
                <w:noProof/>
                <w:webHidden/>
              </w:rPr>
              <w:t>1352</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7" w:history="1">
            <w:r w:rsidR="00961EB2" w:rsidRPr="00E76BAA">
              <w:rPr>
                <w:rStyle w:val="Hyperlink"/>
                <w:noProof/>
              </w:rPr>
              <w:t>Valuation of Land Act 1971</w:t>
            </w:r>
            <w:r w:rsidR="00961EB2">
              <w:rPr>
                <w:noProof/>
                <w:webHidden/>
              </w:rPr>
              <w:tab/>
            </w:r>
            <w:r w:rsidR="00961EB2">
              <w:rPr>
                <w:noProof/>
                <w:webHidden/>
              </w:rPr>
              <w:fldChar w:fldCharType="begin"/>
            </w:r>
            <w:r w:rsidR="00961EB2">
              <w:rPr>
                <w:noProof/>
                <w:webHidden/>
              </w:rPr>
              <w:instrText xml:space="preserve"> PAGEREF _Toc71124637 \h </w:instrText>
            </w:r>
            <w:r w:rsidR="00961EB2">
              <w:rPr>
                <w:noProof/>
                <w:webHidden/>
              </w:rPr>
            </w:r>
            <w:r w:rsidR="00961EB2">
              <w:rPr>
                <w:noProof/>
                <w:webHidden/>
              </w:rPr>
              <w:fldChar w:fldCharType="separate"/>
            </w:r>
            <w:r>
              <w:rPr>
                <w:noProof/>
                <w:webHidden/>
              </w:rPr>
              <w:t>1353</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38" w:history="1">
            <w:r w:rsidR="00961EB2" w:rsidRPr="00E76BAA">
              <w:rPr>
                <w:rStyle w:val="Hyperlink"/>
                <w:noProof/>
              </w:rPr>
              <w:t>Worker’s Liens Act 1893</w:t>
            </w:r>
            <w:r w:rsidR="00961EB2">
              <w:rPr>
                <w:noProof/>
                <w:webHidden/>
              </w:rPr>
              <w:tab/>
            </w:r>
            <w:r w:rsidR="00961EB2">
              <w:rPr>
                <w:noProof/>
                <w:webHidden/>
              </w:rPr>
              <w:fldChar w:fldCharType="begin"/>
            </w:r>
            <w:r w:rsidR="00961EB2">
              <w:rPr>
                <w:noProof/>
                <w:webHidden/>
              </w:rPr>
              <w:instrText xml:space="preserve"> PAGEREF _Toc71124638 \h </w:instrText>
            </w:r>
            <w:r w:rsidR="00961EB2">
              <w:rPr>
                <w:noProof/>
                <w:webHidden/>
              </w:rPr>
            </w:r>
            <w:r w:rsidR="00961EB2">
              <w:rPr>
                <w:noProof/>
                <w:webHidden/>
              </w:rPr>
              <w:fldChar w:fldCharType="separate"/>
            </w:r>
            <w:r>
              <w:rPr>
                <w:noProof/>
                <w:webHidden/>
              </w:rPr>
              <w:t>1355</w:t>
            </w:r>
            <w:r w:rsidR="00961EB2">
              <w:rPr>
                <w:noProof/>
                <w:webHidden/>
              </w:rPr>
              <w:fldChar w:fldCharType="end"/>
            </w:r>
          </w:hyperlink>
        </w:p>
        <w:p w:rsidR="00961EB2" w:rsidRDefault="009F043E" w:rsidP="00392AC3">
          <w:pPr>
            <w:pStyle w:val="Heading5"/>
            <w:spacing w:before="40"/>
            <w:rPr>
              <w:rFonts w:asciiTheme="minorHAnsi" w:eastAsiaTheme="minorEastAsia" w:hAnsiTheme="minorHAnsi" w:cstheme="minorBidi"/>
              <w:noProof/>
              <w:sz w:val="22"/>
              <w:szCs w:val="22"/>
            </w:rPr>
          </w:pPr>
          <w:hyperlink w:anchor="_Toc71124639" w:history="1">
            <w:r w:rsidR="00961EB2" w:rsidRPr="00E76BAA">
              <w:rPr>
                <w:rStyle w:val="Hyperlink"/>
                <w:noProof/>
              </w:rPr>
              <w:t>Local Government Instruments</w:t>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40" w:history="1">
            <w:r w:rsidR="00961EB2" w:rsidRPr="00E76BAA">
              <w:rPr>
                <w:rStyle w:val="Hyperlink"/>
                <w:noProof/>
              </w:rPr>
              <w:t>City of Adelaide</w:t>
            </w:r>
            <w:r w:rsidR="00961EB2">
              <w:rPr>
                <w:noProof/>
                <w:webHidden/>
              </w:rPr>
              <w:tab/>
            </w:r>
            <w:r w:rsidR="00961EB2">
              <w:rPr>
                <w:noProof/>
                <w:webHidden/>
              </w:rPr>
              <w:fldChar w:fldCharType="begin"/>
            </w:r>
            <w:r w:rsidR="00961EB2">
              <w:rPr>
                <w:noProof/>
                <w:webHidden/>
              </w:rPr>
              <w:instrText xml:space="preserve"> PAGEREF _Toc71124640 \h </w:instrText>
            </w:r>
            <w:r w:rsidR="00961EB2">
              <w:rPr>
                <w:noProof/>
                <w:webHidden/>
              </w:rPr>
            </w:r>
            <w:r w:rsidR="00961EB2">
              <w:rPr>
                <w:noProof/>
                <w:webHidden/>
              </w:rPr>
              <w:fldChar w:fldCharType="separate"/>
            </w:r>
            <w:r>
              <w:rPr>
                <w:noProof/>
                <w:webHidden/>
              </w:rPr>
              <w:t>1356</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41" w:history="1">
            <w:r w:rsidR="00961EB2" w:rsidRPr="00E76BAA">
              <w:rPr>
                <w:rStyle w:val="Hyperlink"/>
                <w:noProof/>
              </w:rPr>
              <w:t>City of Onkaparinga</w:t>
            </w:r>
            <w:r w:rsidR="00961EB2">
              <w:rPr>
                <w:noProof/>
                <w:webHidden/>
              </w:rPr>
              <w:tab/>
            </w:r>
            <w:r w:rsidR="00961EB2">
              <w:rPr>
                <w:noProof/>
                <w:webHidden/>
              </w:rPr>
              <w:fldChar w:fldCharType="begin"/>
            </w:r>
            <w:r w:rsidR="00961EB2">
              <w:rPr>
                <w:noProof/>
                <w:webHidden/>
              </w:rPr>
              <w:instrText xml:space="preserve"> PAGEREF _Toc71124641 \h </w:instrText>
            </w:r>
            <w:r w:rsidR="00961EB2">
              <w:rPr>
                <w:noProof/>
                <w:webHidden/>
              </w:rPr>
            </w:r>
            <w:r w:rsidR="00961EB2">
              <w:rPr>
                <w:noProof/>
                <w:webHidden/>
              </w:rPr>
              <w:fldChar w:fldCharType="separate"/>
            </w:r>
            <w:r>
              <w:rPr>
                <w:noProof/>
                <w:webHidden/>
              </w:rPr>
              <w:t>1356</w:t>
            </w:r>
            <w:r w:rsidR="00961EB2">
              <w:rPr>
                <w:noProof/>
                <w:webHidden/>
              </w:rPr>
              <w:fldChar w:fldCharType="end"/>
            </w:r>
          </w:hyperlink>
        </w:p>
        <w:p w:rsidR="00961EB2" w:rsidRDefault="009F043E" w:rsidP="00392AC3">
          <w:pPr>
            <w:pStyle w:val="Heading5"/>
            <w:spacing w:before="40"/>
            <w:rPr>
              <w:rFonts w:asciiTheme="minorHAnsi" w:eastAsiaTheme="minorEastAsia" w:hAnsiTheme="minorHAnsi" w:cstheme="minorBidi"/>
              <w:noProof/>
              <w:sz w:val="22"/>
              <w:szCs w:val="22"/>
            </w:rPr>
          </w:pPr>
          <w:hyperlink w:anchor="_Toc71124642" w:history="1">
            <w:r w:rsidR="00961EB2" w:rsidRPr="00E76BAA">
              <w:rPr>
                <w:rStyle w:val="Hyperlink"/>
                <w:noProof/>
              </w:rPr>
              <w:t>Public Notices</w:t>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43" w:history="1">
            <w:r w:rsidR="00961EB2" w:rsidRPr="00E76BAA">
              <w:rPr>
                <w:rStyle w:val="Hyperlink"/>
                <w:noProof/>
              </w:rPr>
              <w:t>Trustee Act 1936</w:t>
            </w:r>
            <w:r w:rsidR="00961EB2">
              <w:rPr>
                <w:noProof/>
                <w:webHidden/>
              </w:rPr>
              <w:tab/>
            </w:r>
            <w:r w:rsidR="00961EB2">
              <w:rPr>
                <w:noProof/>
                <w:webHidden/>
              </w:rPr>
              <w:fldChar w:fldCharType="begin"/>
            </w:r>
            <w:r w:rsidR="00961EB2">
              <w:rPr>
                <w:noProof/>
                <w:webHidden/>
              </w:rPr>
              <w:instrText xml:space="preserve"> PAGEREF _Toc71124643 \h </w:instrText>
            </w:r>
            <w:r w:rsidR="00961EB2">
              <w:rPr>
                <w:noProof/>
                <w:webHidden/>
              </w:rPr>
            </w:r>
            <w:r w:rsidR="00961EB2">
              <w:rPr>
                <w:noProof/>
                <w:webHidden/>
              </w:rPr>
              <w:fldChar w:fldCharType="separate"/>
            </w:r>
            <w:r>
              <w:rPr>
                <w:noProof/>
                <w:webHidden/>
              </w:rPr>
              <w:t>1357</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44" w:history="1">
            <w:r w:rsidR="00961EB2" w:rsidRPr="00E76BAA">
              <w:rPr>
                <w:rStyle w:val="Hyperlink"/>
                <w:noProof/>
              </w:rPr>
              <w:t>National Electricity Law</w:t>
            </w:r>
            <w:r w:rsidR="00961EB2">
              <w:rPr>
                <w:noProof/>
                <w:webHidden/>
              </w:rPr>
              <w:tab/>
            </w:r>
            <w:r w:rsidR="00961EB2">
              <w:rPr>
                <w:noProof/>
                <w:webHidden/>
              </w:rPr>
              <w:fldChar w:fldCharType="begin"/>
            </w:r>
            <w:r w:rsidR="00961EB2">
              <w:rPr>
                <w:noProof/>
                <w:webHidden/>
              </w:rPr>
              <w:instrText xml:space="preserve"> PAGEREF _Toc71124644 \h </w:instrText>
            </w:r>
            <w:r w:rsidR="00961EB2">
              <w:rPr>
                <w:noProof/>
                <w:webHidden/>
              </w:rPr>
            </w:r>
            <w:r w:rsidR="00961EB2">
              <w:rPr>
                <w:noProof/>
                <w:webHidden/>
              </w:rPr>
              <w:fldChar w:fldCharType="separate"/>
            </w:r>
            <w:r>
              <w:rPr>
                <w:noProof/>
                <w:webHidden/>
              </w:rPr>
              <w:t>1357</w:t>
            </w:r>
            <w:r w:rsidR="00961EB2">
              <w:rPr>
                <w:noProof/>
                <w:webHidden/>
              </w:rPr>
              <w:fldChar w:fldCharType="end"/>
            </w:r>
          </w:hyperlink>
        </w:p>
        <w:p w:rsidR="00961EB2" w:rsidRDefault="009F043E" w:rsidP="00961EB2">
          <w:pPr>
            <w:pStyle w:val="TOC2"/>
            <w:tabs>
              <w:tab w:val="right" w:leader="dot" w:pos="4550"/>
            </w:tabs>
            <w:rPr>
              <w:rFonts w:asciiTheme="minorHAnsi" w:eastAsiaTheme="minorEastAsia" w:hAnsiTheme="minorHAnsi" w:cstheme="minorBidi"/>
              <w:noProof/>
              <w:color w:val="auto"/>
              <w:sz w:val="22"/>
              <w:szCs w:val="22"/>
            </w:rPr>
          </w:pPr>
          <w:hyperlink w:anchor="_Toc71124645" w:history="1">
            <w:r w:rsidR="00961EB2" w:rsidRPr="00E76BAA">
              <w:rPr>
                <w:rStyle w:val="Hyperlink"/>
                <w:noProof/>
              </w:rPr>
              <w:t>National Energy Retail Law</w:t>
            </w:r>
            <w:r w:rsidR="00961EB2">
              <w:rPr>
                <w:noProof/>
                <w:webHidden/>
              </w:rPr>
              <w:tab/>
            </w:r>
            <w:r w:rsidR="00961EB2">
              <w:rPr>
                <w:noProof/>
                <w:webHidden/>
              </w:rPr>
              <w:fldChar w:fldCharType="begin"/>
            </w:r>
            <w:r w:rsidR="00961EB2">
              <w:rPr>
                <w:noProof/>
                <w:webHidden/>
              </w:rPr>
              <w:instrText xml:space="preserve"> PAGEREF _Toc71124645 \h </w:instrText>
            </w:r>
            <w:r w:rsidR="00961EB2">
              <w:rPr>
                <w:noProof/>
                <w:webHidden/>
              </w:rPr>
            </w:r>
            <w:r w:rsidR="00961EB2">
              <w:rPr>
                <w:noProof/>
                <w:webHidden/>
              </w:rPr>
              <w:fldChar w:fldCharType="separate"/>
            </w:r>
            <w:r>
              <w:rPr>
                <w:noProof/>
                <w:webHidden/>
              </w:rPr>
              <w:t>1357</w:t>
            </w:r>
            <w:r w:rsidR="00961EB2">
              <w:rPr>
                <w:noProof/>
                <w:webHidden/>
              </w:rPr>
              <w:fldChar w:fldCharType="end"/>
            </w:r>
          </w:hyperlink>
        </w:p>
        <w:p w:rsidR="001B7138" w:rsidRDefault="00961EB2" w:rsidP="002D0D13">
          <w:pPr>
            <w:rPr>
              <w:smallCaps/>
              <w:szCs w:val="17"/>
            </w:rPr>
          </w:pPr>
          <w:r>
            <w:rPr>
              <w:b/>
              <w:bCs/>
              <w:noProof/>
            </w:rPr>
            <w:fldChar w:fldCharType="end"/>
          </w:r>
        </w:p>
      </w:sdtContent>
    </w:sdt>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6E1D35">
      <w:pPr>
        <w:pStyle w:val="Heading1"/>
        <w:spacing w:before="0"/>
      </w:pPr>
      <w:bookmarkStart w:id="1" w:name="_Toc33707977"/>
      <w:bookmarkStart w:id="2" w:name="_Toc33708148"/>
      <w:bookmarkStart w:id="3" w:name="_Toc71124597"/>
      <w:r w:rsidRPr="009D1E2E">
        <w:lastRenderedPageBreak/>
        <w:t>Governor’s Instruments</w:t>
      </w:r>
      <w:bookmarkEnd w:id="1"/>
      <w:bookmarkEnd w:id="2"/>
      <w:bookmarkEnd w:id="3"/>
    </w:p>
    <w:p w:rsidR="00064C75" w:rsidRDefault="009562D8" w:rsidP="009562D8">
      <w:pPr>
        <w:pStyle w:val="Heading2"/>
      </w:pPr>
      <w:bookmarkStart w:id="4" w:name="_Toc33707978"/>
      <w:bookmarkStart w:id="5" w:name="_Toc33708149"/>
      <w:bookmarkStart w:id="6" w:name="_Toc71124598"/>
      <w:r>
        <w:t>Appointment</w:t>
      </w:r>
      <w:bookmarkEnd w:id="4"/>
      <w:bookmarkEnd w:id="5"/>
      <w:bookmarkEnd w:id="6"/>
    </w:p>
    <w:p w:rsidR="00823230" w:rsidRPr="00823230" w:rsidRDefault="00823230" w:rsidP="00823230">
      <w:pPr>
        <w:spacing w:after="0"/>
        <w:jc w:val="right"/>
        <w:rPr>
          <w:rFonts w:eastAsia="Times New Roman"/>
          <w:szCs w:val="17"/>
        </w:rPr>
      </w:pPr>
      <w:r w:rsidRPr="00823230">
        <w:rPr>
          <w:rFonts w:eastAsia="Times New Roman"/>
          <w:szCs w:val="17"/>
        </w:rPr>
        <w:t>Department of the Premier and Cabinet</w:t>
      </w:r>
    </w:p>
    <w:p w:rsidR="00823230" w:rsidRPr="00823230" w:rsidRDefault="00823230" w:rsidP="00823230">
      <w:pPr>
        <w:jc w:val="right"/>
        <w:rPr>
          <w:rFonts w:eastAsia="Times New Roman"/>
          <w:szCs w:val="17"/>
        </w:rPr>
      </w:pPr>
      <w:r w:rsidRPr="00823230">
        <w:rPr>
          <w:rFonts w:eastAsia="Times New Roman"/>
          <w:szCs w:val="17"/>
        </w:rPr>
        <w:t>Adelaide, 6 May 2021</w:t>
      </w:r>
    </w:p>
    <w:p w:rsidR="00823230" w:rsidRPr="00823230" w:rsidRDefault="00823230" w:rsidP="00823230">
      <w:pPr>
        <w:rPr>
          <w:rFonts w:eastAsia="Times New Roman"/>
          <w:szCs w:val="17"/>
        </w:rPr>
      </w:pPr>
      <w:r w:rsidRPr="00823230">
        <w:rPr>
          <w:rFonts w:eastAsia="Times New Roman"/>
          <w:szCs w:val="17"/>
        </w:rPr>
        <w:t>His Excellency the Governor in Executive Council has been pleased to appoint the undermentioned to the Industrial Relations Consultative Council, pursuant to the provisions of the Fair Work Act 1994:</w:t>
      </w:r>
    </w:p>
    <w:p w:rsidR="00823230" w:rsidRPr="00823230" w:rsidRDefault="00823230" w:rsidP="00823230">
      <w:pPr>
        <w:spacing w:after="0"/>
        <w:ind w:left="142"/>
        <w:jc w:val="left"/>
        <w:rPr>
          <w:szCs w:val="17"/>
        </w:rPr>
      </w:pPr>
      <w:r w:rsidRPr="00823230">
        <w:rPr>
          <w:szCs w:val="17"/>
        </w:rPr>
        <w:t>Member: from 6 May 2021 until 16 March 2022</w:t>
      </w:r>
    </w:p>
    <w:p w:rsidR="00823230" w:rsidRPr="00823230" w:rsidRDefault="00823230" w:rsidP="00823230">
      <w:pPr>
        <w:spacing w:after="240"/>
        <w:ind w:left="284"/>
        <w:contextualSpacing/>
        <w:jc w:val="left"/>
        <w:rPr>
          <w:szCs w:val="17"/>
        </w:rPr>
      </w:pPr>
      <w:r w:rsidRPr="00823230">
        <w:rPr>
          <w:szCs w:val="17"/>
        </w:rPr>
        <w:t>Kendall Jane Crowe</w:t>
      </w:r>
    </w:p>
    <w:p w:rsidR="00823230" w:rsidRPr="00823230" w:rsidRDefault="00823230" w:rsidP="00823230">
      <w:pPr>
        <w:spacing w:after="0"/>
        <w:jc w:val="center"/>
        <w:rPr>
          <w:szCs w:val="17"/>
        </w:rPr>
      </w:pPr>
      <w:r w:rsidRPr="00823230">
        <w:rPr>
          <w:szCs w:val="17"/>
        </w:rPr>
        <w:t>By command,</w:t>
      </w:r>
    </w:p>
    <w:p w:rsidR="00B14924" w:rsidRPr="00B14924" w:rsidRDefault="00B14924" w:rsidP="00B14924">
      <w:pPr>
        <w:spacing w:after="0"/>
        <w:jc w:val="right"/>
        <w:rPr>
          <w:smallCaps/>
          <w:szCs w:val="20"/>
        </w:rPr>
      </w:pPr>
      <w:r w:rsidRPr="00B14924">
        <w:rPr>
          <w:smallCaps/>
          <w:szCs w:val="20"/>
        </w:rPr>
        <w:t>Vickie Ann Chapman</w:t>
      </w:r>
    </w:p>
    <w:p w:rsidR="00B14924" w:rsidRPr="00B14924" w:rsidRDefault="00B14924" w:rsidP="00B14924">
      <w:pPr>
        <w:spacing w:after="0"/>
        <w:jc w:val="right"/>
        <w:rPr>
          <w:szCs w:val="17"/>
        </w:rPr>
      </w:pPr>
      <w:r w:rsidRPr="00B14924">
        <w:rPr>
          <w:szCs w:val="17"/>
        </w:rPr>
        <w:t>for Premier</w:t>
      </w:r>
    </w:p>
    <w:p w:rsidR="00823230" w:rsidRPr="00823230" w:rsidRDefault="00823230" w:rsidP="00823230">
      <w:pPr>
        <w:spacing w:after="0"/>
        <w:jc w:val="left"/>
        <w:rPr>
          <w:szCs w:val="17"/>
        </w:rPr>
      </w:pPr>
      <w:r w:rsidRPr="00823230">
        <w:rPr>
          <w:szCs w:val="17"/>
        </w:rPr>
        <w:t>T&amp;F21/030CS</w:t>
      </w:r>
    </w:p>
    <w:p w:rsidR="00823230" w:rsidRPr="00823230" w:rsidRDefault="00823230" w:rsidP="00823230">
      <w:pPr>
        <w:pBdr>
          <w:bottom w:val="single" w:sz="4" w:space="1" w:color="auto"/>
        </w:pBdr>
        <w:spacing w:after="0" w:line="52" w:lineRule="exact"/>
        <w:jc w:val="center"/>
        <w:rPr>
          <w:szCs w:val="17"/>
        </w:rPr>
      </w:pPr>
    </w:p>
    <w:p w:rsidR="00823230" w:rsidRPr="00823230" w:rsidRDefault="00823230" w:rsidP="00823230">
      <w:pPr>
        <w:pBdr>
          <w:top w:val="single" w:sz="4" w:space="1" w:color="auto"/>
        </w:pBdr>
        <w:spacing w:before="34" w:after="0" w:line="14" w:lineRule="exact"/>
        <w:jc w:val="center"/>
        <w:rPr>
          <w:szCs w:val="17"/>
        </w:rPr>
      </w:pPr>
    </w:p>
    <w:p w:rsidR="00823230" w:rsidRPr="00823230" w:rsidRDefault="00823230" w:rsidP="0082323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rsidR="000E6FA0" w:rsidRPr="000E6FA0" w:rsidRDefault="00805136" w:rsidP="00805136">
      <w:pPr>
        <w:pStyle w:val="Heading2"/>
      </w:pPr>
      <w:bookmarkStart w:id="7" w:name="_Toc71124599"/>
      <w:r w:rsidRPr="000E6FA0">
        <w:t>Constitution Act 1934</w:t>
      </w:r>
      <w:bookmarkEnd w:id="7"/>
    </w:p>
    <w:p w:rsidR="000E6FA0" w:rsidRPr="000E6FA0" w:rsidRDefault="000E6FA0" w:rsidP="000E6FA0">
      <w:pPr>
        <w:jc w:val="center"/>
        <w:rPr>
          <w:smallCaps/>
          <w:szCs w:val="17"/>
        </w:rPr>
      </w:pPr>
      <w:r w:rsidRPr="000E6FA0">
        <w:rPr>
          <w:smallCaps/>
          <w:szCs w:val="17"/>
        </w:rPr>
        <w:t>Section 13(4)</w:t>
      </w:r>
    </w:p>
    <w:p w:rsidR="000E6FA0" w:rsidRPr="000E6FA0" w:rsidRDefault="000E6FA0" w:rsidP="000E6FA0">
      <w:pPr>
        <w:jc w:val="center"/>
        <w:rPr>
          <w:i/>
          <w:szCs w:val="17"/>
        </w:rPr>
      </w:pPr>
      <w:r w:rsidRPr="000E6FA0">
        <w:rPr>
          <w:i/>
          <w:szCs w:val="17"/>
        </w:rPr>
        <w:t>Assembly to Fill Vacancy in Legislative Council</w:t>
      </w:r>
    </w:p>
    <w:p w:rsidR="000E6FA0" w:rsidRPr="000E6FA0" w:rsidRDefault="000E6FA0" w:rsidP="000E6FA0">
      <w:pPr>
        <w:rPr>
          <w:rFonts w:eastAsia="Times New Roman"/>
          <w:szCs w:val="17"/>
        </w:rPr>
      </w:pPr>
      <w:r w:rsidRPr="000E6FA0">
        <w:rPr>
          <w:rFonts w:eastAsia="Times New Roman"/>
          <w:szCs w:val="17"/>
        </w:rPr>
        <w:t>PURSUANT to a Proclamation made by His Excellency The Governor on the 22</w:t>
      </w:r>
      <w:r w:rsidRPr="000E6FA0">
        <w:rPr>
          <w:rFonts w:eastAsia="Times New Roman"/>
          <w:szCs w:val="17"/>
          <w:vertAlign w:val="superscript"/>
        </w:rPr>
        <w:t>nd</w:t>
      </w:r>
      <w:r w:rsidRPr="000E6FA0">
        <w:rPr>
          <w:rFonts w:eastAsia="Times New Roman"/>
          <w:szCs w:val="17"/>
        </w:rPr>
        <w:t xml:space="preserve"> day of April 2021, an assembly of Members of both Houses of Parliament was held on the 4</w:t>
      </w:r>
      <w:r w:rsidRPr="000E6FA0">
        <w:rPr>
          <w:rFonts w:eastAsia="Times New Roman"/>
          <w:szCs w:val="17"/>
          <w:vertAlign w:val="superscript"/>
        </w:rPr>
        <w:t>th</w:t>
      </w:r>
      <w:r w:rsidRPr="000E6FA0">
        <w:rPr>
          <w:rFonts w:eastAsia="Times New Roman"/>
          <w:szCs w:val="17"/>
        </w:rPr>
        <w:t xml:space="preserve"> day of May 2021, to fill the seat in the Legislative Council which had become vacant by virtue of the resignation of the Honourable Mark Charles Parnell, MLC.</w:t>
      </w:r>
    </w:p>
    <w:p w:rsidR="000E6FA0" w:rsidRPr="000E6FA0" w:rsidRDefault="000E6FA0" w:rsidP="000E6FA0">
      <w:pPr>
        <w:rPr>
          <w:rFonts w:eastAsia="Times New Roman"/>
          <w:szCs w:val="17"/>
        </w:rPr>
      </w:pPr>
      <w:r w:rsidRPr="000E6FA0">
        <w:rPr>
          <w:rFonts w:eastAsia="Times New Roman"/>
          <w:szCs w:val="17"/>
        </w:rPr>
        <w:t>At that Assembly Robert Andrew Simms was duly elected to fill the said vacancy.</w:t>
      </w:r>
    </w:p>
    <w:p w:rsidR="000E6FA0" w:rsidRPr="000E6FA0" w:rsidRDefault="000E6FA0" w:rsidP="000E6FA0">
      <w:pPr>
        <w:spacing w:after="0"/>
        <w:jc w:val="right"/>
        <w:rPr>
          <w:rFonts w:eastAsia="Times New Roman"/>
          <w:smallCaps/>
          <w:szCs w:val="20"/>
        </w:rPr>
      </w:pPr>
      <w:r w:rsidRPr="000E6FA0">
        <w:rPr>
          <w:rFonts w:eastAsia="Times New Roman"/>
          <w:smallCaps/>
          <w:szCs w:val="20"/>
        </w:rPr>
        <w:t>C. D. Schwarz</w:t>
      </w:r>
    </w:p>
    <w:p w:rsidR="000E6FA0" w:rsidRPr="000E6FA0" w:rsidRDefault="000E6FA0" w:rsidP="000E6FA0">
      <w:pPr>
        <w:spacing w:after="0"/>
        <w:jc w:val="right"/>
        <w:rPr>
          <w:rFonts w:eastAsia="Times New Roman"/>
          <w:szCs w:val="17"/>
        </w:rPr>
      </w:pPr>
      <w:r w:rsidRPr="000E6FA0">
        <w:rPr>
          <w:rFonts w:eastAsia="Times New Roman"/>
          <w:szCs w:val="17"/>
        </w:rPr>
        <w:t>Clerk of the Assembly of Members</w:t>
      </w:r>
    </w:p>
    <w:p w:rsidR="000E6FA0" w:rsidRPr="000E6FA0" w:rsidRDefault="000E6FA0" w:rsidP="000E6FA0">
      <w:pPr>
        <w:pBdr>
          <w:bottom w:val="single" w:sz="4" w:space="1" w:color="auto"/>
        </w:pBdr>
        <w:spacing w:after="0" w:line="52" w:lineRule="exact"/>
        <w:jc w:val="center"/>
        <w:rPr>
          <w:rFonts w:eastAsia="Times New Roman"/>
          <w:szCs w:val="17"/>
        </w:rPr>
      </w:pPr>
    </w:p>
    <w:p w:rsidR="000E6FA0" w:rsidRPr="000E6FA0" w:rsidRDefault="000E6FA0" w:rsidP="000E6FA0">
      <w:pPr>
        <w:pBdr>
          <w:top w:val="single" w:sz="4" w:space="1" w:color="auto"/>
        </w:pBdr>
        <w:spacing w:before="34" w:after="0" w:line="14" w:lineRule="exact"/>
        <w:jc w:val="center"/>
        <w:rPr>
          <w:rFonts w:eastAsia="Times New Roman"/>
          <w:szCs w:val="17"/>
        </w:rPr>
      </w:pPr>
    </w:p>
    <w:p w:rsidR="000E6FA0" w:rsidRPr="000E6FA0" w:rsidRDefault="000E6FA0" w:rsidP="000E6FA0">
      <w:pPr>
        <w:rPr>
          <w:rFonts w:eastAsia="Times New Roman"/>
          <w:szCs w:val="17"/>
        </w:rPr>
      </w:pPr>
    </w:p>
    <w:p w:rsidR="00694D0A" w:rsidRDefault="000249AC" w:rsidP="00694D0A">
      <w:pPr>
        <w:pStyle w:val="Heading2"/>
      </w:pPr>
      <w:r>
        <w:br w:type="page"/>
      </w:r>
      <w:bookmarkStart w:id="8" w:name="_Toc33707979"/>
      <w:bookmarkStart w:id="9" w:name="_Toc33708150"/>
      <w:bookmarkStart w:id="10" w:name="_Toc71124600"/>
      <w:r w:rsidR="00694D0A">
        <w:lastRenderedPageBreak/>
        <w:t>Proclamations</w:t>
      </w:r>
      <w:bookmarkEnd w:id="8"/>
      <w:bookmarkEnd w:id="9"/>
      <w:bookmarkEnd w:id="10"/>
    </w:p>
    <w:p w:rsidR="00107946" w:rsidRPr="00107946" w:rsidRDefault="00107946" w:rsidP="00107946">
      <w:pPr>
        <w:keepLines/>
        <w:autoSpaceDE w:val="0"/>
        <w:autoSpaceDN w:val="0"/>
        <w:adjustRightInd w:val="0"/>
        <w:spacing w:before="240" w:after="0" w:line="240" w:lineRule="auto"/>
        <w:jc w:val="left"/>
        <w:rPr>
          <w:rFonts w:eastAsia="Times New Roman"/>
          <w:color w:val="000000"/>
          <w:sz w:val="28"/>
          <w:szCs w:val="28"/>
          <w:lang w:eastAsia="en-AU"/>
        </w:rPr>
      </w:pPr>
      <w:r w:rsidRPr="00107946">
        <w:rPr>
          <w:rFonts w:eastAsia="Times New Roman"/>
          <w:color w:val="000000"/>
          <w:sz w:val="28"/>
          <w:szCs w:val="28"/>
          <w:lang w:eastAsia="en-AU"/>
        </w:rPr>
        <w:t>South Australia</w:t>
      </w:r>
    </w:p>
    <w:p w:rsidR="00107946" w:rsidRPr="00107946" w:rsidRDefault="00107946" w:rsidP="00805136">
      <w:pPr>
        <w:pStyle w:val="Heading3"/>
        <w:rPr>
          <w:lang w:eastAsia="en-AU"/>
        </w:rPr>
      </w:pPr>
      <w:bookmarkStart w:id="11" w:name="_Toc71124601"/>
      <w:r w:rsidRPr="00107946">
        <w:rPr>
          <w:lang w:eastAsia="en-AU"/>
        </w:rPr>
        <w:t>Statutes Amendment and Repeal (Budget Measures) Act (Commencement) Proclamation 2021</w:t>
      </w:r>
      <w:bookmarkEnd w:id="11"/>
    </w:p>
    <w:p w:rsidR="00107946" w:rsidRPr="00107946" w:rsidRDefault="00107946" w:rsidP="0010794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07946">
        <w:rPr>
          <w:rFonts w:eastAsia="Times New Roman"/>
          <w:b/>
          <w:bCs/>
          <w:color w:val="000000"/>
          <w:sz w:val="26"/>
          <w:szCs w:val="26"/>
          <w:lang w:eastAsia="en-AU"/>
        </w:rPr>
        <w:t>1—Short title</w:t>
      </w:r>
    </w:p>
    <w:p w:rsidR="00107946" w:rsidRPr="00107946" w:rsidRDefault="00107946" w:rsidP="00107946">
      <w:pPr>
        <w:keepLines/>
        <w:autoSpaceDE w:val="0"/>
        <w:autoSpaceDN w:val="0"/>
        <w:adjustRightInd w:val="0"/>
        <w:spacing w:before="120" w:after="0" w:line="240" w:lineRule="auto"/>
        <w:ind w:left="794"/>
        <w:jc w:val="left"/>
        <w:rPr>
          <w:rFonts w:eastAsia="Times New Roman"/>
          <w:color w:val="000000"/>
          <w:sz w:val="23"/>
          <w:szCs w:val="23"/>
          <w:lang w:eastAsia="en-AU"/>
        </w:rPr>
      </w:pPr>
      <w:r w:rsidRPr="00107946">
        <w:rPr>
          <w:rFonts w:eastAsia="Times New Roman"/>
          <w:color w:val="000000"/>
          <w:sz w:val="23"/>
          <w:szCs w:val="23"/>
          <w:lang w:eastAsia="en-AU"/>
        </w:rPr>
        <w:t xml:space="preserve">This proclamation may be cited as the </w:t>
      </w:r>
      <w:r w:rsidRPr="00107946">
        <w:rPr>
          <w:rFonts w:eastAsia="Times New Roman"/>
          <w:i/>
          <w:iCs/>
          <w:color w:val="000000"/>
          <w:sz w:val="23"/>
          <w:szCs w:val="23"/>
          <w:lang w:eastAsia="en-AU"/>
        </w:rPr>
        <w:t>Statutes Amendment and Repeal (Budget Measures) Act (Commencement) Proclamation 2021</w:t>
      </w:r>
      <w:r w:rsidRPr="00107946">
        <w:rPr>
          <w:rFonts w:eastAsia="Times New Roman"/>
          <w:color w:val="000000"/>
          <w:sz w:val="23"/>
          <w:szCs w:val="23"/>
          <w:lang w:eastAsia="en-AU"/>
        </w:rPr>
        <w:t>.</w:t>
      </w:r>
    </w:p>
    <w:p w:rsidR="00107946" w:rsidRPr="00107946" w:rsidRDefault="00107946" w:rsidP="0010794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07946">
        <w:rPr>
          <w:rFonts w:eastAsia="Times New Roman"/>
          <w:b/>
          <w:bCs/>
          <w:color w:val="000000"/>
          <w:sz w:val="26"/>
          <w:szCs w:val="26"/>
          <w:lang w:eastAsia="en-AU"/>
        </w:rPr>
        <w:t>2—Commencement of Part</w:t>
      </w:r>
    </w:p>
    <w:p w:rsidR="00107946" w:rsidRPr="00107946" w:rsidRDefault="00107946" w:rsidP="00107946">
      <w:pPr>
        <w:keepLines/>
        <w:autoSpaceDE w:val="0"/>
        <w:autoSpaceDN w:val="0"/>
        <w:adjustRightInd w:val="0"/>
        <w:spacing w:before="120" w:after="0" w:line="240" w:lineRule="auto"/>
        <w:ind w:left="794"/>
        <w:jc w:val="left"/>
        <w:rPr>
          <w:rFonts w:eastAsia="Times New Roman"/>
          <w:color w:val="000000"/>
          <w:sz w:val="23"/>
          <w:szCs w:val="23"/>
          <w:lang w:eastAsia="en-AU"/>
        </w:rPr>
      </w:pPr>
      <w:r w:rsidRPr="00107946">
        <w:rPr>
          <w:rFonts w:eastAsia="Times New Roman"/>
          <w:color w:val="000000"/>
          <w:sz w:val="23"/>
          <w:szCs w:val="23"/>
          <w:lang w:eastAsia="en-AU"/>
        </w:rPr>
        <w:t xml:space="preserve">Part 12 of the </w:t>
      </w:r>
      <w:hyperlink r:id="rId18" w:history="1">
        <w:r w:rsidRPr="00107946">
          <w:rPr>
            <w:rFonts w:eastAsia="Times New Roman"/>
            <w:i/>
            <w:iCs/>
            <w:color w:val="000000"/>
            <w:sz w:val="23"/>
            <w:szCs w:val="23"/>
            <w:lang w:eastAsia="en-AU"/>
          </w:rPr>
          <w:t>Statutes Amendment and Repeal (Budget Measures) Act 2021</w:t>
        </w:r>
      </w:hyperlink>
      <w:r w:rsidRPr="00107946">
        <w:rPr>
          <w:rFonts w:eastAsia="Times New Roman"/>
          <w:color w:val="000000"/>
          <w:sz w:val="23"/>
          <w:szCs w:val="23"/>
          <w:lang w:eastAsia="en-AU"/>
        </w:rPr>
        <w:t xml:space="preserve"> (No 5 of  2021) comes into operation on 1 July 2021.</w:t>
      </w:r>
    </w:p>
    <w:p w:rsidR="00107946" w:rsidRPr="00107946" w:rsidRDefault="00107946" w:rsidP="0010794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07946">
        <w:rPr>
          <w:rFonts w:eastAsia="Times New Roman"/>
          <w:b/>
          <w:bCs/>
          <w:color w:val="000000"/>
          <w:sz w:val="26"/>
          <w:szCs w:val="26"/>
          <w:lang w:eastAsia="en-AU"/>
        </w:rPr>
        <w:t>Made by the Governor</w:t>
      </w:r>
    </w:p>
    <w:p w:rsidR="00107946" w:rsidRPr="00107946" w:rsidRDefault="00107946" w:rsidP="00107946">
      <w:pPr>
        <w:keepNext/>
        <w:keepLines/>
        <w:autoSpaceDE w:val="0"/>
        <w:autoSpaceDN w:val="0"/>
        <w:adjustRightInd w:val="0"/>
        <w:spacing w:before="120" w:after="0" w:line="240" w:lineRule="auto"/>
        <w:jc w:val="left"/>
        <w:rPr>
          <w:rFonts w:eastAsia="Times New Roman"/>
          <w:color w:val="000000"/>
          <w:sz w:val="23"/>
          <w:szCs w:val="23"/>
          <w:lang w:eastAsia="en-AU"/>
        </w:rPr>
      </w:pPr>
      <w:r w:rsidRPr="00107946">
        <w:rPr>
          <w:rFonts w:eastAsia="Times New Roman"/>
          <w:color w:val="000000"/>
          <w:sz w:val="23"/>
          <w:szCs w:val="23"/>
          <w:lang w:eastAsia="en-AU"/>
        </w:rPr>
        <w:t>with the advice and consent of the Executive Council</w:t>
      </w:r>
    </w:p>
    <w:p w:rsidR="00107946" w:rsidRPr="00107946" w:rsidRDefault="00107946" w:rsidP="00107946">
      <w:pPr>
        <w:keepNext/>
        <w:keepLines/>
        <w:autoSpaceDE w:val="0"/>
        <w:autoSpaceDN w:val="0"/>
        <w:adjustRightInd w:val="0"/>
        <w:spacing w:after="0" w:line="240" w:lineRule="auto"/>
        <w:jc w:val="left"/>
        <w:rPr>
          <w:rFonts w:eastAsia="Times New Roman"/>
          <w:color w:val="000000"/>
          <w:sz w:val="23"/>
          <w:szCs w:val="23"/>
          <w:lang w:eastAsia="en-AU"/>
        </w:rPr>
      </w:pPr>
      <w:r w:rsidRPr="00107946">
        <w:rPr>
          <w:rFonts w:eastAsia="Times New Roman"/>
          <w:color w:val="000000"/>
          <w:sz w:val="23"/>
          <w:szCs w:val="23"/>
          <w:lang w:eastAsia="en-AU"/>
        </w:rPr>
        <w:t>on 6 May 2021</w:t>
      </w:r>
    </w:p>
    <w:p w:rsidR="00694D0A" w:rsidRDefault="00694D0A" w:rsidP="0016463B">
      <w:pPr>
        <w:pStyle w:val="GG-body"/>
        <w:rPr>
          <w:lang w:val="en-US"/>
        </w:rPr>
      </w:pPr>
    </w:p>
    <w:p w:rsidR="00107946" w:rsidRDefault="00107946" w:rsidP="0016463B">
      <w:pPr>
        <w:pStyle w:val="GG-body"/>
        <w:rPr>
          <w:lang w:val="en-US"/>
        </w:rPr>
      </w:pPr>
    </w:p>
    <w:p w:rsidR="00107946" w:rsidRDefault="00107946" w:rsidP="0016463B">
      <w:pPr>
        <w:pStyle w:val="GG-body"/>
        <w:rPr>
          <w:lang w:val="en-US"/>
        </w:rPr>
      </w:pPr>
    </w:p>
    <w:p w:rsidR="00107946" w:rsidRDefault="00107946" w:rsidP="0016463B">
      <w:pPr>
        <w:pStyle w:val="GG-body"/>
        <w:rPr>
          <w:lang w:val="en-US"/>
        </w:rPr>
      </w:pPr>
    </w:p>
    <w:p w:rsidR="00107946" w:rsidRPr="00107946" w:rsidRDefault="00107946" w:rsidP="00107946">
      <w:pPr>
        <w:keepLines/>
        <w:autoSpaceDE w:val="0"/>
        <w:autoSpaceDN w:val="0"/>
        <w:adjustRightInd w:val="0"/>
        <w:spacing w:before="240" w:after="0" w:line="240" w:lineRule="auto"/>
        <w:jc w:val="left"/>
        <w:rPr>
          <w:rFonts w:eastAsia="Times New Roman"/>
          <w:color w:val="000000"/>
          <w:sz w:val="28"/>
          <w:szCs w:val="28"/>
          <w:lang w:eastAsia="en-AU"/>
        </w:rPr>
      </w:pPr>
      <w:r w:rsidRPr="00107946">
        <w:rPr>
          <w:rFonts w:eastAsia="Times New Roman"/>
          <w:color w:val="000000"/>
          <w:sz w:val="28"/>
          <w:szCs w:val="28"/>
          <w:lang w:eastAsia="en-AU"/>
        </w:rPr>
        <w:t>South Australia</w:t>
      </w:r>
    </w:p>
    <w:p w:rsidR="00107946" w:rsidRPr="00107946" w:rsidRDefault="00107946" w:rsidP="00805136">
      <w:pPr>
        <w:pStyle w:val="Heading3"/>
        <w:rPr>
          <w:lang w:eastAsia="en-AU"/>
        </w:rPr>
      </w:pPr>
      <w:bookmarkStart w:id="12" w:name="_Toc71124602"/>
      <w:r w:rsidRPr="00107946">
        <w:rPr>
          <w:lang w:eastAsia="en-AU"/>
        </w:rPr>
        <w:t>Teachers Registration and Standards (Miscellaneous) Amendment Act (Commencement) Proclamation 2021</w:t>
      </w:r>
      <w:bookmarkEnd w:id="12"/>
    </w:p>
    <w:p w:rsidR="00107946" w:rsidRPr="00107946" w:rsidRDefault="00107946" w:rsidP="0010794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07946">
        <w:rPr>
          <w:rFonts w:eastAsia="Times New Roman"/>
          <w:b/>
          <w:bCs/>
          <w:color w:val="000000"/>
          <w:sz w:val="26"/>
          <w:szCs w:val="26"/>
          <w:lang w:eastAsia="en-AU"/>
        </w:rPr>
        <w:t>1—Short title</w:t>
      </w:r>
    </w:p>
    <w:p w:rsidR="00107946" w:rsidRPr="00107946" w:rsidRDefault="00107946" w:rsidP="00107946">
      <w:pPr>
        <w:keepLines/>
        <w:autoSpaceDE w:val="0"/>
        <w:autoSpaceDN w:val="0"/>
        <w:adjustRightInd w:val="0"/>
        <w:spacing w:before="120" w:after="0" w:line="240" w:lineRule="auto"/>
        <w:ind w:left="794"/>
        <w:jc w:val="left"/>
        <w:rPr>
          <w:rFonts w:eastAsia="Times New Roman"/>
          <w:color w:val="000000"/>
          <w:sz w:val="23"/>
          <w:szCs w:val="23"/>
          <w:lang w:eastAsia="en-AU"/>
        </w:rPr>
      </w:pPr>
      <w:r w:rsidRPr="00107946">
        <w:rPr>
          <w:rFonts w:eastAsia="Times New Roman"/>
          <w:color w:val="000000"/>
          <w:sz w:val="23"/>
          <w:szCs w:val="23"/>
          <w:lang w:eastAsia="en-AU"/>
        </w:rPr>
        <w:t xml:space="preserve">This proclamation may be cited as the </w:t>
      </w:r>
      <w:r w:rsidRPr="00107946">
        <w:rPr>
          <w:rFonts w:eastAsia="Times New Roman"/>
          <w:i/>
          <w:iCs/>
          <w:color w:val="000000"/>
          <w:sz w:val="23"/>
          <w:szCs w:val="23"/>
          <w:lang w:eastAsia="en-AU"/>
        </w:rPr>
        <w:t>Teachers Registration and Standards (Miscellaneous) Amendment Act (Commencement) Proclamation 2021</w:t>
      </w:r>
      <w:r w:rsidRPr="00107946">
        <w:rPr>
          <w:rFonts w:eastAsia="Times New Roman"/>
          <w:color w:val="000000"/>
          <w:sz w:val="23"/>
          <w:szCs w:val="23"/>
          <w:lang w:eastAsia="en-AU"/>
        </w:rPr>
        <w:t>.</w:t>
      </w:r>
    </w:p>
    <w:p w:rsidR="00107946" w:rsidRPr="00107946" w:rsidRDefault="00107946" w:rsidP="0010794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107946">
        <w:rPr>
          <w:rFonts w:eastAsia="Times New Roman"/>
          <w:b/>
          <w:bCs/>
          <w:color w:val="000000"/>
          <w:sz w:val="26"/>
          <w:szCs w:val="26"/>
          <w:lang w:eastAsia="en-AU"/>
        </w:rPr>
        <w:t>2—Commencement of Act</w:t>
      </w:r>
    </w:p>
    <w:p w:rsidR="00107946" w:rsidRPr="00107946" w:rsidRDefault="00107946" w:rsidP="00107946">
      <w:pPr>
        <w:keepLines/>
        <w:autoSpaceDE w:val="0"/>
        <w:autoSpaceDN w:val="0"/>
        <w:adjustRightInd w:val="0"/>
        <w:spacing w:before="120" w:after="0" w:line="240" w:lineRule="auto"/>
        <w:ind w:left="794"/>
        <w:jc w:val="left"/>
        <w:rPr>
          <w:rFonts w:eastAsia="Times New Roman"/>
          <w:color w:val="000000"/>
          <w:sz w:val="23"/>
          <w:szCs w:val="23"/>
          <w:lang w:eastAsia="en-AU"/>
        </w:rPr>
      </w:pPr>
      <w:r w:rsidRPr="00107946">
        <w:rPr>
          <w:rFonts w:eastAsia="Times New Roman"/>
          <w:color w:val="000000"/>
          <w:sz w:val="23"/>
          <w:szCs w:val="23"/>
          <w:lang w:eastAsia="en-AU"/>
        </w:rPr>
        <w:t xml:space="preserve">The </w:t>
      </w:r>
      <w:hyperlink r:id="rId19" w:history="1">
        <w:r w:rsidRPr="00107946">
          <w:rPr>
            <w:rFonts w:eastAsia="Times New Roman"/>
            <w:i/>
            <w:iCs/>
            <w:color w:val="000000"/>
            <w:sz w:val="23"/>
            <w:szCs w:val="23"/>
            <w:lang w:eastAsia="en-AU"/>
          </w:rPr>
          <w:t>Teachers Registration and Standards (Miscellaneous) Amendment Act 2020</w:t>
        </w:r>
      </w:hyperlink>
      <w:r w:rsidRPr="00107946">
        <w:rPr>
          <w:rFonts w:eastAsia="Times New Roman"/>
          <w:color w:val="000000"/>
          <w:sz w:val="23"/>
          <w:szCs w:val="23"/>
          <w:lang w:eastAsia="en-AU"/>
        </w:rPr>
        <w:t xml:space="preserve"> (No 38 of 2020) comes into operation on 1 July 2021.</w:t>
      </w:r>
    </w:p>
    <w:p w:rsidR="00107946" w:rsidRPr="00107946" w:rsidRDefault="00107946" w:rsidP="0010794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107946">
        <w:rPr>
          <w:rFonts w:eastAsia="Times New Roman"/>
          <w:b/>
          <w:bCs/>
          <w:color w:val="000000"/>
          <w:sz w:val="26"/>
          <w:szCs w:val="26"/>
          <w:lang w:eastAsia="en-AU"/>
        </w:rPr>
        <w:t>Made by the Governor</w:t>
      </w:r>
    </w:p>
    <w:p w:rsidR="00107946" w:rsidRPr="00107946" w:rsidRDefault="00107946" w:rsidP="00107946">
      <w:pPr>
        <w:keepNext/>
        <w:keepLines/>
        <w:autoSpaceDE w:val="0"/>
        <w:autoSpaceDN w:val="0"/>
        <w:adjustRightInd w:val="0"/>
        <w:spacing w:before="120" w:after="0" w:line="240" w:lineRule="auto"/>
        <w:jc w:val="left"/>
        <w:rPr>
          <w:rFonts w:eastAsia="Times New Roman"/>
          <w:color w:val="000000"/>
          <w:sz w:val="23"/>
          <w:szCs w:val="23"/>
          <w:lang w:eastAsia="en-AU"/>
        </w:rPr>
      </w:pPr>
      <w:r w:rsidRPr="00107946">
        <w:rPr>
          <w:rFonts w:eastAsia="Times New Roman"/>
          <w:color w:val="000000"/>
          <w:sz w:val="23"/>
          <w:szCs w:val="23"/>
          <w:lang w:eastAsia="en-AU"/>
        </w:rPr>
        <w:t>with the advice and consent of the Executive Council</w:t>
      </w:r>
    </w:p>
    <w:p w:rsidR="00107946" w:rsidRPr="00107946" w:rsidRDefault="00107946" w:rsidP="00107946">
      <w:pPr>
        <w:keepNext/>
        <w:keepLines/>
        <w:autoSpaceDE w:val="0"/>
        <w:autoSpaceDN w:val="0"/>
        <w:adjustRightInd w:val="0"/>
        <w:spacing w:after="0" w:line="240" w:lineRule="auto"/>
        <w:jc w:val="left"/>
        <w:rPr>
          <w:rFonts w:eastAsia="Times New Roman"/>
          <w:color w:val="000000"/>
          <w:sz w:val="23"/>
          <w:szCs w:val="23"/>
          <w:lang w:eastAsia="en-AU"/>
        </w:rPr>
      </w:pPr>
      <w:r w:rsidRPr="00107946">
        <w:rPr>
          <w:rFonts w:eastAsia="Times New Roman"/>
          <w:color w:val="000000"/>
          <w:sz w:val="23"/>
          <w:szCs w:val="23"/>
          <w:lang w:eastAsia="en-AU"/>
        </w:rPr>
        <w:t>on 6 May 2021</w:t>
      </w:r>
    </w:p>
    <w:p w:rsidR="00107946" w:rsidRDefault="00107946" w:rsidP="0016463B">
      <w:pPr>
        <w:pStyle w:val="GG-body"/>
        <w:rPr>
          <w:lang w:val="en-US"/>
        </w:rPr>
      </w:pPr>
    </w:p>
    <w:p w:rsidR="00694D0A" w:rsidRDefault="00694D0A" w:rsidP="00694D0A">
      <w:pPr>
        <w:pStyle w:val="Heading2"/>
      </w:pPr>
      <w:r>
        <w:br w:type="page"/>
      </w:r>
      <w:bookmarkStart w:id="13" w:name="_Toc33707980"/>
      <w:bookmarkStart w:id="14" w:name="_Toc33708151"/>
      <w:bookmarkStart w:id="15" w:name="_Toc71124603"/>
      <w:r>
        <w:lastRenderedPageBreak/>
        <w:t>Regulations</w:t>
      </w:r>
      <w:bookmarkEnd w:id="13"/>
      <w:bookmarkEnd w:id="14"/>
      <w:bookmarkEnd w:id="15"/>
    </w:p>
    <w:p w:rsidR="00B01E7C" w:rsidRPr="00B01E7C" w:rsidRDefault="00B01E7C" w:rsidP="00B01E7C">
      <w:pPr>
        <w:keepLines/>
        <w:autoSpaceDE w:val="0"/>
        <w:autoSpaceDN w:val="0"/>
        <w:adjustRightInd w:val="0"/>
        <w:spacing w:before="240" w:after="0" w:line="240" w:lineRule="auto"/>
        <w:jc w:val="left"/>
        <w:rPr>
          <w:rFonts w:eastAsia="Times New Roman"/>
          <w:color w:val="000000"/>
          <w:sz w:val="28"/>
          <w:szCs w:val="28"/>
          <w:lang w:eastAsia="en-AU"/>
        </w:rPr>
      </w:pPr>
      <w:r w:rsidRPr="00B01E7C">
        <w:rPr>
          <w:rFonts w:eastAsia="Times New Roman"/>
          <w:color w:val="000000"/>
          <w:sz w:val="28"/>
          <w:szCs w:val="28"/>
          <w:lang w:eastAsia="en-AU"/>
        </w:rPr>
        <w:t>South Australia</w:t>
      </w:r>
    </w:p>
    <w:p w:rsidR="00B01E7C" w:rsidRPr="00B01E7C" w:rsidRDefault="00B01E7C" w:rsidP="00805136">
      <w:pPr>
        <w:pStyle w:val="Heading3"/>
        <w:rPr>
          <w:lang w:eastAsia="en-AU"/>
        </w:rPr>
      </w:pPr>
      <w:bookmarkStart w:id="16" w:name="_Toc71124604"/>
      <w:r w:rsidRPr="00B01E7C">
        <w:rPr>
          <w:lang w:eastAsia="en-AU"/>
        </w:rPr>
        <w:t>National Parks and Wildlife (Fees) Revocation Regulations 2021</w:t>
      </w:r>
      <w:bookmarkEnd w:id="16"/>
    </w:p>
    <w:p w:rsidR="00B01E7C" w:rsidRPr="00B01E7C" w:rsidRDefault="00B01E7C" w:rsidP="00B01E7C">
      <w:pPr>
        <w:keepLines/>
        <w:autoSpaceDE w:val="0"/>
        <w:autoSpaceDN w:val="0"/>
        <w:adjustRightInd w:val="0"/>
        <w:spacing w:before="80" w:after="240" w:line="240" w:lineRule="auto"/>
        <w:jc w:val="left"/>
        <w:rPr>
          <w:rFonts w:eastAsia="Times New Roman"/>
          <w:color w:val="000000"/>
          <w:sz w:val="24"/>
          <w:szCs w:val="24"/>
          <w:lang w:eastAsia="en-AU"/>
        </w:rPr>
      </w:pPr>
      <w:r w:rsidRPr="00B01E7C">
        <w:rPr>
          <w:rFonts w:eastAsia="Times New Roman"/>
          <w:color w:val="000000"/>
          <w:sz w:val="24"/>
          <w:szCs w:val="24"/>
          <w:lang w:eastAsia="en-AU"/>
        </w:rPr>
        <w:t xml:space="preserve">under the </w:t>
      </w:r>
      <w:r w:rsidRPr="00B01E7C">
        <w:rPr>
          <w:rFonts w:eastAsia="Times New Roman"/>
          <w:i/>
          <w:iCs/>
          <w:color w:val="000000"/>
          <w:sz w:val="24"/>
          <w:szCs w:val="24"/>
          <w:lang w:eastAsia="en-AU"/>
        </w:rPr>
        <w:t>National Parks and Wildlife Act 1972</w:t>
      </w:r>
    </w:p>
    <w:p w:rsidR="00B01E7C" w:rsidRPr="00B01E7C" w:rsidRDefault="00B01E7C" w:rsidP="00B01E7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01E7C" w:rsidRPr="00B01E7C" w:rsidRDefault="00B01E7C" w:rsidP="00B01E7C">
      <w:pPr>
        <w:keepLines/>
        <w:autoSpaceDE w:val="0"/>
        <w:autoSpaceDN w:val="0"/>
        <w:adjustRightInd w:val="0"/>
        <w:spacing w:before="120" w:after="0" w:line="240" w:lineRule="auto"/>
        <w:jc w:val="left"/>
        <w:rPr>
          <w:rFonts w:eastAsia="Times New Roman"/>
          <w:b/>
          <w:bCs/>
          <w:color w:val="000000"/>
          <w:sz w:val="32"/>
          <w:szCs w:val="32"/>
          <w:lang w:eastAsia="en-AU"/>
        </w:rPr>
      </w:pPr>
      <w:r w:rsidRPr="00B01E7C">
        <w:rPr>
          <w:rFonts w:eastAsia="Times New Roman"/>
          <w:b/>
          <w:bCs/>
          <w:color w:val="000000"/>
          <w:sz w:val="32"/>
          <w:szCs w:val="32"/>
          <w:lang w:eastAsia="en-AU"/>
        </w:rPr>
        <w:t>Contents</w:t>
      </w:r>
    </w:p>
    <w:p w:rsidR="00B01E7C" w:rsidRPr="00B01E7C" w:rsidRDefault="009F043E" w:rsidP="00B01E7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B01E7C" w:rsidRPr="00B01E7C">
          <w:rPr>
            <w:rFonts w:eastAsia="Times New Roman"/>
            <w:color w:val="000000"/>
            <w:sz w:val="28"/>
            <w:szCs w:val="28"/>
            <w:lang w:eastAsia="en-AU"/>
          </w:rPr>
          <w:t>Part 1—Preliminary</w:t>
        </w:r>
      </w:hyperlink>
    </w:p>
    <w:p w:rsidR="00B01E7C" w:rsidRPr="00B01E7C" w:rsidRDefault="009F043E" w:rsidP="00B01E7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01E7C" w:rsidRPr="00B01E7C">
          <w:rPr>
            <w:rFonts w:eastAsia="Times New Roman"/>
            <w:color w:val="000000"/>
            <w:sz w:val="22"/>
            <w:lang w:eastAsia="en-AU"/>
          </w:rPr>
          <w:t>1</w:t>
        </w:r>
        <w:r w:rsidR="00B01E7C" w:rsidRPr="00B01E7C">
          <w:rPr>
            <w:rFonts w:eastAsia="Times New Roman"/>
            <w:color w:val="000000"/>
            <w:sz w:val="22"/>
            <w:lang w:eastAsia="en-AU"/>
          </w:rPr>
          <w:tab/>
          <w:t>Short title</w:t>
        </w:r>
      </w:hyperlink>
    </w:p>
    <w:p w:rsidR="00B01E7C" w:rsidRPr="00B01E7C" w:rsidRDefault="009F043E" w:rsidP="00B01E7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01E7C" w:rsidRPr="00B01E7C">
          <w:rPr>
            <w:rFonts w:eastAsia="Times New Roman"/>
            <w:color w:val="000000"/>
            <w:sz w:val="22"/>
            <w:lang w:eastAsia="en-AU"/>
          </w:rPr>
          <w:t>2</w:t>
        </w:r>
        <w:r w:rsidR="00B01E7C" w:rsidRPr="00B01E7C">
          <w:rPr>
            <w:rFonts w:eastAsia="Times New Roman"/>
            <w:color w:val="000000"/>
            <w:sz w:val="22"/>
            <w:lang w:eastAsia="en-AU"/>
          </w:rPr>
          <w:tab/>
          <w:t>Commencement</w:t>
        </w:r>
      </w:hyperlink>
    </w:p>
    <w:p w:rsidR="00B01E7C" w:rsidRPr="00B01E7C" w:rsidRDefault="009F043E" w:rsidP="00B01E7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B01E7C" w:rsidRPr="00B01E7C">
          <w:rPr>
            <w:rFonts w:eastAsia="Times New Roman"/>
            <w:color w:val="000000"/>
            <w:sz w:val="28"/>
            <w:szCs w:val="28"/>
            <w:lang w:eastAsia="en-AU"/>
          </w:rPr>
          <w:t xml:space="preserve">Part 2—Revocation of </w:t>
        </w:r>
        <w:r w:rsidR="00B01E7C" w:rsidRPr="00B01E7C">
          <w:rPr>
            <w:rFonts w:eastAsia="Times New Roman"/>
            <w:i/>
            <w:iCs/>
            <w:color w:val="000000"/>
            <w:sz w:val="28"/>
            <w:szCs w:val="28"/>
            <w:lang w:eastAsia="en-AU"/>
          </w:rPr>
          <w:t>National Parks and Wildlife (Fees) Regulations 2020</w:t>
        </w:r>
      </w:hyperlink>
    </w:p>
    <w:p w:rsidR="00B01E7C" w:rsidRPr="00B01E7C" w:rsidRDefault="009F043E" w:rsidP="00B01E7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B01E7C" w:rsidRPr="00B01E7C">
          <w:rPr>
            <w:rFonts w:eastAsia="Times New Roman"/>
            <w:color w:val="000000"/>
            <w:sz w:val="22"/>
            <w:lang w:eastAsia="en-AU"/>
          </w:rPr>
          <w:t>3</w:t>
        </w:r>
        <w:r w:rsidR="00B01E7C" w:rsidRPr="00B01E7C">
          <w:rPr>
            <w:rFonts w:eastAsia="Times New Roman"/>
            <w:color w:val="000000"/>
            <w:sz w:val="22"/>
            <w:lang w:eastAsia="en-AU"/>
          </w:rPr>
          <w:tab/>
          <w:t>Revocation of regulations</w:t>
        </w:r>
      </w:hyperlink>
    </w:p>
    <w:p w:rsidR="00B01E7C" w:rsidRPr="00B01E7C" w:rsidRDefault="00B01E7C" w:rsidP="00B01E7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01E7C" w:rsidRPr="00B01E7C" w:rsidRDefault="00B01E7C" w:rsidP="00B01E7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7" w:name="Elkera_Print_TOC1"/>
      <w:bookmarkStart w:id="18" w:name="Elkera_Print_BK1"/>
      <w:r w:rsidRPr="00B01E7C">
        <w:rPr>
          <w:rFonts w:eastAsia="Times New Roman"/>
          <w:b/>
          <w:bCs/>
          <w:color w:val="000000"/>
          <w:sz w:val="32"/>
          <w:szCs w:val="32"/>
          <w:lang w:eastAsia="en-AU"/>
        </w:rPr>
        <w:t>Part 1—Preliminary</w:t>
      </w:r>
      <w:bookmarkEnd w:id="17"/>
      <w:bookmarkEnd w:id="18"/>
    </w:p>
    <w:p w:rsidR="00B01E7C" w:rsidRPr="00B01E7C" w:rsidRDefault="00B01E7C" w:rsidP="00B01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2"/>
      <w:bookmarkStart w:id="20" w:name="Elkera_Print_BK2"/>
      <w:r w:rsidRPr="00B01E7C">
        <w:rPr>
          <w:rFonts w:eastAsia="Times New Roman"/>
          <w:b/>
          <w:bCs/>
          <w:color w:val="000000"/>
          <w:sz w:val="26"/>
          <w:szCs w:val="26"/>
          <w:lang w:eastAsia="en-AU"/>
        </w:rPr>
        <w:t>1—Short title</w:t>
      </w:r>
      <w:bookmarkEnd w:id="19"/>
      <w:bookmarkEnd w:id="20"/>
    </w:p>
    <w:p w:rsidR="00B01E7C" w:rsidRPr="00B01E7C" w:rsidRDefault="00B01E7C" w:rsidP="00B01E7C">
      <w:pPr>
        <w:keepLines/>
        <w:autoSpaceDE w:val="0"/>
        <w:autoSpaceDN w:val="0"/>
        <w:adjustRightInd w:val="0"/>
        <w:spacing w:before="120" w:after="0" w:line="240" w:lineRule="auto"/>
        <w:ind w:left="794"/>
        <w:jc w:val="left"/>
        <w:rPr>
          <w:rFonts w:eastAsia="Times New Roman"/>
          <w:color w:val="000000"/>
          <w:sz w:val="23"/>
          <w:szCs w:val="23"/>
          <w:lang w:eastAsia="en-AU"/>
        </w:rPr>
      </w:pPr>
      <w:r w:rsidRPr="00B01E7C">
        <w:rPr>
          <w:rFonts w:eastAsia="Times New Roman"/>
          <w:color w:val="000000"/>
          <w:sz w:val="23"/>
          <w:szCs w:val="23"/>
          <w:lang w:eastAsia="en-AU"/>
        </w:rPr>
        <w:t xml:space="preserve">These regulations may be cited as the </w:t>
      </w:r>
      <w:r w:rsidRPr="00B01E7C">
        <w:rPr>
          <w:rFonts w:eastAsia="Times New Roman"/>
          <w:i/>
          <w:iCs/>
          <w:color w:val="000000"/>
          <w:sz w:val="23"/>
          <w:szCs w:val="23"/>
          <w:lang w:eastAsia="en-AU"/>
        </w:rPr>
        <w:t>National Parks and Wildlife (Fees) Revocation Regulations 2021</w:t>
      </w:r>
      <w:r w:rsidRPr="00B01E7C">
        <w:rPr>
          <w:rFonts w:eastAsia="Times New Roman"/>
          <w:color w:val="000000"/>
          <w:sz w:val="23"/>
          <w:szCs w:val="23"/>
          <w:lang w:eastAsia="en-AU"/>
        </w:rPr>
        <w:t>.</w:t>
      </w:r>
    </w:p>
    <w:p w:rsidR="00B01E7C" w:rsidRPr="00B01E7C" w:rsidRDefault="00B01E7C" w:rsidP="00B01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3"/>
      <w:bookmarkStart w:id="22" w:name="Elkera_Print_BK3"/>
      <w:r w:rsidRPr="00B01E7C">
        <w:rPr>
          <w:rFonts w:eastAsia="Times New Roman"/>
          <w:b/>
          <w:bCs/>
          <w:color w:val="000000"/>
          <w:sz w:val="26"/>
          <w:szCs w:val="26"/>
          <w:lang w:eastAsia="en-AU"/>
        </w:rPr>
        <w:t>2—Commencement</w:t>
      </w:r>
      <w:bookmarkEnd w:id="21"/>
      <w:bookmarkEnd w:id="22"/>
    </w:p>
    <w:p w:rsidR="00B01E7C" w:rsidRPr="00B01E7C" w:rsidRDefault="00B01E7C" w:rsidP="00B01E7C">
      <w:pPr>
        <w:keepLines/>
        <w:autoSpaceDE w:val="0"/>
        <w:autoSpaceDN w:val="0"/>
        <w:adjustRightInd w:val="0"/>
        <w:spacing w:before="120" w:after="0" w:line="240" w:lineRule="auto"/>
        <w:ind w:left="794"/>
        <w:jc w:val="left"/>
        <w:rPr>
          <w:rFonts w:eastAsia="Times New Roman"/>
          <w:color w:val="000000"/>
          <w:sz w:val="23"/>
          <w:szCs w:val="23"/>
          <w:lang w:eastAsia="en-AU"/>
        </w:rPr>
      </w:pPr>
      <w:r w:rsidRPr="00B01E7C">
        <w:rPr>
          <w:rFonts w:eastAsia="Times New Roman"/>
          <w:color w:val="000000"/>
          <w:sz w:val="23"/>
          <w:szCs w:val="23"/>
          <w:lang w:eastAsia="en-AU"/>
        </w:rPr>
        <w:t>These regulations come into operation on 1 July 2021.</w:t>
      </w:r>
    </w:p>
    <w:p w:rsidR="00B01E7C" w:rsidRPr="00B01E7C" w:rsidRDefault="00B01E7C" w:rsidP="00B01E7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3" w:name="Elkera_Print_TOC4"/>
      <w:bookmarkStart w:id="24" w:name="Elkera_Print_BK4"/>
      <w:r w:rsidRPr="00B01E7C">
        <w:rPr>
          <w:rFonts w:eastAsia="Times New Roman"/>
          <w:b/>
          <w:bCs/>
          <w:color w:val="000000"/>
          <w:sz w:val="32"/>
          <w:szCs w:val="32"/>
          <w:lang w:eastAsia="en-AU"/>
        </w:rPr>
        <w:t xml:space="preserve">Part 2—Revocation of </w:t>
      </w:r>
      <w:r w:rsidRPr="00B01E7C">
        <w:rPr>
          <w:rFonts w:eastAsia="Times New Roman"/>
          <w:b/>
          <w:bCs/>
          <w:i/>
          <w:iCs/>
          <w:color w:val="000000"/>
          <w:sz w:val="32"/>
          <w:szCs w:val="32"/>
          <w:lang w:eastAsia="en-AU"/>
        </w:rPr>
        <w:t>National Parks and Wildlife (Fees) Regulations 2020</w:t>
      </w:r>
      <w:bookmarkEnd w:id="23"/>
      <w:bookmarkEnd w:id="24"/>
    </w:p>
    <w:p w:rsidR="00B01E7C" w:rsidRPr="00B01E7C" w:rsidRDefault="00B01E7C" w:rsidP="00B01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5"/>
      <w:bookmarkStart w:id="26" w:name="Elkera_Print_BK5"/>
      <w:r w:rsidRPr="00B01E7C">
        <w:rPr>
          <w:rFonts w:eastAsia="Times New Roman"/>
          <w:b/>
          <w:bCs/>
          <w:color w:val="000000"/>
          <w:sz w:val="26"/>
          <w:szCs w:val="26"/>
          <w:lang w:eastAsia="en-AU"/>
        </w:rPr>
        <w:t>3—Revocation of regulations</w:t>
      </w:r>
      <w:bookmarkEnd w:id="25"/>
      <w:bookmarkEnd w:id="26"/>
    </w:p>
    <w:p w:rsidR="00B01E7C" w:rsidRPr="00B01E7C" w:rsidRDefault="00B01E7C" w:rsidP="00B01E7C">
      <w:pPr>
        <w:keepLines/>
        <w:autoSpaceDE w:val="0"/>
        <w:autoSpaceDN w:val="0"/>
        <w:adjustRightInd w:val="0"/>
        <w:spacing w:before="120" w:after="0" w:line="240" w:lineRule="auto"/>
        <w:ind w:left="794"/>
        <w:jc w:val="left"/>
        <w:rPr>
          <w:rFonts w:eastAsia="Times New Roman"/>
          <w:color w:val="000000"/>
          <w:sz w:val="23"/>
          <w:szCs w:val="23"/>
          <w:lang w:eastAsia="en-AU"/>
        </w:rPr>
      </w:pPr>
      <w:r w:rsidRPr="00B01E7C">
        <w:rPr>
          <w:rFonts w:eastAsia="Times New Roman"/>
          <w:color w:val="000000"/>
          <w:sz w:val="23"/>
          <w:szCs w:val="23"/>
          <w:lang w:eastAsia="en-AU"/>
        </w:rPr>
        <w:t xml:space="preserve">The </w:t>
      </w:r>
      <w:hyperlink r:id="rId20" w:history="1">
        <w:r w:rsidRPr="00B01E7C">
          <w:rPr>
            <w:rFonts w:eastAsia="Times New Roman"/>
            <w:i/>
            <w:iCs/>
            <w:color w:val="000000"/>
            <w:sz w:val="23"/>
            <w:szCs w:val="23"/>
            <w:lang w:eastAsia="en-AU"/>
          </w:rPr>
          <w:t>National Parks and Wildlife (Fees) Regulations 2020</w:t>
        </w:r>
      </w:hyperlink>
      <w:r w:rsidRPr="00B01E7C">
        <w:rPr>
          <w:rFonts w:eastAsia="Times New Roman"/>
          <w:color w:val="000000"/>
          <w:sz w:val="23"/>
          <w:szCs w:val="23"/>
          <w:lang w:eastAsia="en-AU"/>
        </w:rPr>
        <w:t xml:space="preserve"> are revoked.</w:t>
      </w:r>
    </w:p>
    <w:p w:rsidR="00B01E7C" w:rsidRPr="00B01E7C" w:rsidRDefault="00B01E7C" w:rsidP="00B01E7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01E7C">
        <w:rPr>
          <w:rFonts w:eastAsia="Times New Roman"/>
          <w:b/>
          <w:bCs/>
          <w:color w:val="000000"/>
          <w:sz w:val="20"/>
          <w:szCs w:val="20"/>
          <w:lang w:eastAsia="en-AU"/>
        </w:rPr>
        <w:t>Note—</w:t>
      </w:r>
    </w:p>
    <w:p w:rsidR="00B01E7C" w:rsidRPr="00B01E7C" w:rsidRDefault="00B01E7C" w:rsidP="00B01E7C">
      <w:pPr>
        <w:keepLines/>
        <w:autoSpaceDE w:val="0"/>
        <w:autoSpaceDN w:val="0"/>
        <w:adjustRightInd w:val="0"/>
        <w:spacing w:before="120" w:after="0" w:line="240" w:lineRule="auto"/>
        <w:ind w:left="794"/>
        <w:jc w:val="left"/>
        <w:rPr>
          <w:rFonts w:eastAsia="Times New Roman"/>
          <w:color w:val="000000"/>
          <w:sz w:val="20"/>
          <w:szCs w:val="20"/>
          <w:lang w:eastAsia="en-AU"/>
        </w:rPr>
      </w:pPr>
      <w:r w:rsidRPr="00B01E7C">
        <w:rPr>
          <w:rFonts w:eastAsia="Times New Roman"/>
          <w:color w:val="000000"/>
          <w:sz w:val="20"/>
          <w:szCs w:val="20"/>
          <w:lang w:eastAsia="en-AU"/>
        </w:rPr>
        <w:t xml:space="preserve">As required by section 10AA(2) of the </w:t>
      </w:r>
      <w:hyperlink r:id="rId21" w:history="1">
        <w:r w:rsidRPr="00B01E7C">
          <w:rPr>
            <w:rFonts w:eastAsia="Times New Roman"/>
            <w:i/>
            <w:iCs/>
            <w:color w:val="000000"/>
            <w:sz w:val="20"/>
            <w:szCs w:val="20"/>
            <w:lang w:eastAsia="en-AU"/>
          </w:rPr>
          <w:t>Subordinate Legislation Act 1978</w:t>
        </w:r>
      </w:hyperlink>
      <w:r w:rsidRPr="00B01E7C">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B01E7C" w:rsidRPr="00B01E7C" w:rsidRDefault="00B01E7C" w:rsidP="00B01E7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01E7C">
        <w:rPr>
          <w:rFonts w:eastAsia="Times New Roman"/>
          <w:b/>
          <w:bCs/>
          <w:color w:val="000000"/>
          <w:sz w:val="26"/>
          <w:szCs w:val="26"/>
          <w:lang w:eastAsia="en-AU"/>
        </w:rPr>
        <w:t>Made by the Governor</w:t>
      </w:r>
    </w:p>
    <w:p w:rsidR="00B01E7C" w:rsidRPr="00B01E7C" w:rsidRDefault="00B01E7C" w:rsidP="00B01E7C">
      <w:pPr>
        <w:keepNext/>
        <w:keepLines/>
        <w:autoSpaceDE w:val="0"/>
        <w:autoSpaceDN w:val="0"/>
        <w:adjustRightInd w:val="0"/>
        <w:spacing w:before="120" w:after="0" w:line="240" w:lineRule="auto"/>
        <w:jc w:val="left"/>
        <w:rPr>
          <w:rFonts w:eastAsia="Times New Roman"/>
          <w:color w:val="000000"/>
          <w:sz w:val="23"/>
          <w:szCs w:val="23"/>
          <w:lang w:eastAsia="en-AU"/>
        </w:rPr>
      </w:pPr>
      <w:r w:rsidRPr="00B01E7C">
        <w:rPr>
          <w:rFonts w:eastAsia="Times New Roman"/>
          <w:color w:val="000000"/>
          <w:sz w:val="23"/>
          <w:szCs w:val="23"/>
          <w:lang w:eastAsia="en-AU"/>
        </w:rPr>
        <w:t>with the advice and consent of the Executive Council</w:t>
      </w:r>
    </w:p>
    <w:p w:rsidR="00B01E7C" w:rsidRPr="00B01E7C" w:rsidRDefault="00B01E7C" w:rsidP="00B01E7C">
      <w:pPr>
        <w:keepNext/>
        <w:keepLines/>
        <w:autoSpaceDE w:val="0"/>
        <w:autoSpaceDN w:val="0"/>
        <w:adjustRightInd w:val="0"/>
        <w:spacing w:after="0" w:line="240" w:lineRule="auto"/>
        <w:jc w:val="left"/>
        <w:rPr>
          <w:rFonts w:eastAsia="Times New Roman"/>
          <w:color w:val="000000"/>
          <w:sz w:val="23"/>
          <w:szCs w:val="23"/>
          <w:lang w:eastAsia="en-AU"/>
        </w:rPr>
      </w:pPr>
      <w:r w:rsidRPr="00B01E7C">
        <w:rPr>
          <w:rFonts w:eastAsia="Times New Roman"/>
          <w:color w:val="000000"/>
          <w:sz w:val="23"/>
          <w:szCs w:val="23"/>
          <w:lang w:eastAsia="en-AU"/>
        </w:rPr>
        <w:t>on 6 May 2021</w:t>
      </w:r>
    </w:p>
    <w:p w:rsidR="00B01E7C" w:rsidRPr="00B01E7C" w:rsidRDefault="00B01E7C" w:rsidP="00B01E7C">
      <w:pPr>
        <w:keepNext/>
        <w:keepLines/>
        <w:autoSpaceDE w:val="0"/>
        <w:autoSpaceDN w:val="0"/>
        <w:adjustRightInd w:val="0"/>
        <w:spacing w:before="120" w:after="0" w:line="240" w:lineRule="auto"/>
        <w:jc w:val="left"/>
        <w:rPr>
          <w:rFonts w:eastAsia="Times New Roman"/>
          <w:color w:val="000000"/>
          <w:sz w:val="23"/>
          <w:szCs w:val="23"/>
          <w:lang w:eastAsia="en-AU"/>
        </w:rPr>
      </w:pPr>
      <w:r w:rsidRPr="00B01E7C">
        <w:rPr>
          <w:rFonts w:eastAsia="Times New Roman"/>
          <w:color w:val="000000"/>
          <w:sz w:val="23"/>
          <w:szCs w:val="23"/>
          <w:lang w:eastAsia="en-AU"/>
        </w:rPr>
        <w:t>No 44 of 2021</w:t>
      </w:r>
    </w:p>
    <w:p w:rsidR="00B01E7C" w:rsidRDefault="00B01E7C">
      <w:pPr>
        <w:spacing w:after="0" w:line="240" w:lineRule="auto"/>
        <w:jc w:val="left"/>
        <w:rPr>
          <w:rFonts w:eastAsia="Times New Roman"/>
          <w:szCs w:val="17"/>
        </w:rPr>
      </w:pPr>
      <w:r>
        <w:br w:type="page"/>
      </w:r>
    </w:p>
    <w:p w:rsidR="0077782C" w:rsidRDefault="0077782C" w:rsidP="0077782C">
      <w:pPr>
        <w:pStyle w:val="RegSpace"/>
        <w:rPr>
          <w:lang w:eastAsia="en-AU"/>
        </w:rPr>
      </w:pPr>
    </w:p>
    <w:p w:rsidR="0077782C" w:rsidRPr="0077782C" w:rsidRDefault="0077782C" w:rsidP="0077782C">
      <w:pPr>
        <w:keepLines/>
        <w:autoSpaceDE w:val="0"/>
        <w:autoSpaceDN w:val="0"/>
        <w:adjustRightInd w:val="0"/>
        <w:spacing w:before="240" w:after="0" w:line="240" w:lineRule="auto"/>
        <w:jc w:val="left"/>
        <w:rPr>
          <w:rFonts w:eastAsia="Times New Roman"/>
          <w:color w:val="000000"/>
          <w:sz w:val="28"/>
          <w:szCs w:val="28"/>
          <w:lang w:eastAsia="en-AU"/>
        </w:rPr>
      </w:pPr>
      <w:r w:rsidRPr="0077782C">
        <w:rPr>
          <w:rFonts w:eastAsia="Times New Roman"/>
          <w:color w:val="000000"/>
          <w:sz w:val="28"/>
          <w:szCs w:val="28"/>
          <w:lang w:eastAsia="en-AU"/>
        </w:rPr>
        <w:t>South Australia</w:t>
      </w:r>
    </w:p>
    <w:p w:rsidR="0077782C" w:rsidRPr="0077782C" w:rsidRDefault="0077782C" w:rsidP="00805136">
      <w:pPr>
        <w:pStyle w:val="Heading3"/>
        <w:rPr>
          <w:lang w:eastAsia="en-AU"/>
        </w:rPr>
      </w:pPr>
      <w:bookmarkStart w:id="27" w:name="_Toc71124605"/>
      <w:r w:rsidRPr="0077782C">
        <w:rPr>
          <w:lang w:eastAsia="en-AU"/>
        </w:rPr>
        <w:t>National Parks and Wildlife (Wildlife) (Fee Notices) Variation Regulations 2021</w:t>
      </w:r>
      <w:bookmarkEnd w:id="27"/>
    </w:p>
    <w:p w:rsidR="0077782C" w:rsidRPr="0077782C" w:rsidRDefault="0077782C" w:rsidP="0077782C">
      <w:pPr>
        <w:keepLines/>
        <w:autoSpaceDE w:val="0"/>
        <w:autoSpaceDN w:val="0"/>
        <w:adjustRightInd w:val="0"/>
        <w:spacing w:before="80" w:after="240" w:line="240" w:lineRule="auto"/>
        <w:jc w:val="left"/>
        <w:rPr>
          <w:rFonts w:eastAsia="Times New Roman"/>
          <w:color w:val="000000"/>
          <w:sz w:val="24"/>
          <w:szCs w:val="24"/>
          <w:lang w:eastAsia="en-AU"/>
        </w:rPr>
      </w:pPr>
      <w:r w:rsidRPr="0077782C">
        <w:rPr>
          <w:rFonts w:eastAsia="Times New Roman"/>
          <w:color w:val="000000"/>
          <w:sz w:val="24"/>
          <w:szCs w:val="24"/>
          <w:lang w:eastAsia="en-AU"/>
        </w:rPr>
        <w:t xml:space="preserve">under the </w:t>
      </w:r>
      <w:r w:rsidRPr="0077782C">
        <w:rPr>
          <w:rFonts w:eastAsia="Times New Roman"/>
          <w:i/>
          <w:iCs/>
          <w:color w:val="000000"/>
          <w:sz w:val="24"/>
          <w:szCs w:val="24"/>
          <w:lang w:eastAsia="en-AU"/>
        </w:rPr>
        <w:t>National Parks and Wildlife Act 1972</w:t>
      </w:r>
    </w:p>
    <w:p w:rsidR="0077782C" w:rsidRPr="0077782C" w:rsidRDefault="0077782C" w:rsidP="0077782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7782C" w:rsidRPr="0077782C" w:rsidRDefault="0077782C" w:rsidP="0077782C">
      <w:pPr>
        <w:keepLines/>
        <w:autoSpaceDE w:val="0"/>
        <w:autoSpaceDN w:val="0"/>
        <w:adjustRightInd w:val="0"/>
        <w:spacing w:before="120" w:after="0" w:line="240" w:lineRule="auto"/>
        <w:jc w:val="left"/>
        <w:rPr>
          <w:rFonts w:eastAsia="Times New Roman"/>
          <w:b/>
          <w:bCs/>
          <w:color w:val="000000"/>
          <w:sz w:val="32"/>
          <w:szCs w:val="32"/>
          <w:lang w:eastAsia="en-AU"/>
        </w:rPr>
      </w:pPr>
      <w:r w:rsidRPr="0077782C">
        <w:rPr>
          <w:rFonts w:eastAsia="Times New Roman"/>
          <w:b/>
          <w:bCs/>
          <w:color w:val="000000"/>
          <w:sz w:val="32"/>
          <w:szCs w:val="32"/>
          <w:lang w:eastAsia="en-AU"/>
        </w:rPr>
        <w:t>Contents</w:t>
      </w:r>
    </w:p>
    <w:p w:rsidR="0077782C" w:rsidRPr="0077782C" w:rsidRDefault="009F043E" w:rsidP="0077782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77782C" w:rsidRPr="0077782C">
          <w:rPr>
            <w:rFonts w:eastAsia="Times New Roman"/>
            <w:color w:val="000000"/>
            <w:sz w:val="28"/>
            <w:szCs w:val="28"/>
            <w:lang w:eastAsia="en-AU"/>
          </w:rPr>
          <w:t>Part 1—Preliminary</w:t>
        </w:r>
      </w:hyperlink>
    </w:p>
    <w:p w:rsidR="0077782C" w:rsidRPr="0077782C" w:rsidRDefault="009F043E" w:rsidP="007778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77782C" w:rsidRPr="0077782C">
          <w:rPr>
            <w:rFonts w:eastAsia="Times New Roman"/>
            <w:color w:val="000000"/>
            <w:sz w:val="22"/>
            <w:lang w:eastAsia="en-AU"/>
          </w:rPr>
          <w:t>1</w:t>
        </w:r>
        <w:r w:rsidR="0077782C" w:rsidRPr="0077782C">
          <w:rPr>
            <w:rFonts w:eastAsia="Times New Roman"/>
            <w:color w:val="000000"/>
            <w:sz w:val="22"/>
            <w:lang w:eastAsia="en-AU"/>
          </w:rPr>
          <w:tab/>
          <w:t>Short title</w:t>
        </w:r>
      </w:hyperlink>
    </w:p>
    <w:p w:rsidR="0077782C" w:rsidRPr="0077782C" w:rsidRDefault="009F043E" w:rsidP="007778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77782C" w:rsidRPr="0077782C">
          <w:rPr>
            <w:rFonts w:eastAsia="Times New Roman"/>
            <w:color w:val="000000"/>
            <w:sz w:val="22"/>
            <w:lang w:eastAsia="en-AU"/>
          </w:rPr>
          <w:t>2</w:t>
        </w:r>
        <w:r w:rsidR="0077782C" w:rsidRPr="0077782C">
          <w:rPr>
            <w:rFonts w:eastAsia="Times New Roman"/>
            <w:color w:val="000000"/>
            <w:sz w:val="22"/>
            <w:lang w:eastAsia="en-AU"/>
          </w:rPr>
          <w:tab/>
          <w:t>Commencement</w:t>
        </w:r>
      </w:hyperlink>
    </w:p>
    <w:p w:rsidR="0077782C" w:rsidRPr="0077782C" w:rsidRDefault="009F043E" w:rsidP="007778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77782C" w:rsidRPr="0077782C">
          <w:rPr>
            <w:rFonts w:eastAsia="Times New Roman"/>
            <w:color w:val="000000"/>
            <w:sz w:val="22"/>
            <w:lang w:eastAsia="en-AU"/>
          </w:rPr>
          <w:t>3</w:t>
        </w:r>
        <w:r w:rsidR="0077782C" w:rsidRPr="0077782C">
          <w:rPr>
            <w:rFonts w:eastAsia="Times New Roman"/>
            <w:color w:val="000000"/>
            <w:sz w:val="22"/>
            <w:lang w:eastAsia="en-AU"/>
          </w:rPr>
          <w:tab/>
          <w:t>Variation provisions</w:t>
        </w:r>
      </w:hyperlink>
    </w:p>
    <w:p w:rsidR="0077782C" w:rsidRPr="0077782C" w:rsidRDefault="009F043E" w:rsidP="0077782C">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77782C" w:rsidRPr="0077782C">
          <w:rPr>
            <w:rFonts w:eastAsia="Times New Roman"/>
            <w:color w:val="000000"/>
            <w:sz w:val="28"/>
            <w:szCs w:val="28"/>
            <w:lang w:eastAsia="en-AU"/>
          </w:rPr>
          <w:t xml:space="preserve">Part 2—Variation of </w:t>
        </w:r>
        <w:r w:rsidR="0077782C" w:rsidRPr="0077782C">
          <w:rPr>
            <w:rFonts w:eastAsia="Times New Roman"/>
            <w:i/>
            <w:iCs/>
            <w:color w:val="000000"/>
            <w:sz w:val="28"/>
            <w:szCs w:val="28"/>
            <w:lang w:eastAsia="en-AU"/>
          </w:rPr>
          <w:t>National Parks and Wildlife (Wildlife) Regulations 2019</w:t>
        </w:r>
      </w:hyperlink>
    </w:p>
    <w:p w:rsidR="0077782C" w:rsidRPr="0077782C" w:rsidRDefault="009F043E" w:rsidP="007778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77782C" w:rsidRPr="0077782C">
          <w:rPr>
            <w:rFonts w:eastAsia="Times New Roman"/>
            <w:color w:val="000000"/>
            <w:sz w:val="22"/>
            <w:lang w:eastAsia="en-AU"/>
          </w:rPr>
          <w:t>4</w:t>
        </w:r>
        <w:r w:rsidR="0077782C" w:rsidRPr="0077782C">
          <w:rPr>
            <w:rFonts w:eastAsia="Times New Roman"/>
            <w:color w:val="000000"/>
            <w:sz w:val="22"/>
            <w:lang w:eastAsia="en-AU"/>
          </w:rPr>
          <w:tab/>
          <w:t>Variation of regulation 3—Interpretation</w:t>
        </w:r>
      </w:hyperlink>
    </w:p>
    <w:p w:rsidR="0077782C" w:rsidRPr="0077782C" w:rsidRDefault="0077782C" w:rsidP="0077782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7782C" w:rsidRPr="0077782C" w:rsidRDefault="0077782C" w:rsidP="007778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7782C">
        <w:rPr>
          <w:rFonts w:eastAsia="Times New Roman"/>
          <w:b/>
          <w:bCs/>
          <w:color w:val="000000"/>
          <w:sz w:val="32"/>
          <w:szCs w:val="32"/>
          <w:lang w:eastAsia="en-AU"/>
        </w:rPr>
        <w:t>Part 1—Preliminary</w:t>
      </w:r>
    </w:p>
    <w:p w:rsidR="0077782C" w:rsidRPr="0077782C" w:rsidRDefault="0077782C" w:rsidP="007778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782C">
        <w:rPr>
          <w:rFonts w:eastAsia="Times New Roman"/>
          <w:b/>
          <w:bCs/>
          <w:color w:val="000000"/>
          <w:sz w:val="26"/>
          <w:szCs w:val="26"/>
          <w:lang w:eastAsia="en-AU"/>
        </w:rPr>
        <w:t>1—Short title</w:t>
      </w:r>
    </w:p>
    <w:p w:rsidR="0077782C" w:rsidRPr="0077782C" w:rsidRDefault="0077782C" w:rsidP="0077782C">
      <w:pPr>
        <w:keepLines/>
        <w:autoSpaceDE w:val="0"/>
        <w:autoSpaceDN w:val="0"/>
        <w:adjustRightInd w:val="0"/>
        <w:spacing w:before="120" w:after="0" w:line="240" w:lineRule="auto"/>
        <w:ind w:left="794"/>
        <w:jc w:val="left"/>
        <w:rPr>
          <w:rFonts w:eastAsia="Times New Roman"/>
          <w:color w:val="000000"/>
          <w:sz w:val="23"/>
          <w:szCs w:val="23"/>
          <w:lang w:eastAsia="en-AU"/>
        </w:rPr>
      </w:pPr>
      <w:r w:rsidRPr="0077782C">
        <w:rPr>
          <w:rFonts w:eastAsia="Times New Roman"/>
          <w:color w:val="000000"/>
          <w:sz w:val="23"/>
          <w:szCs w:val="23"/>
          <w:lang w:eastAsia="en-AU"/>
        </w:rPr>
        <w:t xml:space="preserve">These regulations may be cited as the </w:t>
      </w:r>
      <w:r w:rsidRPr="0077782C">
        <w:rPr>
          <w:rFonts w:eastAsia="Times New Roman"/>
          <w:i/>
          <w:iCs/>
          <w:color w:val="000000"/>
          <w:sz w:val="23"/>
          <w:szCs w:val="23"/>
          <w:lang w:eastAsia="en-AU"/>
        </w:rPr>
        <w:t>National Parks and Wildlife (Wildlife) (Fee Notices) Variation Regulations 2021</w:t>
      </w:r>
      <w:r w:rsidRPr="0077782C">
        <w:rPr>
          <w:rFonts w:eastAsia="Times New Roman"/>
          <w:color w:val="000000"/>
          <w:sz w:val="23"/>
          <w:szCs w:val="23"/>
          <w:lang w:eastAsia="en-AU"/>
        </w:rPr>
        <w:t>.</w:t>
      </w:r>
    </w:p>
    <w:p w:rsidR="0077782C" w:rsidRPr="0077782C" w:rsidRDefault="0077782C" w:rsidP="007778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782C">
        <w:rPr>
          <w:rFonts w:eastAsia="Times New Roman"/>
          <w:b/>
          <w:bCs/>
          <w:color w:val="000000"/>
          <w:sz w:val="26"/>
          <w:szCs w:val="26"/>
          <w:lang w:eastAsia="en-AU"/>
        </w:rPr>
        <w:t>2—Commencement</w:t>
      </w:r>
    </w:p>
    <w:p w:rsidR="0077782C" w:rsidRPr="0077782C" w:rsidRDefault="0077782C" w:rsidP="0077782C">
      <w:pPr>
        <w:keepLines/>
        <w:autoSpaceDE w:val="0"/>
        <w:autoSpaceDN w:val="0"/>
        <w:adjustRightInd w:val="0"/>
        <w:spacing w:before="120" w:after="0" w:line="240" w:lineRule="auto"/>
        <w:ind w:left="794"/>
        <w:jc w:val="left"/>
        <w:rPr>
          <w:rFonts w:eastAsia="Times New Roman"/>
          <w:color w:val="000000"/>
          <w:sz w:val="23"/>
          <w:szCs w:val="23"/>
          <w:lang w:eastAsia="en-AU"/>
        </w:rPr>
      </w:pPr>
      <w:r w:rsidRPr="0077782C">
        <w:rPr>
          <w:rFonts w:eastAsia="Times New Roman"/>
          <w:color w:val="000000"/>
          <w:sz w:val="23"/>
          <w:szCs w:val="23"/>
          <w:lang w:eastAsia="en-AU"/>
        </w:rPr>
        <w:t>These regulations come into operation on 1 July 2021.</w:t>
      </w:r>
    </w:p>
    <w:p w:rsidR="0077782C" w:rsidRPr="0077782C" w:rsidRDefault="0077782C" w:rsidP="007778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7782C">
        <w:rPr>
          <w:rFonts w:eastAsia="Times New Roman"/>
          <w:b/>
          <w:bCs/>
          <w:color w:val="000000"/>
          <w:sz w:val="26"/>
          <w:szCs w:val="26"/>
          <w:lang w:eastAsia="en-AU"/>
        </w:rPr>
        <w:t>3—Variation provisions</w:t>
      </w:r>
    </w:p>
    <w:p w:rsidR="0077782C" w:rsidRPr="0077782C" w:rsidRDefault="0077782C" w:rsidP="0077782C">
      <w:pPr>
        <w:keepLines/>
        <w:autoSpaceDE w:val="0"/>
        <w:autoSpaceDN w:val="0"/>
        <w:adjustRightInd w:val="0"/>
        <w:spacing w:before="120" w:after="0" w:line="240" w:lineRule="auto"/>
        <w:ind w:left="794"/>
        <w:jc w:val="left"/>
        <w:rPr>
          <w:rFonts w:eastAsia="Times New Roman"/>
          <w:color w:val="000000"/>
          <w:sz w:val="23"/>
          <w:szCs w:val="23"/>
          <w:lang w:eastAsia="en-AU"/>
        </w:rPr>
      </w:pPr>
      <w:r w:rsidRPr="0077782C">
        <w:rPr>
          <w:rFonts w:eastAsia="Times New Roman"/>
          <w:color w:val="000000"/>
          <w:sz w:val="23"/>
          <w:szCs w:val="23"/>
          <w:lang w:eastAsia="en-AU"/>
        </w:rPr>
        <w:t>In these regulations, a provision under a heading referring to the variation of specified regulations varies the regulations so specified.</w:t>
      </w:r>
    </w:p>
    <w:p w:rsidR="0077782C" w:rsidRPr="0077782C" w:rsidRDefault="0077782C" w:rsidP="007778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7782C">
        <w:rPr>
          <w:rFonts w:eastAsia="Times New Roman"/>
          <w:b/>
          <w:bCs/>
          <w:color w:val="000000"/>
          <w:sz w:val="32"/>
          <w:szCs w:val="32"/>
          <w:lang w:eastAsia="en-AU"/>
        </w:rPr>
        <w:t xml:space="preserve">Part 2—Variation of </w:t>
      </w:r>
      <w:r w:rsidRPr="0077782C">
        <w:rPr>
          <w:rFonts w:eastAsia="Times New Roman"/>
          <w:b/>
          <w:bCs/>
          <w:i/>
          <w:iCs/>
          <w:color w:val="000000"/>
          <w:sz w:val="32"/>
          <w:szCs w:val="32"/>
          <w:lang w:eastAsia="en-AU"/>
        </w:rPr>
        <w:t>National Parks and Wildlife (Wildlife) Regulations 2019</w:t>
      </w:r>
    </w:p>
    <w:p w:rsidR="0077782C" w:rsidRPr="0077782C" w:rsidRDefault="0077782C" w:rsidP="007778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6"/>
      <w:bookmarkStart w:id="29" w:name="Elkera_Print_BK6"/>
      <w:r w:rsidRPr="0077782C">
        <w:rPr>
          <w:rFonts w:eastAsia="Times New Roman"/>
          <w:b/>
          <w:bCs/>
          <w:color w:val="000000"/>
          <w:sz w:val="26"/>
          <w:szCs w:val="26"/>
          <w:lang w:eastAsia="en-AU"/>
        </w:rPr>
        <w:t>4—Variation of regulation 3—Interpretation</w:t>
      </w:r>
      <w:bookmarkEnd w:id="28"/>
      <w:bookmarkEnd w:id="29"/>
    </w:p>
    <w:p w:rsidR="0077782C" w:rsidRPr="0077782C" w:rsidRDefault="0077782C" w:rsidP="0077782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7782C">
        <w:rPr>
          <w:rFonts w:eastAsia="Times New Roman"/>
          <w:color w:val="000000"/>
          <w:sz w:val="23"/>
          <w:szCs w:val="23"/>
          <w:lang w:eastAsia="en-AU"/>
        </w:rPr>
        <w:t xml:space="preserve">Regulation 3(1), definition of </w:t>
      </w:r>
      <w:r w:rsidRPr="0077782C">
        <w:rPr>
          <w:rFonts w:eastAsia="Times New Roman"/>
          <w:b/>
          <w:bCs/>
          <w:i/>
          <w:iCs/>
          <w:color w:val="000000"/>
          <w:sz w:val="23"/>
          <w:szCs w:val="23"/>
          <w:lang w:eastAsia="en-AU"/>
        </w:rPr>
        <w:t>prescribed fee</w:t>
      </w:r>
      <w:r w:rsidRPr="0077782C">
        <w:rPr>
          <w:rFonts w:eastAsia="Times New Roman"/>
          <w:color w:val="000000"/>
          <w:sz w:val="23"/>
          <w:szCs w:val="23"/>
          <w:lang w:eastAsia="en-AU"/>
        </w:rPr>
        <w:t>—delete "by regulation under the Act" and substitute:</w:t>
      </w:r>
    </w:p>
    <w:p w:rsidR="0077782C" w:rsidRPr="0077782C" w:rsidRDefault="0077782C" w:rsidP="0077782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77782C">
        <w:rPr>
          <w:rFonts w:eastAsia="Times New Roman"/>
          <w:color w:val="000000"/>
          <w:sz w:val="23"/>
          <w:szCs w:val="23"/>
          <w:lang w:eastAsia="en-AU"/>
        </w:rPr>
        <w:t>for the purposes of the Act and these regulations</w:t>
      </w:r>
    </w:p>
    <w:p w:rsidR="0077782C" w:rsidRDefault="0077782C">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77782C" w:rsidRPr="0077782C" w:rsidRDefault="0077782C" w:rsidP="0077782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77782C">
        <w:rPr>
          <w:rFonts w:eastAsia="Times New Roman"/>
          <w:b/>
          <w:bCs/>
          <w:color w:val="000000"/>
          <w:sz w:val="20"/>
          <w:szCs w:val="20"/>
          <w:lang w:eastAsia="en-AU"/>
        </w:rPr>
        <w:lastRenderedPageBreak/>
        <w:t>Note—</w:t>
      </w:r>
    </w:p>
    <w:p w:rsidR="0077782C" w:rsidRPr="0077782C" w:rsidRDefault="0077782C" w:rsidP="0077782C">
      <w:pPr>
        <w:keepLines/>
        <w:autoSpaceDE w:val="0"/>
        <w:autoSpaceDN w:val="0"/>
        <w:adjustRightInd w:val="0"/>
        <w:spacing w:before="120" w:after="0" w:line="240" w:lineRule="auto"/>
        <w:ind w:left="794"/>
        <w:jc w:val="left"/>
        <w:rPr>
          <w:rFonts w:eastAsia="Times New Roman"/>
          <w:color w:val="000000"/>
          <w:sz w:val="20"/>
          <w:szCs w:val="20"/>
          <w:lang w:eastAsia="en-AU"/>
        </w:rPr>
      </w:pPr>
      <w:r w:rsidRPr="0077782C">
        <w:rPr>
          <w:rFonts w:eastAsia="Times New Roman"/>
          <w:color w:val="000000"/>
          <w:sz w:val="20"/>
          <w:szCs w:val="20"/>
          <w:lang w:eastAsia="en-AU"/>
        </w:rPr>
        <w:t xml:space="preserve">As required by section 10AA(2) of the </w:t>
      </w:r>
      <w:hyperlink r:id="rId22" w:history="1">
        <w:r w:rsidRPr="0077782C">
          <w:rPr>
            <w:rFonts w:eastAsia="Times New Roman"/>
            <w:i/>
            <w:iCs/>
            <w:color w:val="000000"/>
            <w:sz w:val="20"/>
            <w:szCs w:val="20"/>
            <w:lang w:eastAsia="en-AU"/>
          </w:rPr>
          <w:t>Subordinate Legislation Act 1978</w:t>
        </w:r>
      </w:hyperlink>
      <w:r w:rsidRPr="0077782C">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77782C" w:rsidRPr="0077782C" w:rsidRDefault="0077782C" w:rsidP="0077782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7782C">
        <w:rPr>
          <w:rFonts w:eastAsia="Times New Roman"/>
          <w:b/>
          <w:bCs/>
          <w:color w:val="000000"/>
          <w:sz w:val="26"/>
          <w:szCs w:val="26"/>
          <w:lang w:eastAsia="en-AU"/>
        </w:rPr>
        <w:t>Made by the Governor</w:t>
      </w:r>
    </w:p>
    <w:p w:rsidR="0077782C" w:rsidRPr="0077782C" w:rsidRDefault="0077782C" w:rsidP="0077782C">
      <w:pPr>
        <w:keepNext/>
        <w:keepLines/>
        <w:autoSpaceDE w:val="0"/>
        <w:autoSpaceDN w:val="0"/>
        <w:adjustRightInd w:val="0"/>
        <w:spacing w:before="120" w:after="0" w:line="240" w:lineRule="auto"/>
        <w:jc w:val="left"/>
        <w:rPr>
          <w:rFonts w:eastAsia="Times New Roman"/>
          <w:color w:val="000000"/>
          <w:sz w:val="23"/>
          <w:szCs w:val="23"/>
          <w:lang w:eastAsia="en-AU"/>
        </w:rPr>
      </w:pPr>
      <w:r w:rsidRPr="0077782C">
        <w:rPr>
          <w:rFonts w:eastAsia="Times New Roman"/>
          <w:color w:val="000000"/>
          <w:sz w:val="23"/>
          <w:szCs w:val="23"/>
          <w:lang w:eastAsia="en-AU"/>
        </w:rPr>
        <w:t>with the advice and consent of the Executive Council</w:t>
      </w:r>
    </w:p>
    <w:p w:rsidR="0077782C" w:rsidRPr="0077782C" w:rsidRDefault="0077782C" w:rsidP="0077782C">
      <w:pPr>
        <w:keepNext/>
        <w:keepLines/>
        <w:autoSpaceDE w:val="0"/>
        <w:autoSpaceDN w:val="0"/>
        <w:adjustRightInd w:val="0"/>
        <w:spacing w:after="0" w:line="240" w:lineRule="auto"/>
        <w:jc w:val="left"/>
        <w:rPr>
          <w:rFonts w:eastAsia="Times New Roman"/>
          <w:color w:val="000000"/>
          <w:sz w:val="23"/>
          <w:szCs w:val="23"/>
          <w:lang w:eastAsia="en-AU"/>
        </w:rPr>
      </w:pPr>
      <w:r w:rsidRPr="0077782C">
        <w:rPr>
          <w:rFonts w:eastAsia="Times New Roman"/>
          <w:color w:val="000000"/>
          <w:sz w:val="23"/>
          <w:szCs w:val="23"/>
          <w:lang w:eastAsia="en-AU"/>
        </w:rPr>
        <w:t>on 6 May 2021</w:t>
      </w:r>
    </w:p>
    <w:p w:rsidR="0077782C" w:rsidRPr="0077782C" w:rsidRDefault="0077782C" w:rsidP="0077782C">
      <w:pPr>
        <w:keepNext/>
        <w:keepLines/>
        <w:autoSpaceDE w:val="0"/>
        <w:autoSpaceDN w:val="0"/>
        <w:adjustRightInd w:val="0"/>
        <w:spacing w:before="120" w:after="0" w:line="240" w:lineRule="auto"/>
        <w:jc w:val="left"/>
        <w:rPr>
          <w:rFonts w:eastAsia="Times New Roman"/>
          <w:color w:val="000000"/>
          <w:sz w:val="23"/>
          <w:szCs w:val="23"/>
          <w:lang w:eastAsia="en-AU"/>
        </w:rPr>
      </w:pPr>
      <w:r w:rsidRPr="0077782C">
        <w:rPr>
          <w:rFonts w:eastAsia="Times New Roman"/>
          <w:color w:val="000000"/>
          <w:sz w:val="23"/>
          <w:szCs w:val="23"/>
          <w:lang w:eastAsia="en-AU"/>
        </w:rPr>
        <w:t>No 45 of 2021</w:t>
      </w:r>
    </w:p>
    <w:p w:rsidR="0077782C" w:rsidRDefault="0077782C">
      <w:pPr>
        <w:spacing w:after="0" w:line="240" w:lineRule="auto"/>
        <w:jc w:val="left"/>
        <w:rPr>
          <w:rFonts w:eastAsia="Times New Roman"/>
          <w:szCs w:val="17"/>
        </w:rPr>
      </w:pPr>
      <w:r>
        <w:br w:type="page"/>
      </w:r>
    </w:p>
    <w:p w:rsidR="00575CB2" w:rsidRDefault="00575CB2" w:rsidP="00575CB2">
      <w:pPr>
        <w:pStyle w:val="RegSpace"/>
        <w:rPr>
          <w:lang w:eastAsia="en-AU"/>
        </w:rPr>
      </w:pPr>
    </w:p>
    <w:p w:rsidR="00575CB2" w:rsidRPr="00575CB2" w:rsidRDefault="00575CB2" w:rsidP="00575CB2">
      <w:pPr>
        <w:keepLines/>
        <w:autoSpaceDE w:val="0"/>
        <w:autoSpaceDN w:val="0"/>
        <w:adjustRightInd w:val="0"/>
        <w:spacing w:before="240" w:after="0" w:line="240" w:lineRule="auto"/>
        <w:jc w:val="left"/>
        <w:rPr>
          <w:rFonts w:eastAsia="Times New Roman"/>
          <w:color w:val="000000"/>
          <w:sz w:val="28"/>
          <w:szCs w:val="28"/>
          <w:lang w:eastAsia="en-AU"/>
        </w:rPr>
      </w:pPr>
      <w:r w:rsidRPr="00575CB2">
        <w:rPr>
          <w:rFonts w:eastAsia="Times New Roman"/>
          <w:color w:val="000000"/>
          <w:sz w:val="28"/>
          <w:szCs w:val="28"/>
          <w:lang w:eastAsia="en-AU"/>
        </w:rPr>
        <w:t>South Australia</w:t>
      </w:r>
    </w:p>
    <w:p w:rsidR="00575CB2" w:rsidRPr="00575CB2" w:rsidRDefault="00575CB2" w:rsidP="00805136">
      <w:pPr>
        <w:pStyle w:val="Heading3"/>
        <w:rPr>
          <w:lang w:eastAsia="en-AU"/>
        </w:rPr>
      </w:pPr>
      <w:bookmarkStart w:id="30" w:name="_Toc71124606"/>
      <w:r w:rsidRPr="00575CB2">
        <w:rPr>
          <w:lang w:eastAsia="en-AU"/>
        </w:rPr>
        <w:t>Harbors and Navigation (Fees) Variation Regulations 2021</w:t>
      </w:r>
      <w:bookmarkEnd w:id="30"/>
    </w:p>
    <w:p w:rsidR="00575CB2" w:rsidRPr="00575CB2" w:rsidRDefault="00575CB2" w:rsidP="00575CB2">
      <w:pPr>
        <w:keepLines/>
        <w:autoSpaceDE w:val="0"/>
        <w:autoSpaceDN w:val="0"/>
        <w:adjustRightInd w:val="0"/>
        <w:spacing w:before="80" w:after="240" w:line="240" w:lineRule="auto"/>
        <w:jc w:val="left"/>
        <w:rPr>
          <w:rFonts w:eastAsia="Times New Roman"/>
          <w:color w:val="000000"/>
          <w:sz w:val="24"/>
          <w:szCs w:val="24"/>
          <w:lang w:eastAsia="en-AU"/>
        </w:rPr>
      </w:pPr>
      <w:r w:rsidRPr="00575CB2">
        <w:rPr>
          <w:rFonts w:eastAsia="Times New Roman"/>
          <w:color w:val="000000"/>
          <w:sz w:val="24"/>
          <w:szCs w:val="24"/>
          <w:lang w:eastAsia="en-AU"/>
        </w:rPr>
        <w:t xml:space="preserve">under the </w:t>
      </w:r>
      <w:r w:rsidRPr="00575CB2">
        <w:rPr>
          <w:rFonts w:eastAsia="Times New Roman"/>
          <w:i/>
          <w:iCs/>
          <w:color w:val="000000"/>
          <w:sz w:val="24"/>
          <w:szCs w:val="24"/>
          <w:lang w:eastAsia="en-AU"/>
        </w:rPr>
        <w:t>Harbors and Navigation Act 1993</w:t>
      </w:r>
    </w:p>
    <w:p w:rsidR="00575CB2" w:rsidRPr="00575CB2" w:rsidRDefault="00575CB2" w:rsidP="00575CB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75CB2" w:rsidRPr="00575CB2" w:rsidRDefault="00575CB2" w:rsidP="00575CB2">
      <w:pPr>
        <w:keepLines/>
        <w:autoSpaceDE w:val="0"/>
        <w:autoSpaceDN w:val="0"/>
        <w:adjustRightInd w:val="0"/>
        <w:spacing w:before="120" w:after="0" w:line="240" w:lineRule="auto"/>
        <w:jc w:val="left"/>
        <w:rPr>
          <w:rFonts w:eastAsia="Times New Roman"/>
          <w:b/>
          <w:bCs/>
          <w:color w:val="000000"/>
          <w:sz w:val="32"/>
          <w:szCs w:val="32"/>
          <w:lang w:eastAsia="en-AU"/>
        </w:rPr>
      </w:pPr>
      <w:r w:rsidRPr="00575CB2">
        <w:rPr>
          <w:rFonts w:eastAsia="Times New Roman"/>
          <w:b/>
          <w:bCs/>
          <w:color w:val="000000"/>
          <w:sz w:val="32"/>
          <w:szCs w:val="32"/>
          <w:lang w:eastAsia="en-AU"/>
        </w:rPr>
        <w:t>Contents</w:t>
      </w:r>
    </w:p>
    <w:p w:rsidR="00575CB2" w:rsidRPr="00575CB2" w:rsidRDefault="009F043E" w:rsidP="00575CB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75CB2" w:rsidRPr="00575CB2">
          <w:rPr>
            <w:rFonts w:eastAsia="Times New Roman"/>
            <w:color w:val="000000"/>
            <w:sz w:val="28"/>
            <w:szCs w:val="28"/>
            <w:lang w:eastAsia="en-AU"/>
          </w:rPr>
          <w:t>Part 1—Preliminary</w:t>
        </w:r>
      </w:hyperlink>
    </w:p>
    <w:p w:rsidR="00575CB2" w:rsidRPr="00575CB2" w:rsidRDefault="009F043E" w:rsidP="00575CB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75CB2" w:rsidRPr="00575CB2">
          <w:rPr>
            <w:rFonts w:eastAsia="Times New Roman"/>
            <w:color w:val="000000"/>
            <w:sz w:val="22"/>
            <w:lang w:eastAsia="en-AU"/>
          </w:rPr>
          <w:t>1</w:t>
        </w:r>
        <w:r w:rsidR="00575CB2" w:rsidRPr="00575CB2">
          <w:rPr>
            <w:rFonts w:eastAsia="Times New Roman"/>
            <w:color w:val="000000"/>
            <w:sz w:val="22"/>
            <w:lang w:eastAsia="en-AU"/>
          </w:rPr>
          <w:tab/>
          <w:t>Short title</w:t>
        </w:r>
      </w:hyperlink>
    </w:p>
    <w:p w:rsidR="00575CB2" w:rsidRPr="00575CB2" w:rsidRDefault="009F043E" w:rsidP="00575CB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75CB2" w:rsidRPr="00575CB2">
          <w:rPr>
            <w:rFonts w:eastAsia="Times New Roman"/>
            <w:color w:val="000000"/>
            <w:sz w:val="22"/>
            <w:lang w:eastAsia="en-AU"/>
          </w:rPr>
          <w:t>2</w:t>
        </w:r>
        <w:r w:rsidR="00575CB2" w:rsidRPr="00575CB2">
          <w:rPr>
            <w:rFonts w:eastAsia="Times New Roman"/>
            <w:color w:val="000000"/>
            <w:sz w:val="22"/>
            <w:lang w:eastAsia="en-AU"/>
          </w:rPr>
          <w:tab/>
          <w:t>Commencement</w:t>
        </w:r>
      </w:hyperlink>
    </w:p>
    <w:p w:rsidR="00575CB2" w:rsidRPr="00575CB2" w:rsidRDefault="009F043E" w:rsidP="00575CB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75CB2" w:rsidRPr="00575CB2">
          <w:rPr>
            <w:rFonts w:eastAsia="Times New Roman"/>
            <w:color w:val="000000"/>
            <w:sz w:val="22"/>
            <w:lang w:eastAsia="en-AU"/>
          </w:rPr>
          <w:t>3</w:t>
        </w:r>
        <w:r w:rsidR="00575CB2" w:rsidRPr="00575CB2">
          <w:rPr>
            <w:rFonts w:eastAsia="Times New Roman"/>
            <w:color w:val="000000"/>
            <w:sz w:val="22"/>
            <w:lang w:eastAsia="en-AU"/>
          </w:rPr>
          <w:tab/>
          <w:t>Variation provisions</w:t>
        </w:r>
      </w:hyperlink>
    </w:p>
    <w:p w:rsidR="00575CB2" w:rsidRPr="00575CB2" w:rsidRDefault="009F043E" w:rsidP="00575CB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75CB2" w:rsidRPr="00575CB2">
          <w:rPr>
            <w:rFonts w:eastAsia="Times New Roman"/>
            <w:color w:val="000000"/>
            <w:sz w:val="28"/>
            <w:szCs w:val="28"/>
            <w:lang w:eastAsia="en-AU"/>
          </w:rPr>
          <w:t xml:space="preserve">Part 2—Variation of </w:t>
        </w:r>
        <w:r w:rsidR="00575CB2" w:rsidRPr="00575CB2">
          <w:rPr>
            <w:rFonts w:eastAsia="Times New Roman"/>
            <w:i/>
            <w:iCs/>
            <w:color w:val="000000"/>
            <w:sz w:val="28"/>
            <w:szCs w:val="28"/>
            <w:lang w:eastAsia="en-AU"/>
          </w:rPr>
          <w:t>Harbors and Navigation Regulations 2009</w:t>
        </w:r>
      </w:hyperlink>
    </w:p>
    <w:p w:rsidR="00575CB2" w:rsidRPr="00575CB2" w:rsidRDefault="009F043E" w:rsidP="00575CB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5103fdbb_b3ff_4ab7_ad4c_2c0d9ac099" w:history="1">
        <w:r w:rsidR="00575CB2" w:rsidRPr="00575CB2">
          <w:rPr>
            <w:rFonts w:eastAsia="Times New Roman"/>
            <w:color w:val="000000"/>
            <w:sz w:val="22"/>
            <w:lang w:eastAsia="en-AU"/>
          </w:rPr>
          <w:t>4</w:t>
        </w:r>
        <w:r w:rsidR="00575CB2" w:rsidRPr="00575CB2">
          <w:rPr>
            <w:rFonts w:eastAsia="Times New Roman"/>
            <w:color w:val="000000"/>
            <w:sz w:val="22"/>
            <w:lang w:eastAsia="en-AU"/>
          </w:rPr>
          <w:tab/>
          <w:t>Substitution of Schedule 14</w:t>
        </w:r>
      </w:hyperlink>
    </w:p>
    <w:p w:rsidR="00575CB2" w:rsidRPr="00575CB2" w:rsidRDefault="009F043E" w:rsidP="00575CB2">
      <w:pPr>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8" w:history="1">
        <w:r w:rsidR="00575CB2" w:rsidRPr="00575CB2">
          <w:rPr>
            <w:rFonts w:eastAsia="Times New Roman"/>
            <w:color w:val="000000"/>
            <w:sz w:val="24"/>
            <w:szCs w:val="24"/>
            <w:lang w:eastAsia="en-AU"/>
          </w:rPr>
          <w:t>Schedule 14—Fees and levies</w:t>
        </w:r>
      </w:hyperlink>
    </w:p>
    <w:p w:rsidR="00575CB2" w:rsidRPr="00575CB2" w:rsidRDefault="009F043E" w:rsidP="00575CB2">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575CB2" w:rsidRPr="00575CB2">
          <w:rPr>
            <w:rFonts w:eastAsia="Times New Roman"/>
            <w:color w:val="000000"/>
            <w:sz w:val="18"/>
            <w:szCs w:val="18"/>
            <w:lang w:eastAsia="en-AU"/>
          </w:rPr>
          <w:t>1</w:t>
        </w:r>
        <w:r w:rsidR="00575CB2" w:rsidRPr="00575CB2">
          <w:rPr>
            <w:rFonts w:eastAsia="Times New Roman"/>
            <w:color w:val="000000"/>
            <w:sz w:val="18"/>
            <w:szCs w:val="18"/>
            <w:lang w:eastAsia="en-AU"/>
          </w:rPr>
          <w:tab/>
          <w:t>Interpretation</w:t>
        </w:r>
      </w:hyperlink>
    </w:p>
    <w:p w:rsidR="00575CB2" w:rsidRPr="00575CB2" w:rsidRDefault="009F043E" w:rsidP="00575CB2">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575CB2" w:rsidRPr="00575CB2">
          <w:rPr>
            <w:rFonts w:eastAsia="Times New Roman"/>
            <w:color w:val="000000"/>
            <w:sz w:val="18"/>
            <w:szCs w:val="18"/>
            <w:lang w:eastAsia="en-AU"/>
          </w:rPr>
          <w:t>2</w:t>
        </w:r>
        <w:r w:rsidR="00575CB2" w:rsidRPr="00575CB2">
          <w:rPr>
            <w:rFonts w:eastAsia="Times New Roman"/>
            <w:color w:val="000000"/>
            <w:sz w:val="18"/>
            <w:szCs w:val="18"/>
            <w:lang w:eastAsia="en-AU"/>
          </w:rPr>
          <w:tab/>
          <w:t>Fees and levies payable to CE</w:t>
        </w:r>
      </w:hyperlink>
    </w:p>
    <w:p w:rsidR="00575CB2" w:rsidRPr="00575CB2" w:rsidRDefault="009F043E" w:rsidP="00575CB2">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1" w:history="1">
        <w:r w:rsidR="00575CB2" w:rsidRPr="00575CB2">
          <w:rPr>
            <w:rFonts w:eastAsia="Times New Roman"/>
            <w:color w:val="000000"/>
            <w:sz w:val="18"/>
            <w:szCs w:val="18"/>
            <w:lang w:eastAsia="en-AU"/>
          </w:rPr>
          <w:t>3</w:t>
        </w:r>
        <w:r w:rsidR="00575CB2" w:rsidRPr="00575CB2">
          <w:rPr>
            <w:rFonts w:eastAsia="Times New Roman"/>
            <w:color w:val="000000"/>
            <w:sz w:val="18"/>
            <w:szCs w:val="18"/>
            <w:lang w:eastAsia="en-AU"/>
          </w:rPr>
          <w:tab/>
          <w:t>Dishonoured cheque or debit card or credit card transactions</w:t>
        </w:r>
      </w:hyperlink>
    </w:p>
    <w:p w:rsidR="00575CB2" w:rsidRPr="00575CB2" w:rsidRDefault="009F043E" w:rsidP="00575CB2">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2" w:history="1">
        <w:r w:rsidR="00575CB2" w:rsidRPr="00575CB2">
          <w:rPr>
            <w:rFonts w:eastAsia="Times New Roman"/>
            <w:color w:val="000000"/>
            <w:sz w:val="18"/>
            <w:szCs w:val="18"/>
            <w:lang w:eastAsia="en-AU"/>
          </w:rPr>
          <w:t>4</w:t>
        </w:r>
        <w:r w:rsidR="00575CB2" w:rsidRPr="00575CB2">
          <w:rPr>
            <w:rFonts w:eastAsia="Times New Roman"/>
            <w:color w:val="000000"/>
            <w:sz w:val="18"/>
            <w:szCs w:val="18"/>
            <w:lang w:eastAsia="en-AU"/>
          </w:rPr>
          <w:tab/>
          <w:t>Facilities levy</w:t>
        </w:r>
      </w:hyperlink>
    </w:p>
    <w:p w:rsidR="00575CB2" w:rsidRPr="00575CB2" w:rsidRDefault="009F043E" w:rsidP="00575CB2">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b91d9fed_8343_46f2_8ba4_c6deeb6391a0_8" w:history="1">
        <w:r w:rsidR="00575CB2" w:rsidRPr="00575CB2">
          <w:rPr>
            <w:rFonts w:eastAsia="Times New Roman"/>
            <w:color w:val="000000"/>
            <w:sz w:val="18"/>
            <w:szCs w:val="18"/>
            <w:lang w:eastAsia="en-AU"/>
          </w:rPr>
          <w:t>5</w:t>
        </w:r>
        <w:r w:rsidR="00575CB2" w:rsidRPr="00575CB2">
          <w:rPr>
            <w:rFonts w:eastAsia="Times New Roman"/>
            <w:color w:val="000000"/>
            <w:sz w:val="18"/>
            <w:szCs w:val="18"/>
            <w:lang w:eastAsia="en-AU"/>
          </w:rPr>
          <w:tab/>
          <w:t>Fees</w:t>
        </w:r>
      </w:hyperlink>
    </w:p>
    <w:p w:rsidR="00575CB2" w:rsidRPr="00575CB2" w:rsidRDefault="009F043E" w:rsidP="00575CB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5" w:history="1">
        <w:r w:rsidR="00575CB2" w:rsidRPr="00575CB2">
          <w:rPr>
            <w:rFonts w:eastAsia="Times New Roman"/>
            <w:color w:val="000000"/>
            <w:sz w:val="28"/>
            <w:szCs w:val="28"/>
            <w:lang w:eastAsia="en-AU"/>
          </w:rPr>
          <w:t>Part 3—Transitional provision</w:t>
        </w:r>
      </w:hyperlink>
    </w:p>
    <w:p w:rsidR="00575CB2" w:rsidRPr="00575CB2" w:rsidRDefault="009F043E" w:rsidP="00575CB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575CB2" w:rsidRPr="00575CB2">
          <w:rPr>
            <w:rFonts w:eastAsia="Times New Roman"/>
            <w:color w:val="000000"/>
            <w:sz w:val="22"/>
            <w:lang w:eastAsia="en-AU"/>
          </w:rPr>
          <w:t>5</w:t>
        </w:r>
        <w:r w:rsidR="00575CB2" w:rsidRPr="00575CB2">
          <w:rPr>
            <w:rFonts w:eastAsia="Times New Roman"/>
            <w:color w:val="000000"/>
            <w:sz w:val="22"/>
            <w:lang w:eastAsia="en-AU"/>
          </w:rPr>
          <w:tab/>
          <w:t>Transitional provision</w:t>
        </w:r>
      </w:hyperlink>
    </w:p>
    <w:p w:rsidR="00575CB2" w:rsidRPr="00575CB2" w:rsidRDefault="00575CB2" w:rsidP="00575CB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75CB2" w:rsidRPr="00575CB2" w:rsidRDefault="00575CB2" w:rsidP="00575CB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75CB2">
        <w:rPr>
          <w:rFonts w:eastAsia="Times New Roman"/>
          <w:b/>
          <w:bCs/>
          <w:color w:val="000000"/>
          <w:sz w:val="32"/>
          <w:szCs w:val="32"/>
          <w:lang w:eastAsia="en-AU"/>
        </w:rPr>
        <w:t>Part 1—Preliminary</w:t>
      </w:r>
    </w:p>
    <w:p w:rsidR="00575CB2" w:rsidRPr="00575CB2" w:rsidRDefault="00575CB2" w:rsidP="00575CB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75CB2">
        <w:rPr>
          <w:rFonts w:eastAsia="Times New Roman"/>
          <w:b/>
          <w:bCs/>
          <w:color w:val="000000"/>
          <w:sz w:val="26"/>
          <w:szCs w:val="26"/>
          <w:lang w:eastAsia="en-AU"/>
        </w:rPr>
        <w:t>1—Short title</w:t>
      </w:r>
    </w:p>
    <w:p w:rsidR="00575CB2" w:rsidRPr="00575CB2" w:rsidRDefault="00575CB2" w:rsidP="00575CB2">
      <w:pPr>
        <w:keepLines/>
        <w:autoSpaceDE w:val="0"/>
        <w:autoSpaceDN w:val="0"/>
        <w:adjustRightInd w:val="0"/>
        <w:spacing w:before="120" w:after="0" w:line="240" w:lineRule="auto"/>
        <w:ind w:left="794"/>
        <w:jc w:val="left"/>
        <w:rPr>
          <w:rFonts w:eastAsia="Times New Roman"/>
          <w:color w:val="000000"/>
          <w:sz w:val="23"/>
          <w:szCs w:val="23"/>
          <w:lang w:eastAsia="en-AU"/>
        </w:rPr>
      </w:pPr>
      <w:r w:rsidRPr="00575CB2">
        <w:rPr>
          <w:rFonts w:eastAsia="Times New Roman"/>
          <w:color w:val="000000"/>
          <w:sz w:val="23"/>
          <w:szCs w:val="23"/>
          <w:lang w:eastAsia="en-AU"/>
        </w:rPr>
        <w:t xml:space="preserve">These regulations may be cited as the </w:t>
      </w:r>
      <w:r w:rsidRPr="00575CB2">
        <w:rPr>
          <w:rFonts w:eastAsia="Times New Roman"/>
          <w:i/>
          <w:iCs/>
          <w:color w:val="000000"/>
          <w:sz w:val="23"/>
          <w:szCs w:val="23"/>
          <w:lang w:eastAsia="en-AU"/>
        </w:rPr>
        <w:t>Harbors and Navigation (Fees) Variation Regulations 2021</w:t>
      </w:r>
      <w:r w:rsidRPr="00575CB2">
        <w:rPr>
          <w:rFonts w:eastAsia="Times New Roman"/>
          <w:color w:val="000000"/>
          <w:sz w:val="23"/>
          <w:szCs w:val="23"/>
          <w:lang w:eastAsia="en-AU"/>
        </w:rPr>
        <w:t>.</w:t>
      </w:r>
    </w:p>
    <w:p w:rsidR="00575CB2" w:rsidRPr="00575CB2" w:rsidRDefault="00575CB2" w:rsidP="00575CB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75CB2">
        <w:rPr>
          <w:rFonts w:eastAsia="Times New Roman"/>
          <w:b/>
          <w:bCs/>
          <w:color w:val="000000"/>
          <w:sz w:val="26"/>
          <w:szCs w:val="26"/>
          <w:lang w:eastAsia="en-AU"/>
        </w:rPr>
        <w:t>2—Commencement</w:t>
      </w:r>
    </w:p>
    <w:p w:rsidR="00575CB2" w:rsidRPr="00575CB2" w:rsidRDefault="00575CB2" w:rsidP="00575CB2">
      <w:pPr>
        <w:keepLines/>
        <w:autoSpaceDE w:val="0"/>
        <w:autoSpaceDN w:val="0"/>
        <w:adjustRightInd w:val="0"/>
        <w:spacing w:before="120" w:after="0" w:line="240" w:lineRule="auto"/>
        <w:ind w:left="794"/>
        <w:jc w:val="left"/>
        <w:rPr>
          <w:rFonts w:eastAsia="Times New Roman"/>
          <w:color w:val="000000"/>
          <w:sz w:val="23"/>
          <w:szCs w:val="23"/>
          <w:lang w:eastAsia="en-AU"/>
        </w:rPr>
      </w:pPr>
      <w:r w:rsidRPr="00575CB2">
        <w:rPr>
          <w:rFonts w:eastAsia="Times New Roman"/>
          <w:color w:val="000000"/>
          <w:sz w:val="23"/>
          <w:szCs w:val="23"/>
          <w:lang w:eastAsia="en-AU"/>
        </w:rPr>
        <w:t>These regulations come into operation on the day on which they are made.</w:t>
      </w:r>
    </w:p>
    <w:p w:rsidR="00575CB2" w:rsidRPr="00575CB2" w:rsidRDefault="00575CB2" w:rsidP="00575CB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75CB2">
        <w:rPr>
          <w:rFonts w:eastAsia="Times New Roman"/>
          <w:b/>
          <w:bCs/>
          <w:color w:val="000000"/>
          <w:sz w:val="26"/>
          <w:szCs w:val="26"/>
          <w:lang w:eastAsia="en-AU"/>
        </w:rPr>
        <w:t>3—Variation provisions</w:t>
      </w:r>
    </w:p>
    <w:p w:rsidR="00575CB2" w:rsidRPr="00575CB2" w:rsidRDefault="00575CB2" w:rsidP="00575CB2">
      <w:pPr>
        <w:keepLines/>
        <w:autoSpaceDE w:val="0"/>
        <w:autoSpaceDN w:val="0"/>
        <w:adjustRightInd w:val="0"/>
        <w:spacing w:before="120" w:after="0" w:line="240" w:lineRule="auto"/>
        <w:ind w:left="794"/>
        <w:jc w:val="left"/>
        <w:rPr>
          <w:rFonts w:eastAsia="Times New Roman"/>
          <w:color w:val="000000"/>
          <w:sz w:val="23"/>
          <w:szCs w:val="23"/>
          <w:lang w:eastAsia="en-AU"/>
        </w:rPr>
      </w:pPr>
      <w:r w:rsidRPr="00575CB2">
        <w:rPr>
          <w:rFonts w:eastAsia="Times New Roman"/>
          <w:color w:val="000000"/>
          <w:sz w:val="23"/>
          <w:szCs w:val="23"/>
          <w:lang w:eastAsia="en-AU"/>
        </w:rPr>
        <w:t>In these regulations, a provision under a heading referring to the variation of specified regulations varies the regulations so specified.</w:t>
      </w:r>
    </w:p>
    <w:p w:rsidR="00575CB2" w:rsidRPr="00575CB2" w:rsidRDefault="00575CB2" w:rsidP="00575CB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75CB2">
        <w:rPr>
          <w:rFonts w:eastAsia="Times New Roman"/>
          <w:b/>
          <w:bCs/>
          <w:color w:val="000000"/>
          <w:sz w:val="32"/>
          <w:szCs w:val="32"/>
          <w:lang w:eastAsia="en-AU"/>
        </w:rPr>
        <w:lastRenderedPageBreak/>
        <w:t xml:space="preserve">Part 2—Variation of </w:t>
      </w:r>
      <w:r w:rsidRPr="00575CB2">
        <w:rPr>
          <w:rFonts w:eastAsia="Times New Roman"/>
          <w:b/>
          <w:bCs/>
          <w:i/>
          <w:iCs/>
          <w:color w:val="000000"/>
          <w:sz w:val="32"/>
          <w:szCs w:val="32"/>
          <w:lang w:eastAsia="en-AU"/>
        </w:rPr>
        <w:t>Harbors and Navigation Regulations 2009</w:t>
      </w:r>
    </w:p>
    <w:p w:rsidR="00575CB2" w:rsidRPr="00575CB2" w:rsidRDefault="00575CB2" w:rsidP="00575CB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7"/>
      <w:bookmarkStart w:id="32" w:name="id5103fdbb_b3ff_4ab7_ad4c_2c0d9ac099"/>
      <w:r w:rsidRPr="00575CB2">
        <w:rPr>
          <w:rFonts w:eastAsia="Times New Roman"/>
          <w:b/>
          <w:bCs/>
          <w:color w:val="000000"/>
          <w:sz w:val="26"/>
          <w:szCs w:val="26"/>
          <w:lang w:eastAsia="en-AU"/>
        </w:rPr>
        <w:t>4—Substitution of Schedule 14</w:t>
      </w:r>
      <w:bookmarkEnd w:id="31"/>
      <w:bookmarkEnd w:id="32"/>
    </w:p>
    <w:p w:rsidR="00575CB2" w:rsidRPr="00575CB2" w:rsidRDefault="00575CB2" w:rsidP="00575CB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75CB2">
        <w:rPr>
          <w:rFonts w:eastAsia="Times New Roman"/>
          <w:color w:val="000000"/>
          <w:sz w:val="23"/>
          <w:szCs w:val="23"/>
          <w:lang w:eastAsia="en-AU"/>
        </w:rPr>
        <w:t>Schedule 14—delete the Schedule and substitute:</w:t>
      </w:r>
    </w:p>
    <w:p w:rsidR="00575CB2" w:rsidRPr="00575CB2" w:rsidRDefault="00575CB2" w:rsidP="00575CB2">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575CB2">
        <w:rPr>
          <w:rFonts w:eastAsia="Times New Roman"/>
          <w:b/>
          <w:bCs/>
          <w:color w:val="000000"/>
          <w:sz w:val="32"/>
          <w:szCs w:val="32"/>
          <w:lang w:eastAsia="en-AU"/>
        </w:rPr>
        <w:t>Schedule 14—Fees and levies</w:t>
      </w:r>
    </w:p>
    <w:p w:rsidR="00575CB2" w:rsidRPr="00575CB2" w:rsidRDefault="00575CB2" w:rsidP="00575CB2">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75CB2">
        <w:rPr>
          <w:rFonts w:eastAsia="Times New Roman"/>
          <w:b/>
          <w:bCs/>
          <w:color w:val="000000"/>
          <w:sz w:val="26"/>
          <w:szCs w:val="26"/>
          <w:lang w:eastAsia="en-AU"/>
        </w:rPr>
        <w:t>1—Interpretation</w:t>
      </w:r>
    </w:p>
    <w:p w:rsidR="00575CB2" w:rsidRPr="00575CB2" w:rsidRDefault="00575CB2" w:rsidP="00575CB2">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575CB2">
        <w:rPr>
          <w:rFonts w:eastAsia="Times New Roman"/>
          <w:color w:val="000000"/>
          <w:sz w:val="23"/>
          <w:szCs w:val="23"/>
          <w:lang w:eastAsia="en-AU"/>
        </w:rPr>
        <w:t>For the purposes of this Schedule—</w:t>
      </w:r>
    </w:p>
    <w:p w:rsidR="00575CB2" w:rsidRPr="00575CB2" w:rsidRDefault="00575CB2" w:rsidP="00575CB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75CB2">
        <w:rPr>
          <w:rFonts w:eastAsia="Times New Roman"/>
          <w:color w:val="000000"/>
          <w:sz w:val="23"/>
          <w:szCs w:val="23"/>
          <w:lang w:eastAsia="en-AU"/>
        </w:rPr>
        <w:tab/>
        <w:t>(a)</w:t>
      </w:r>
      <w:r w:rsidRPr="00575CB2">
        <w:rPr>
          <w:rFonts w:eastAsia="Times New Roman"/>
          <w:color w:val="000000"/>
          <w:sz w:val="23"/>
          <w:szCs w:val="23"/>
          <w:lang w:eastAsia="en-AU"/>
        </w:rPr>
        <w:tab/>
        <w:t>when calculating a fee or levy expressed as an amount per metre, part of a metre is to be regarded as a metre; and</w:t>
      </w:r>
    </w:p>
    <w:p w:rsidR="00575CB2" w:rsidRPr="00575CB2" w:rsidRDefault="00575CB2" w:rsidP="00575CB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75CB2">
        <w:rPr>
          <w:rFonts w:eastAsia="Times New Roman"/>
          <w:color w:val="000000"/>
          <w:sz w:val="23"/>
          <w:szCs w:val="23"/>
          <w:lang w:eastAsia="en-AU"/>
        </w:rPr>
        <w:tab/>
        <w:t>(b)</w:t>
      </w:r>
      <w:r w:rsidRPr="00575CB2">
        <w:rPr>
          <w:rFonts w:eastAsia="Times New Roman"/>
          <w:color w:val="000000"/>
          <w:sz w:val="23"/>
          <w:szCs w:val="23"/>
          <w:lang w:eastAsia="en-AU"/>
        </w:rPr>
        <w:tab/>
        <w:t>when calculating a fee expressed as an amount per hour, part of an hour is to be regarded as an hour.</w:t>
      </w:r>
    </w:p>
    <w:p w:rsidR="00575CB2" w:rsidRPr="00575CB2" w:rsidRDefault="00575CB2" w:rsidP="00575CB2">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75CB2">
        <w:rPr>
          <w:rFonts w:eastAsia="Times New Roman"/>
          <w:b/>
          <w:bCs/>
          <w:color w:val="000000"/>
          <w:sz w:val="26"/>
          <w:szCs w:val="26"/>
          <w:lang w:eastAsia="en-AU"/>
        </w:rPr>
        <w:t>2—Fees and levies payable to CE</w:t>
      </w:r>
    </w:p>
    <w:p w:rsidR="00575CB2" w:rsidRPr="00575CB2" w:rsidRDefault="00575CB2" w:rsidP="00575CB2">
      <w:pPr>
        <w:keepLines/>
        <w:autoSpaceDE w:val="0"/>
        <w:autoSpaceDN w:val="0"/>
        <w:adjustRightInd w:val="0"/>
        <w:spacing w:before="120" w:after="0" w:line="240" w:lineRule="auto"/>
        <w:ind w:left="2382"/>
        <w:jc w:val="left"/>
        <w:rPr>
          <w:rFonts w:eastAsia="Times New Roman"/>
          <w:color w:val="000000"/>
          <w:sz w:val="23"/>
          <w:szCs w:val="23"/>
          <w:lang w:eastAsia="en-AU"/>
        </w:rPr>
      </w:pPr>
      <w:r w:rsidRPr="00575CB2">
        <w:rPr>
          <w:rFonts w:eastAsia="Times New Roman"/>
          <w:color w:val="000000"/>
          <w:sz w:val="23"/>
          <w:szCs w:val="23"/>
          <w:lang w:eastAsia="en-AU"/>
        </w:rPr>
        <w:t>A fee or levy fixed by this Schedule is payable to the CE.</w:t>
      </w:r>
    </w:p>
    <w:p w:rsidR="00575CB2" w:rsidRPr="00575CB2" w:rsidRDefault="00575CB2" w:rsidP="00575CB2">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75CB2">
        <w:rPr>
          <w:rFonts w:eastAsia="Times New Roman"/>
          <w:b/>
          <w:bCs/>
          <w:color w:val="000000"/>
          <w:sz w:val="26"/>
          <w:szCs w:val="26"/>
          <w:lang w:eastAsia="en-AU"/>
        </w:rPr>
        <w:t>3—Dishonoured cheque or debit card or credit card transactions</w:t>
      </w:r>
    </w:p>
    <w:p w:rsidR="00575CB2" w:rsidRPr="00575CB2" w:rsidRDefault="00575CB2" w:rsidP="00575CB2">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575CB2">
        <w:rPr>
          <w:rFonts w:eastAsia="Times New Roman"/>
          <w:color w:val="000000"/>
          <w:sz w:val="23"/>
          <w:szCs w:val="23"/>
          <w:lang w:eastAsia="en-AU"/>
        </w:rPr>
        <w:t>If—</w:t>
      </w:r>
    </w:p>
    <w:p w:rsidR="00575CB2" w:rsidRPr="00575CB2" w:rsidRDefault="00575CB2" w:rsidP="00575CB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75CB2">
        <w:rPr>
          <w:rFonts w:eastAsia="Times New Roman"/>
          <w:color w:val="000000"/>
          <w:sz w:val="23"/>
          <w:szCs w:val="23"/>
          <w:lang w:eastAsia="en-AU"/>
        </w:rPr>
        <w:tab/>
        <w:t>(a)</w:t>
      </w:r>
      <w:r w:rsidRPr="00575CB2">
        <w:rPr>
          <w:rFonts w:eastAsia="Times New Roman"/>
          <w:color w:val="000000"/>
          <w:sz w:val="23"/>
          <w:szCs w:val="23"/>
          <w:lang w:eastAsia="en-AU"/>
        </w:rPr>
        <w:tab/>
        <w:t>an amount payable to the CE under the Act or these regulations, or lawfully collected by the CE on behalf of any other person or body, is purportedly paid by the giving of a cheque or use of a debit card or credit card; and</w:t>
      </w:r>
    </w:p>
    <w:p w:rsidR="00575CB2" w:rsidRPr="00575CB2" w:rsidRDefault="00575CB2" w:rsidP="00575CB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75CB2">
        <w:rPr>
          <w:rFonts w:eastAsia="Times New Roman"/>
          <w:color w:val="000000"/>
          <w:sz w:val="23"/>
          <w:szCs w:val="23"/>
          <w:lang w:eastAsia="en-AU"/>
        </w:rPr>
        <w:tab/>
        <w:t>(b)</w:t>
      </w:r>
      <w:r w:rsidRPr="00575CB2">
        <w:rPr>
          <w:rFonts w:eastAsia="Times New Roman"/>
          <w:color w:val="000000"/>
          <w:sz w:val="23"/>
          <w:szCs w:val="23"/>
          <w:lang w:eastAsia="en-AU"/>
        </w:rPr>
        <w:tab/>
        <w:t>the cheque is dishonoured on presentation or the amount is not paid to the CE by the body that issued the card or is required to be repaid by the CE,</w:t>
      </w:r>
    </w:p>
    <w:p w:rsidR="00575CB2" w:rsidRPr="00575CB2" w:rsidRDefault="00575CB2" w:rsidP="00575CB2">
      <w:pPr>
        <w:keepLines/>
        <w:autoSpaceDE w:val="0"/>
        <w:autoSpaceDN w:val="0"/>
        <w:adjustRightInd w:val="0"/>
        <w:spacing w:before="120" w:after="0" w:line="240" w:lineRule="auto"/>
        <w:ind w:left="2382"/>
        <w:jc w:val="left"/>
        <w:rPr>
          <w:rFonts w:eastAsia="Times New Roman"/>
          <w:color w:val="000000"/>
          <w:sz w:val="23"/>
          <w:szCs w:val="23"/>
          <w:lang w:eastAsia="en-AU"/>
        </w:rPr>
      </w:pPr>
      <w:r w:rsidRPr="00575CB2">
        <w:rPr>
          <w:rFonts w:eastAsia="Times New Roman"/>
          <w:color w:val="000000"/>
          <w:sz w:val="23"/>
          <w:szCs w:val="23"/>
          <w:lang w:eastAsia="en-AU"/>
        </w:rPr>
        <w:t>the CE may, by notice in writing served personally or by post on the person who is liable to make the payment, require the person to pay to the CE (within a period specified in the notice), the amount payable plus an administration fee of $31.</w:t>
      </w:r>
    </w:p>
    <w:p w:rsidR="00575CB2" w:rsidRPr="00575CB2" w:rsidRDefault="00575CB2" w:rsidP="00575CB2">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75CB2">
        <w:rPr>
          <w:rFonts w:eastAsia="Times New Roman"/>
          <w:b/>
          <w:bCs/>
          <w:color w:val="000000"/>
          <w:sz w:val="26"/>
          <w:szCs w:val="26"/>
          <w:lang w:eastAsia="en-AU"/>
        </w:rPr>
        <w:t>4—Facilities levy</w:t>
      </w:r>
    </w:p>
    <w:p w:rsidR="00575CB2" w:rsidRPr="00575CB2" w:rsidRDefault="00575CB2" w:rsidP="00575CB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75CB2">
        <w:rPr>
          <w:rFonts w:eastAsia="Times New Roman"/>
          <w:color w:val="000000"/>
          <w:sz w:val="23"/>
          <w:szCs w:val="23"/>
          <w:lang w:eastAsia="en-AU"/>
        </w:rPr>
        <w:tab/>
        <w:t>(1)</w:t>
      </w:r>
      <w:r w:rsidRPr="00575CB2">
        <w:rPr>
          <w:rFonts w:eastAsia="Times New Roman"/>
          <w:color w:val="000000"/>
          <w:sz w:val="23"/>
          <w:szCs w:val="23"/>
          <w:lang w:eastAsia="en-AU"/>
        </w:rPr>
        <w:tab/>
        <w:t>The amount of a facilities levy set out in this clause is the amount payable if registration of the vessel is for a 12 month period.</w:t>
      </w:r>
    </w:p>
    <w:p w:rsidR="00575CB2" w:rsidRPr="00575CB2" w:rsidRDefault="00575CB2" w:rsidP="00575CB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75CB2">
        <w:rPr>
          <w:rFonts w:eastAsia="Times New Roman"/>
          <w:color w:val="000000"/>
          <w:sz w:val="23"/>
          <w:szCs w:val="23"/>
          <w:lang w:eastAsia="en-AU"/>
        </w:rPr>
        <w:tab/>
        <w:t>(2)</w:t>
      </w:r>
      <w:r w:rsidRPr="00575CB2">
        <w:rPr>
          <w:rFonts w:eastAsia="Times New Roman"/>
          <w:color w:val="000000"/>
          <w:sz w:val="23"/>
          <w:szCs w:val="23"/>
          <w:lang w:eastAsia="en-AU"/>
        </w:rPr>
        <w:tab/>
        <w:t>If a vessel is registered for a period other than 12 months, a pro rata adjustment is to be made to the amount of the facilities levy set out in this clause by applying the proportion that the number of months in the period of registration bears to 12 months and then rounding the amount up to the nearest dollar.</w:t>
      </w:r>
    </w:p>
    <w:p w:rsidR="00575CB2" w:rsidRPr="00575CB2" w:rsidRDefault="00575CB2" w:rsidP="00575CB2">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4214"/>
        <w:gridCol w:w="2190"/>
      </w:tblGrid>
      <w:tr w:rsidR="00575CB2" w:rsidRPr="00575CB2" w:rsidTr="00D76498">
        <w:trPr>
          <w:cantSplit/>
        </w:trPr>
        <w:tc>
          <w:tcPr>
            <w:tcW w:w="6404" w:type="dxa"/>
            <w:gridSpan w:val="2"/>
            <w:tcBorders>
              <w:top w:val="nil"/>
              <w:left w:val="nil"/>
              <w:bottom w:val="nil"/>
              <w:right w:val="nil"/>
            </w:tcBorders>
          </w:tcPr>
          <w:p w:rsidR="00575CB2" w:rsidRPr="00575CB2" w:rsidRDefault="00575CB2" w:rsidP="00575CB2">
            <w:pPr>
              <w:keepNext/>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b/>
                <w:bCs/>
                <w:color w:val="000000"/>
                <w:sz w:val="20"/>
                <w:szCs w:val="20"/>
                <w:lang w:eastAsia="en-AU"/>
              </w:rPr>
              <w:t>Levies relating to Part 15</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Facilities levy for recreational vessel comprised of personal watercraft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$38.00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Facilities levy for any other vessel, according to its length as follows: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(a)</w:t>
            </w:r>
            <w:r w:rsidRPr="00575CB2">
              <w:rPr>
                <w:rFonts w:eastAsia="Times New Roman"/>
                <w:color w:val="000000"/>
                <w:sz w:val="20"/>
                <w:szCs w:val="20"/>
                <w:lang w:eastAsia="en-AU"/>
              </w:rPr>
              <w:tab/>
              <w:t>if the vessel is not more than 3.1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nil</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(b)</w:t>
            </w:r>
            <w:r w:rsidRPr="00575CB2">
              <w:rPr>
                <w:rFonts w:eastAsia="Times New Roman"/>
                <w:color w:val="000000"/>
                <w:sz w:val="20"/>
                <w:szCs w:val="20"/>
                <w:lang w:eastAsia="en-AU"/>
              </w:rPr>
              <w:tab/>
              <w:t>if the vessel is more than 3.1 m but not more than 3.5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$38.00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lastRenderedPageBreak/>
              <w:tab/>
              <w:t>(c)</w:t>
            </w:r>
            <w:r w:rsidRPr="00575CB2">
              <w:rPr>
                <w:rFonts w:eastAsia="Times New Roman"/>
                <w:color w:val="000000"/>
                <w:sz w:val="20"/>
                <w:szCs w:val="20"/>
                <w:lang w:eastAsia="en-AU"/>
              </w:rPr>
              <w:tab/>
              <w:t>if the vessel is more than 3.5 m but not more than 5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$56.00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(d)</w:t>
            </w:r>
            <w:r w:rsidRPr="00575CB2">
              <w:rPr>
                <w:rFonts w:eastAsia="Times New Roman"/>
                <w:color w:val="000000"/>
                <w:sz w:val="20"/>
                <w:szCs w:val="20"/>
                <w:lang w:eastAsia="en-AU"/>
              </w:rPr>
              <w:tab/>
              <w:t>if the vessel is more than 5 m but not more than 6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$69.00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(e)</w:t>
            </w:r>
            <w:r w:rsidRPr="00575CB2">
              <w:rPr>
                <w:rFonts w:eastAsia="Times New Roman"/>
                <w:color w:val="000000"/>
                <w:sz w:val="20"/>
                <w:szCs w:val="20"/>
                <w:lang w:eastAsia="en-AU"/>
              </w:rPr>
              <w:tab/>
              <w:t>if the vessel is more than 6 m but not more than 7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$83.00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(f)</w:t>
            </w:r>
            <w:r w:rsidRPr="00575CB2">
              <w:rPr>
                <w:rFonts w:eastAsia="Times New Roman"/>
                <w:color w:val="000000"/>
                <w:sz w:val="20"/>
                <w:szCs w:val="20"/>
                <w:lang w:eastAsia="en-AU"/>
              </w:rPr>
              <w:tab/>
              <w:t>if the vessel is more than 7 m but not more than 8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$92.00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(g)</w:t>
            </w:r>
            <w:r w:rsidRPr="00575CB2">
              <w:rPr>
                <w:rFonts w:eastAsia="Times New Roman"/>
                <w:color w:val="000000"/>
                <w:sz w:val="20"/>
                <w:szCs w:val="20"/>
                <w:lang w:eastAsia="en-AU"/>
              </w:rPr>
              <w:tab/>
              <w:t>if the vessel is more than 8 m but not more than 9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$102.00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(h)</w:t>
            </w:r>
            <w:r w:rsidRPr="00575CB2">
              <w:rPr>
                <w:rFonts w:eastAsia="Times New Roman"/>
                <w:color w:val="000000"/>
                <w:sz w:val="20"/>
                <w:szCs w:val="20"/>
                <w:lang w:eastAsia="en-AU"/>
              </w:rPr>
              <w:tab/>
              <w:t>if the vessel is more than 9 m but not more than 10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$114.00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(i)</w:t>
            </w:r>
            <w:r w:rsidRPr="00575CB2">
              <w:rPr>
                <w:rFonts w:eastAsia="Times New Roman"/>
                <w:color w:val="000000"/>
                <w:sz w:val="20"/>
                <w:szCs w:val="20"/>
                <w:lang w:eastAsia="en-AU"/>
              </w:rPr>
              <w:tab/>
              <w:t>if the vessel is more than 10 m but not more than 11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$127.00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(j)</w:t>
            </w:r>
            <w:r w:rsidRPr="00575CB2">
              <w:rPr>
                <w:rFonts w:eastAsia="Times New Roman"/>
                <w:color w:val="000000"/>
                <w:sz w:val="20"/>
                <w:szCs w:val="20"/>
                <w:lang w:eastAsia="en-AU"/>
              </w:rPr>
              <w:tab/>
              <w:t>if the vessel is more than 11 m but not more than 12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$138.00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(k)</w:t>
            </w:r>
            <w:r w:rsidRPr="00575CB2">
              <w:rPr>
                <w:rFonts w:eastAsia="Times New Roman"/>
                <w:color w:val="000000"/>
                <w:sz w:val="20"/>
                <w:szCs w:val="20"/>
                <w:lang w:eastAsia="en-AU"/>
              </w:rPr>
              <w:tab/>
              <w:t>if the vessel is more than 12 m but not more than 13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$150.00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(l)</w:t>
            </w:r>
            <w:r w:rsidRPr="00575CB2">
              <w:rPr>
                <w:rFonts w:eastAsia="Times New Roman"/>
                <w:color w:val="000000"/>
                <w:sz w:val="20"/>
                <w:szCs w:val="20"/>
                <w:lang w:eastAsia="en-AU"/>
              </w:rPr>
              <w:tab/>
              <w:t>if the vessel is more than 13 m but not more than 14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$161.00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(m)</w:t>
            </w:r>
            <w:r w:rsidRPr="00575CB2">
              <w:rPr>
                <w:rFonts w:eastAsia="Times New Roman"/>
                <w:color w:val="000000"/>
                <w:sz w:val="20"/>
                <w:szCs w:val="20"/>
                <w:lang w:eastAsia="en-AU"/>
              </w:rPr>
              <w:tab/>
              <w:t>if the vessel is more than 14 m but not more than 15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$171.00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(n)</w:t>
            </w:r>
            <w:r w:rsidRPr="00575CB2">
              <w:rPr>
                <w:rFonts w:eastAsia="Times New Roman"/>
                <w:color w:val="000000"/>
                <w:sz w:val="20"/>
                <w:szCs w:val="20"/>
                <w:lang w:eastAsia="en-AU"/>
              </w:rPr>
              <w:tab/>
              <w:t>if the vessel is more than 15 m but not more than 16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$183.00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(o)</w:t>
            </w:r>
            <w:r w:rsidRPr="00575CB2">
              <w:rPr>
                <w:rFonts w:eastAsia="Times New Roman"/>
                <w:color w:val="000000"/>
                <w:sz w:val="20"/>
                <w:szCs w:val="20"/>
                <w:lang w:eastAsia="en-AU"/>
              </w:rPr>
              <w:tab/>
              <w:t>if the vessel is more than 16 m but not more than 17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$197.00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(p)</w:t>
            </w:r>
            <w:r w:rsidRPr="00575CB2">
              <w:rPr>
                <w:rFonts w:eastAsia="Times New Roman"/>
                <w:color w:val="000000"/>
                <w:sz w:val="20"/>
                <w:szCs w:val="20"/>
                <w:lang w:eastAsia="en-AU"/>
              </w:rPr>
              <w:tab/>
              <w:t>if the vessel is more than 17 m but not more than 18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$206.00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(q)</w:t>
            </w:r>
            <w:r w:rsidRPr="00575CB2">
              <w:rPr>
                <w:rFonts w:eastAsia="Times New Roman"/>
                <w:color w:val="000000"/>
                <w:sz w:val="20"/>
                <w:szCs w:val="20"/>
                <w:lang w:eastAsia="en-AU"/>
              </w:rPr>
              <w:tab/>
              <w:t>if the vessel is more than 18 m but not more than 19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$217.00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(r)</w:t>
            </w:r>
            <w:r w:rsidRPr="00575CB2">
              <w:rPr>
                <w:rFonts w:eastAsia="Times New Roman"/>
                <w:color w:val="000000"/>
                <w:sz w:val="20"/>
                <w:szCs w:val="20"/>
                <w:lang w:eastAsia="en-AU"/>
              </w:rPr>
              <w:tab/>
              <w:t>if the vessel is more than 19 m but not more than 20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$231.00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(s)</w:t>
            </w:r>
            <w:r w:rsidRPr="00575CB2">
              <w:rPr>
                <w:rFonts w:eastAsia="Times New Roman"/>
                <w:color w:val="000000"/>
                <w:sz w:val="20"/>
                <w:szCs w:val="20"/>
                <w:lang w:eastAsia="en-AU"/>
              </w:rPr>
              <w:tab/>
              <w:t>if the vessel is more than 20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$286.00</w:t>
            </w:r>
          </w:p>
        </w:tc>
      </w:tr>
    </w:tbl>
    <w:p w:rsidR="00575CB2" w:rsidRPr="00575CB2" w:rsidRDefault="00575CB2" w:rsidP="00575CB2">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75CB2">
        <w:rPr>
          <w:rFonts w:eastAsia="Times New Roman"/>
          <w:b/>
          <w:bCs/>
          <w:color w:val="000000"/>
          <w:sz w:val="26"/>
          <w:szCs w:val="26"/>
          <w:lang w:eastAsia="en-AU"/>
        </w:rPr>
        <w:t>5—Fees</w:t>
      </w:r>
    </w:p>
    <w:p w:rsidR="00575CB2" w:rsidRPr="00575CB2" w:rsidRDefault="00575CB2" w:rsidP="00575CB2">
      <w:pPr>
        <w:keepNext/>
        <w:keepLines/>
        <w:autoSpaceDE w:val="0"/>
        <w:autoSpaceDN w:val="0"/>
        <w:adjustRightInd w:val="0"/>
        <w:spacing w:before="120" w:after="0" w:line="240" w:lineRule="auto"/>
        <w:ind w:left="2382"/>
        <w:jc w:val="left"/>
        <w:rPr>
          <w:rFonts w:eastAsia="Times New Roman"/>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4214"/>
        <w:gridCol w:w="2190"/>
      </w:tblGrid>
      <w:tr w:rsidR="00575CB2" w:rsidRPr="00575CB2" w:rsidTr="00D76498">
        <w:trPr>
          <w:cantSplit/>
        </w:trPr>
        <w:tc>
          <w:tcPr>
            <w:tcW w:w="6404" w:type="dxa"/>
            <w:gridSpan w:val="2"/>
            <w:tcBorders>
              <w:top w:val="nil"/>
              <w:left w:val="nil"/>
              <w:bottom w:val="nil"/>
              <w:right w:val="nil"/>
            </w:tcBorders>
          </w:tcPr>
          <w:p w:rsidR="00575CB2" w:rsidRPr="00575CB2" w:rsidRDefault="00575CB2" w:rsidP="00575CB2">
            <w:pPr>
              <w:keepNext/>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b/>
                <w:bCs/>
                <w:color w:val="000000"/>
                <w:sz w:val="20"/>
                <w:szCs w:val="20"/>
                <w:lang w:eastAsia="en-AU"/>
              </w:rPr>
              <w:t>Fees relating to Part 7</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pilotage exemption certificate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$692.00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renewal of pilotage exemption certificate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$344.00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Issue of replacement pilotage exemption certificate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$65.00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Next/>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b/>
                <w:bCs/>
                <w:color w:val="000000"/>
                <w:sz w:val="20"/>
                <w:szCs w:val="20"/>
                <w:lang w:eastAsia="en-AU"/>
              </w:rPr>
              <w:t>Fees relating to Part 9</w:t>
            </w:r>
          </w:p>
        </w:tc>
        <w:tc>
          <w:tcPr>
            <w:tcW w:w="2190" w:type="dxa"/>
            <w:tcBorders>
              <w:top w:val="nil"/>
              <w:left w:val="nil"/>
              <w:bottom w:val="nil"/>
              <w:right w:val="nil"/>
            </w:tcBorders>
          </w:tcPr>
          <w:p w:rsidR="00575CB2" w:rsidRPr="00575CB2" w:rsidRDefault="00575CB2" w:rsidP="00575CB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Written examination (whether first or subsequent attempt)—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(a)</w:t>
            </w:r>
            <w:r w:rsidRPr="00575CB2">
              <w:rPr>
                <w:rFonts w:eastAsia="Times New Roman"/>
                <w:color w:val="000000"/>
                <w:sz w:val="20"/>
                <w:szCs w:val="20"/>
                <w:lang w:eastAsia="en-AU"/>
              </w:rPr>
              <w:tab/>
              <w:t>for boat operator's licence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$47.00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(b)</w:t>
            </w:r>
            <w:r w:rsidRPr="00575CB2">
              <w:rPr>
                <w:rFonts w:eastAsia="Times New Roman"/>
                <w:color w:val="000000"/>
                <w:sz w:val="20"/>
                <w:szCs w:val="20"/>
                <w:lang w:eastAsia="en-AU"/>
              </w:rPr>
              <w:tab/>
              <w:t>for special permit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$21.00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Practical test for special permit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nil</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lastRenderedPageBreak/>
              <w:t>Issue of boat operator's licence—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(a)</w:t>
            </w:r>
            <w:r w:rsidRPr="00575CB2">
              <w:rPr>
                <w:rFonts w:eastAsia="Times New Roman"/>
                <w:color w:val="000000"/>
                <w:sz w:val="20"/>
                <w:szCs w:val="20"/>
                <w:lang w:eastAsia="en-AU"/>
              </w:rPr>
              <w:tab/>
              <w:t>if applicant has held special permit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(b)</w:t>
            </w:r>
            <w:r w:rsidRPr="00575CB2">
              <w:rPr>
                <w:rFonts w:eastAsia="Times New Roman"/>
                <w:color w:val="000000"/>
                <w:sz w:val="20"/>
                <w:szCs w:val="20"/>
                <w:lang w:eastAsia="en-AU"/>
              </w:rPr>
              <w:tab/>
              <w:t>in any other case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$45.00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Issue of special permit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exemption from requirement to hold boat operator's licence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nil</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endorsement of boat operator's licence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nil</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recognition of qualification under law of some other place as equivalent to boat operator's licence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nil</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Issue of replacement boat operator's licence or special permit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6404" w:type="dxa"/>
            <w:gridSpan w:val="2"/>
            <w:tcBorders>
              <w:top w:val="nil"/>
              <w:left w:val="nil"/>
              <w:bottom w:val="nil"/>
              <w:right w:val="nil"/>
            </w:tcBorders>
          </w:tcPr>
          <w:p w:rsidR="00575CB2" w:rsidRPr="00575CB2" w:rsidRDefault="00575CB2" w:rsidP="00575CB2">
            <w:pPr>
              <w:keepNext/>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b/>
                <w:bCs/>
                <w:color w:val="000000"/>
                <w:sz w:val="20"/>
                <w:szCs w:val="20"/>
                <w:lang w:eastAsia="en-AU"/>
              </w:rPr>
              <w:t>Fees relating to Part 11</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registration of vessel</w:t>
            </w:r>
          </w:p>
          <w:p w:rsidR="00575CB2" w:rsidRPr="00575CB2" w:rsidRDefault="00575CB2" w:rsidP="00575CB2">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75CB2">
              <w:rPr>
                <w:rFonts w:eastAsia="Times New Roman"/>
                <w:b/>
                <w:bCs/>
                <w:color w:val="000000"/>
                <w:sz w:val="20"/>
                <w:szCs w:val="20"/>
                <w:lang w:eastAsia="en-AU"/>
              </w:rPr>
              <w:t>Note—</w:t>
            </w:r>
          </w:p>
          <w:p w:rsidR="00575CB2" w:rsidRPr="00575CB2" w:rsidRDefault="00575CB2" w:rsidP="00575CB2">
            <w:pPr>
              <w:keepLines/>
              <w:autoSpaceDE w:val="0"/>
              <w:autoSpaceDN w:val="0"/>
              <w:adjustRightInd w:val="0"/>
              <w:spacing w:before="120" w:after="0" w:line="240" w:lineRule="auto"/>
              <w:ind w:left="794"/>
              <w:jc w:val="left"/>
              <w:rPr>
                <w:rFonts w:eastAsia="Times New Roman"/>
                <w:color w:val="000000"/>
                <w:sz w:val="20"/>
                <w:szCs w:val="20"/>
                <w:lang w:eastAsia="en-AU"/>
              </w:rPr>
            </w:pPr>
            <w:r w:rsidRPr="00575CB2">
              <w:rPr>
                <w:rFonts w:eastAsia="Times New Roman"/>
                <w:color w:val="000000"/>
                <w:sz w:val="20"/>
                <w:szCs w:val="20"/>
                <w:lang w:eastAsia="en-AU"/>
              </w:rPr>
              <w:t>Personal watercraft and vessels up to 7 m may be registered for 6 or 12 months but vessels more than 7 m may only be registered for 12 months—see regulation 116(7).</w:t>
            </w:r>
          </w:p>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(a)</w:t>
            </w:r>
            <w:r w:rsidRPr="00575CB2">
              <w:rPr>
                <w:rFonts w:eastAsia="Times New Roman"/>
                <w:color w:val="000000"/>
                <w:sz w:val="20"/>
                <w:szCs w:val="20"/>
                <w:lang w:eastAsia="en-AU"/>
              </w:rPr>
              <w:tab/>
              <w:t>for a personal watercraft—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6 months/12 months</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initial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$189.00/$375.00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$172.00/$344.00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$193.00/$364.00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(b)</w:t>
            </w:r>
            <w:r w:rsidRPr="00575CB2">
              <w:rPr>
                <w:rFonts w:eastAsia="Times New Roman"/>
                <w:color w:val="000000"/>
                <w:sz w:val="20"/>
                <w:szCs w:val="20"/>
                <w:lang w:eastAsia="en-AU"/>
              </w:rPr>
              <w:tab/>
              <w:t>for any other vessel—according to its length as follows: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(i)</w:t>
            </w:r>
            <w:r w:rsidRPr="00575CB2">
              <w:rPr>
                <w:rFonts w:eastAsia="Times New Roman"/>
                <w:color w:val="000000"/>
                <w:sz w:val="20"/>
                <w:szCs w:val="20"/>
                <w:lang w:eastAsia="en-AU"/>
              </w:rPr>
              <w:tab/>
              <w:t>if the vessel is not more than 3.5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initial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$25.00/$50.00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$9.00/$18.00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$31.00/$41.00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(ii)</w:t>
            </w:r>
            <w:r w:rsidRPr="00575CB2">
              <w:rPr>
                <w:rFonts w:eastAsia="Times New Roman"/>
                <w:color w:val="000000"/>
                <w:sz w:val="20"/>
                <w:szCs w:val="20"/>
                <w:lang w:eastAsia="en-AU"/>
              </w:rPr>
              <w:tab/>
              <w:t>if the vessel is more than 3.5 m but not more than 6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initial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$46.00/$92.00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$32.00/$62.00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$51.00/$84.00</w:t>
            </w:r>
          </w:p>
        </w:tc>
      </w:tr>
    </w:tbl>
    <w:p w:rsidR="00395ACD" w:rsidRDefault="00395ACD">
      <w:r>
        <w:br w:type="page"/>
      </w:r>
    </w:p>
    <w:tbl>
      <w:tblPr>
        <w:tblW w:w="0" w:type="auto"/>
        <w:tblInd w:w="2442" w:type="dxa"/>
        <w:tblLayout w:type="fixed"/>
        <w:tblCellMar>
          <w:left w:w="60" w:type="dxa"/>
          <w:right w:w="60" w:type="dxa"/>
        </w:tblCellMar>
        <w:tblLook w:val="0000" w:firstRow="0" w:lastRow="0" w:firstColumn="0" w:lastColumn="0" w:noHBand="0" w:noVBand="0"/>
      </w:tblPr>
      <w:tblGrid>
        <w:gridCol w:w="4214"/>
        <w:gridCol w:w="2190"/>
      </w:tblGrid>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lastRenderedPageBreak/>
              <w:tab/>
              <w:t>(iii)</w:t>
            </w:r>
            <w:r w:rsidRPr="00575CB2">
              <w:rPr>
                <w:rFonts w:eastAsia="Times New Roman"/>
                <w:color w:val="000000"/>
                <w:sz w:val="20"/>
                <w:szCs w:val="20"/>
                <w:lang w:eastAsia="en-AU"/>
              </w:rPr>
              <w:tab/>
              <w:t>if the vessel is more than 6 m but not more than 7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initial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$102.00/$202.00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$87.00/$171.00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$106.00/$193.00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(iv)</w:t>
            </w:r>
            <w:r w:rsidRPr="00575CB2">
              <w:rPr>
                <w:rFonts w:eastAsia="Times New Roman"/>
                <w:color w:val="000000"/>
                <w:sz w:val="20"/>
                <w:szCs w:val="20"/>
                <w:lang w:eastAsia="en-AU"/>
              </w:rPr>
              <w:tab/>
              <w:t>if the vessel is more than 7 m but not more than 10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initial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applicable/$202.00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applicable/$171.00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applicable/$193.00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(v)</w:t>
            </w:r>
            <w:r w:rsidRPr="00575CB2">
              <w:rPr>
                <w:rFonts w:eastAsia="Times New Roman"/>
                <w:color w:val="000000"/>
                <w:sz w:val="20"/>
                <w:szCs w:val="20"/>
                <w:lang w:eastAsia="en-AU"/>
              </w:rPr>
              <w:tab/>
              <w:t>if the vessel is more than 10 m but not more than 15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initial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applicable/$287.00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applicable/$260.00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applicable/$279.00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(vi)</w:t>
            </w:r>
            <w:r w:rsidRPr="00575CB2">
              <w:rPr>
                <w:rFonts w:eastAsia="Times New Roman"/>
                <w:color w:val="000000"/>
                <w:sz w:val="20"/>
                <w:szCs w:val="20"/>
                <w:lang w:eastAsia="en-AU"/>
              </w:rPr>
              <w:tab/>
              <w:t>if the vessel is more than 15 m but not more than 20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initial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applicable/$375.00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applicable/$344.00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applicable/$364.00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(vii)</w:t>
            </w:r>
            <w:r w:rsidRPr="00575CB2">
              <w:rPr>
                <w:rFonts w:eastAsia="Times New Roman"/>
                <w:color w:val="000000"/>
                <w:sz w:val="20"/>
                <w:szCs w:val="20"/>
                <w:lang w:eastAsia="en-AU"/>
              </w:rPr>
              <w:tab/>
              <w:t>if the vessel is more than 20 m—</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initial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applicable/$432.00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applicable/$404.00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renewal of registration in different name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not applicable/$422.00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exemption from requirement for vessel to be registered</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nil</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Trade plates—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(a)</w:t>
            </w:r>
            <w:r w:rsidRPr="00575CB2">
              <w:rPr>
                <w:rFonts w:eastAsia="Times New Roman"/>
                <w:color w:val="000000"/>
                <w:sz w:val="20"/>
                <w:szCs w:val="20"/>
                <w:lang w:eastAsia="en-AU"/>
              </w:rPr>
              <w:tab/>
              <w:t>application for initial issue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$91.00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(b)</w:t>
            </w:r>
            <w:r w:rsidRPr="00575CB2">
              <w:rPr>
                <w:rFonts w:eastAsia="Times New Roman"/>
                <w:color w:val="000000"/>
                <w:sz w:val="20"/>
                <w:szCs w:val="20"/>
                <w:lang w:eastAsia="en-AU"/>
              </w:rPr>
              <w:tab/>
              <w:t>application for subsequent issue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$62.00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(c)</w:t>
            </w:r>
            <w:r w:rsidRPr="00575CB2">
              <w:rPr>
                <w:rFonts w:eastAsia="Times New Roman"/>
                <w:color w:val="000000"/>
                <w:sz w:val="20"/>
                <w:szCs w:val="20"/>
                <w:lang w:eastAsia="en-AU"/>
              </w:rPr>
              <w:tab/>
              <w:t>issue of replacement certificate or label</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(d)</w:t>
            </w:r>
            <w:r w:rsidRPr="00575CB2">
              <w:rPr>
                <w:rFonts w:eastAsia="Times New Roman"/>
                <w:color w:val="000000"/>
                <w:sz w:val="20"/>
                <w:szCs w:val="20"/>
                <w:lang w:eastAsia="en-AU"/>
              </w:rPr>
              <w:tab/>
              <w:t>surrender of trade plates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assignment of new identification mark</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transfer of registration of vessel</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bl>
    <w:p w:rsidR="005D22D9" w:rsidRDefault="005D22D9">
      <w:r>
        <w:br w:type="page"/>
      </w:r>
    </w:p>
    <w:tbl>
      <w:tblPr>
        <w:tblW w:w="0" w:type="auto"/>
        <w:tblInd w:w="2442" w:type="dxa"/>
        <w:tblLayout w:type="fixed"/>
        <w:tblCellMar>
          <w:left w:w="60" w:type="dxa"/>
          <w:right w:w="60" w:type="dxa"/>
        </w:tblCellMar>
        <w:tblLook w:val="0000" w:firstRow="0" w:lastRow="0" w:firstColumn="0" w:lastColumn="0" w:noHBand="0" w:noVBand="0"/>
      </w:tblPr>
      <w:tblGrid>
        <w:gridCol w:w="4214"/>
        <w:gridCol w:w="2190"/>
      </w:tblGrid>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lastRenderedPageBreak/>
              <w:t>Issue of replacement certificate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Issue of replacement registration label</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cancellation of registration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appointment as boat code agent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$171.00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further term of appointment as boat code agent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$136.00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approval as boat code examiner</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$87.00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further term of approval as boat code examiner</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$44.00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Set of 20 HIN plates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$133.00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Pad of 50 interim boat code certificates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$38.00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Duplicate copy of boat code certificate</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$18.00</w:t>
            </w:r>
          </w:p>
        </w:tc>
      </w:tr>
      <w:tr w:rsidR="00575CB2" w:rsidRPr="00575CB2" w:rsidTr="00D76498">
        <w:trPr>
          <w:cantSplit/>
        </w:trPr>
        <w:tc>
          <w:tcPr>
            <w:tcW w:w="6404" w:type="dxa"/>
            <w:gridSpan w:val="2"/>
            <w:tcBorders>
              <w:top w:val="nil"/>
              <w:left w:val="nil"/>
              <w:bottom w:val="nil"/>
              <w:right w:val="nil"/>
            </w:tcBorders>
          </w:tcPr>
          <w:p w:rsidR="00575CB2" w:rsidRPr="00575CB2" w:rsidRDefault="00575CB2" w:rsidP="00575CB2">
            <w:pPr>
              <w:keepNext/>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b/>
                <w:bCs/>
                <w:color w:val="000000"/>
                <w:sz w:val="20"/>
                <w:szCs w:val="20"/>
                <w:lang w:eastAsia="en-AU"/>
              </w:rPr>
              <w:t>Fees relating to Part 14</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left"/>
              <w:rPr>
                <w:rFonts w:eastAsia="Times New Roman"/>
                <w:color w:val="000000"/>
                <w:sz w:val="20"/>
                <w:szCs w:val="20"/>
                <w:lang w:eastAsia="en-AU"/>
              </w:rPr>
            </w:pPr>
            <w:r w:rsidRPr="00575CB2">
              <w:rPr>
                <w:rFonts w:eastAsia="Times New Roman"/>
                <w:color w:val="000000"/>
                <w:sz w:val="20"/>
                <w:szCs w:val="20"/>
                <w:lang w:eastAsia="en-AU"/>
              </w:rPr>
              <w:t>Application for permit to moor vessel in boat haven—</w:t>
            </w:r>
          </w:p>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(a)</w:t>
            </w:r>
            <w:r w:rsidRPr="00575CB2">
              <w:rPr>
                <w:rFonts w:eastAsia="Times New Roman"/>
                <w:color w:val="000000"/>
                <w:sz w:val="20"/>
                <w:szCs w:val="20"/>
                <w:lang w:eastAsia="en-AU"/>
              </w:rPr>
              <w:tab/>
            </w:r>
            <w:r w:rsidRPr="00575CB2">
              <w:rPr>
                <w:rFonts w:eastAsia="Times New Roman"/>
                <w:i/>
                <w:iCs/>
                <w:color w:val="000000"/>
                <w:sz w:val="20"/>
                <w:szCs w:val="20"/>
                <w:lang w:eastAsia="en-AU"/>
              </w:rPr>
              <w:t>North Arm Boat Haven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(i)</w:t>
            </w:r>
            <w:r w:rsidRPr="00575CB2">
              <w:rPr>
                <w:rFonts w:eastAsia="Times New Roman"/>
                <w:color w:val="000000"/>
                <w:sz w:val="20"/>
                <w:szCs w:val="20"/>
                <w:lang w:eastAsia="en-AU"/>
              </w:rPr>
              <w:tab/>
              <w:t>annual permit—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fishing vessel 9 m and over in length</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$90.00 per metre</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fishing vessel less than 9 m in length</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$120.00 per metre</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tender vessel</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$90.00 per metre</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the above is subject to the following maximum fees: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fishing vessel and 2 tender vessels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$582.00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fishing vessel and 3 tender vessels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$659.00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other vessels 12 m or more in length</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$224.00 per metre</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1588"/>
                <w:tab w:val="left" w:pos="1985"/>
              </w:tabs>
              <w:autoSpaceDE w:val="0"/>
              <w:autoSpaceDN w:val="0"/>
              <w:adjustRightInd w:val="0"/>
              <w:spacing w:before="120" w:after="0" w:line="240" w:lineRule="auto"/>
              <w:ind w:left="1985" w:hanging="794"/>
              <w:jc w:val="left"/>
              <w:rPr>
                <w:rFonts w:eastAsia="Times New Roman"/>
                <w:color w:val="000000"/>
                <w:sz w:val="20"/>
                <w:szCs w:val="20"/>
                <w:lang w:eastAsia="en-AU"/>
              </w:rPr>
            </w:pPr>
            <w:r w:rsidRPr="00575CB2">
              <w:rPr>
                <w:rFonts w:eastAsia="Times New Roman"/>
                <w:color w:val="000000"/>
                <w:sz w:val="20"/>
                <w:szCs w:val="20"/>
                <w:lang w:eastAsia="en-AU"/>
              </w:rPr>
              <w:tab/>
              <w:t>•</w:t>
            </w:r>
            <w:r w:rsidRPr="00575CB2">
              <w:rPr>
                <w:rFonts w:eastAsia="Times New Roman"/>
                <w:color w:val="000000"/>
                <w:sz w:val="20"/>
                <w:szCs w:val="20"/>
                <w:lang w:eastAsia="en-AU"/>
              </w:rPr>
              <w:tab/>
              <w:t>other vessels less than 12 m in length</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$2 691.00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(ii)</w:t>
            </w:r>
            <w:r w:rsidRPr="00575CB2">
              <w:rPr>
                <w:rFonts w:eastAsia="Times New Roman"/>
                <w:color w:val="000000"/>
                <w:sz w:val="20"/>
                <w:szCs w:val="20"/>
                <w:lang w:eastAsia="en-AU"/>
              </w:rPr>
              <w:tab/>
              <w:t>temporary permit (1 week or part of a week)</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$81.00</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75CB2">
              <w:rPr>
                <w:rFonts w:eastAsia="Times New Roman"/>
                <w:color w:val="000000"/>
                <w:sz w:val="20"/>
                <w:szCs w:val="20"/>
                <w:lang w:eastAsia="en-AU"/>
              </w:rPr>
              <w:tab/>
              <w:t>(b)</w:t>
            </w:r>
            <w:r w:rsidRPr="00575CB2">
              <w:rPr>
                <w:rFonts w:eastAsia="Times New Roman"/>
                <w:color w:val="000000"/>
                <w:sz w:val="20"/>
                <w:szCs w:val="20"/>
                <w:lang w:eastAsia="en-AU"/>
              </w:rPr>
              <w:tab/>
            </w:r>
            <w:r w:rsidRPr="00575CB2">
              <w:rPr>
                <w:rFonts w:eastAsia="Times New Roman"/>
                <w:i/>
                <w:iCs/>
                <w:color w:val="000000"/>
                <w:sz w:val="20"/>
                <w:szCs w:val="20"/>
                <w:lang w:eastAsia="en-AU"/>
              </w:rPr>
              <w:t>Port MacDonnell Boat Haven</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(i)</w:t>
            </w:r>
            <w:r w:rsidRPr="00575CB2">
              <w:rPr>
                <w:rFonts w:eastAsia="Times New Roman"/>
                <w:color w:val="000000"/>
                <w:sz w:val="20"/>
                <w:szCs w:val="20"/>
                <w:lang w:eastAsia="en-AU"/>
              </w:rPr>
              <w:tab/>
              <w:t>annual permit</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$120.00 per metre</w:t>
            </w:r>
          </w:p>
        </w:tc>
      </w:tr>
      <w:tr w:rsidR="00575CB2" w:rsidRPr="00575CB2" w:rsidTr="00D76498">
        <w:trPr>
          <w:cantSplit/>
        </w:trPr>
        <w:tc>
          <w:tcPr>
            <w:tcW w:w="4214" w:type="dxa"/>
            <w:tcBorders>
              <w:top w:val="nil"/>
              <w:left w:val="nil"/>
              <w:bottom w:val="nil"/>
              <w:right w:val="nil"/>
            </w:tcBorders>
          </w:tcPr>
          <w:p w:rsidR="00575CB2" w:rsidRPr="00575CB2" w:rsidRDefault="00575CB2" w:rsidP="00575CB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75CB2">
              <w:rPr>
                <w:rFonts w:eastAsia="Times New Roman"/>
                <w:color w:val="000000"/>
                <w:sz w:val="20"/>
                <w:szCs w:val="20"/>
                <w:lang w:eastAsia="en-AU"/>
              </w:rPr>
              <w:tab/>
              <w:t>(ii)</w:t>
            </w:r>
            <w:r w:rsidRPr="00575CB2">
              <w:rPr>
                <w:rFonts w:eastAsia="Times New Roman"/>
                <w:color w:val="000000"/>
                <w:sz w:val="20"/>
                <w:szCs w:val="20"/>
                <w:lang w:eastAsia="en-AU"/>
              </w:rPr>
              <w:tab/>
              <w:t>temporary permit (24 hours)</w:t>
            </w:r>
          </w:p>
        </w:tc>
        <w:tc>
          <w:tcPr>
            <w:tcW w:w="2190" w:type="dxa"/>
            <w:tcBorders>
              <w:top w:val="nil"/>
              <w:left w:val="nil"/>
              <w:bottom w:val="nil"/>
              <w:right w:val="nil"/>
            </w:tcBorders>
          </w:tcPr>
          <w:p w:rsidR="00575CB2" w:rsidRPr="00575CB2" w:rsidRDefault="00575CB2" w:rsidP="00575CB2">
            <w:pPr>
              <w:keepLines/>
              <w:autoSpaceDE w:val="0"/>
              <w:autoSpaceDN w:val="0"/>
              <w:adjustRightInd w:val="0"/>
              <w:spacing w:before="120" w:after="0" w:line="240" w:lineRule="auto"/>
              <w:jc w:val="right"/>
              <w:rPr>
                <w:rFonts w:eastAsia="Times New Roman"/>
                <w:color w:val="000000"/>
                <w:sz w:val="20"/>
                <w:szCs w:val="20"/>
                <w:lang w:eastAsia="en-AU"/>
              </w:rPr>
            </w:pPr>
            <w:r w:rsidRPr="00575CB2">
              <w:rPr>
                <w:rFonts w:eastAsia="Times New Roman"/>
                <w:color w:val="000000"/>
                <w:sz w:val="20"/>
                <w:szCs w:val="20"/>
                <w:lang w:eastAsia="en-AU"/>
              </w:rPr>
              <w:t>$6.00</w:t>
            </w:r>
          </w:p>
        </w:tc>
      </w:tr>
    </w:tbl>
    <w:p w:rsidR="00765380" w:rsidRDefault="00765380">
      <w:pPr>
        <w:spacing w:after="0" w:line="240" w:lineRule="auto"/>
        <w:jc w:val="left"/>
        <w:rPr>
          <w:rFonts w:eastAsia="Times New Roman"/>
          <w:b/>
          <w:bCs/>
          <w:color w:val="000000"/>
          <w:sz w:val="32"/>
          <w:szCs w:val="32"/>
          <w:lang w:eastAsia="en-AU"/>
        </w:rPr>
      </w:pPr>
      <w:bookmarkStart w:id="33" w:name="Elkera_Print_TOC15"/>
      <w:bookmarkStart w:id="34" w:name="Elkera_Print_BK15"/>
      <w:r>
        <w:rPr>
          <w:rFonts w:eastAsia="Times New Roman"/>
          <w:b/>
          <w:bCs/>
          <w:color w:val="000000"/>
          <w:sz w:val="32"/>
          <w:szCs w:val="32"/>
          <w:lang w:eastAsia="en-AU"/>
        </w:rPr>
        <w:br w:type="page"/>
      </w:r>
    </w:p>
    <w:p w:rsidR="00575CB2" w:rsidRPr="00575CB2" w:rsidRDefault="00575CB2" w:rsidP="00575CB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75CB2">
        <w:rPr>
          <w:rFonts w:eastAsia="Times New Roman"/>
          <w:b/>
          <w:bCs/>
          <w:color w:val="000000"/>
          <w:sz w:val="32"/>
          <w:szCs w:val="32"/>
          <w:lang w:eastAsia="en-AU"/>
        </w:rPr>
        <w:lastRenderedPageBreak/>
        <w:t>Part 3—Transitional provision</w:t>
      </w:r>
      <w:bookmarkEnd w:id="33"/>
      <w:bookmarkEnd w:id="34"/>
    </w:p>
    <w:p w:rsidR="00575CB2" w:rsidRPr="00575CB2" w:rsidRDefault="00575CB2" w:rsidP="00575CB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16"/>
      <w:bookmarkStart w:id="36" w:name="Elkera_Print_BK16"/>
      <w:r w:rsidRPr="00575CB2">
        <w:rPr>
          <w:rFonts w:eastAsia="Times New Roman"/>
          <w:b/>
          <w:bCs/>
          <w:color w:val="000000"/>
          <w:sz w:val="26"/>
          <w:szCs w:val="26"/>
          <w:lang w:eastAsia="en-AU"/>
        </w:rPr>
        <w:t>5—Transitional provision</w:t>
      </w:r>
      <w:bookmarkEnd w:id="35"/>
      <w:bookmarkEnd w:id="36"/>
    </w:p>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75CB2">
        <w:rPr>
          <w:rFonts w:eastAsia="Times New Roman"/>
          <w:color w:val="000000"/>
          <w:sz w:val="23"/>
          <w:szCs w:val="23"/>
          <w:lang w:eastAsia="en-AU"/>
        </w:rPr>
        <w:tab/>
        <w:t>(1)</w:t>
      </w:r>
      <w:r w:rsidRPr="00575CB2">
        <w:rPr>
          <w:rFonts w:eastAsia="Times New Roman"/>
          <w:color w:val="000000"/>
          <w:sz w:val="23"/>
          <w:szCs w:val="23"/>
          <w:lang w:eastAsia="en-AU"/>
        </w:rPr>
        <w:tab/>
        <w:t xml:space="preserve">The fees prescribed in respect of an application for registration (and any facilities levy payable on the registration) by Schedule 14 of the </w:t>
      </w:r>
      <w:hyperlink r:id="rId23" w:history="1">
        <w:r w:rsidRPr="00575CB2">
          <w:rPr>
            <w:rFonts w:eastAsia="Times New Roman"/>
            <w:i/>
            <w:iCs/>
            <w:color w:val="000000"/>
            <w:sz w:val="23"/>
            <w:szCs w:val="23"/>
            <w:lang w:eastAsia="en-AU"/>
          </w:rPr>
          <w:t>Harbors and Navigation Regulations 2009</w:t>
        </w:r>
      </w:hyperlink>
      <w:r w:rsidRPr="00575CB2">
        <w:rPr>
          <w:rFonts w:eastAsia="Times New Roman"/>
          <w:color w:val="000000"/>
          <w:sz w:val="23"/>
          <w:szCs w:val="23"/>
          <w:lang w:eastAsia="en-AU"/>
        </w:rPr>
        <w:t>, as substituted by these regulations, apply where the relevant registration is to take effect on or after 1 July 2021.</w:t>
      </w:r>
    </w:p>
    <w:p w:rsidR="00575CB2" w:rsidRPr="00575CB2" w:rsidRDefault="00575CB2" w:rsidP="00575CB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75CB2">
        <w:rPr>
          <w:rFonts w:eastAsia="Times New Roman"/>
          <w:color w:val="000000"/>
          <w:sz w:val="23"/>
          <w:szCs w:val="23"/>
          <w:lang w:eastAsia="en-AU"/>
        </w:rPr>
        <w:tab/>
        <w:t>(2)</w:t>
      </w:r>
      <w:r w:rsidRPr="00575CB2">
        <w:rPr>
          <w:rFonts w:eastAsia="Times New Roman"/>
          <w:color w:val="000000"/>
          <w:sz w:val="23"/>
          <w:szCs w:val="23"/>
          <w:lang w:eastAsia="en-AU"/>
        </w:rPr>
        <w:tab/>
        <w:t xml:space="preserve">All other fees prescribed by Schedule 14 of the </w:t>
      </w:r>
      <w:hyperlink r:id="rId24" w:history="1">
        <w:r w:rsidRPr="00575CB2">
          <w:rPr>
            <w:rFonts w:eastAsia="Times New Roman"/>
            <w:i/>
            <w:iCs/>
            <w:color w:val="000000"/>
            <w:sz w:val="23"/>
            <w:szCs w:val="23"/>
            <w:lang w:eastAsia="en-AU"/>
          </w:rPr>
          <w:t>Harbors and Navigation Regulations 2009</w:t>
        </w:r>
      </w:hyperlink>
      <w:r w:rsidRPr="00575CB2">
        <w:rPr>
          <w:rFonts w:eastAsia="Times New Roman"/>
          <w:color w:val="000000"/>
          <w:sz w:val="23"/>
          <w:szCs w:val="23"/>
          <w:lang w:eastAsia="en-AU"/>
        </w:rPr>
        <w:t>, as substituted by these regulations, apply from 1 July 2021.</w:t>
      </w:r>
    </w:p>
    <w:p w:rsidR="00575CB2" w:rsidRPr="00575CB2" w:rsidRDefault="00575CB2" w:rsidP="00575CB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75CB2">
        <w:rPr>
          <w:rFonts w:eastAsia="Times New Roman"/>
          <w:color w:val="000000"/>
          <w:sz w:val="23"/>
          <w:szCs w:val="23"/>
          <w:lang w:eastAsia="en-AU"/>
        </w:rPr>
        <w:tab/>
        <w:t>(3)</w:t>
      </w:r>
      <w:r w:rsidRPr="00575CB2">
        <w:rPr>
          <w:rFonts w:eastAsia="Times New Roman"/>
          <w:color w:val="000000"/>
          <w:sz w:val="23"/>
          <w:szCs w:val="23"/>
          <w:lang w:eastAsia="en-AU"/>
        </w:rPr>
        <w:tab/>
        <w:t xml:space="preserve">Despite </w:t>
      </w:r>
      <w:hyperlink w:anchor="id5103fdbb_b3ff_4ab7_ad4c_2c0d9ac099" w:history="1">
        <w:r w:rsidRPr="00575CB2">
          <w:rPr>
            <w:rFonts w:eastAsia="Times New Roman"/>
            <w:color w:val="000000"/>
            <w:sz w:val="23"/>
            <w:szCs w:val="23"/>
            <w:lang w:eastAsia="en-AU"/>
          </w:rPr>
          <w:t>regulation 4</w:t>
        </w:r>
      </w:hyperlink>
      <w:r w:rsidRPr="00575CB2">
        <w:rPr>
          <w:rFonts w:eastAsia="Times New Roman"/>
          <w:color w:val="000000"/>
          <w:sz w:val="23"/>
          <w:szCs w:val="23"/>
          <w:lang w:eastAsia="en-AU"/>
        </w:rPr>
        <w:t xml:space="preserve"> of these regulations—</w:t>
      </w:r>
    </w:p>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75CB2">
        <w:rPr>
          <w:rFonts w:eastAsia="Times New Roman"/>
          <w:color w:val="000000"/>
          <w:sz w:val="23"/>
          <w:szCs w:val="23"/>
          <w:lang w:eastAsia="en-AU"/>
        </w:rPr>
        <w:tab/>
        <w:t>(a)</w:t>
      </w:r>
      <w:r w:rsidRPr="00575CB2">
        <w:rPr>
          <w:rFonts w:eastAsia="Times New Roman"/>
          <w:color w:val="000000"/>
          <w:sz w:val="23"/>
          <w:szCs w:val="23"/>
          <w:lang w:eastAsia="en-AU"/>
        </w:rPr>
        <w:tab/>
        <w:t xml:space="preserve">the fees prescribed in respect of an application for registration (and any facilities levy payable on the registration) by Schedule 14 of the </w:t>
      </w:r>
      <w:hyperlink r:id="rId25" w:history="1">
        <w:r w:rsidRPr="00575CB2">
          <w:rPr>
            <w:rFonts w:eastAsia="Times New Roman"/>
            <w:i/>
            <w:iCs/>
            <w:color w:val="000000"/>
            <w:sz w:val="23"/>
            <w:szCs w:val="23"/>
            <w:lang w:eastAsia="en-AU"/>
          </w:rPr>
          <w:t>Harbors and Navigation Regulations 2009</w:t>
        </w:r>
      </w:hyperlink>
      <w:r w:rsidRPr="00575CB2">
        <w:rPr>
          <w:rFonts w:eastAsia="Times New Roman"/>
          <w:color w:val="000000"/>
          <w:sz w:val="23"/>
          <w:szCs w:val="23"/>
          <w:lang w:eastAsia="en-AU"/>
        </w:rPr>
        <w:t>, as in force immediately before the commencement of these regulations, continue to apply where the relevant registration is to take effect before 1 July 2021; and</w:t>
      </w:r>
    </w:p>
    <w:p w:rsidR="00575CB2" w:rsidRPr="00575CB2" w:rsidRDefault="00575CB2" w:rsidP="00575CB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75CB2">
        <w:rPr>
          <w:rFonts w:eastAsia="Times New Roman"/>
          <w:color w:val="000000"/>
          <w:sz w:val="23"/>
          <w:szCs w:val="23"/>
          <w:lang w:eastAsia="en-AU"/>
        </w:rPr>
        <w:tab/>
        <w:t>(b)</w:t>
      </w:r>
      <w:r w:rsidRPr="00575CB2">
        <w:rPr>
          <w:rFonts w:eastAsia="Times New Roman"/>
          <w:color w:val="000000"/>
          <w:sz w:val="23"/>
          <w:szCs w:val="23"/>
          <w:lang w:eastAsia="en-AU"/>
        </w:rPr>
        <w:tab/>
        <w:t xml:space="preserve">all other fees prescribed by Schedule 14 of the </w:t>
      </w:r>
      <w:hyperlink r:id="rId26" w:history="1">
        <w:r w:rsidRPr="00575CB2">
          <w:rPr>
            <w:rFonts w:eastAsia="Times New Roman"/>
            <w:i/>
            <w:iCs/>
            <w:color w:val="000000"/>
            <w:sz w:val="23"/>
            <w:szCs w:val="23"/>
            <w:lang w:eastAsia="en-AU"/>
          </w:rPr>
          <w:t>Harbors and Navigation Regulations 2009</w:t>
        </w:r>
      </w:hyperlink>
      <w:r w:rsidRPr="00575CB2">
        <w:rPr>
          <w:rFonts w:eastAsia="Times New Roman"/>
          <w:color w:val="000000"/>
          <w:sz w:val="23"/>
          <w:szCs w:val="23"/>
          <w:lang w:eastAsia="en-AU"/>
        </w:rPr>
        <w:t>, as in force immediately before the commencement of these regulations, continue to apply until 1 July 2021.</w:t>
      </w:r>
    </w:p>
    <w:p w:rsidR="00575CB2" w:rsidRPr="00575CB2" w:rsidRDefault="00575CB2" w:rsidP="00575CB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75CB2">
        <w:rPr>
          <w:rFonts w:eastAsia="Times New Roman"/>
          <w:b/>
          <w:bCs/>
          <w:color w:val="000000"/>
          <w:sz w:val="20"/>
          <w:szCs w:val="20"/>
          <w:lang w:eastAsia="en-AU"/>
        </w:rPr>
        <w:t>Note—</w:t>
      </w:r>
    </w:p>
    <w:p w:rsidR="00575CB2" w:rsidRPr="00575CB2" w:rsidRDefault="00575CB2" w:rsidP="00575CB2">
      <w:pPr>
        <w:keepLines/>
        <w:autoSpaceDE w:val="0"/>
        <w:autoSpaceDN w:val="0"/>
        <w:adjustRightInd w:val="0"/>
        <w:spacing w:before="120" w:after="0" w:line="240" w:lineRule="auto"/>
        <w:ind w:left="794"/>
        <w:jc w:val="left"/>
        <w:rPr>
          <w:rFonts w:eastAsia="Times New Roman"/>
          <w:color w:val="000000"/>
          <w:sz w:val="20"/>
          <w:szCs w:val="20"/>
          <w:lang w:eastAsia="en-AU"/>
        </w:rPr>
      </w:pPr>
      <w:r w:rsidRPr="00575CB2">
        <w:rPr>
          <w:rFonts w:eastAsia="Times New Roman"/>
          <w:color w:val="000000"/>
          <w:sz w:val="20"/>
          <w:szCs w:val="20"/>
          <w:lang w:eastAsia="en-AU"/>
        </w:rPr>
        <w:t xml:space="preserve">As required by section 10AA(2) of the </w:t>
      </w:r>
      <w:hyperlink r:id="rId27" w:history="1">
        <w:r w:rsidRPr="00575CB2">
          <w:rPr>
            <w:rFonts w:eastAsia="Times New Roman"/>
            <w:i/>
            <w:iCs/>
            <w:color w:val="000000"/>
            <w:sz w:val="20"/>
            <w:szCs w:val="20"/>
            <w:lang w:eastAsia="en-AU"/>
          </w:rPr>
          <w:t>Subordinate Legislation Act 1978</w:t>
        </w:r>
      </w:hyperlink>
      <w:r w:rsidRPr="00575CB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75CB2" w:rsidRPr="00575CB2" w:rsidRDefault="00575CB2" w:rsidP="00575CB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75CB2">
        <w:rPr>
          <w:rFonts w:eastAsia="Times New Roman"/>
          <w:b/>
          <w:bCs/>
          <w:color w:val="000000"/>
          <w:sz w:val="26"/>
          <w:szCs w:val="26"/>
          <w:lang w:eastAsia="en-AU"/>
        </w:rPr>
        <w:t>Made by the Governor</w:t>
      </w:r>
    </w:p>
    <w:p w:rsidR="00575CB2" w:rsidRPr="00575CB2" w:rsidRDefault="00575CB2" w:rsidP="00575CB2">
      <w:pPr>
        <w:keepNext/>
        <w:keepLines/>
        <w:autoSpaceDE w:val="0"/>
        <w:autoSpaceDN w:val="0"/>
        <w:adjustRightInd w:val="0"/>
        <w:spacing w:before="120" w:after="0" w:line="240" w:lineRule="auto"/>
        <w:jc w:val="left"/>
        <w:rPr>
          <w:rFonts w:eastAsia="Times New Roman"/>
          <w:color w:val="000000"/>
          <w:sz w:val="23"/>
          <w:szCs w:val="23"/>
          <w:lang w:eastAsia="en-AU"/>
        </w:rPr>
      </w:pPr>
      <w:r w:rsidRPr="00575CB2">
        <w:rPr>
          <w:rFonts w:eastAsia="Times New Roman"/>
          <w:color w:val="000000"/>
          <w:sz w:val="23"/>
          <w:szCs w:val="23"/>
          <w:lang w:eastAsia="en-AU"/>
        </w:rPr>
        <w:t>with the advice and consent of the Executive Council</w:t>
      </w:r>
    </w:p>
    <w:p w:rsidR="00575CB2" w:rsidRPr="00575CB2" w:rsidRDefault="00575CB2" w:rsidP="00575CB2">
      <w:pPr>
        <w:keepNext/>
        <w:keepLines/>
        <w:autoSpaceDE w:val="0"/>
        <w:autoSpaceDN w:val="0"/>
        <w:adjustRightInd w:val="0"/>
        <w:spacing w:after="0" w:line="240" w:lineRule="auto"/>
        <w:jc w:val="left"/>
        <w:rPr>
          <w:rFonts w:eastAsia="Times New Roman"/>
          <w:color w:val="000000"/>
          <w:sz w:val="23"/>
          <w:szCs w:val="23"/>
          <w:lang w:eastAsia="en-AU"/>
        </w:rPr>
      </w:pPr>
      <w:r w:rsidRPr="00575CB2">
        <w:rPr>
          <w:rFonts w:eastAsia="Times New Roman"/>
          <w:color w:val="000000"/>
          <w:sz w:val="23"/>
          <w:szCs w:val="23"/>
          <w:lang w:eastAsia="en-AU"/>
        </w:rPr>
        <w:t>on 6 May 2021</w:t>
      </w:r>
    </w:p>
    <w:p w:rsidR="00575CB2" w:rsidRPr="00575CB2" w:rsidRDefault="00575CB2" w:rsidP="00575CB2">
      <w:pPr>
        <w:keepNext/>
        <w:keepLines/>
        <w:autoSpaceDE w:val="0"/>
        <w:autoSpaceDN w:val="0"/>
        <w:adjustRightInd w:val="0"/>
        <w:spacing w:before="120" w:after="0" w:line="240" w:lineRule="auto"/>
        <w:jc w:val="left"/>
        <w:rPr>
          <w:rFonts w:eastAsia="Times New Roman"/>
          <w:color w:val="000000"/>
          <w:sz w:val="23"/>
          <w:szCs w:val="23"/>
          <w:lang w:eastAsia="en-AU"/>
        </w:rPr>
      </w:pPr>
      <w:r w:rsidRPr="00575CB2">
        <w:rPr>
          <w:rFonts w:eastAsia="Times New Roman"/>
          <w:color w:val="000000"/>
          <w:sz w:val="23"/>
          <w:szCs w:val="23"/>
          <w:lang w:eastAsia="en-AU"/>
        </w:rPr>
        <w:t>No 46 of 2021</w:t>
      </w:r>
    </w:p>
    <w:p w:rsidR="008D46FB" w:rsidRDefault="008D46FB">
      <w:pPr>
        <w:spacing w:after="0" w:line="240" w:lineRule="auto"/>
        <w:jc w:val="left"/>
        <w:rPr>
          <w:rFonts w:eastAsia="Times New Roman"/>
          <w:szCs w:val="17"/>
        </w:rPr>
      </w:pPr>
      <w:r>
        <w:br w:type="page"/>
      </w:r>
    </w:p>
    <w:p w:rsidR="00335B66" w:rsidRDefault="00335B66" w:rsidP="00335B66">
      <w:pPr>
        <w:pStyle w:val="RegSpace"/>
        <w:rPr>
          <w:lang w:eastAsia="en-AU"/>
        </w:rPr>
      </w:pPr>
    </w:p>
    <w:p w:rsidR="00346992" w:rsidRPr="00346992" w:rsidRDefault="00346992" w:rsidP="00346992">
      <w:pPr>
        <w:keepLines/>
        <w:autoSpaceDE w:val="0"/>
        <w:autoSpaceDN w:val="0"/>
        <w:adjustRightInd w:val="0"/>
        <w:spacing w:before="240" w:after="0" w:line="240" w:lineRule="auto"/>
        <w:jc w:val="left"/>
        <w:rPr>
          <w:rFonts w:eastAsia="Times New Roman"/>
          <w:color w:val="000000"/>
          <w:sz w:val="28"/>
          <w:szCs w:val="28"/>
          <w:lang w:eastAsia="en-AU"/>
        </w:rPr>
      </w:pPr>
      <w:r w:rsidRPr="00346992">
        <w:rPr>
          <w:rFonts w:eastAsia="Times New Roman"/>
          <w:color w:val="000000"/>
          <w:sz w:val="28"/>
          <w:szCs w:val="28"/>
          <w:lang w:eastAsia="en-AU"/>
        </w:rPr>
        <w:t>South Australia</w:t>
      </w:r>
    </w:p>
    <w:p w:rsidR="00346992" w:rsidRPr="00346992" w:rsidRDefault="00346992" w:rsidP="00805136">
      <w:pPr>
        <w:pStyle w:val="Heading3"/>
        <w:rPr>
          <w:lang w:eastAsia="en-AU"/>
        </w:rPr>
      </w:pPr>
      <w:bookmarkStart w:id="37" w:name="_Toc71124607"/>
      <w:r w:rsidRPr="00346992">
        <w:rPr>
          <w:lang w:eastAsia="en-AU"/>
        </w:rPr>
        <w:t>Motor Vehicles (Fees) Variation Regulations 2021</w:t>
      </w:r>
      <w:bookmarkEnd w:id="37"/>
    </w:p>
    <w:p w:rsidR="00346992" w:rsidRPr="00346992" w:rsidRDefault="00346992" w:rsidP="00346992">
      <w:pPr>
        <w:keepLines/>
        <w:autoSpaceDE w:val="0"/>
        <w:autoSpaceDN w:val="0"/>
        <w:adjustRightInd w:val="0"/>
        <w:spacing w:before="80" w:after="240" w:line="240" w:lineRule="auto"/>
        <w:jc w:val="left"/>
        <w:rPr>
          <w:rFonts w:eastAsia="Times New Roman"/>
          <w:color w:val="000000"/>
          <w:sz w:val="24"/>
          <w:szCs w:val="24"/>
          <w:lang w:eastAsia="en-AU"/>
        </w:rPr>
      </w:pPr>
      <w:r w:rsidRPr="00346992">
        <w:rPr>
          <w:rFonts w:eastAsia="Times New Roman"/>
          <w:color w:val="000000"/>
          <w:sz w:val="24"/>
          <w:szCs w:val="24"/>
          <w:lang w:eastAsia="en-AU"/>
        </w:rPr>
        <w:t xml:space="preserve">under the </w:t>
      </w:r>
      <w:r w:rsidRPr="00346992">
        <w:rPr>
          <w:rFonts w:eastAsia="Times New Roman"/>
          <w:i/>
          <w:iCs/>
          <w:color w:val="000000"/>
          <w:sz w:val="24"/>
          <w:szCs w:val="24"/>
          <w:lang w:eastAsia="en-AU"/>
        </w:rPr>
        <w:t>Motor Vehicles Act 1959</w:t>
      </w:r>
    </w:p>
    <w:p w:rsidR="00346992" w:rsidRPr="00346992" w:rsidRDefault="00346992" w:rsidP="003469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46992" w:rsidRPr="00346992" w:rsidRDefault="00346992" w:rsidP="00346992">
      <w:pPr>
        <w:keepLines/>
        <w:autoSpaceDE w:val="0"/>
        <w:autoSpaceDN w:val="0"/>
        <w:adjustRightInd w:val="0"/>
        <w:spacing w:before="120" w:after="0" w:line="240" w:lineRule="auto"/>
        <w:jc w:val="left"/>
        <w:rPr>
          <w:rFonts w:eastAsia="Times New Roman"/>
          <w:b/>
          <w:bCs/>
          <w:color w:val="000000"/>
          <w:sz w:val="32"/>
          <w:szCs w:val="32"/>
          <w:lang w:eastAsia="en-AU"/>
        </w:rPr>
      </w:pPr>
      <w:r w:rsidRPr="00346992">
        <w:rPr>
          <w:rFonts w:eastAsia="Times New Roman"/>
          <w:b/>
          <w:bCs/>
          <w:color w:val="000000"/>
          <w:sz w:val="32"/>
          <w:szCs w:val="32"/>
          <w:lang w:eastAsia="en-AU"/>
        </w:rPr>
        <w:t>Contents</w:t>
      </w:r>
    </w:p>
    <w:p w:rsidR="00346992" w:rsidRPr="00346992" w:rsidRDefault="009F043E" w:rsidP="0034699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346992" w:rsidRPr="00346992">
          <w:rPr>
            <w:rFonts w:eastAsia="Times New Roman"/>
            <w:color w:val="000000"/>
            <w:sz w:val="28"/>
            <w:szCs w:val="28"/>
            <w:lang w:eastAsia="en-AU"/>
          </w:rPr>
          <w:t>Part 1—Preliminary</w:t>
        </w:r>
      </w:hyperlink>
    </w:p>
    <w:p w:rsidR="00346992" w:rsidRPr="00346992" w:rsidRDefault="009F043E" w:rsidP="003469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346992" w:rsidRPr="00346992">
          <w:rPr>
            <w:rFonts w:eastAsia="Times New Roman"/>
            <w:color w:val="000000"/>
            <w:sz w:val="22"/>
            <w:lang w:eastAsia="en-AU"/>
          </w:rPr>
          <w:t>1</w:t>
        </w:r>
        <w:r w:rsidR="00346992" w:rsidRPr="00346992">
          <w:rPr>
            <w:rFonts w:eastAsia="Times New Roman"/>
            <w:color w:val="000000"/>
            <w:sz w:val="22"/>
            <w:lang w:eastAsia="en-AU"/>
          </w:rPr>
          <w:tab/>
          <w:t>Short title</w:t>
        </w:r>
      </w:hyperlink>
    </w:p>
    <w:p w:rsidR="00346992" w:rsidRPr="00346992" w:rsidRDefault="009F043E" w:rsidP="003469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346992" w:rsidRPr="00346992">
          <w:rPr>
            <w:rFonts w:eastAsia="Times New Roman"/>
            <w:color w:val="000000"/>
            <w:sz w:val="22"/>
            <w:lang w:eastAsia="en-AU"/>
          </w:rPr>
          <w:t>2</w:t>
        </w:r>
        <w:r w:rsidR="00346992" w:rsidRPr="00346992">
          <w:rPr>
            <w:rFonts w:eastAsia="Times New Roman"/>
            <w:color w:val="000000"/>
            <w:sz w:val="22"/>
            <w:lang w:eastAsia="en-AU"/>
          </w:rPr>
          <w:tab/>
          <w:t>Commencement</w:t>
        </w:r>
      </w:hyperlink>
    </w:p>
    <w:p w:rsidR="00346992" w:rsidRPr="00346992" w:rsidRDefault="009F043E" w:rsidP="003469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346992" w:rsidRPr="00346992">
          <w:rPr>
            <w:rFonts w:eastAsia="Times New Roman"/>
            <w:color w:val="000000"/>
            <w:sz w:val="22"/>
            <w:lang w:eastAsia="en-AU"/>
          </w:rPr>
          <w:t>3</w:t>
        </w:r>
        <w:r w:rsidR="00346992" w:rsidRPr="00346992">
          <w:rPr>
            <w:rFonts w:eastAsia="Times New Roman"/>
            <w:color w:val="000000"/>
            <w:sz w:val="22"/>
            <w:lang w:eastAsia="en-AU"/>
          </w:rPr>
          <w:tab/>
          <w:t>Variation provisions</w:t>
        </w:r>
      </w:hyperlink>
    </w:p>
    <w:p w:rsidR="00346992" w:rsidRPr="00346992" w:rsidRDefault="009F043E" w:rsidP="0034699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346992" w:rsidRPr="00346992">
          <w:rPr>
            <w:rFonts w:eastAsia="Times New Roman"/>
            <w:color w:val="000000"/>
            <w:sz w:val="28"/>
            <w:szCs w:val="28"/>
            <w:lang w:eastAsia="en-AU"/>
          </w:rPr>
          <w:t xml:space="preserve">Part 2—Variation of </w:t>
        </w:r>
        <w:r w:rsidR="00346992" w:rsidRPr="00346992">
          <w:rPr>
            <w:rFonts w:eastAsia="Times New Roman"/>
            <w:i/>
            <w:iCs/>
            <w:color w:val="000000"/>
            <w:sz w:val="28"/>
            <w:szCs w:val="28"/>
            <w:lang w:eastAsia="en-AU"/>
          </w:rPr>
          <w:t>Motor Vehicles Regulations 2010</w:t>
        </w:r>
      </w:hyperlink>
    </w:p>
    <w:p w:rsidR="00346992" w:rsidRPr="00346992" w:rsidRDefault="009F043E" w:rsidP="003469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bf04a042_42bc_42dd_ad51_3f544c80cc" w:history="1">
        <w:r w:rsidR="00346992" w:rsidRPr="00346992">
          <w:rPr>
            <w:rFonts w:eastAsia="Times New Roman"/>
            <w:color w:val="000000"/>
            <w:sz w:val="22"/>
            <w:lang w:eastAsia="en-AU"/>
          </w:rPr>
          <w:t>4</w:t>
        </w:r>
        <w:r w:rsidR="00346992" w:rsidRPr="00346992">
          <w:rPr>
            <w:rFonts w:eastAsia="Times New Roman"/>
            <w:color w:val="000000"/>
            <w:sz w:val="22"/>
            <w:lang w:eastAsia="en-AU"/>
          </w:rPr>
          <w:tab/>
          <w:t>Substitution of Schedule 1</w:t>
        </w:r>
      </w:hyperlink>
    </w:p>
    <w:p w:rsidR="00346992" w:rsidRPr="00346992" w:rsidRDefault="009F043E" w:rsidP="00346992">
      <w:pPr>
        <w:keepLines/>
        <w:autoSpaceDE w:val="0"/>
        <w:autoSpaceDN w:val="0"/>
        <w:adjustRightInd w:val="0"/>
        <w:spacing w:before="80" w:line="240" w:lineRule="auto"/>
        <w:ind w:left="794"/>
        <w:jc w:val="left"/>
        <w:rPr>
          <w:rFonts w:eastAsia="Times New Roman"/>
          <w:color w:val="000000"/>
          <w:sz w:val="24"/>
          <w:szCs w:val="24"/>
          <w:lang w:eastAsia="en-AU"/>
        </w:rPr>
      </w:pPr>
      <w:hyperlink w:anchor="id0666da6d_4803_4ce9_bb52_afa9e52c32c8_2" w:history="1">
        <w:r w:rsidR="00346992" w:rsidRPr="00346992">
          <w:rPr>
            <w:rFonts w:eastAsia="Times New Roman"/>
            <w:color w:val="000000"/>
            <w:sz w:val="24"/>
            <w:szCs w:val="24"/>
            <w:lang w:eastAsia="en-AU"/>
          </w:rPr>
          <w:t>Schedule 1—Fees</w:t>
        </w:r>
      </w:hyperlink>
    </w:p>
    <w:p w:rsidR="00346992" w:rsidRPr="00346992" w:rsidRDefault="009F043E" w:rsidP="00346992">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0" w:history="1">
        <w:r w:rsidR="00346992" w:rsidRPr="00346992">
          <w:rPr>
            <w:rFonts w:eastAsia="Times New Roman"/>
            <w:color w:val="000000"/>
            <w:sz w:val="28"/>
            <w:szCs w:val="28"/>
            <w:lang w:eastAsia="en-AU"/>
          </w:rPr>
          <w:t>Part 3—Transitional provision</w:t>
        </w:r>
      </w:hyperlink>
    </w:p>
    <w:p w:rsidR="00346992" w:rsidRPr="00346992" w:rsidRDefault="009F043E" w:rsidP="0034699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346992" w:rsidRPr="00346992">
          <w:rPr>
            <w:rFonts w:eastAsia="Times New Roman"/>
            <w:color w:val="000000"/>
            <w:sz w:val="22"/>
            <w:lang w:eastAsia="en-AU"/>
          </w:rPr>
          <w:t>5</w:t>
        </w:r>
        <w:r w:rsidR="00346992" w:rsidRPr="00346992">
          <w:rPr>
            <w:rFonts w:eastAsia="Times New Roman"/>
            <w:color w:val="000000"/>
            <w:sz w:val="22"/>
            <w:lang w:eastAsia="en-AU"/>
          </w:rPr>
          <w:tab/>
          <w:t>Transitional provision</w:t>
        </w:r>
      </w:hyperlink>
    </w:p>
    <w:p w:rsidR="00346992" w:rsidRPr="00346992" w:rsidRDefault="00346992" w:rsidP="0034699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46992" w:rsidRPr="00346992" w:rsidRDefault="00346992" w:rsidP="003469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46992">
        <w:rPr>
          <w:rFonts w:eastAsia="Times New Roman"/>
          <w:b/>
          <w:bCs/>
          <w:color w:val="000000"/>
          <w:sz w:val="32"/>
          <w:szCs w:val="32"/>
          <w:lang w:eastAsia="en-AU"/>
        </w:rPr>
        <w:t>Part 1—Preliminary</w:t>
      </w:r>
    </w:p>
    <w:p w:rsidR="00346992" w:rsidRPr="00346992" w:rsidRDefault="00346992" w:rsidP="003469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46992">
        <w:rPr>
          <w:rFonts w:eastAsia="Times New Roman"/>
          <w:b/>
          <w:bCs/>
          <w:color w:val="000000"/>
          <w:sz w:val="26"/>
          <w:szCs w:val="26"/>
          <w:lang w:eastAsia="en-AU"/>
        </w:rPr>
        <w:t>1—Short title</w:t>
      </w:r>
    </w:p>
    <w:p w:rsidR="00346992" w:rsidRPr="00346992" w:rsidRDefault="00346992" w:rsidP="003469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46992">
        <w:rPr>
          <w:rFonts w:eastAsia="Times New Roman"/>
          <w:color w:val="000000"/>
          <w:sz w:val="23"/>
          <w:szCs w:val="23"/>
          <w:lang w:eastAsia="en-AU"/>
        </w:rPr>
        <w:t xml:space="preserve">These regulations may be cited as the </w:t>
      </w:r>
      <w:r w:rsidRPr="00346992">
        <w:rPr>
          <w:rFonts w:eastAsia="Times New Roman"/>
          <w:i/>
          <w:iCs/>
          <w:color w:val="000000"/>
          <w:sz w:val="23"/>
          <w:szCs w:val="23"/>
          <w:lang w:eastAsia="en-AU"/>
        </w:rPr>
        <w:t>Motor Vehicles (Fees) Variation Regulations 2021</w:t>
      </w:r>
      <w:r w:rsidRPr="00346992">
        <w:rPr>
          <w:rFonts w:eastAsia="Times New Roman"/>
          <w:color w:val="000000"/>
          <w:sz w:val="23"/>
          <w:szCs w:val="23"/>
          <w:lang w:eastAsia="en-AU"/>
        </w:rPr>
        <w:t>.</w:t>
      </w:r>
    </w:p>
    <w:p w:rsidR="00346992" w:rsidRPr="00346992" w:rsidRDefault="00346992" w:rsidP="003469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46992">
        <w:rPr>
          <w:rFonts w:eastAsia="Times New Roman"/>
          <w:b/>
          <w:bCs/>
          <w:color w:val="000000"/>
          <w:sz w:val="26"/>
          <w:szCs w:val="26"/>
          <w:lang w:eastAsia="en-AU"/>
        </w:rPr>
        <w:t>2—Commencement</w:t>
      </w:r>
    </w:p>
    <w:p w:rsidR="00346992" w:rsidRPr="00346992" w:rsidRDefault="00346992" w:rsidP="003469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46992">
        <w:rPr>
          <w:rFonts w:eastAsia="Times New Roman"/>
          <w:color w:val="000000"/>
          <w:sz w:val="23"/>
          <w:szCs w:val="23"/>
          <w:lang w:eastAsia="en-AU"/>
        </w:rPr>
        <w:t>These regulations come into operation on the day on which they are made.</w:t>
      </w:r>
    </w:p>
    <w:p w:rsidR="00346992" w:rsidRPr="00346992" w:rsidRDefault="00346992" w:rsidP="003469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46992">
        <w:rPr>
          <w:rFonts w:eastAsia="Times New Roman"/>
          <w:b/>
          <w:bCs/>
          <w:color w:val="000000"/>
          <w:sz w:val="26"/>
          <w:szCs w:val="26"/>
          <w:lang w:eastAsia="en-AU"/>
        </w:rPr>
        <w:t>3—Variation provisions</w:t>
      </w:r>
    </w:p>
    <w:p w:rsidR="00346992" w:rsidRPr="00346992" w:rsidRDefault="00346992" w:rsidP="003469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46992">
        <w:rPr>
          <w:rFonts w:eastAsia="Times New Roman"/>
          <w:color w:val="000000"/>
          <w:sz w:val="23"/>
          <w:szCs w:val="23"/>
          <w:lang w:eastAsia="en-AU"/>
        </w:rPr>
        <w:t>In these regulations, a provision under a heading referring to the variation of specified regulations varies the regulations so specified.</w:t>
      </w:r>
    </w:p>
    <w:p w:rsidR="00346992" w:rsidRPr="00346992" w:rsidRDefault="00346992" w:rsidP="003469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46992">
        <w:rPr>
          <w:rFonts w:eastAsia="Times New Roman"/>
          <w:b/>
          <w:bCs/>
          <w:color w:val="000000"/>
          <w:sz w:val="32"/>
          <w:szCs w:val="32"/>
          <w:lang w:eastAsia="en-AU"/>
        </w:rPr>
        <w:t xml:space="preserve">Part 2—Variation of </w:t>
      </w:r>
      <w:r w:rsidRPr="00346992">
        <w:rPr>
          <w:rFonts w:eastAsia="Times New Roman"/>
          <w:b/>
          <w:bCs/>
          <w:i/>
          <w:iCs/>
          <w:color w:val="000000"/>
          <w:sz w:val="32"/>
          <w:szCs w:val="32"/>
          <w:lang w:eastAsia="en-AU"/>
        </w:rPr>
        <w:t>Motor Vehicles Regulations 2010</w:t>
      </w:r>
    </w:p>
    <w:p w:rsidR="00346992" w:rsidRPr="00346992" w:rsidRDefault="00346992" w:rsidP="003469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idbf04a042_42bc_42dd_ad51_3f544c80cc"/>
      <w:r w:rsidRPr="00346992">
        <w:rPr>
          <w:rFonts w:eastAsia="Times New Roman"/>
          <w:b/>
          <w:bCs/>
          <w:color w:val="000000"/>
          <w:sz w:val="26"/>
          <w:szCs w:val="26"/>
          <w:lang w:eastAsia="en-AU"/>
        </w:rPr>
        <w:t>4—Substitution of Schedule 1</w:t>
      </w:r>
      <w:bookmarkEnd w:id="38"/>
    </w:p>
    <w:p w:rsidR="00346992" w:rsidRPr="00346992" w:rsidRDefault="00346992" w:rsidP="0034699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46992">
        <w:rPr>
          <w:rFonts w:eastAsia="Times New Roman"/>
          <w:color w:val="000000"/>
          <w:sz w:val="23"/>
          <w:szCs w:val="23"/>
          <w:lang w:eastAsia="en-AU"/>
        </w:rPr>
        <w:t>Schedule 1—delete the Schedule and substitute:</w:t>
      </w:r>
    </w:p>
    <w:p w:rsidR="00346992" w:rsidRPr="00346992" w:rsidRDefault="00346992" w:rsidP="00346992">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346992">
        <w:rPr>
          <w:rFonts w:eastAsia="Times New Roman"/>
          <w:b/>
          <w:bCs/>
          <w:color w:val="000000"/>
          <w:sz w:val="32"/>
          <w:szCs w:val="32"/>
          <w:lang w:eastAsia="en-AU"/>
        </w:rPr>
        <w:t>Schedule 1—Fees</w:t>
      </w:r>
    </w:p>
    <w:p w:rsidR="00346992" w:rsidRPr="00346992" w:rsidRDefault="00346992" w:rsidP="00346992">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1—Interpretation</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In this Schedule—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emergency response vehicle</w:t>
            </w:r>
            <w:r w:rsidRPr="00346992">
              <w:rPr>
                <w:rFonts w:eastAsia="Times New Roman"/>
                <w:color w:val="000000"/>
                <w:sz w:val="20"/>
                <w:szCs w:val="20"/>
                <w:lang w:eastAsia="en-AU"/>
              </w:rPr>
              <w:t xml:space="preserve"> has the same meaning as in regulation 15;</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government authorised examiner</w:t>
            </w:r>
            <w:r w:rsidRPr="00346992">
              <w:rPr>
                <w:rFonts w:eastAsia="Times New Roman"/>
                <w:color w:val="000000"/>
                <w:sz w:val="20"/>
                <w:szCs w:val="20"/>
                <w:lang w:eastAsia="en-AU"/>
              </w:rPr>
              <w:t xml:space="preserve"> means an authorised examiner who is—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a police officer;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an employee in the Transport Department;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a person appointed as an authorised examiner by some public authority and approved by the Registrar;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level 1 fee</w:t>
            </w:r>
            <w:r w:rsidRPr="00346992">
              <w:rPr>
                <w:rFonts w:eastAsia="Times New Roman"/>
                <w:color w:val="000000"/>
                <w:sz w:val="20"/>
                <w:szCs w:val="20"/>
                <w:lang w:eastAsia="en-AU"/>
              </w:rPr>
              <w:t xml:space="preserve"> means an administration fee of $10.00;</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level 2 fee</w:t>
            </w:r>
            <w:r w:rsidRPr="00346992">
              <w:rPr>
                <w:rFonts w:eastAsia="Times New Roman"/>
                <w:color w:val="000000"/>
                <w:sz w:val="20"/>
                <w:szCs w:val="20"/>
                <w:lang w:eastAsia="en-AU"/>
              </w:rPr>
              <w:t xml:space="preserve"> means an administration fee of $20.00;</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level 3 fee</w:t>
            </w:r>
            <w:r w:rsidRPr="00346992">
              <w:rPr>
                <w:rFonts w:eastAsia="Times New Roman"/>
                <w:color w:val="000000"/>
                <w:sz w:val="20"/>
                <w:szCs w:val="20"/>
                <w:lang w:eastAsia="en-AU"/>
              </w:rPr>
              <w:t xml:space="preserve"> means an administration fee of $31.00;</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special purpose vehicle (type O)</w:t>
            </w:r>
            <w:r w:rsidRPr="00346992">
              <w:rPr>
                <w:rFonts w:eastAsia="Times New Roman"/>
                <w:color w:val="000000"/>
                <w:sz w:val="20"/>
                <w:szCs w:val="20"/>
                <w:lang w:eastAsia="en-AU"/>
              </w:rPr>
              <w:t xml:space="preserve"> has the same meaning as in the </w:t>
            </w:r>
            <w:hyperlink r:id="rId28" w:history="1">
              <w:r w:rsidRPr="00346992">
                <w:rPr>
                  <w:rFonts w:eastAsia="Times New Roman"/>
                  <w:i/>
                  <w:iCs/>
                  <w:color w:val="000000"/>
                  <w:sz w:val="20"/>
                  <w:szCs w:val="20"/>
                  <w:lang w:eastAsia="en-AU"/>
                </w:rPr>
                <w:t>Motor Vehicles (National Heavy Vehicles Registration Fees) Regulations 2008</w:t>
              </w:r>
            </w:hyperlink>
            <w:r w:rsidRPr="00346992">
              <w:rPr>
                <w:rFonts w:eastAsia="Times New Roman"/>
                <w:color w:val="000000"/>
                <w:sz w:val="20"/>
                <w:szCs w:val="20"/>
                <w:lang w:eastAsia="en-AU"/>
              </w:rPr>
              <w: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special purpose vehicle (type T)</w:t>
            </w:r>
            <w:r w:rsidRPr="00346992">
              <w:rPr>
                <w:rFonts w:eastAsia="Times New Roman"/>
                <w:color w:val="000000"/>
                <w:sz w:val="20"/>
                <w:szCs w:val="20"/>
                <w:lang w:eastAsia="en-AU"/>
              </w:rPr>
              <w:t xml:space="preserve"> has the same meaning as in the </w:t>
            </w:r>
            <w:hyperlink r:id="rId29" w:history="1">
              <w:r w:rsidRPr="00346992">
                <w:rPr>
                  <w:rFonts w:eastAsia="Times New Roman"/>
                  <w:i/>
                  <w:iCs/>
                  <w:color w:val="000000"/>
                  <w:sz w:val="20"/>
                  <w:szCs w:val="20"/>
                  <w:lang w:eastAsia="en-AU"/>
                </w:rPr>
                <w:t>Motor Vehicles (National Heavy Vehicles Registration Fees) Regulations 2008</w:t>
              </w:r>
            </w:hyperlink>
            <w:r w:rsidRPr="00346992">
              <w:rPr>
                <w:rFonts w:eastAsia="Times New Roman"/>
                <w:color w:val="000000"/>
                <w:sz w:val="20"/>
                <w:szCs w:val="20"/>
                <w:lang w:eastAsia="en-AU"/>
              </w:rPr>
              <w: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Transport Department premises</w:t>
            </w:r>
            <w:r w:rsidRPr="00346992">
              <w:rPr>
                <w:rFonts w:eastAsia="Times New Roman"/>
                <w:color w:val="000000"/>
                <w:sz w:val="20"/>
                <w:szCs w:val="20"/>
                <w:lang w:eastAsia="en-AU"/>
              </w:rPr>
              <w:t>, in relation to an examination of a motor vehicle for the purposes of section 139(1)(d) of the Act, includes a place specified under section 139(4)(b)(ii) of the Act at which the motor vehicle is required to be produced for the purpose of the examination;</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truck (type 1)</w:t>
            </w:r>
            <w:r w:rsidRPr="00346992">
              <w:rPr>
                <w:rFonts w:eastAsia="Times New Roman"/>
                <w:color w:val="000000"/>
                <w:sz w:val="20"/>
                <w:szCs w:val="20"/>
                <w:lang w:eastAsia="en-AU"/>
              </w:rPr>
              <w:t xml:space="preserve"> has the same meaning as in the </w:t>
            </w:r>
            <w:hyperlink r:id="rId30" w:history="1">
              <w:r w:rsidRPr="00346992">
                <w:rPr>
                  <w:rFonts w:eastAsia="Times New Roman"/>
                  <w:i/>
                  <w:iCs/>
                  <w:color w:val="000000"/>
                  <w:sz w:val="20"/>
                  <w:szCs w:val="20"/>
                  <w:lang w:eastAsia="en-AU"/>
                </w:rPr>
                <w:t>Motor Vehicles (National Heavy Vehicles Registration Fees) Regulations 2008</w:t>
              </w:r>
            </w:hyperlink>
            <w:r w:rsidRPr="00346992">
              <w:rPr>
                <w:rFonts w:eastAsia="Times New Roman"/>
                <w:color w:val="000000"/>
                <w:sz w:val="20"/>
                <w:szCs w:val="20"/>
                <w:lang w:eastAsia="en-AU"/>
              </w:rPr>
              <w: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2—Registration fee (section 24 of Act)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 xml:space="preserve">For registration of a heavy vehicle under section 24 of the Act for a period of 12 months—the registration fee prescribed by, or determined in accordance with, the </w:t>
            </w:r>
            <w:hyperlink r:id="rId31" w:history="1">
              <w:r w:rsidRPr="00346992">
                <w:rPr>
                  <w:rFonts w:eastAsia="Times New Roman"/>
                  <w:i/>
                  <w:iCs/>
                  <w:color w:val="000000"/>
                  <w:sz w:val="20"/>
                  <w:szCs w:val="20"/>
                  <w:lang w:eastAsia="en-AU"/>
                </w:rPr>
                <w:t>Motor Vehicles (National Heavy Vehicles Registration Fees) Regulations 2008</w:t>
              </w:r>
            </w:hyperlink>
            <w:r w:rsidRPr="00346992">
              <w:rPr>
                <w:rFonts w:eastAsia="Times New Roman"/>
                <w:color w:val="000000"/>
                <w:sz w:val="20"/>
                <w:szCs w:val="20"/>
                <w:lang w:eastAsia="en-AU"/>
              </w:rPr>
              <w: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registration of a motor vehicle (other than a heavy vehicle) under section 24 of the Act for a period of 12 months—the following registration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a motor bike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$46.00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 trailer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$83.00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a motor vehicle propelled other than by an internal combustion engine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$138.00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(d)</w:t>
            </w:r>
            <w:r w:rsidRPr="00346992">
              <w:rPr>
                <w:rFonts w:eastAsia="Times New Roman"/>
                <w:color w:val="000000"/>
                <w:sz w:val="20"/>
                <w:szCs w:val="20"/>
                <w:lang w:eastAsia="en-AU"/>
              </w:rPr>
              <w:tab/>
              <w:t>a commercial motor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if the unladen mass of the vehicle does not exceed 1 000 kg and the vehicle is propelled by an internal combustion engine—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having 4 cylinders or less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$138.00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having 5 or 6 cylinders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$281.00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having 7 or more cylinders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$407.00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if the unladen mass of the vehicle exceeds 1 000 kg but does not exceed 1 500 kg</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$303.00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(iii)</w:t>
            </w:r>
            <w:r w:rsidRPr="00346992">
              <w:rPr>
                <w:rFonts w:eastAsia="Times New Roman"/>
                <w:color w:val="000000"/>
                <w:sz w:val="20"/>
                <w:szCs w:val="20"/>
                <w:lang w:eastAsia="en-AU"/>
              </w:rPr>
              <w:tab/>
              <w:t>if the unladen mass of the vehicle exceeds 1 500 kg</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$517.00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(e)</w:t>
            </w:r>
            <w:r w:rsidRPr="00346992">
              <w:rPr>
                <w:rFonts w:eastAsia="Times New Roman"/>
                <w:color w:val="000000"/>
                <w:sz w:val="20"/>
                <w:szCs w:val="20"/>
                <w:lang w:eastAsia="en-AU"/>
              </w:rPr>
              <w:tab/>
              <w:t>a motor vehicle (other than a vehicle referred to in paragraphs (a) to (d)) propelled by an internal combustion engine—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having 4 cylinders or less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$138.00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having 5 or 6 cylinders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$281.00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(iii)</w:t>
            </w:r>
            <w:r w:rsidRPr="00346992">
              <w:rPr>
                <w:rFonts w:eastAsia="Times New Roman"/>
                <w:color w:val="000000"/>
                <w:sz w:val="20"/>
                <w:szCs w:val="20"/>
                <w:lang w:eastAsia="en-AU"/>
              </w:rPr>
              <w:tab/>
              <w:t>having 7 or more cylinders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$407.00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lastRenderedPageBreak/>
              <w:t>(3)</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registration of a motor vehicle under section 24 of the Act for a period of less than 12 months—the following registration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in the case of registration for 1, 2 or 3 quarters—an amount equal to the product of the number of quarters for which the vehicle is to be registered multiplied by 1/4 of the relevant registration fee for 12 months (as set out in a preceding subclause) plus a surcharge of—</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in the case of registration for 1 quarter—5.625% of that product;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in the case of registration for 2 quarters—3.75% of that product;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(iii)</w:t>
            </w:r>
            <w:r w:rsidRPr="00346992">
              <w:rPr>
                <w:rFonts w:eastAsia="Times New Roman"/>
                <w:color w:val="000000"/>
                <w:sz w:val="20"/>
                <w:szCs w:val="20"/>
                <w:lang w:eastAsia="en-AU"/>
              </w:rPr>
              <w:tab/>
              <w:t>in the case of registration for 3 quarters—1.875% of that product;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in any other case—a fee equal to the product of the number of days for which the vehicle is to be registered multiplied by 1/365 of the relevant registration fee for 12 months (as set out in a preceding subclause) plus a surcharge of—</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in the case of registration for less than 6 months—5.625% of that product;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in the case of registration for not less than 6 months but less than 9 months—3.75% of that product;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(iii)</w:t>
            </w:r>
            <w:r w:rsidRPr="00346992">
              <w:rPr>
                <w:rFonts w:eastAsia="Times New Roman"/>
                <w:color w:val="000000"/>
                <w:sz w:val="20"/>
                <w:szCs w:val="20"/>
                <w:lang w:eastAsia="en-AU"/>
              </w:rPr>
              <w:tab/>
              <w:t>in the case of registration for not less than 9 months but less than 12 months—1.875% of that product.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3—Registration fee—renewal of registration under periodic payment scheme (section 24A of Act)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renewal of registration of a motor vehicle pursuant to the periodic payment scheme under section 24A of the Act where periodic payments are made monthly—a registration fee of an amount equal to 1/3 of the registration fee for 1 quarter for a motor vehicle of the relevant kind (determined in accordance with clause 2(3)).</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4—Administration fees (sections 24 and 24A of Act)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in addition to the registration fee) for—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initial registration or re</w:t>
            </w:r>
            <w:r w:rsidRPr="00346992">
              <w:rPr>
                <w:rFonts w:eastAsia="Times New Roman"/>
                <w:color w:val="000000"/>
                <w:sz w:val="20"/>
                <w:szCs w:val="20"/>
                <w:lang w:eastAsia="en-AU"/>
              </w:rPr>
              <w:noBreakHyphen/>
              <w:t>registration of a motor vehicle under section 24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renewal of registration of a motor vehicle under section 24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1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renewal of registration pursuant to the periodic payment scheme under section 24A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if payment is made monthly—per payment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in any other case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$6.00</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lastRenderedPageBreak/>
              <w:t>5—Conditional registration (section 25 of Act)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registration of a motor vehicle under section 25 of the Act—</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in the case of—</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a heavy vehicle that is a special purpose vehicle (type O);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a heavy vehicle that is a special purpose vehicle (type T) (other than an emergency response vehicle or a vehicle that is used principally for the purpose of fire fighting and is fitted with fire fighting equipment),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ind w:left="794"/>
              <w:jc w:val="left"/>
              <w:rPr>
                <w:rFonts w:eastAsia="Times New Roman"/>
                <w:color w:val="000000"/>
                <w:sz w:val="20"/>
                <w:szCs w:val="20"/>
                <w:lang w:eastAsia="en-AU"/>
              </w:rPr>
            </w:pPr>
            <w:r w:rsidRPr="00346992">
              <w:rPr>
                <w:rFonts w:eastAsia="Times New Roman"/>
                <w:color w:val="000000"/>
                <w:sz w:val="20"/>
                <w:szCs w:val="20"/>
                <w:lang w:eastAsia="en-AU"/>
              </w:rPr>
              <w:t>a fee equal to the product of the number of quarters for which the vehicle is to be registered multiplied by 1 quarter of the amount that would be the registration fee for registration of the vehicle under section 24 of the Act for the financial year in which the registration is to take effect;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in the case of a heavy vehicle that is a road train, B</w:t>
            </w:r>
            <w:r w:rsidRPr="00346992">
              <w:rPr>
                <w:rFonts w:eastAsia="Times New Roman"/>
                <w:color w:val="000000"/>
                <w:sz w:val="20"/>
                <w:szCs w:val="20"/>
                <w:lang w:eastAsia="en-AU"/>
              </w:rPr>
              <w:noBreakHyphen/>
              <w:t>double or a vehicle of a class referred to in regulation 19(f)—a fee equal to the registration fee that would be payable for registration of the vehicle under section 24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in any other case—no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whether or not a registration fee is payable under subclause (1)) for registration of a motor vehicle under section 25 of the Act—</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initial registration or re</w:t>
            </w:r>
            <w:r w:rsidRPr="00346992">
              <w:rPr>
                <w:rFonts w:eastAsia="Times New Roman"/>
                <w:color w:val="000000"/>
                <w:sz w:val="20"/>
                <w:szCs w:val="20"/>
                <w:lang w:eastAsia="en-AU"/>
              </w:rPr>
              <w:noBreakHyphen/>
              <w:t>registration of a motor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renewal of registration of a motor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1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(3)</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If a registration fee is payable for the registration of a motor vehicle under section 25 of the Act and the period of registration is less than 12 months, a surcharge of the amount prescribed in clause 2(3) is payable in addition to the registration fee and administration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6—Transfer of registration</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transfer of the registration of a motor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Additional fee for late payment of the fee prescribed in subclause (1)</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$92.00</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7—Cancellation of registration</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cancellation of the registration of a motor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8—Duplicate certificates of registration</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duplicate certificate of registration</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9—Registration details certificate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registration details certificate (when issued on application by the owner of the motor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lastRenderedPageBreak/>
              <w:t>10—Permit to drive an unregistered motor vehicle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a permit under section 16(1)(c)(i)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1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 permit under section 16(1)(c)(ii)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11—Duplicate permit to drive an unregistered motor vehicle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duplicate permit under section 16(12)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12—Temporary configuration certificate for heavy vehicle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temporary configuration certificate for a heavy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13—Duplicate temporary configuration certificate for heavy vehicle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duplicate temporary configuration certificate for a heavy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14—Number allotment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variation or amendment of the number allotted to a motor vehicle (per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15—Number plates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or replacement of—</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a single number plate or pair of number plates for a heavy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$26.15</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 single number plate or pair of number plates for a motor vehicle other than a heavy vehicle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a supplementary number plate for a bike rack</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in addition to the fee prescribed in subclause (1)) for postal delivery of a number plate or plates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16—Issue or reissue of trade plate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the issue or reissue of a trade plate—</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in respect of a motor vehicle that has a gross vehicle mass exceeding 4 500 kg (other than a special purpose vehicle) (</w:t>
            </w:r>
            <w:r w:rsidRPr="00346992">
              <w:rPr>
                <w:rFonts w:eastAsia="Times New Roman"/>
                <w:b/>
                <w:bCs/>
                <w:i/>
                <w:iCs/>
                <w:color w:val="000000"/>
                <w:sz w:val="20"/>
                <w:szCs w:val="20"/>
                <w:lang w:eastAsia="en-AU"/>
              </w:rPr>
              <w:t>Category A</w:t>
            </w:r>
            <w:r w:rsidRPr="00346992">
              <w:rPr>
                <w:rFonts w:eastAsia="Times New Roman"/>
                <w:color w:val="000000"/>
                <w:sz w:val="20"/>
                <w:szCs w:val="20"/>
                <w:lang w:eastAsia="en-AU"/>
              </w:rPr>
              <w:t>)—an annual fee of an amount equal to the fee that would be payable for registration for 12 months of a heavy vehicle that is a truck (type 1) with 2 axles and a gross vehicle mass exceeding 4 500 kg but not exceeding 12 000 kg;</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in respect of a motor vehicle that has a gross vehicle mass not exceeding 4 500 kg (other than a motor bike, trailer or special purpose vehicle) (</w:t>
            </w:r>
            <w:r w:rsidRPr="00346992">
              <w:rPr>
                <w:rFonts w:eastAsia="Times New Roman"/>
                <w:b/>
                <w:bCs/>
                <w:i/>
                <w:iCs/>
                <w:color w:val="000000"/>
                <w:sz w:val="20"/>
                <w:szCs w:val="20"/>
                <w:lang w:eastAsia="en-AU"/>
              </w:rPr>
              <w:t>Category B</w:t>
            </w:r>
            <w:r w:rsidRPr="00346992">
              <w:rPr>
                <w:rFonts w:eastAsia="Times New Roman"/>
                <w:color w:val="000000"/>
                <w:sz w:val="20"/>
                <w:szCs w:val="20"/>
                <w:lang w:eastAsia="en-AU"/>
              </w:rPr>
              <w:t>)—an annual fee of an amount equal to the fee that would be payable for registration for 12 months of a motor vehicle referred to in clause 2(2)(d)(i) or 2(2)(e) that has 7 or more cylinders;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in respect of a motor bike (</w:t>
            </w:r>
            <w:r w:rsidRPr="00346992">
              <w:rPr>
                <w:rFonts w:eastAsia="Times New Roman"/>
                <w:b/>
                <w:bCs/>
                <w:i/>
                <w:iCs/>
                <w:color w:val="000000"/>
                <w:sz w:val="20"/>
                <w:szCs w:val="20"/>
                <w:lang w:eastAsia="en-AU"/>
              </w:rPr>
              <w:t>Category C</w:t>
            </w:r>
            <w:r w:rsidRPr="00346992">
              <w:rPr>
                <w:rFonts w:eastAsia="Times New Roman"/>
                <w:color w:val="000000"/>
                <w:sz w:val="20"/>
                <w:szCs w:val="20"/>
                <w:lang w:eastAsia="en-AU"/>
              </w:rPr>
              <w:t>)—an annual fee of an amount equal to the fee that would be payable for registration for 12 months of a motor bike;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(d)</w:t>
            </w:r>
            <w:r w:rsidRPr="00346992">
              <w:rPr>
                <w:rFonts w:eastAsia="Times New Roman"/>
                <w:color w:val="000000"/>
                <w:sz w:val="20"/>
                <w:szCs w:val="20"/>
                <w:lang w:eastAsia="en-AU"/>
              </w:rPr>
              <w:tab/>
              <w:t>in respect of a trailer that has a gross vehicle mass not exceeding 4 500 kg (</w:t>
            </w:r>
            <w:r w:rsidRPr="00346992">
              <w:rPr>
                <w:rFonts w:eastAsia="Times New Roman"/>
                <w:b/>
                <w:bCs/>
                <w:i/>
                <w:iCs/>
                <w:color w:val="000000"/>
                <w:sz w:val="20"/>
                <w:szCs w:val="20"/>
                <w:lang w:eastAsia="en-AU"/>
              </w:rPr>
              <w:t>Category D</w:t>
            </w:r>
            <w:r w:rsidRPr="00346992">
              <w:rPr>
                <w:rFonts w:eastAsia="Times New Roman"/>
                <w:color w:val="000000"/>
                <w:sz w:val="20"/>
                <w:szCs w:val="20"/>
                <w:lang w:eastAsia="en-AU"/>
              </w:rPr>
              <w:t>)—an annual fee of an amount equal to the fee that would be payable for registration for 12 months of a trailer;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(e)</w:t>
            </w:r>
            <w:r w:rsidRPr="00346992">
              <w:rPr>
                <w:rFonts w:eastAsia="Times New Roman"/>
                <w:color w:val="000000"/>
                <w:sz w:val="20"/>
                <w:szCs w:val="20"/>
                <w:lang w:eastAsia="en-AU"/>
              </w:rPr>
              <w:tab/>
              <w:t>in respect of a special purpose vehicle (</w:t>
            </w:r>
            <w:r w:rsidRPr="00346992">
              <w:rPr>
                <w:rFonts w:eastAsia="Times New Roman"/>
                <w:b/>
                <w:bCs/>
                <w:i/>
                <w:iCs/>
                <w:color w:val="000000"/>
                <w:sz w:val="20"/>
                <w:szCs w:val="20"/>
                <w:lang w:eastAsia="en-AU"/>
              </w:rPr>
              <w:t>Category E</w:t>
            </w:r>
            <w:r w:rsidRPr="00346992">
              <w:rPr>
                <w:rFonts w:eastAsia="Times New Roman"/>
                <w:color w:val="000000"/>
                <w:sz w:val="20"/>
                <w:szCs w:val="20"/>
                <w:lang w:eastAsia="en-AU"/>
              </w:rPr>
              <w:t>)—no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If an application for the issue or reissue of a trade plate relates to more than 1 category of vehicle such that more than 1 fee becomes payable, then only the highest fee must be paid.</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fees (payable in addition to the fee prescribed in subclause (1))—</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on application for the issue of a trade plate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for allocation of a trade plate number on the issue of a trade plate (per plate)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(3)</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in addition to the fee prescribed in subclause (1)) on application for the reissue of a trade plate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1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17—Supply of trade plate by Registrar</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supply of a trade plate by the Registrar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18—Issue of replacement trade plate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on application for the issue of a new trade plate in lieu of a lost trade plate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19—Duplicate trade plate label or certificate of issue of trade plate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duplicate trade plate label or duplicate certificate of issue of a trade plate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20—Trade plate transfer</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on application for the transfer of a trade plate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21—Trade plate surrender</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on surrender of a trade plate under section 70(5)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22—Driver's licences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the issue or renewal of a driver's licence—</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where the applicant is a person who as a result of his or her service in a naval, military or air force of Her Majesty—</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$24.00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is totally or permanently incapacitated;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has lost a leg or foot;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(iii)</w:t>
            </w:r>
            <w:r w:rsidRPr="00346992">
              <w:rPr>
                <w:rFonts w:eastAsia="Times New Roman"/>
                <w:color w:val="000000"/>
                <w:sz w:val="20"/>
                <w:szCs w:val="20"/>
                <w:lang w:eastAsia="en-AU"/>
              </w:rPr>
              <w:tab/>
              <w:t>receives under the law of the Commonwealth relating to repatriation a pension at the rate for total incapacity or a pension granted by reason of impairment of his or her power of locomotion at the rate of not less than 70% of the rate for total incapacity (per year);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where the applicant is a pensioner entitlement card holder (per year)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$24.00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in any other case (per year)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$48.00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lastRenderedPageBreak/>
              <w:t>(2)</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The licence fee for a driver's licence issued or renewed for a period other than for full years is 1 quarter of the annual licence fee for each complete 3 months of the period for which the licence is issued or renewed.</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(3)</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If—</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a person ceases to be a pensioner entitlement card holder; and</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the person holds a driver's licence that was issued or renewed on payment of a reduced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the person must pay an additional fee of an amount that is equal to the difference between—</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the amount obtained by multiplying the number of complete 3 month periods in the unexpired period of the licence by 1 quarter of the annual fee paid for the issue or renewal of the licence; and</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(d)</w:t>
            </w:r>
            <w:r w:rsidRPr="00346992">
              <w:rPr>
                <w:rFonts w:eastAsia="Times New Roman"/>
                <w:color w:val="000000"/>
                <w:sz w:val="20"/>
                <w:szCs w:val="20"/>
                <w:lang w:eastAsia="en-AU"/>
              </w:rPr>
              <w:tab/>
              <w:t>the amount obtained by multiplying the number of complete 3 month periods in the unexpired period of the licence by 1 quarter of the annual fee that would have been payable for the issue or renewal of the licence if the person had not been a pensioner entitlement card holder.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(4)</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the purposes of subclause (3), the unexpired period of the licence commences on the day on which the person ceases to be a pensioner entitlement card holder.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(5)</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in addition to the licence fee) for the issue or renewal of a driver's licence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(6)</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in addition to the fee prescribed in subclause (5)) where application for the issue of a driver's licence is made more than 6 months after the expiry of a previously held licence and the applicant was not, during the whole of the period of 6 months after the expiry of the previously held licence, disqualified from holding or obtaining a driver's licence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(7)</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In this clause—</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pensioner entitlement card holder</w:t>
            </w:r>
            <w:r w:rsidRPr="00346992">
              <w:rPr>
                <w:rFonts w:eastAsia="Times New Roman"/>
                <w:color w:val="000000"/>
                <w:sz w:val="20"/>
                <w:szCs w:val="20"/>
                <w:lang w:eastAsia="en-AU"/>
              </w:rPr>
              <w:t xml:space="preserve"> means a person who—</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holds a pensioner entitlement card issued under an Act or law of the Commonwealth; and</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is entitled, as the holder of such a card, to travel on public transport in this State at reduced fares;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i/>
                <w:iCs/>
                <w:color w:val="000000"/>
                <w:sz w:val="20"/>
                <w:szCs w:val="20"/>
                <w:lang w:eastAsia="en-AU"/>
              </w:rPr>
              <w:t>reduced fee</w:t>
            </w:r>
            <w:r w:rsidRPr="00346992">
              <w:rPr>
                <w:rFonts w:eastAsia="Times New Roman"/>
                <w:color w:val="000000"/>
                <w:sz w:val="20"/>
                <w:szCs w:val="20"/>
                <w:lang w:eastAsia="en-AU"/>
              </w:rPr>
              <w:t xml:space="preserve"> the fee payable for the issue or renewal of a driver's licence where the applicant is a pensioner entitlement card holder.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23—Duplicate driver's licence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duplicate driver's licence that bears a photograph of the holder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24—Learner's permit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the issue or renewal of a learner's permit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$48.00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or renewal of a learner's permit (payable in addition to the permit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lastRenderedPageBreak/>
              <w:t>25—Duplicate learner's permit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duplicate learner's permit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26—Duplicate certificate of high powered vehicle exemption</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duplicate certificate of a high powered vehicle exemption</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27—Theoretical examination</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theoretical examination prescribed for the purposes of section 79 of the Act—</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examination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$18.00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administration fee (payable in addition to the examination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28—Practical driving tests conducted by government authorised examiners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practical driving test conducted by a government authorised examiner—</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booking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test fee—</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for a test of up to, but not exceeding, 40 min duration</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$56.00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for a test exceeding 40 min duration</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$130.00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29—Other practical driving tests; final assessments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Booking fee, for notice to the Registrar of—</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$34.00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a practical driving test;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 final assessment in a competence based training course for drivers of motor vehicles undertaken in accordance with the directions of the Registrar,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to be conducted by an authorised examiner other than a government authorised examiner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30—Hazard perception tests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hazard perception test—</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test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$14.00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31—Motor bike training courses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motor bike training course undertaken in accordance with the directions of the Registrar—</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training course fee—</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for basic motor bike training preparatory to obtaining a motor bike learner's permit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$372.00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for advanced motor bike training preparatory to obtaining a motor bike driver's licence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$328.00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administration fee (payable in addition to the training course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lastRenderedPageBreak/>
              <w:t>32—Proficiency test for motor driving instructor's licence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proficiency test of an applicant for a motor driving instructor's licence—</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for a theory test—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test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$70.00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for a practical test conducted by a government authorised examiner—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test fee (per day)</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$257.00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33—Motor driving instructor's licence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the issue of a motor driving instructor's licence (per year)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$110.00</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34—Duplicate motor driving instructor's licence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duplicate motor driving instructor's licence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35—Appointment as authorised examiner</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appointment as an authorised examiner (other than a government authorised examiner)—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authorised to conduct competence based driver training and assessment (per year)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$161.00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authorised to conduct Vehicle on Road Tests (per year)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$161.00</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36—Proficiency tests for authorised examiners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proficiency test, required by the Registrar, of an applicant for appointment as an authorised examiner in relation to the driving of motor vehicles with a gross vehicle mass not exceeding 4.5 t—</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practical training course test (per day)</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$257.00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proficiency test, required by the Registrar, of an applicant for appointment as an authorised examiner in relation to the driving of motor vehicles with a gross vehicle mass exceeding 4.5 t—</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practical training course test (per day)</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$433.00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administration fee (payable in addition to the test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(3)</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training course for an authorised examiner whose appointment has been suspended, required by the Registrar for resumption of the appointment—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training course (per day)</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$257.00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administration fee (payable in addition to the training course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37—Lectures as to motor vehicle accidents and their causes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attendance at a lecture conducted under regulation 56</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$37.00</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lastRenderedPageBreak/>
              <w:t>38—Administration fee for issue of alcohol interlock scheme licence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the issue of a licence subject to mandatory alcohol interlock scheme conditions—for each month in the period for which the licence will be subject to alcohol interlock provisions (a part of a month being treated as a whole month)</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$20.00</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39—Disabled person's parking permit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the issue of a disabled person's parking permit—</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permit fee—</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w:t>
            </w:r>
            <w:r w:rsidRPr="00346992">
              <w:rPr>
                <w:rFonts w:eastAsia="Times New Roman"/>
                <w:color w:val="000000"/>
                <w:sz w:val="20"/>
                <w:szCs w:val="20"/>
                <w:lang w:eastAsia="en-AU"/>
              </w:rPr>
              <w:tab/>
              <w:t>for 1 year or less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$3.00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w:t>
            </w:r>
            <w:r w:rsidRPr="00346992">
              <w:rPr>
                <w:rFonts w:eastAsia="Times New Roman"/>
                <w:color w:val="000000"/>
                <w:sz w:val="20"/>
                <w:szCs w:val="20"/>
                <w:lang w:eastAsia="en-AU"/>
              </w:rPr>
              <w:tab/>
              <w:t>for 2 years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$5.00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(iii)</w:t>
            </w:r>
            <w:r w:rsidRPr="00346992">
              <w:rPr>
                <w:rFonts w:eastAsia="Times New Roman"/>
                <w:color w:val="000000"/>
                <w:sz w:val="20"/>
                <w:szCs w:val="20"/>
                <w:lang w:eastAsia="en-AU"/>
              </w:rPr>
              <w:tab/>
              <w:t>for 3 years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$7.00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(iv)</w:t>
            </w:r>
            <w:r w:rsidRPr="00346992">
              <w:rPr>
                <w:rFonts w:eastAsia="Times New Roman"/>
                <w:color w:val="000000"/>
                <w:sz w:val="20"/>
                <w:szCs w:val="20"/>
                <w:lang w:eastAsia="en-AU"/>
              </w:rPr>
              <w:tab/>
              <w:t>for 4 years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$9.00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346992">
              <w:rPr>
                <w:rFonts w:eastAsia="Times New Roman"/>
                <w:color w:val="000000"/>
                <w:sz w:val="20"/>
                <w:szCs w:val="20"/>
                <w:lang w:eastAsia="en-AU"/>
              </w:rPr>
              <w:tab/>
              <w:t>(v)</w:t>
            </w:r>
            <w:r w:rsidRPr="00346992">
              <w:rPr>
                <w:rFonts w:eastAsia="Times New Roman"/>
                <w:color w:val="000000"/>
                <w:sz w:val="20"/>
                <w:szCs w:val="20"/>
                <w:lang w:eastAsia="en-AU"/>
              </w:rPr>
              <w:tab/>
              <w:t>for 5 years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$13.00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administration fee (payable in addition to the permit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1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40—Register searches etc</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searching the register and supplying information—</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for manual search of archived information (per search)</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for manual search of current information (per search)</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for multiple searches where separate extracts of entries are not required</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2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(d)</w:t>
            </w:r>
            <w:r w:rsidRPr="00346992">
              <w:rPr>
                <w:rFonts w:eastAsia="Times New Roman"/>
                <w:color w:val="000000"/>
                <w:sz w:val="20"/>
                <w:szCs w:val="20"/>
                <w:lang w:eastAsia="en-AU"/>
              </w:rPr>
              <w:tab/>
              <w:t>where the applicant prepares computer input data in a form acceptable to the Registrar (per search)</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1 fee</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for an extract of an entry in the register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41—Motor vehicle examinations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an examination of a motor vehicle for the purposes of completion of a report under regulation 13</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$15.00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 fee for an examination referred to in subclause (1) must be paid—</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in the case of an examination to be carried out by an authorised officer—on the registration of the vehicle;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in the case of an examination to be carried out by a police officer—prior to the examination.</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(3)</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basic examination of a motor vehicle for the purposes of section 139(1)(d) of the Act to be carried out by a person authorised by the Registrar under section 139(10)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$40.00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(4)</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basic examination of a motor vehicle for the purposes of section 139(1)(d) of the Act to be carried out by a police officer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$65.00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(5)</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basic examination of a motor vehicle for the purposes of section 139(1)(d) of the Act to be carried out by an authorised officer at Transport Department premises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$65.00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lastRenderedPageBreak/>
              <w:t>(6)</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basic examination of a motor vehicle for the purposes of section 139(1)(d) of the Act to be carried out by an authorised officer at a site other than Transport Department premises—</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fee for call out (per site visit)—$216.00; plus</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fee for examination (per vehicle)—$65.00.</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(7)</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comprehensive examination of a motor vehicle for the purposes of section 139(1)(d) of the Act to be carried out by an authorised officer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$298.00 plus a booking fee of $26.00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(8)</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a further examination of a motor vehicle for the purposes of section 139(1)(d) of the Act following a comprehensive examination referred to in subclause (7), to be carried out by an authorised officer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$40.00 plus a booking fee of $26.00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(9)</w:t>
            </w: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 fee for an examination of a motor vehicle for the purposes of section 139(1)(d) of the Act must be paid—</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in the case of a fee specified in subclause (3), (5) or (6)(b)—on the registration of the vehicle; or</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in the case of a fee specified in subclause (4), (6)(a), (7) or (8)—prior to the examination.</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(10)</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If more than 1 fee becomes payable under subclauses (1) to (7) (inclusive) in respect of the examination of the same motor vehicle, only the higher or highest fee (as the case may be) must be paid.</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(11)</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 fee for an examination referred to in this clause to be carried out by a police officer must be paid to the South Australian Police Department.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42—Application for review of decision of Registrar</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on application for a review under section 98Z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43—Dishonoured cheque or debit card or credit card transactions</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under section 138B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level 3 fee</w:t>
            </w: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44—Fees payable by insurer for emergency treatment</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For the purposes of section 110(1) of the Act—</w:t>
            </w:r>
          </w:p>
        </w:tc>
        <w:tc>
          <w:tcPr>
            <w:tcW w:w="1397" w:type="dxa"/>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(a)</w:t>
            </w:r>
            <w:r w:rsidRPr="00346992">
              <w:rPr>
                <w:rFonts w:eastAsia="Times New Roman"/>
                <w:color w:val="000000"/>
                <w:sz w:val="20"/>
                <w:szCs w:val="20"/>
                <w:lang w:eastAsia="en-AU"/>
              </w:rPr>
              <w:tab/>
              <w:t>the fee payable to a medical practitioner who renders emergency treatment is a fee equal to a level 3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(b)</w:t>
            </w:r>
            <w:r w:rsidRPr="00346992">
              <w:rPr>
                <w:rFonts w:eastAsia="Times New Roman"/>
                <w:color w:val="000000"/>
                <w:sz w:val="20"/>
                <w:szCs w:val="20"/>
                <w:lang w:eastAsia="en-AU"/>
              </w:rPr>
              <w:tab/>
              <w:t>the fee payable to a nurse who renders emergency treatment is a fee equal to a level 2 fee;</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p>
        </w:tc>
        <w:tc>
          <w:tcPr>
            <w:tcW w:w="5257" w:type="dxa"/>
            <w:tcBorders>
              <w:top w:val="nil"/>
              <w:left w:val="nil"/>
              <w:bottom w:val="nil"/>
              <w:right w:val="nil"/>
            </w:tcBorders>
          </w:tcPr>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46992">
              <w:rPr>
                <w:rFonts w:eastAsia="Times New Roman"/>
                <w:color w:val="000000"/>
                <w:sz w:val="20"/>
                <w:szCs w:val="20"/>
                <w:lang w:eastAsia="en-AU"/>
              </w:rPr>
              <w:tab/>
              <w:t>(c)</w:t>
            </w:r>
            <w:r w:rsidRPr="00346992">
              <w:rPr>
                <w:rFonts w:eastAsia="Times New Roman"/>
                <w:color w:val="000000"/>
                <w:sz w:val="20"/>
                <w:szCs w:val="20"/>
                <w:lang w:eastAsia="en-AU"/>
              </w:rPr>
              <w:tab/>
              <w:t>the amount payable to a person who conveys an injured person is an amount equal to one tenth of a level 1 fee for every kilometre that the person is conveyed.</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p>
        </w:tc>
      </w:tr>
      <w:tr w:rsidR="00346992" w:rsidRPr="00346992" w:rsidTr="00D76498">
        <w:trPr>
          <w:cantSplit/>
        </w:trPr>
        <w:tc>
          <w:tcPr>
            <w:tcW w:w="7197" w:type="dxa"/>
            <w:gridSpan w:val="3"/>
            <w:tcBorders>
              <w:top w:val="nil"/>
              <w:left w:val="nil"/>
              <w:bottom w:val="nil"/>
              <w:right w:val="nil"/>
            </w:tcBorders>
          </w:tcPr>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b/>
                <w:bCs/>
                <w:color w:val="000000"/>
                <w:sz w:val="20"/>
                <w:szCs w:val="20"/>
                <w:lang w:eastAsia="en-AU"/>
              </w:rPr>
              <w:t>45—Fees payable in connection with service of notices of disqualification</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(1)</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Administration fee payable under section 139BD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$36.00</w:t>
            </w:r>
          </w:p>
        </w:tc>
      </w:tr>
      <w:tr w:rsidR="00346992" w:rsidRPr="00346992" w:rsidTr="00D76498">
        <w:trPr>
          <w:cantSplit/>
        </w:trPr>
        <w:tc>
          <w:tcPr>
            <w:tcW w:w="543"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center"/>
              <w:rPr>
                <w:rFonts w:eastAsia="Times New Roman"/>
                <w:color w:val="000000"/>
                <w:sz w:val="20"/>
                <w:szCs w:val="20"/>
                <w:lang w:eastAsia="en-AU"/>
              </w:rPr>
            </w:pPr>
            <w:r w:rsidRPr="00346992">
              <w:rPr>
                <w:rFonts w:eastAsia="Times New Roman"/>
                <w:color w:val="000000"/>
                <w:sz w:val="20"/>
                <w:szCs w:val="20"/>
                <w:lang w:eastAsia="en-AU"/>
              </w:rPr>
              <w:t>(2)</w:t>
            </w:r>
          </w:p>
        </w:tc>
        <w:tc>
          <w:tcPr>
            <w:tcW w:w="525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left"/>
              <w:rPr>
                <w:rFonts w:eastAsia="Times New Roman"/>
                <w:color w:val="000000"/>
                <w:sz w:val="20"/>
                <w:szCs w:val="20"/>
                <w:lang w:eastAsia="en-AU"/>
              </w:rPr>
            </w:pPr>
            <w:r w:rsidRPr="00346992">
              <w:rPr>
                <w:rFonts w:eastAsia="Times New Roman"/>
                <w:color w:val="000000"/>
                <w:sz w:val="20"/>
                <w:szCs w:val="20"/>
                <w:lang w:eastAsia="en-AU"/>
              </w:rPr>
              <w:t>Service fee payable under section 139BD of the Act</w:t>
            </w:r>
          </w:p>
        </w:tc>
        <w:tc>
          <w:tcPr>
            <w:tcW w:w="1397" w:type="dxa"/>
            <w:tcBorders>
              <w:top w:val="nil"/>
              <w:left w:val="nil"/>
              <w:bottom w:val="nil"/>
              <w:right w:val="nil"/>
            </w:tcBorders>
          </w:tcPr>
          <w:p w:rsidR="00346992" w:rsidRPr="00346992" w:rsidRDefault="00346992" w:rsidP="00346992">
            <w:pPr>
              <w:keepLines/>
              <w:autoSpaceDE w:val="0"/>
              <w:autoSpaceDN w:val="0"/>
              <w:adjustRightInd w:val="0"/>
              <w:spacing w:before="120" w:after="0" w:line="240" w:lineRule="auto"/>
              <w:jc w:val="right"/>
              <w:rPr>
                <w:rFonts w:eastAsia="Times New Roman"/>
                <w:color w:val="000000"/>
                <w:sz w:val="20"/>
                <w:szCs w:val="20"/>
                <w:lang w:eastAsia="en-AU"/>
              </w:rPr>
            </w:pPr>
            <w:r w:rsidRPr="00346992">
              <w:rPr>
                <w:rFonts w:eastAsia="Times New Roman"/>
                <w:color w:val="000000"/>
                <w:sz w:val="20"/>
                <w:szCs w:val="20"/>
                <w:lang w:eastAsia="en-AU"/>
              </w:rPr>
              <w:t>$127.00</w:t>
            </w:r>
          </w:p>
        </w:tc>
      </w:tr>
    </w:tbl>
    <w:p w:rsidR="00346992" w:rsidRPr="00346992" w:rsidRDefault="00346992" w:rsidP="0034699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9" w:name="Elkera_Print_TOC10"/>
      <w:bookmarkStart w:id="40" w:name="Elkera_Print_BK10"/>
      <w:r w:rsidRPr="00346992">
        <w:rPr>
          <w:rFonts w:eastAsia="Times New Roman"/>
          <w:b/>
          <w:bCs/>
          <w:color w:val="000000"/>
          <w:sz w:val="32"/>
          <w:szCs w:val="32"/>
          <w:lang w:eastAsia="en-AU"/>
        </w:rPr>
        <w:lastRenderedPageBreak/>
        <w:t>Part 3—Transitional provision</w:t>
      </w:r>
      <w:bookmarkEnd w:id="39"/>
      <w:bookmarkEnd w:id="40"/>
    </w:p>
    <w:p w:rsidR="00346992" w:rsidRPr="00346992" w:rsidRDefault="00346992" w:rsidP="0034699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1" w:name="Elkera_Print_TOC11"/>
      <w:bookmarkStart w:id="42" w:name="Elkera_Print_BK11"/>
      <w:r w:rsidRPr="00346992">
        <w:rPr>
          <w:rFonts w:eastAsia="Times New Roman"/>
          <w:b/>
          <w:bCs/>
          <w:color w:val="000000"/>
          <w:sz w:val="26"/>
          <w:szCs w:val="26"/>
          <w:lang w:eastAsia="en-AU"/>
        </w:rPr>
        <w:t>5—Transitional provision</w:t>
      </w:r>
      <w:bookmarkEnd w:id="41"/>
      <w:bookmarkEnd w:id="42"/>
    </w:p>
    <w:p w:rsidR="00346992" w:rsidRPr="00346992" w:rsidRDefault="00346992" w:rsidP="003469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46992">
        <w:rPr>
          <w:rFonts w:eastAsia="Times New Roman"/>
          <w:color w:val="000000"/>
          <w:sz w:val="23"/>
          <w:szCs w:val="23"/>
          <w:lang w:eastAsia="en-AU"/>
        </w:rPr>
        <w:tab/>
        <w:t>(1)</w:t>
      </w:r>
      <w:r w:rsidRPr="00346992">
        <w:rPr>
          <w:rFonts w:eastAsia="Times New Roman"/>
          <w:color w:val="000000"/>
          <w:sz w:val="23"/>
          <w:szCs w:val="23"/>
          <w:lang w:eastAsia="en-AU"/>
        </w:rPr>
        <w:tab/>
        <w:t>The fees prescribed in respect of the issue or renewal of—</w:t>
      </w:r>
    </w:p>
    <w:p w:rsidR="00346992" w:rsidRPr="00346992" w:rsidRDefault="00346992" w:rsidP="003469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46992">
        <w:rPr>
          <w:rFonts w:eastAsia="Times New Roman"/>
          <w:color w:val="000000"/>
          <w:sz w:val="23"/>
          <w:szCs w:val="23"/>
          <w:lang w:eastAsia="en-AU"/>
        </w:rPr>
        <w:tab/>
        <w:t>(a)</w:t>
      </w:r>
      <w:r w:rsidRPr="00346992">
        <w:rPr>
          <w:rFonts w:eastAsia="Times New Roman"/>
          <w:color w:val="000000"/>
          <w:sz w:val="23"/>
          <w:szCs w:val="23"/>
          <w:lang w:eastAsia="en-AU"/>
        </w:rPr>
        <w:tab/>
        <w:t>the registration of a motor vehicle; or</w:t>
      </w:r>
    </w:p>
    <w:p w:rsidR="00346992" w:rsidRPr="00346992" w:rsidRDefault="00346992" w:rsidP="003469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46992">
        <w:rPr>
          <w:rFonts w:eastAsia="Times New Roman"/>
          <w:color w:val="000000"/>
          <w:sz w:val="23"/>
          <w:szCs w:val="23"/>
          <w:lang w:eastAsia="en-AU"/>
        </w:rPr>
        <w:tab/>
        <w:t>(b)</w:t>
      </w:r>
      <w:r w:rsidRPr="00346992">
        <w:rPr>
          <w:rFonts w:eastAsia="Times New Roman"/>
          <w:color w:val="000000"/>
          <w:sz w:val="23"/>
          <w:szCs w:val="23"/>
          <w:lang w:eastAsia="en-AU"/>
        </w:rPr>
        <w:tab/>
        <w:t>a learner's permit, driver's licence or motor driving instructor's licence,</w:t>
      </w:r>
    </w:p>
    <w:p w:rsidR="00346992" w:rsidRPr="00346992" w:rsidRDefault="00346992" w:rsidP="0034699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46992">
        <w:rPr>
          <w:rFonts w:eastAsia="Times New Roman"/>
          <w:color w:val="000000"/>
          <w:sz w:val="23"/>
          <w:szCs w:val="23"/>
          <w:lang w:eastAsia="en-AU"/>
        </w:rPr>
        <w:t xml:space="preserve">by Schedule 1 of the </w:t>
      </w:r>
      <w:hyperlink r:id="rId32" w:history="1">
        <w:r w:rsidRPr="00346992">
          <w:rPr>
            <w:rFonts w:eastAsia="Times New Roman"/>
            <w:i/>
            <w:iCs/>
            <w:color w:val="000000"/>
            <w:sz w:val="23"/>
            <w:szCs w:val="23"/>
            <w:lang w:eastAsia="en-AU"/>
          </w:rPr>
          <w:t>Motor Vehicles Regulations 2010</w:t>
        </w:r>
      </w:hyperlink>
      <w:r w:rsidRPr="00346992">
        <w:rPr>
          <w:rFonts w:eastAsia="Times New Roman"/>
          <w:color w:val="000000"/>
          <w:sz w:val="23"/>
          <w:szCs w:val="23"/>
          <w:lang w:eastAsia="en-AU"/>
        </w:rPr>
        <w:t>, as substituted by these regulations, apply where the issue or renewal is to take effect on or after 1 July 2021.</w:t>
      </w:r>
    </w:p>
    <w:p w:rsidR="00346992" w:rsidRPr="00346992" w:rsidRDefault="00346992" w:rsidP="0034699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46992">
        <w:rPr>
          <w:rFonts w:eastAsia="Times New Roman"/>
          <w:color w:val="000000"/>
          <w:sz w:val="23"/>
          <w:szCs w:val="23"/>
          <w:lang w:eastAsia="en-AU"/>
        </w:rPr>
        <w:tab/>
        <w:t>(2)</w:t>
      </w:r>
      <w:r w:rsidRPr="00346992">
        <w:rPr>
          <w:rFonts w:eastAsia="Times New Roman"/>
          <w:color w:val="000000"/>
          <w:sz w:val="23"/>
          <w:szCs w:val="23"/>
          <w:lang w:eastAsia="en-AU"/>
        </w:rPr>
        <w:tab/>
        <w:t xml:space="preserve">All other fees prescribed by Schedule 1 of the </w:t>
      </w:r>
      <w:hyperlink r:id="rId33" w:history="1">
        <w:r w:rsidRPr="00346992">
          <w:rPr>
            <w:rFonts w:eastAsia="Times New Roman"/>
            <w:i/>
            <w:iCs/>
            <w:color w:val="000000"/>
            <w:sz w:val="23"/>
            <w:szCs w:val="23"/>
            <w:lang w:eastAsia="en-AU"/>
          </w:rPr>
          <w:t>Motor Vehicles Regulations 2010</w:t>
        </w:r>
      </w:hyperlink>
      <w:r w:rsidRPr="00346992">
        <w:rPr>
          <w:rFonts w:eastAsia="Times New Roman"/>
          <w:color w:val="000000"/>
          <w:sz w:val="23"/>
          <w:szCs w:val="23"/>
          <w:lang w:eastAsia="en-AU"/>
        </w:rPr>
        <w:t>, as substituted by these regulations, apply from 1 July 2021.</w:t>
      </w:r>
    </w:p>
    <w:p w:rsidR="00346992" w:rsidRPr="00346992" w:rsidRDefault="00346992" w:rsidP="0034699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46992">
        <w:rPr>
          <w:rFonts w:eastAsia="Times New Roman"/>
          <w:color w:val="000000"/>
          <w:sz w:val="23"/>
          <w:szCs w:val="23"/>
          <w:lang w:eastAsia="en-AU"/>
        </w:rPr>
        <w:tab/>
        <w:t>(3)</w:t>
      </w:r>
      <w:r w:rsidRPr="00346992">
        <w:rPr>
          <w:rFonts w:eastAsia="Times New Roman"/>
          <w:color w:val="000000"/>
          <w:sz w:val="23"/>
          <w:szCs w:val="23"/>
          <w:lang w:eastAsia="en-AU"/>
        </w:rPr>
        <w:tab/>
        <w:t xml:space="preserve">Despite </w:t>
      </w:r>
      <w:hyperlink w:anchor="idbf04a042_42bc_42dd_ad51_3f544c80cc" w:history="1">
        <w:r w:rsidRPr="00346992">
          <w:rPr>
            <w:rFonts w:eastAsia="Times New Roman"/>
            <w:color w:val="000000"/>
            <w:sz w:val="23"/>
            <w:szCs w:val="23"/>
            <w:lang w:eastAsia="en-AU"/>
          </w:rPr>
          <w:t>regulation 4</w:t>
        </w:r>
      </w:hyperlink>
      <w:r w:rsidRPr="00346992">
        <w:rPr>
          <w:rFonts w:eastAsia="Times New Roman"/>
          <w:color w:val="000000"/>
          <w:sz w:val="23"/>
          <w:szCs w:val="23"/>
          <w:lang w:eastAsia="en-AU"/>
        </w:rPr>
        <w:t xml:space="preserve"> of these regulations—</w:t>
      </w:r>
    </w:p>
    <w:p w:rsidR="00346992" w:rsidRPr="00346992" w:rsidRDefault="00346992" w:rsidP="003469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46992">
        <w:rPr>
          <w:rFonts w:eastAsia="Times New Roman"/>
          <w:color w:val="000000"/>
          <w:sz w:val="23"/>
          <w:szCs w:val="23"/>
          <w:lang w:eastAsia="en-AU"/>
        </w:rPr>
        <w:tab/>
        <w:t>(a)</w:t>
      </w:r>
      <w:r w:rsidRPr="00346992">
        <w:rPr>
          <w:rFonts w:eastAsia="Times New Roman"/>
          <w:color w:val="000000"/>
          <w:sz w:val="23"/>
          <w:szCs w:val="23"/>
          <w:lang w:eastAsia="en-AU"/>
        </w:rPr>
        <w:tab/>
        <w:t>the fees prescribed in respect of the issue of renewal of—</w:t>
      </w:r>
    </w:p>
    <w:p w:rsidR="00346992" w:rsidRPr="00346992" w:rsidRDefault="00346992" w:rsidP="003469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46992">
        <w:rPr>
          <w:rFonts w:eastAsia="Times New Roman"/>
          <w:color w:val="000000"/>
          <w:sz w:val="23"/>
          <w:szCs w:val="23"/>
          <w:lang w:eastAsia="en-AU"/>
        </w:rPr>
        <w:tab/>
        <w:t>(i)</w:t>
      </w:r>
      <w:r w:rsidRPr="00346992">
        <w:rPr>
          <w:rFonts w:eastAsia="Times New Roman"/>
          <w:color w:val="000000"/>
          <w:sz w:val="23"/>
          <w:szCs w:val="23"/>
          <w:lang w:eastAsia="en-AU"/>
        </w:rPr>
        <w:tab/>
        <w:t>the registration of a motor vehicle; or</w:t>
      </w:r>
    </w:p>
    <w:p w:rsidR="00346992" w:rsidRPr="00346992" w:rsidRDefault="00346992" w:rsidP="0034699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46992">
        <w:rPr>
          <w:rFonts w:eastAsia="Times New Roman"/>
          <w:color w:val="000000"/>
          <w:sz w:val="23"/>
          <w:szCs w:val="23"/>
          <w:lang w:eastAsia="en-AU"/>
        </w:rPr>
        <w:tab/>
        <w:t>(ii)</w:t>
      </w:r>
      <w:r w:rsidRPr="00346992">
        <w:rPr>
          <w:rFonts w:eastAsia="Times New Roman"/>
          <w:color w:val="000000"/>
          <w:sz w:val="23"/>
          <w:szCs w:val="23"/>
          <w:lang w:eastAsia="en-AU"/>
        </w:rPr>
        <w:tab/>
        <w:t>a learner's permit, driver's licence or motor driving instructor's licence,</w:t>
      </w:r>
    </w:p>
    <w:p w:rsidR="00346992" w:rsidRPr="00346992" w:rsidRDefault="00346992" w:rsidP="0034699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46992">
        <w:rPr>
          <w:rFonts w:eastAsia="Times New Roman"/>
          <w:color w:val="000000"/>
          <w:sz w:val="23"/>
          <w:szCs w:val="23"/>
          <w:lang w:eastAsia="en-AU"/>
        </w:rPr>
        <w:t xml:space="preserve">by Schedule 1 of the </w:t>
      </w:r>
      <w:hyperlink r:id="rId34" w:history="1">
        <w:r w:rsidRPr="00346992">
          <w:rPr>
            <w:rFonts w:eastAsia="Times New Roman"/>
            <w:i/>
            <w:iCs/>
            <w:color w:val="000000"/>
            <w:sz w:val="23"/>
            <w:szCs w:val="23"/>
            <w:lang w:eastAsia="en-AU"/>
          </w:rPr>
          <w:t>Motor Vehicles Regulations 2010</w:t>
        </w:r>
      </w:hyperlink>
      <w:r w:rsidRPr="00346992">
        <w:rPr>
          <w:rFonts w:eastAsia="Times New Roman"/>
          <w:color w:val="000000"/>
          <w:sz w:val="23"/>
          <w:szCs w:val="23"/>
          <w:lang w:eastAsia="en-AU"/>
        </w:rPr>
        <w:t>, as in force immediately before the commencement of these regulations, continue to apply where the issue or renewal is to take effect before 1 July 2021; and</w:t>
      </w:r>
    </w:p>
    <w:p w:rsidR="00346992" w:rsidRPr="00346992" w:rsidRDefault="00346992" w:rsidP="0034699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46992">
        <w:rPr>
          <w:rFonts w:eastAsia="Times New Roman"/>
          <w:color w:val="000000"/>
          <w:sz w:val="23"/>
          <w:szCs w:val="23"/>
          <w:lang w:eastAsia="en-AU"/>
        </w:rPr>
        <w:tab/>
        <w:t>(b)</w:t>
      </w:r>
      <w:r w:rsidRPr="00346992">
        <w:rPr>
          <w:rFonts w:eastAsia="Times New Roman"/>
          <w:color w:val="000000"/>
          <w:sz w:val="23"/>
          <w:szCs w:val="23"/>
          <w:lang w:eastAsia="en-AU"/>
        </w:rPr>
        <w:tab/>
        <w:t xml:space="preserve">all other fees prescribed by Schedule 1 of the </w:t>
      </w:r>
      <w:hyperlink r:id="rId35" w:history="1">
        <w:r w:rsidRPr="00346992">
          <w:rPr>
            <w:rFonts w:eastAsia="Times New Roman"/>
            <w:i/>
            <w:iCs/>
            <w:color w:val="000000"/>
            <w:sz w:val="23"/>
            <w:szCs w:val="23"/>
            <w:lang w:eastAsia="en-AU"/>
          </w:rPr>
          <w:t>Motor Vehicles Regulations 2010</w:t>
        </w:r>
      </w:hyperlink>
      <w:r w:rsidRPr="00346992">
        <w:rPr>
          <w:rFonts w:eastAsia="Times New Roman"/>
          <w:color w:val="000000"/>
          <w:sz w:val="23"/>
          <w:szCs w:val="23"/>
          <w:lang w:eastAsia="en-AU"/>
        </w:rPr>
        <w:t>, as in force immediately before the commencement of these regulations, continue to apply until 1 July 2021.</w:t>
      </w:r>
    </w:p>
    <w:p w:rsidR="00346992" w:rsidRPr="00346992" w:rsidRDefault="00346992" w:rsidP="0034699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46992">
        <w:rPr>
          <w:rFonts w:eastAsia="Times New Roman"/>
          <w:b/>
          <w:bCs/>
          <w:color w:val="000000"/>
          <w:sz w:val="20"/>
          <w:szCs w:val="20"/>
          <w:lang w:eastAsia="en-AU"/>
        </w:rPr>
        <w:t>Note—</w:t>
      </w:r>
    </w:p>
    <w:p w:rsidR="00346992" w:rsidRPr="00346992" w:rsidRDefault="00346992" w:rsidP="00346992">
      <w:pPr>
        <w:keepLines/>
        <w:autoSpaceDE w:val="0"/>
        <w:autoSpaceDN w:val="0"/>
        <w:adjustRightInd w:val="0"/>
        <w:spacing w:before="120" w:after="0" w:line="240" w:lineRule="auto"/>
        <w:ind w:left="794"/>
        <w:jc w:val="left"/>
        <w:rPr>
          <w:rFonts w:eastAsia="Times New Roman"/>
          <w:color w:val="000000"/>
          <w:sz w:val="20"/>
          <w:szCs w:val="20"/>
          <w:lang w:eastAsia="en-AU"/>
        </w:rPr>
      </w:pPr>
      <w:r w:rsidRPr="00346992">
        <w:rPr>
          <w:rFonts w:eastAsia="Times New Roman"/>
          <w:color w:val="000000"/>
          <w:sz w:val="20"/>
          <w:szCs w:val="20"/>
          <w:lang w:eastAsia="en-AU"/>
        </w:rPr>
        <w:t xml:space="preserve">As required by section 10AA(2) of the </w:t>
      </w:r>
      <w:hyperlink r:id="rId36" w:history="1">
        <w:r w:rsidRPr="00346992">
          <w:rPr>
            <w:rFonts w:eastAsia="Times New Roman"/>
            <w:i/>
            <w:iCs/>
            <w:color w:val="000000"/>
            <w:sz w:val="20"/>
            <w:szCs w:val="20"/>
            <w:lang w:eastAsia="en-AU"/>
          </w:rPr>
          <w:t>Subordinate Legislation Act 1978</w:t>
        </w:r>
      </w:hyperlink>
      <w:r w:rsidRPr="0034699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346992" w:rsidRPr="00346992" w:rsidRDefault="00346992" w:rsidP="0034699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46992">
        <w:rPr>
          <w:rFonts w:eastAsia="Times New Roman"/>
          <w:b/>
          <w:bCs/>
          <w:color w:val="000000"/>
          <w:sz w:val="26"/>
          <w:szCs w:val="26"/>
          <w:lang w:eastAsia="en-AU"/>
        </w:rPr>
        <w:t>Made by the Governor</w:t>
      </w:r>
    </w:p>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3"/>
          <w:szCs w:val="23"/>
          <w:lang w:eastAsia="en-AU"/>
        </w:rPr>
      </w:pPr>
      <w:r w:rsidRPr="00346992">
        <w:rPr>
          <w:rFonts w:eastAsia="Times New Roman"/>
          <w:color w:val="000000"/>
          <w:sz w:val="23"/>
          <w:szCs w:val="23"/>
          <w:lang w:eastAsia="en-AU"/>
        </w:rPr>
        <w:t>with the advice and consent of the Executive Council</w:t>
      </w:r>
    </w:p>
    <w:p w:rsidR="00346992" w:rsidRPr="00346992" w:rsidRDefault="00346992" w:rsidP="00346992">
      <w:pPr>
        <w:keepNext/>
        <w:keepLines/>
        <w:autoSpaceDE w:val="0"/>
        <w:autoSpaceDN w:val="0"/>
        <w:adjustRightInd w:val="0"/>
        <w:spacing w:after="0" w:line="240" w:lineRule="auto"/>
        <w:jc w:val="left"/>
        <w:rPr>
          <w:rFonts w:eastAsia="Times New Roman"/>
          <w:color w:val="000000"/>
          <w:sz w:val="23"/>
          <w:szCs w:val="23"/>
          <w:lang w:eastAsia="en-AU"/>
        </w:rPr>
      </w:pPr>
      <w:r w:rsidRPr="00346992">
        <w:rPr>
          <w:rFonts w:eastAsia="Times New Roman"/>
          <w:color w:val="000000"/>
          <w:sz w:val="23"/>
          <w:szCs w:val="23"/>
          <w:lang w:eastAsia="en-AU"/>
        </w:rPr>
        <w:t>on 6 May 2021</w:t>
      </w:r>
    </w:p>
    <w:p w:rsidR="00346992" w:rsidRPr="00346992" w:rsidRDefault="00346992" w:rsidP="00346992">
      <w:pPr>
        <w:keepNext/>
        <w:keepLines/>
        <w:autoSpaceDE w:val="0"/>
        <w:autoSpaceDN w:val="0"/>
        <w:adjustRightInd w:val="0"/>
        <w:spacing w:before="120" w:after="0" w:line="240" w:lineRule="auto"/>
        <w:jc w:val="left"/>
        <w:rPr>
          <w:rFonts w:eastAsia="Times New Roman"/>
          <w:color w:val="000000"/>
          <w:sz w:val="23"/>
          <w:szCs w:val="23"/>
          <w:lang w:eastAsia="en-AU"/>
        </w:rPr>
      </w:pPr>
      <w:r w:rsidRPr="00346992">
        <w:rPr>
          <w:rFonts w:eastAsia="Times New Roman"/>
          <w:color w:val="000000"/>
          <w:sz w:val="23"/>
          <w:szCs w:val="23"/>
          <w:lang w:eastAsia="en-AU"/>
        </w:rPr>
        <w:t>No 47 of 2021</w:t>
      </w:r>
    </w:p>
    <w:p w:rsidR="00346992" w:rsidRDefault="00346992">
      <w:pPr>
        <w:spacing w:after="0" w:line="240" w:lineRule="auto"/>
        <w:jc w:val="left"/>
        <w:rPr>
          <w:rFonts w:eastAsia="Times New Roman"/>
          <w:szCs w:val="17"/>
        </w:rPr>
      </w:pPr>
      <w:r>
        <w:br w:type="page"/>
      </w:r>
    </w:p>
    <w:p w:rsidR="004D4D22" w:rsidRDefault="004D4D22" w:rsidP="004D4D22">
      <w:pPr>
        <w:pStyle w:val="RegSpace"/>
        <w:rPr>
          <w:lang w:eastAsia="en-AU"/>
        </w:rPr>
      </w:pPr>
    </w:p>
    <w:p w:rsidR="00CF7CDE" w:rsidRPr="00CF7CDE" w:rsidRDefault="00CF7CDE" w:rsidP="00CF7CDE">
      <w:pPr>
        <w:keepLines/>
        <w:autoSpaceDE w:val="0"/>
        <w:autoSpaceDN w:val="0"/>
        <w:adjustRightInd w:val="0"/>
        <w:spacing w:before="240" w:after="0" w:line="240" w:lineRule="auto"/>
        <w:jc w:val="left"/>
        <w:rPr>
          <w:rFonts w:eastAsia="Times New Roman"/>
          <w:color w:val="000000"/>
          <w:sz w:val="28"/>
          <w:szCs w:val="28"/>
          <w:lang w:eastAsia="en-AU"/>
        </w:rPr>
      </w:pPr>
      <w:r w:rsidRPr="00CF7CDE">
        <w:rPr>
          <w:rFonts w:eastAsia="Times New Roman"/>
          <w:color w:val="000000"/>
          <w:sz w:val="28"/>
          <w:szCs w:val="28"/>
          <w:lang w:eastAsia="en-AU"/>
        </w:rPr>
        <w:t>South Australia</w:t>
      </w:r>
    </w:p>
    <w:p w:rsidR="00CF7CDE" w:rsidRPr="00CF7CDE" w:rsidRDefault="00CF7CDE" w:rsidP="00805136">
      <w:pPr>
        <w:pStyle w:val="Heading3"/>
        <w:rPr>
          <w:lang w:eastAsia="en-AU"/>
        </w:rPr>
      </w:pPr>
      <w:bookmarkStart w:id="43" w:name="_Toc71124608"/>
      <w:r w:rsidRPr="00CF7CDE">
        <w:rPr>
          <w:lang w:eastAsia="en-AU"/>
        </w:rPr>
        <w:t>Motor Vehicles (National Heavy Vehicles Registration Fees) Variation Regulations 2021</w:t>
      </w:r>
      <w:bookmarkEnd w:id="43"/>
    </w:p>
    <w:p w:rsidR="00CF7CDE" w:rsidRPr="00CF7CDE" w:rsidRDefault="00CF7CDE" w:rsidP="00CF7CDE">
      <w:pPr>
        <w:keepLines/>
        <w:autoSpaceDE w:val="0"/>
        <w:autoSpaceDN w:val="0"/>
        <w:adjustRightInd w:val="0"/>
        <w:spacing w:before="80" w:after="240" w:line="240" w:lineRule="auto"/>
        <w:jc w:val="left"/>
        <w:rPr>
          <w:rFonts w:eastAsia="Times New Roman"/>
          <w:color w:val="000000"/>
          <w:sz w:val="24"/>
          <w:szCs w:val="24"/>
          <w:lang w:eastAsia="en-AU"/>
        </w:rPr>
      </w:pPr>
      <w:r w:rsidRPr="00CF7CDE">
        <w:rPr>
          <w:rFonts w:eastAsia="Times New Roman"/>
          <w:color w:val="000000"/>
          <w:sz w:val="24"/>
          <w:szCs w:val="24"/>
          <w:lang w:eastAsia="en-AU"/>
        </w:rPr>
        <w:t xml:space="preserve">under the </w:t>
      </w:r>
      <w:r w:rsidRPr="00CF7CDE">
        <w:rPr>
          <w:rFonts w:eastAsia="Times New Roman"/>
          <w:i/>
          <w:iCs/>
          <w:color w:val="000000"/>
          <w:sz w:val="24"/>
          <w:szCs w:val="24"/>
          <w:lang w:eastAsia="en-AU"/>
        </w:rPr>
        <w:t>Motor Vehicles Act 1959</w:t>
      </w:r>
    </w:p>
    <w:p w:rsidR="00CF7CDE" w:rsidRPr="00CF7CDE" w:rsidRDefault="00CF7CDE" w:rsidP="00CF7CD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F7CDE" w:rsidRPr="00CF7CDE" w:rsidRDefault="00CF7CDE" w:rsidP="00CF7CDE">
      <w:pPr>
        <w:keepLines/>
        <w:autoSpaceDE w:val="0"/>
        <w:autoSpaceDN w:val="0"/>
        <w:adjustRightInd w:val="0"/>
        <w:spacing w:before="120" w:after="0" w:line="240" w:lineRule="auto"/>
        <w:jc w:val="left"/>
        <w:rPr>
          <w:rFonts w:eastAsia="Times New Roman"/>
          <w:b/>
          <w:bCs/>
          <w:color w:val="000000"/>
          <w:sz w:val="32"/>
          <w:szCs w:val="32"/>
          <w:lang w:eastAsia="en-AU"/>
        </w:rPr>
      </w:pPr>
      <w:r w:rsidRPr="00CF7CDE">
        <w:rPr>
          <w:rFonts w:eastAsia="Times New Roman"/>
          <w:b/>
          <w:bCs/>
          <w:color w:val="000000"/>
          <w:sz w:val="32"/>
          <w:szCs w:val="32"/>
          <w:lang w:eastAsia="en-AU"/>
        </w:rPr>
        <w:t>Contents</w:t>
      </w:r>
    </w:p>
    <w:p w:rsidR="00CF7CDE" w:rsidRPr="00CF7CDE" w:rsidRDefault="009F043E" w:rsidP="00CF7CD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F7CDE" w:rsidRPr="00CF7CDE">
          <w:rPr>
            <w:rFonts w:eastAsia="Times New Roman"/>
            <w:color w:val="000000"/>
            <w:sz w:val="28"/>
            <w:szCs w:val="28"/>
            <w:lang w:eastAsia="en-AU"/>
          </w:rPr>
          <w:t>Part 1—Preliminary</w:t>
        </w:r>
      </w:hyperlink>
    </w:p>
    <w:p w:rsidR="00CF7CDE" w:rsidRPr="00CF7CDE" w:rsidRDefault="009F043E" w:rsidP="00CF7C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F7CDE" w:rsidRPr="00CF7CDE">
          <w:rPr>
            <w:rFonts w:eastAsia="Times New Roman"/>
            <w:color w:val="000000"/>
            <w:sz w:val="22"/>
            <w:lang w:eastAsia="en-AU"/>
          </w:rPr>
          <w:t>1</w:t>
        </w:r>
        <w:r w:rsidR="00CF7CDE" w:rsidRPr="00CF7CDE">
          <w:rPr>
            <w:rFonts w:eastAsia="Times New Roman"/>
            <w:color w:val="000000"/>
            <w:sz w:val="22"/>
            <w:lang w:eastAsia="en-AU"/>
          </w:rPr>
          <w:tab/>
          <w:t>Short title</w:t>
        </w:r>
      </w:hyperlink>
    </w:p>
    <w:p w:rsidR="00CF7CDE" w:rsidRPr="00CF7CDE" w:rsidRDefault="009F043E" w:rsidP="00CF7C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F7CDE" w:rsidRPr="00CF7CDE">
          <w:rPr>
            <w:rFonts w:eastAsia="Times New Roman"/>
            <w:color w:val="000000"/>
            <w:sz w:val="22"/>
            <w:lang w:eastAsia="en-AU"/>
          </w:rPr>
          <w:t>2</w:t>
        </w:r>
        <w:r w:rsidR="00CF7CDE" w:rsidRPr="00CF7CDE">
          <w:rPr>
            <w:rFonts w:eastAsia="Times New Roman"/>
            <w:color w:val="000000"/>
            <w:sz w:val="22"/>
            <w:lang w:eastAsia="en-AU"/>
          </w:rPr>
          <w:tab/>
          <w:t>Commencement</w:t>
        </w:r>
      </w:hyperlink>
    </w:p>
    <w:p w:rsidR="00CF7CDE" w:rsidRPr="00CF7CDE" w:rsidRDefault="009F043E" w:rsidP="00CF7C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F7CDE" w:rsidRPr="00CF7CDE">
          <w:rPr>
            <w:rFonts w:eastAsia="Times New Roman"/>
            <w:color w:val="000000"/>
            <w:sz w:val="22"/>
            <w:lang w:eastAsia="en-AU"/>
          </w:rPr>
          <w:t>3</w:t>
        </w:r>
        <w:r w:rsidR="00CF7CDE" w:rsidRPr="00CF7CDE">
          <w:rPr>
            <w:rFonts w:eastAsia="Times New Roman"/>
            <w:color w:val="000000"/>
            <w:sz w:val="22"/>
            <w:lang w:eastAsia="en-AU"/>
          </w:rPr>
          <w:tab/>
          <w:t>Variation provisions</w:t>
        </w:r>
      </w:hyperlink>
    </w:p>
    <w:p w:rsidR="00CF7CDE" w:rsidRPr="00CF7CDE" w:rsidRDefault="009F043E" w:rsidP="00CF7CD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F7CDE" w:rsidRPr="00CF7CDE">
          <w:rPr>
            <w:rFonts w:eastAsia="Times New Roman"/>
            <w:color w:val="000000"/>
            <w:sz w:val="28"/>
            <w:szCs w:val="28"/>
            <w:lang w:eastAsia="en-AU"/>
          </w:rPr>
          <w:t xml:space="preserve">Part 2—Variation of </w:t>
        </w:r>
        <w:r w:rsidR="00CF7CDE" w:rsidRPr="00CF7CDE">
          <w:rPr>
            <w:rFonts w:eastAsia="Times New Roman"/>
            <w:i/>
            <w:iCs/>
            <w:color w:val="000000"/>
            <w:sz w:val="28"/>
            <w:szCs w:val="28"/>
            <w:lang w:eastAsia="en-AU"/>
          </w:rPr>
          <w:t>Motor Vehicles (National Heavy Vehicles Registration Fees) Regulations 2008</w:t>
        </w:r>
      </w:hyperlink>
    </w:p>
    <w:p w:rsidR="00CF7CDE" w:rsidRPr="00CF7CDE" w:rsidRDefault="009F043E" w:rsidP="00CF7C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dc7955c6_36c4_4fd9_ac1f_5d405ae658" w:history="1">
        <w:r w:rsidR="00CF7CDE" w:rsidRPr="00CF7CDE">
          <w:rPr>
            <w:rFonts w:eastAsia="Times New Roman"/>
            <w:color w:val="000000"/>
            <w:sz w:val="22"/>
            <w:lang w:eastAsia="en-AU"/>
          </w:rPr>
          <w:t>4</w:t>
        </w:r>
        <w:r w:rsidR="00CF7CDE" w:rsidRPr="00CF7CDE">
          <w:rPr>
            <w:rFonts w:eastAsia="Times New Roman"/>
            <w:color w:val="000000"/>
            <w:sz w:val="22"/>
            <w:lang w:eastAsia="en-AU"/>
          </w:rPr>
          <w:tab/>
          <w:t>Variation of regulation 7—Registration fees for 2021/2022 financial year</w:t>
        </w:r>
      </w:hyperlink>
    </w:p>
    <w:p w:rsidR="00CF7CDE" w:rsidRPr="00CF7CDE" w:rsidRDefault="009F043E" w:rsidP="00CF7CD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8" w:history="1">
        <w:r w:rsidR="00CF7CDE" w:rsidRPr="00CF7CDE">
          <w:rPr>
            <w:rFonts w:eastAsia="Times New Roman"/>
            <w:color w:val="000000"/>
            <w:sz w:val="28"/>
            <w:szCs w:val="28"/>
            <w:lang w:eastAsia="en-AU"/>
          </w:rPr>
          <w:t>Part 3—Transitional provision</w:t>
        </w:r>
      </w:hyperlink>
    </w:p>
    <w:p w:rsidR="00CF7CDE" w:rsidRPr="00CF7CDE" w:rsidRDefault="009F043E" w:rsidP="00CF7C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CF7CDE" w:rsidRPr="00CF7CDE">
          <w:rPr>
            <w:rFonts w:eastAsia="Times New Roman"/>
            <w:color w:val="000000"/>
            <w:sz w:val="22"/>
            <w:lang w:eastAsia="en-AU"/>
          </w:rPr>
          <w:t>5</w:t>
        </w:r>
        <w:r w:rsidR="00CF7CDE" w:rsidRPr="00CF7CDE">
          <w:rPr>
            <w:rFonts w:eastAsia="Times New Roman"/>
            <w:color w:val="000000"/>
            <w:sz w:val="22"/>
            <w:lang w:eastAsia="en-AU"/>
          </w:rPr>
          <w:tab/>
          <w:t>Transitional provision</w:t>
        </w:r>
      </w:hyperlink>
    </w:p>
    <w:p w:rsidR="00CF7CDE" w:rsidRPr="00CF7CDE" w:rsidRDefault="00CF7CDE" w:rsidP="00CF7CD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F7CDE" w:rsidRPr="00CF7CDE" w:rsidRDefault="00CF7CDE" w:rsidP="00CF7CD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F7CDE">
        <w:rPr>
          <w:rFonts w:eastAsia="Times New Roman"/>
          <w:b/>
          <w:bCs/>
          <w:color w:val="000000"/>
          <w:sz w:val="32"/>
          <w:szCs w:val="32"/>
          <w:lang w:eastAsia="en-AU"/>
        </w:rPr>
        <w:t>Part 1—Preliminary</w:t>
      </w:r>
    </w:p>
    <w:p w:rsidR="00CF7CDE" w:rsidRPr="00CF7CDE" w:rsidRDefault="00CF7CDE" w:rsidP="00CF7C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7CDE">
        <w:rPr>
          <w:rFonts w:eastAsia="Times New Roman"/>
          <w:b/>
          <w:bCs/>
          <w:color w:val="000000"/>
          <w:sz w:val="26"/>
          <w:szCs w:val="26"/>
          <w:lang w:eastAsia="en-AU"/>
        </w:rPr>
        <w:t>1—Short title</w:t>
      </w:r>
    </w:p>
    <w:p w:rsidR="00CF7CDE" w:rsidRPr="00CF7CDE" w:rsidRDefault="00CF7CDE" w:rsidP="00CF7C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7CDE">
        <w:rPr>
          <w:rFonts w:eastAsia="Times New Roman"/>
          <w:color w:val="000000"/>
          <w:sz w:val="23"/>
          <w:szCs w:val="23"/>
          <w:lang w:eastAsia="en-AU"/>
        </w:rPr>
        <w:t xml:space="preserve">These regulations may be cited as the </w:t>
      </w:r>
      <w:r w:rsidRPr="00CF7CDE">
        <w:rPr>
          <w:rFonts w:eastAsia="Times New Roman"/>
          <w:i/>
          <w:iCs/>
          <w:color w:val="000000"/>
          <w:sz w:val="23"/>
          <w:szCs w:val="23"/>
          <w:lang w:eastAsia="en-AU"/>
        </w:rPr>
        <w:t>Motor Vehicles (National Heavy Vehicles Registration Fees) Variation Regulations 2021</w:t>
      </w:r>
      <w:r w:rsidRPr="00CF7CDE">
        <w:rPr>
          <w:rFonts w:eastAsia="Times New Roman"/>
          <w:color w:val="000000"/>
          <w:sz w:val="23"/>
          <w:szCs w:val="23"/>
          <w:lang w:eastAsia="en-AU"/>
        </w:rPr>
        <w:t>.</w:t>
      </w:r>
    </w:p>
    <w:p w:rsidR="00CF7CDE" w:rsidRPr="00CF7CDE" w:rsidRDefault="00CF7CDE" w:rsidP="00CF7C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7CDE">
        <w:rPr>
          <w:rFonts w:eastAsia="Times New Roman"/>
          <w:b/>
          <w:bCs/>
          <w:color w:val="000000"/>
          <w:sz w:val="26"/>
          <w:szCs w:val="26"/>
          <w:lang w:eastAsia="en-AU"/>
        </w:rPr>
        <w:t>2—Commencement</w:t>
      </w:r>
    </w:p>
    <w:p w:rsidR="00CF7CDE" w:rsidRPr="00CF7CDE" w:rsidRDefault="00CF7CDE" w:rsidP="00CF7C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7CDE">
        <w:rPr>
          <w:rFonts w:eastAsia="Times New Roman"/>
          <w:color w:val="000000"/>
          <w:sz w:val="23"/>
          <w:szCs w:val="23"/>
          <w:lang w:eastAsia="en-AU"/>
        </w:rPr>
        <w:t>These regulations come into operation on the day on which they are made.</w:t>
      </w:r>
    </w:p>
    <w:p w:rsidR="00CF7CDE" w:rsidRPr="00CF7CDE" w:rsidRDefault="00CF7CDE" w:rsidP="00CF7C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7CDE">
        <w:rPr>
          <w:rFonts w:eastAsia="Times New Roman"/>
          <w:b/>
          <w:bCs/>
          <w:color w:val="000000"/>
          <w:sz w:val="26"/>
          <w:szCs w:val="26"/>
          <w:lang w:eastAsia="en-AU"/>
        </w:rPr>
        <w:t>3—Variation provisions</w:t>
      </w:r>
    </w:p>
    <w:p w:rsidR="00CF7CDE" w:rsidRPr="00CF7CDE" w:rsidRDefault="00CF7CDE" w:rsidP="00CF7C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7CDE">
        <w:rPr>
          <w:rFonts w:eastAsia="Times New Roman"/>
          <w:color w:val="000000"/>
          <w:sz w:val="23"/>
          <w:szCs w:val="23"/>
          <w:lang w:eastAsia="en-AU"/>
        </w:rPr>
        <w:t>In these regulations, a provision under a heading referring to the variation of specified regulations varies the regulations so specified.</w:t>
      </w:r>
    </w:p>
    <w:p w:rsidR="00CF7CDE" w:rsidRPr="00CF7CDE" w:rsidRDefault="00CF7CDE" w:rsidP="00CF7CD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F7CDE">
        <w:rPr>
          <w:rFonts w:eastAsia="Times New Roman"/>
          <w:b/>
          <w:bCs/>
          <w:color w:val="000000"/>
          <w:sz w:val="32"/>
          <w:szCs w:val="32"/>
          <w:lang w:eastAsia="en-AU"/>
        </w:rPr>
        <w:t xml:space="preserve">Part 2—Variation of </w:t>
      </w:r>
      <w:r w:rsidRPr="00CF7CDE">
        <w:rPr>
          <w:rFonts w:eastAsia="Times New Roman"/>
          <w:b/>
          <w:bCs/>
          <w:i/>
          <w:iCs/>
          <w:color w:val="000000"/>
          <w:sz w:val="32"/>
          <w:szCs w:val="32"/>
          <w:lang w:eastAsia="en-AU"/>
        </w:rPr>
        <w:t>Motor Vehicles (National Heavy Vehicles Registration Fees) Regulations 2008</w:t>
      </w:r>
    </w:p>
    <w:p w:rsidR="00CF7CDE" w:rsidRPr="00CF7CDE" w:rsidRDefault="00CF7CDE" w:rsidP="00CF7C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4" w:name="iddc7955c6_36c4_4fd9_ac1f_5d405ae658"/>
      <w:r w:rsidRPr="00CF7CDE">
        <w:rPr>
          <w:rFonts w:eastAsia="Times New Roman"/>
          <w:b/>
          <w:bCs/>
          <w:color w:val="000000"/>
          <w:sz w:val="26"/>
          <w:szCs w:val="26"/>
          <w:lang w:eastAsia="en-AU"/>
        </w:rPr>
        <w:t>4—Variation of regulation 7—Registration fees for 2021/2022 financial year</w:t>
      </w:r>
      <w:bookmarkEnd w:id="44"/>
    </w:p>
    <w:p w:rsidR="00CF7CDE" w:rsidRPr="00CF7CDE" w:rsidRDefault="00CF7CDE" w:rsidP="00CF7CD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F7CDE">
        <w:rPr>
          <w:rFonts w:eastAsia="Times New Roman"/>
          <w:color w:val="000000"/>
          <w:sz w:val="23"/>
          <w:szCs w:val="23"/>
          <w:lang w:eastAsia="en-AU"/>
        </w:rPr>
        <w:tab/>
        <w:t>(1)</w:t>
      </w:r>
      <w:r w:rsidRPr="00CF7CDE">
        <w:rPr>
          <w:rFonts w:eastAsia="Times New Roman"/>
          <w:color w:val="000000"/>
          <w:sz w:val="23"/>
          <w:szCs w:val="23"/>
          <w:lang w:eastAsia="en-AU"/>
        </w:rPr>
        <w:tab/>
        <w:t>Regulation 7(1)—delete "financial years commencing on 1 July 2019 and 1 July 2020" and substitute:</w:t>
      </w:r>
    </w:p>
    <w:p w:rsidR="00CF7CDE" w:rsidRPr="00CF7CDE" w:rsidRDefault="00CF7CDE" w:rsidP="00CF7CDE">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F7CDE">
        <w:rPr>
          <w:rFonts w:eastAsia="Times New Roman"/>
          <w:color w:val="000000"/>
          <w:sz w:val="23"/>
          <w:szCs w:val="23"/>
          <w:lang w:eastAsia="en-AU"/>
        </w:rPr>
        <w:t>financial year commencing on 1 July 2021</w:t>
      </w:r>
    </w:p>
    <w:p w:rsidR="00CF7CDE" w:rsidRPr="00CF7CDE" w:rsidRDefault="00CF7CDE" w:rsidP="00CF7CD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F7CDE">
        <w:rPr>
          <w:rFonts w:eastAsia="Times New Roman"/>
          <w:color w:val="000000"/>
          <w:sz w:val="23"/>
          <w:szCs w:val="23"/>
          <w:lang w:eastAsia="en-AU"/>
        </w:rPr>
        <w:lastRenderedPageBreak/>
        <w:tab/>
        <w:t>(2)</w:t>
      </w:r>
      <w:r w:rsidRPr="00CF7CDE">
        <w:rPr>
          <w:rFonts w:eastAsia="Times New Roman"/>
          <w:color w:val="000000"/>
          <w:sz w:val="23"/>
          <w:szCs w:val="23"/>
          <w:lang w:eastAsia="en-AU"/>
        </w:rPr>
        <w:tab/>
        <w:t>Regulation 7—delete Table 1 and substitute:</w:t>
      </w:r>
    </w:p>
    <w:p w:rsidR="00CF7CDE" w:rsidRPr="00CF7CDE" w:rsidRDefault="00CF7CDE" w:rsidP="00CF7CDE">
      <w:pPr>
        <w:keepNext/>
        <w:keepLines/>
        <w:autoSpaceDE w:val="0"/>
        <w:autoSpaceDN w:val="0"/>
        <w:adjustRightInd w:val="0"/>
        <w:spacing w:before="120" w:after="0" w:line="240" w:lineRule="auto"/>
        <w:ind w:left="1588"/>
        <w:jc w:val="left"/>
        <w:rPr>
          <w:rFonts w:eastAsia="Times New Roman"/>
          <w:color w:val="000000"/>
          <w:sz w:val="2"/>
          <w:szCs w:val="2"/>
          <w:lang w:eastAsia="en-AU"/>
        </w:rPr>
      </w:pPr>
    </w:p>
    <w:p w:rsidR="00CF7CDE" w:rsidRPr="00CF7CDE" w:rsidRDefault="00CF7CDE" w:rsidP="00CF7CDE">
      <w:pPr>
        <w:keepNext/>
        <w:keepLines/>
        <w:autoSpaceDE w:val="0"/>
        <w:autoSpaceDN w:val="0"/>
        <w:adjustRightInd w:val="0"/>
        <w:spacing w:before="120" w:after="40" w:line="240" w:lineRule="auto"/>
        <w:jc w:val="left"/>
        <w:rPr>
          <w:rFonts w:eastAsia="Times New Roman"/>
          <w:color w:val="000000"/>
          <w:sz w:val="23"/>
          <w:szCs w:val="23"/>
          <w:lang w:eastAsia="en-AU"/>
        </w:rPr>
      </w:pPr>
      <w:r w:rsidRPr="00CF7CDE">
        <w:rPr>
          <w:rFonts w:eastAsia="Times New Roman"/>
          <w:b/>
          <w:bCs/>
          <w:color w:val="000000"/>
          <w:sz w:val="23"/>
          <w:szCs w:val="23"/>
          <w:lang w:eastAsia="en-AU"/>
        </w:rPr>
        <w:t>Table 1—Registration fees (road use component)</w:t>
      </w:r>
    </w:p>
    <w:tbl>
      <w:tblPr>
        <w:tblW w:w="0" w:type="auto"/>
        <w:tblInd w:w="60" w:type="dxa"/>
        <w:tblLayout w:type="fixed"/>
        <w:tblCellMar>
          <w:left w:w="60" w:type="dxa"/>
          <w:right w:w="60" w:type="dxa"/>
        </w:tblCellMar>
        <w:tblLook w:val="0000" w:firstRow="0" w:lastRow="0" w:firstColumn="0" w:lastColumn="0" w:noHBand="0" w:noVBand="0"/>
      </w:tblPr>
      <w:tblGrid>
        <w:gridCol w:w="2540"/>
        <w:gridCol w:w="1561"/>
        <w:gridCol w:w="1518"/>
        <w:gridCol w:w="1419"/>
        <w:gridCol w:w="1746"/>
      </w:tblGrid>
      <w:tr w:rsidR="00CF7CDE" w:rsidRPr="00CF7CDE" w:rsidTr="00D76498">
        <w:trPr>
          <w:cantSplit/>
        </w:trPr>
        <w:tc>
          <w:tcPr>
            <w:tcW w:w="8784" w:type="dxa"/>
            <w:gridSpan w:val="5"/>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Division 1—Load carrying vehicles</w:t>
            </w:r>
          </w:p>
        </w:tc>
      </w:tr>
      <w:tr w:rsidR="00CF7CDE" w:rsidRPr="00CF7CDE" w:rsidTr="00D76498">
        <w:trPr>
          <w:cantSplit/>
        </w:trPr>
        <w:tc>
          <w:tcPr>
            <w:tcW w:w="2540" w:type="dxa"/>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Vehicle type</w:t>
            </w:r>
          </w:p>
        </w:tc>
        <w:tc>
          <w:tcPr>
            <w:tcW w:w="1561" w:type="dxa"/>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2 axles</w:t>
            </w:r>
          </w:p>
        </w:tc>
        <w:tc>
          <w:tcPr>
            <w:tcW w:w="1518" w:type="dxa"/>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3 axles</w:t>
            </w:r>
          </w:p>
        </w:tc>
        <w:tc>
          <w:tcPr>
            <w:tcW w:w="1419" w:type="dxa"/>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4 axles</w:t>
            </w:r>
          </w:p>
        </w:tc>
        <w:tc>
          <w:tcPr>
            <w:tcW w:w="1746" w:type="dxa"/>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5 or more axles</w:t>
            </w:r>
          </w:p>
        </w:tc>
      </w:tr>
      <w:tr w:rsidR="00CF7CDE" w:rsidRPr="00CF7CDE" w:rsidTr="00D76498">
        <w:trPr>
          <w:cantSplit/>
        </w:trPr>
        <w:tc>
          <w:tcPr>
            <w:tcW w:w="2540"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Trucks</w:t>
            </w:r>
          </w:p>
        </w:tc>
        <w:tc>
          <w:tcPr>
            <w:tcW w:w="1561"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p>
        </w:tc>
        <w:tc>
          <w:tcPr>
            <w:tcW w:w="1518"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p>
        </w:tc>
        <w:tc>
          <w:tcPr>
            <w:tcW w:w="1419"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p>
        </w:tc>
        <w:tc>
          <w:tcPr>
            <w:tcW w:w="1746"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Truck (type 1)</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$422</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$738</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$738</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$738</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Truck (type 2)</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$738</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$837</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$837</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$837</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Short combination truck</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$738</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$837</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$1 737</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$1 737</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Medium combination truck</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 $9 129</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$9 129</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$9 859</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$9 859</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Long combination truck</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$12 620</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$12 620</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$12 620</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$12 620</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Prime Movers</w:t>
            </w:r>
          </w:p>
        </w:tc>
        <w:tc>
          <w:tcPr>
            <w:tcW w:w="1561" w:type="dxa"/>
            <w:tcBorders>
              <w:top w:val="nil"/>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518" w:type="dxa"/>
            <w:tcBorders>
              <w:top w:val="nil"/>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419" w:type="dxa"/>
            <w:tcBorders>
              <w:top w:val="nil"/>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46" w:type="dxa"/>
            <w:tcBorders>
              <w:top w:val="nil"/>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Short combination prime mover</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$738</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$4 211</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$4 526</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$4 526</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Multi</w:t>
            </w:r>
            <w:r w:rsidRPr="00CF7CDE">
              <w:rPr>
                <w:rFonts w:eastAsia="Times New Roman"/>
                <w:color w:val="000000"/>
                <w:sz w:val="20"/>
                <w:szCs w:val="20"/>
                <w:lang w:eastAsia="en-AU"/>
              </w:rPr>
              <w:noBreakHyphen/>
              <w:t>combination prime mover</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$10 682</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$10 682</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$11 750</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$11 750</w:t>
            </w:r>
          </w:p>
        </w:tc>
      </w:tr>
      <w:tr w:rsidR="00CF7CDE" w:rsidRPr="00CF7CDE" w:rsidTr="00D76498">
        <w:trPr>
          <w:cantSplit/>
        </w:trPr>
        <w:tc>
          <w:tcPr>
            <w:tcW w:w="8784" w:type="dxa"/>
            <w:gridSpan w:val="5"/>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Division 2—Trailers</w:t>
            </w:r>
          </w:p>
        </w:tc>
      </w:tr>
      <w:tr w:rsidR="00CF7CDE" w:rsidRPr="00CF7CDE" w:rsidTr="00D76498">
        <w:trPr>
          <w:cantSplit/>
        </w:trPr>
        <w:tc>
          <w:tcPr>
            <w:tcW w:w="2540" w:type="dxa"/>
            <w:tcBorders>
              <w:top w:val="single" w:sz="4" w:space="0" w:color="auto"/>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Trailer type</w:t>
            </w:r>
          </w:p>
        </w:tc>
        <w:tc>
          <w:tcPr>
            <w:tcW w:w="1561" w:type="dxa"/>
            <w:tcBorders>
              <w:top w:val="single" w:sz="4" w:space="0" w:color="auto"/>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Fee per axle</w:t>
            </w:r>
          </w:p>
        </w:tc>
        <w:tc>
          <w:tcPr>
            <w:tcW w:w="1518" w:type="dxa"/>
            <w:tcBorders>
              <w:top w:val="single" w:sz="4" w:space="0" w:color="auto"/>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center"/>
              <w:rPr>
                <w:rFonts w:eastAsia="Times New Roman"/>
                <w:color w:val="000000"/>
                <w:sz w:val="20"/>
                <w:szCs w:val="20"/>
                <w:lang w:eastAsia="en-AU"/>
              </w:rPr>
            </w:pPr>
          </w:p>
        </w:tc>
        <w:tc>
          <w:tcPr>
            <w:tcW w:w="1419" w:type="dxa"/>
            <w:tcBorders>
              <w:top w:val="single" w:sz="4" w:space="0" w:color="auto"/>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1746" w:type="dxa"/>
            <w:tcBorders>
              <w:top w:val="single" w:sz="4" w:space="0" w:color="auto"/>
              <w:left w:val="nil"/>
              <w:bottom w:val="nil"/>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CF7CDE" w:rsidRPr="00CF7CDE" w:rsidTr="00D76498">
        <w:trPr>
          <w:cantSplit/>
        </w:trPr>
        <w:tc>
          <w:tcPr>
            <w:tcW w:w="2540" w:type="dxa"/>
            <w:tcBorders>
              <w:top w:val="nil"/>
              <w:left w:val="nil"/>
              <w:bottom w:val="single" w:sz="4" w:space="0" w:color="auto"/>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p>
        </w:tc>
        <w:tc>
          <w:tcPr>
            <w:tcW w:w="1561" w:type="dxa"/>
            <w:tcBorders>
              <w:top w:val="nil"/>
              <w:left w:val="nil"/>
              <w:bottom w:val="single" w:sz="4" w:space="0" w:color="auto"/>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Single axle</w:t>
            </w:r>
          </w:p>
        </w:tc>
        <w:tc>
          <w:tcPr>
            <w:tcW w:w="1518" w:type="dxa"/>
            <w:tcBorders>
              <w:top w:val="nil"/>
              <w:left w:val="nil"/>
              <w:bottom w:val="single" w:sz="4" w:space="0" w:color="auto"/>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Tandem axle group</w:t>
            </w:r>
          </w:p>
        </w:tc>
        <w:tc>
          <w:tcPr>
            <w:tcW w:w="1419" w:type="dxa"/>
            <w:tcBorders>
              <w:top w:val="nil"/>
              <w:left w:val="nil"/>
              <w:bottom w:val="single" w:sz="4" w:space="0" w:color="auto"/>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Tri</w:t>
            </w:r>
            <w:r w:rsidRPr="00CF7CDE">
              <w:rPr>
                <w:rFonts w:eastAsia="Times New Roman"/>
                <w:b/>
                <w:bCs/>
                <w:color w:val="000000"/>
                <w:sz w:val="20"/>
                <w:szCs w:val="20"/>
                <w:lang w:eastAsia="en-AU"/>
              </w:rPr>
              <w:noBreakHyphen/>
              <w:t>axle group</w:t>
            </w:r>
          </w:p>
        </w:tc>
        <w:tc>
          <w:tcPr>
            <w:tcW w:w="1746" w:type="dxa"/>
            <w:tcBorders>
              <w:top w:val="nil"/>
              <w:left w:val="nil"/>
              <w:bottom w:val="single" w:sz="4" w:space="0" w:color="auto"/>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Quad</w:t>
            </w:r>
            <w:r w:rsidRPr="00CF7CDE">
              <w:rPr>
                <w:rFonts w:eastAsia="Times New Roman"/>
                <w:b/>
                <w:bCs/>
                <w:color w:val="000000"/>
                <w:sz w:val="20"/>
                <w:szCs w:val="20"/>
                <w:lang w:eastAsia="en-AU"/>
              </w:rPr>
              <w:noBreakHyphen/>
              <w:t>axle group and above</w:t>
            </w:r>
          </w:p>
        </w:tc>
      </w:tr>
      <w:tr w:rsidR="00CF7CDE" w:rsidRPr="00CF7CDE" w:rsidTr="00D76498">
        <w:trPr>
          <w:cantSplit/>
        </w:trPr>
        <w:tc>
          <w:tcPr>
            <w:tcW w:w="2540"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Pig trailer</w:t>
            </w:r>
          </w:p>
        </w:tc>
        <w:tc>
          <w:tcPr>
            <w:tcW w:w="1561"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c>
          <w:tcPr>
            <w:tcW w:w="1518"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c>
          <w:tcPr>
            <w:tcW w:w="1419"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c>
          <w:tcPr>
            <w:tcW w:w="1746"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Dog trailer</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Semi-trailer</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$797</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$567</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$425</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B-double lead trailer, B</w:t>
            </w:r>
            <w:r w:rsidRPr="00CF7CDE">
              <w:rPr>
                <w:rFonts w:eastAsia="Times New Roman"/>
                <w:color w:val="000000"/>
                <w:sz w:val="20"/>
                <w:szCs w:val="20"/>
                <w:lang w:eastAsia="en-AU"/>
              </w:rPr>
              <w:noBreakHyphen/>
              <w:t>triple lead trailer or B</w:t>
            </w:r>
            <w:r w:rsidRPr="00CF7CDE">
              <w:rPr>
                <w:rFonts w:eastAsia="Times New Roman"/>
                <w:color w:val="000000"/>
                <w:sz w:val="20"/>
                <w:szCs w:val="20"/>
                <w:lang w:eastAsia="en-AU"/>
              </w:rPr>
              <w:noBreakHyphen/>
              <w:t>triple middle trailer</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$627</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$797</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$567</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$425</w:t>
            </w: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Converter dolly or low loader dolly</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nil</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nil</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nil</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nil</w:t>
            </w:r>
          </w:p>
        </w:tc>
      </w:tr>
      <w:tr w:rsidR="00CF7CDE" w:rsidRPr="00CF7CDE" w:rsidTr="00D76498">
        <w:trPr>
          <w:cantSplit/>
        </w:trPr>
        <w:tc>
          <w:tcPr>
            <w:tcW w:w="8784" w:type="dxa"/>
            <w:gridSpan w:val="5"/>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Division 3—Buses</w:t>
            </w:r>
          </w:p>
        </w:tc>
      </w:tr>
      <w:tr w:rsidR="00CF7CDE" w:rsidRPr="00CF7CDE" w:rsidTr="00D76498">
        <w:trPr>
          <w:cantSplit/>
        </w:trPr>
        <w:tc>
          <w:tcPr>
            <w:tcW w:w="4101" w:type="dxa"/>
            <w:gridSpan w:val="2"/>
            <w:tcBorders>
              <w:top w:val="single" w:sz="4" w:space="0" w:color="auto"/>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Bus type</w:t>
            </w:r>
          </w:p>
        </w:tc>
        <w:tc>
          <w:tcPr>
            <w:tcW w:w="1518" w:type="dxa"/>
            <w:tcBorders>
              <w:top w:val="single" w:sz="4" w:space="0" w:color="auto"/>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2 axles</w:t>
            </w:r>
          </w:p>
        </w:tc>
        <w:tc>
          <w:tcPr>
            <w:tcW w:w="1419" w:type="dxa"/>
            <w:tcBorders>
              <w:top w:val="single" w:sz="4" w:space="0" w:color="auto"/>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3 axles</w:t>
            </w:r>
          </w:p>
        </w:tc>
        <w:tc>
          <w:tcPr>
            <w:tcW w:w="1746" w:type="dxa"/>
            <w:tcBorders>
              <w:top w:val="single" w:sz="4" w:space="0" w:color="auto"/>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b/>
                <w:bCs/>
                <w:color w:val="000000"/>
                <w:sz w:val="20"/>
                <w:szCs w:val="20"/>
                <w:lang w:eastAsia="en-AU"/>
              </w:rPr>
              <w:t>4 or more axles</w:t>
            </w:r>
          </w:p>
        </w:tc>
      </w:tr>
      <w:tr w:rsidR="00CF7CDE" w:rsidRPr="00CF7CDE" w:rsidTr="00D76498">
        <w:trPr>
          <w:cantSplit/>
        </w:trPr>
        <w:tc>
          <w:tcPr>
            <w:tcW w:w="4101" w:type="dxa"/>
            <w:gridSpan w:val="2"/>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Bus (type 1)</w:t>
            </w:r>
          </w:p>
        </w:tc>
        <w:tc>
          <w:tcPr>
            <w:tcW w:w="1518"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$317</w:t>
            </w:r>
          </w:p>
        </w:tc>
        <w:tc>
          <w:tcPr>
            <w:tcW w:w="1419"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p>
        </w:tc>
        <w:tc>
          <w:tcPr>
            <w:tcW w:w="1746"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p>
        </w:tc>
      </w:tr>
      <w:tr w:rsidR="00CF7CDE" w:rsidRPr="00CF7CDE" w:rsidTr="00D76498">
        <w:trPr>
          <w:cantSplit/>
        </w:trPr>
        <w:tc>
          <w:tcPr>
            <w:tcW w:w="4101" w:type="dxa"/>
            <w:gridSpan w:val="2"/>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Bus (type 2)</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$317</w:t>
            </w: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$2 317</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$2 317</w:t>
            </w:r>
          </w:p>
        </w:tc>
      </w:tr>
      <w:tr w:rsidR="00CF7CDE" w:rsidRPr="00CF7CDE" w:rsidTr="00D76498">
        <w:trPr>
          <w:cantSplit/>
        </w:trPr>
        <w:tc>
          <w:tcPr>
            <w:tcW w:w="4101" w:type="dxa"/>
            <w:gridSpan w:val="2"/>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Articulated bus</w:t>
            </w:r>
          </w:p>
        </w:tc>
        <w:tc>
          <w:tcPr>
            <w:tcW w:w="1518"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p>
        </w:tc>
        <w:tc>
          <w:tcPr>
            <w:tcW w:w="1419"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$317</w:t>
            </w:r>
          </w:p>
        </w:tc>
        <w:tc>
          <w:tcPr>
            <w:tcW w:w="1746"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$317</w:t>
            </w:r>
          </w:p>
        </w:tc>
      </w:tr>
      <w:tr w:rsidR="00CF7CDE" w:rsidRPr="00CF7CDE" w:rsidTr="00D76498">
        <w:trPr>
          <w:cantSplit/>
        </w:trPr>
        <w:tc>
          <w:tcPr>
            <w:tcW w:w="8784" w:type="dxa"/>
            <w:gridSpan w:val="5"/>
            <w:tcBorders>
              <w:top w:val="nil"/>
              <w:left w:val="nil"/>
              <w:bottom w:val="single" w:sz="4" w:space="0" w:color="auto"/>
              <w:right w:val="nil"/>
            </w:tcBorders>
          </w:tcPr>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b/>
                <w:bCs/>
                <w:color w:val="000000"/>
                <w:sz w:val="20"/>
                <w:szCs w:val="20"/>
                <w:lang w:eastAsia="en-AU"/>
              </w:rPr>
              <w:t>Division 4—Special purpose vehicles</w:t>
            </w:r>
          </w:p>
        </w:tc>
      </w:tr>
      <w:tr w:rsidR="00CF7CDE" w:rsidRPr="00CF7CDE" w:rsidTr="00D76498">
        <w:trPr>
          <w:cantSplit/>
        </w:trPr>
        <w:tc>
          <w:tcPr>
            <w:tcW w:w="2540"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Special purpose vehicle (type P)</w:t>
            </w:r>
          </w:p>
        </w:tc>
        <w:tc>
          <w:tcPr>
            <w:tcW w:w="1561" w:type="dxa"/>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No charge</w:t>
            </w:r>
          </w:p>
        </w:tc>
        <w:tc>
          <w:tcPr>
            <w:tcW w:w="4683" w:type="dxa"/>
            <w:gridSpan w:val="3"/>
            <w:tcBorders>
              <w:top w:val="single" w:sz="4" w:space="0" w:color="auto"/>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Special purpose vehicle (type T)</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$308</w:t>
            </w:r>
          </w:p>
        </w:tc>
        <w:tc>
          <w:tcPr>
            <w:tcW w:w="4683" w:type="dxa"/>
            <w:gridSpan w:val="3"/>
            <w:tcBorders>
              <w:top w:val="nil"/>
              <w:left w:val="nil"/>
              <w:bottom w:val="nil"/>
              <w:right w:val="nil"/>
            </w:tcBorders>
            <w:vAlign w:val="center"/>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p>
        </w:tc>
      </w:tr>
      <w:tr w:rsidR="00CF7CDE" w:rsidRPr="00CF7CDE" w:rsidTr="00D76498">
        <w:trPr>
          <w:cantSplit/>
        </w:trPr>
        <w:tc>
          <w:tcPr>
            <w:tcW w:w="2540"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left"/>
              <w:rPr>
                <w:rFonts w:eastAsia="Times New Roman"/>
                <w:color w:val="000000"/>
                <w:sz w:val="20"/>
                <w:szCs w:val="20"/>
                <w:lang w:eastAsia="en-AU"/>
              </w:rPr>
            </w:pPr>
            <w:r w:rsidRPr="00CF7CDE">
              <w:rPr>
                <w:rFonts w:eastAsia="Times New Roman"/>
                <w:color w:val="000000"/>
                <w:sz w:val="20"/>
                <w:szCs w:val="20"/>
                <w:lang w:eastAsia="en-AU"/>
              </w:rPr>
              <w:t>Special purpose vehicle (type O)</w:t>
            </w:r>
          </w:p>
        </w:tc>
        <w:tc>
          <w:tcPr>
            <w:tcW w:w="1561" w:type="dxa"/>
            <w:tcBorders>
              <w:top w:val="nil"/>
              <w:left w:val="nil"/>
              <w:bottom w:val="nil"/>
              <w:right w:val="nil"/>
            </w:tcBorders>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Calculated using the formula:</w:t>
            </w:r>
          </w:p>
        </w:tc>
        <w:tc>
          <w:tcPr>
            <w:tcW w:w="4683" w:type="dxa"/>
            <w:gridSpan w:val="3"/>
            <w:tcBorders>
              <w:top w:val="nil"/>
              <w:left w:val="nil"/>
              <w:bottom w:val="nil"/>
              <w:right w:val="nil"/>
            </w:tcBorders>
            <w:vAlign w:val="bottom"/>
          </w:tcPr>
          <w:p w:rsidR="00CF7CDE" w:rsidRPr="00CF7CDE" w:rsidRDefault="00CF7CDE" w:rsidP="00CF7CDE">
            <w:pPr>
              <w:keepLines/>
              <w:autoSpaceDE w:val="0"/>
              <w:autoSpaceDN w:val="0"/>
              <w:adjustRightInd w:val="0"/>
              <w:spacing w:before="120" w:after="0" w:line="240" w:lineRule="auto"/>
              <w:jc w:val="right"/>
              <w:rPr>
                <w:rFonts w:eastAsia="Times New Roman"/>
                <w:color w:val="000000"/>
                <w:sz w:val="20"/>
                <w:szCs w:val="20"/>
                <w:lang w:eastAsia="en-AU"/>
              </w:rPr>
            </w:pPr>
            <w:r w:rsidRPr="00CF7CDE">
              <w:rPr>
                <w:rFonts w:eastAsia="Times New Roman"/>
                <w:color w:val="000000"/>
                <w:sz w:val="20"/>
                <w:szCs w:val="20"/>
                <w:lang w:eastAsia="en-AU"/>
              </w:rPr>
              <w:t>$384 + (384 x number of axles over 2)</w:t>
            </w:r>
          </w:p>
        </w:tc>
      </w:tr>
    </w:tbl>
    <w:p w:rsidR="008003BD" w:rsidRDefault="008003BD">
      <w:pPr>
        <w:spacing w:after="0" w:line="240" w:lineRule="auto"/>
        <w:jc w:val="left"/>
        <w:rPr>
          <w:rFonts w:eastAsia="Times New Roman"/>
          <w:b/>
          <w:bCs/>
          <w:color w:val="000000"/>
          <w:sz w:val="32"/>
          <w:szCs w:val="32"/>
          <w:lang w:eastAsia="en-AU"/>
        </w:rPr>
      </w:pPr>
      <w:bookmarkStart w:id="45" w:name="Elkera_Print_TOC8"/>
      <w:bookmarkStart w:id="46" w:name="Elkera_Print_BK8"/>
      <w:r>
        <w:rPr>
          <w:rFonts w:eastAsia="Times New Roman"/>
          <w:b/>
          <w:bCs/>
          <w:color w:val="000000"/>
          <w:sz w:val="32"/>
          <w:szCs w:val="32"/>
          <w:lang w:eastAsia="en-AU"/>
        </w:rPr>
        <w:br w:type="page"/>
      </w:r>
    </w:p>
    <w:p w:rsidR="00CF7CDE" w:rsidRPr="00CF7CDE" w:rsidRDefault="00CF7CDE" w:rsidP="00CF7CD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F7CDE">
        <w:rPr>
          <w:rFonts w:eastAsia="Times New Roman"/>
          <w:b/>
          <w:bCs/>
          <w:color w:val="000000"/>
          <w:sz w:val="32"/>
          <w:szCs w:val="32"/>
          <w:lang w:eastAsia="en-AU"/>
        </w:rPr>
        <w:lastRenderedPageBreak/>
        <w:t>Part 3—Transitional provision</w:t>
      </w:r>
      <w:bookmarkEnd w:id="45"/>
      <w:bookmarkEnd w:id="46"/>
    </w:p>
    <w:p w:rsidR="00CF7CDE" w:rsidRPr="00CF7CDE" w:rsidRDefault="00CF7CDE" w:rsidP="00CF7C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TOC9"/>
      <w:bookmarkStart w:id="48" w:name="Elkera_Print_BK9"/>
      <w:r w:rsidRPr="00CF7CDE">
        <w:rPr>
          <w:rFonts w:eastAsia="Times New Roman"/>
          <w:b/>
          <w:bCs/>
          <w:color w:val="000000"/>
          <w:sz w:val="26"/>
          <w:szCs w:val="26"/>
          <w:lang w:eastAsia="en-AU"/>
        </w:rPr>
        <w:t>5—Transitional provision</w:t>
      </w:r>
      <w:bookmarkEnd w:id="47"/>
      <w:bookmarkEnd w:id="48"/>
    </w:p>
    <w:p w:rsidR="00CF7CDE" w:rsidRPr="00CF7CDE" w:rsidRDefault="00CF7CDE" w:rsidP="00CF7CD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F7CDE">
        <w:rPr>
          <w:rFonts w:eastAsia="Times New Roman"/>
          <w:color w:val="000000"/>
          <w:sz w:val="23"/>
          <w:szCs w:val="23"/>
          <w:lang w:eastAsia="en-AU"/>
        </w:rPr>
        <w:tab/>
        <w:t>(1)</w:t>
      </w:r>
      <w:r w:rsidRPr="00CF7CDE">
        <w:rPr>
          <w:rFonts w:eastAsia="Times New Roman"/>
          <w:color w:val="000000"/>
          <w:sz w:val="23"/>
          <w:szCs w:val="23"/>
          <w:lang w:eastAsia="en-AU"/>
        </w:rPr>
        <w:tab/>
        <w:t xml:space="preserve">The fees prescribed in respect of the issue or renewal of the registration of a motor vehicle by the </w:t>
      </w:r>
      <w:hyperlink r:id="rId37" w:history="1">
        <w:r w:rsidRPr="00CF7CDE">
          <w:rPr>
            <w:rFonts w:eastAsia="Times New Roman"/>
            <w:i/>
            <w:iCs/>
            <w:color w:val="000000"/>
            <w:sz w:val="23"/>
            <w:szCs w:val="23"/>
            <w:lang w:eastAsia="en-AU"/>
          </w:rPr>
          <w:t>Motor Vehicles (National Heavy Vehicles Registration Fees) Regulations 2008</w:t>
        </w:r>
      </w:hyperlink>
      <w:r w:rsidRPr="00CF7CDE">
        <w:rPr>
          <w:rFonts w:eastAsia="Times New Roman"/>
          <w:color w:val="000000"/>
          <w:sz w:val="23"/>
          <w:szCs w:val="23"/>
          <w:lang w:eastAsia="en-AU"/>
        </w:rPr>
        <w:t>, as varied by these regulations, apply where the issue or renewal is to take effect on or after 1 July 2021.</w:t>
      </w:r>
    </w:p>
    <w:p w:rsidR="00CF7CDE" w:rsidRPr="00CF7CDE" w:rsidRDefault="00CF7CDE" w:rsidP="00CF7CD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F7CDE">
        <w:rPr>
          <w:rFonts w:eastAsia="Times New Roman"/>
          <w:color w:val="000000"/>
          <w:sz w:val="23"/>
          <w:szCs w:val="23"/>
          <w:lang w:eastAsia="en-AU"/>
        </w:rPr>
        <w:tab/>
        <w:t>(2)</w:t>
      </w:r>
      <w:r w:rsidRPr="00CF7CDE">
        <w:rPr>
          <w:rFonts w:eastAsia="Times New Roman"/>
          <w:color w:val="000000"/>
          <w:sz w:val="23"/>
          <w:szCs w:val="23"/>
          <w:lang w:eastAsia="en-AU"/>
        </w:rPr>
        <w:tab/>
        <w:t xml:space="preserve">Despite </w:t>
      </w:r>
      <w:hyperlink w:anchor="iddc7955c6_36c4_4fd9_ac1f_5d405ae658" w:history="1">
        <w:r w:rsidRPr="00CF7CDE">
          <w:rPr>
            <w:rFonts w:eastAsia="Times New Roman"/>
            <w:color w:val="000000"/>
            <w:sz w:val="23"/>
            <w:szCs w:val="23"/>
            <w:lang w:eastAsia="en-AU"/>
          </w:rPr>
          <w:t>regulation 4</w:t>
        </w:r>
      </w:hyperlink>
      <w:r w:rsidRPr="00CF7CDE">
        <w:rPr>
          <w:rFonts w:eastAsia="Times New Roman"/>
          <w:color w:val="000000"/>
          <w:sz w:val="23"/>
          <w:szCs w:val="23"/>
          <w:lang w:eastAsia="en-AU"/>
        </w:rPr>
        <w:t xml:space="preserve"> of these regulations, the fees prescribed in respect of the issue or renewal of the registration of a motor vehicle by the </w:t>
      </w:r>
      <w:hyperlink r:id="rId38" w:history="1">
        <w:r w:rsidRPr="00CF7CDE">
          <w:rPr>
            <w:rFonts w:eastAsia="Times New Roman"/>
            <w:i/>
            <w:iCs/>
            <w:color w:val="000000"/>
            <w:sz w:val="23"/>
            <w:szCs w:val="23"/>
            <w:lang w:eastAsia="en-AU"/>
          </w:rPr>
          <w:t>Motor Vehicles (National Heavy Vehicles Registration Fees) Regulations 2008</w:t>
        </w:r>
      </w:hyperlink>
      <w:r w:rsidRPr="00CF7CDE">
        <w:rPr>
          <w:rFonts w:eastAsia="Times New Roman"/>
          <w:color w:val="000000"/>
          <w:sz w:val="23"/>
          <w:szCs w:val="23"/>
          <w:lang w:eastAsia="en-AU"/>
        </w:rPr>
        <w:t>, as in force immediately before the commencement of these regulations, continue to apply where the issue or renewal is to take effect before 1 July 2021.</w:t>
      </w:r>
    </w:p>
    <w:p w:rsidR="00CF7CDE" w:rsidRPr="00CF7CDE" w:rsidRDefault="00CF7CDE" w:rsidP="00CF7CD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F7CDE">
        <w:rPr>
          <w:rFonts w:eastAsia="Times New Roman"/>
          <w:b/>
          <w:bCs/>
          <w:color w:val="000000"/>
          <w:sz w:val="20"/>
          <w:szCs w:val="20"/>
          <w:lang w:eastAsia="en-AU"/>
        </w:rPr>
        <w:t>Note—</w:t>
      </w:r>
    </w:p>
    <w:p w:rsidR="00CF7CDE" w:rsidRPr="00CF7CDE" w:rsidRDefault="00CF7CDE" w:rsidP="00CF7CDE">
      <w:pPr>
        <w:keepLines/>
        <w:autoSpaceDE w:val="0"/>
        <w:autoSpaceDN w:val="0"/>
        <w:adjustRightInd w:val="0"/>
        <w:spacing w:before="120" w:after="0" w:line="240" w:lineRule="auto"/>
        <w:ind w:left="794"/>
        <w:jc w:val="left"/>
        <w:rPr>
          <w:rFonts w:eastAsia="Times New Roman"/>
          <w:color w:val="000000"/>
          <w:sz w:val="20"/>
          <w:szCs w:val="20"/>
          <w:lang w:eastAsia="en-AU"/>
        </w:rPr>
      </w:pPr>
      <w:r w:rsidRPr="00CF7CDE">
        <w:rPr>
          <w:rFonts w:eastAsia="Times New Roman"/>
          <w:color w:val="000000"/>
          <w:sz w:val="20"/>
          <w:szCs w:val="20"/>
          <w:lang w:eastAsia="en-AU"/>
        </w:rPr>
        <w:t xml:space="preserve">As required by section 10AA(2) of the </w:t>
      </w:r>
      <w:hyperlink r:id="rId39" w:history="1">
        <w:r w:rsidRPr="00CF7CDE">
          <w:rPr>
            <w:rFonts w:eastAsia="Times New Roman"/>
            <w:i/>
            <w:iCs/>
            <w:color w:val="000000"/>
            <w:sz w:val="20"/>
            <w:szCs w:val="20"/>
            <w:lang w:eastAsia="en-AU"/>
          </w:rPr>
          <w:t>Subordinate Legislation Act 1978</w:t>
        </w:r>
      </w:hyperlink>
      <w:r w:rsidRPr="00CF7CD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F7CDE" w:rsidRPr="00CF7CDE" w:rsidRDefault="00CF7CDE" w:rsidP="00CF7CD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F7CDE">
        <w:rPr>
          <w:rFonts w:eastAsia="Times New Roman"/>
          <w:b/>
          <w:bCs/>
          <w:color w:val="000000"/>
          <w:sz w:val="26"/>
          <w:szCs w:val="26"/>
          <w:lang w:eastAsia="en-AU"/>
        </w:rPr>
        <w:t>Made by the Governor</w:t>
      </w:r>
    </w:p>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3"/>
          <w:szCs w:val="23"/>
          <w:lang w:eastAsia="en-AU"/>
        </w:rPr>
      </w:pPr>
      <w:r w:rsidRPr="00CF7CDE">
        <w:rPr>
          <w:rFonts w:eastAsia="Times New Roman"/>
          <w:color w:val="000000"/>
          <w:sz w:val="23"/>
          <w:szCs w:val="23"/>
          <w:lang w:eastAsia="en-AU"/>
        </w:rPr>
        <w:t>with the advice and consent of the Executive Council</w:t>
      </w:r>
    </w:p>
    <w:p w:rsidR="00CF7CDE" w:rsidRPr="00CF7CDE" w:rsidRDefault="00CF7CDE" w:rsidP="00CF7CDE">
      <w:pPr>
        <w:keepNext/>
        <w:keepLines/>
        <w:autoSpaceDE w:val="0"/>
        <w:autoSpaceDN w:val="0"/>
        <w:adjustRightInd w:val="0"/>
        <w:spacing w:after="0" w:line="240" w:lineRule="auto"/>
        <w:jc w:val="left"/>
        <w:rPr>
          <w:rFonts w:eastAsia="Times New Roman"/>
          <w:color w:val="000000"/>
          <w:sz w:val="23"/>
          <w:szCs w:val="23"/>
          <w:lang w:eastAsia="en-AU"/>
        </w:rPr>
      </w:pPr>
      <w:r w:rsidRPr="00CF7CDE">
        <w:rPr>
          <w:rFonts w:eastAsia="Times New Roman"/>
          <w:color w:val="000000"/>
          <w:sz w:val="23"/>
          <w:szCs w:val="23"/>
          <w:lang w:eastAsia="en-AU"/>
        </w:rPr>
        <w:t>on 6 May 2021</w:t>
      </w:r>
    </w:p>
    <w:p w:rsidR="00CF7CDE" w:rsidRPr="00CF7CDE" w:rsidRDefault="00CF7CDE" w:rsidP="00CF7CDE">
      <w:pPr>
        <w:keepNext/>
        <w:keepLines/>
        <w:autoSpaceDE w:val="0"/>
        <w:autoSpaceDN w:val="0"/>
        <w:adjustRightInd w:val="0"/>
        <w:spacing w:before="120" w:after="0" w:line="240" w:lineRule="auto"/>
        <w:jc w:val="left"/>
        <w:rPr>
          <w:rFonts w:eastAsia="Times New Roman"/>
          <w:color w:val="000000"/>
          <w:sz w:val="23"/>
          <w:szCs w:val="23"/>
          <w:lang w:eastAsia="en-AU"/>
        </w:rPr>
      </w:pPr>
      <w:r w:rsidRPr="00CF7CDE">
        <w:rPr>
          <w:rFonts w:eastAsia="Times New Roman"/>
          <w:color w:val="000000"/>
          <w:sz w:val="23"/>
          <w:szCs w:val="23"/>
          <w:lang w:eastAsia="en-AU"/>
        </w:rPr>
        <w:t>No 48 of 2021</w:t>
      </w:r>
    </w:p>
    <w:p w:rsidR="00CF7CDE" w:rsidRDefault="00CF7CDE">
      <w:pPr>
        <w:spacing w:after="0" w:line="240" w:lineRule="auto"/>
        <w:jc w:val="left"/>
        <w:rPr>
          <w:rFonts w:eastAsia="Times New Roman"/>
          <w:szCs w:val="17"/>
        </w:rPr>
      </w:pPr>
      <w:r>
        <w:br w:type="page"/>
      </w:r>
    </w:p>
    <w:p w:rsidR="00570B38" w:rsidRDefault="00570B38" w:rsidP="00570B38">
      <w:pPr>
        <w:pStyle w:val="RegSpace"/>
        <w:rPr>
          <w:lang w:eastAsia="en-AU"/>
        </w:rPr>
      </w:pPr>
    </w:p>
    <w:p w:rsidR="00EC5EAE" w:rsidRPr="00EC5EAE" w:rsidRDefault="00EC5EAE" w:rsidP="00EC5EAE">
      <w:pPr>
        <w:keepLines/>
        <w:autoSpaceDE w:val="0"/>
        <w:autoSpaceDN w:val="0"/>
        <w:adjustRightInd w:val="0"/>
        <w:spacing w:before="240" w:after="0" w:line="240" w:lineRule="auto"/>
        <w:jc w:val="left"/>
        <w:rPr>
          <w:rFonts w:eastAsia="Times New Roman"/>
          <w:color w:val="000000"/>
          <w:sz w:val="28"/>
          <w:szCs w:val="28"/>
          <w:lang w:eastAsia="en-AU"/>
        </w:rPr>
      </w:pPr>
      <w:r w:rsidRPr="00EC5EAE">
        <w:rPr>
          <w:rFonts w:eastAsia="Times New Roman"/>
          <w:color w:val="000000"/>
          <w:sz w:val="28"/>
          <w:szCs w:val="28"/>
          <w:lang w:eastAsia="en-AU"/>
        </w:rPr>
        <w:t>South Australia</w:t>
      </w:r>
    </w:p>
    <w:p w:rsidR="00EC5EAE" w:rsidRPr="00EC5EAE" w:rsidRDefault="00EC5EAE" w:rsidP="00805136">
      <w:pPr>
        <w:pStyle w:val="Heading3"/>
        <w:rPr>
          <w:lang w:eastAsia="en-AU"/>
        </w:rPr>
      </w:pPr>
      <w:bookmarkStart w:id="49" w:name="_Toc71124609"/>
      <w:r w:rsidRPr="00EC5EAE">
        <w:rPr>
          <w:lang w:eastAsia="en-AU"/>
        </w:rPr>
        <w:t>Teachers Registration and Standards Regulations 2021</w:t>
      </w:r>
      <w:bookmarkEnd w:id="49"/>
    </w:p>
    <w:p w:rsidR="00EC5EAE" w:rsidRPr="00EC5EAE" w:rsidRDefault="00EC5EAE" w:rsidP="00EC5EAE">
      <w:pPr>
        <w:keepLines/>
        <w:autoSpaceDE w:val="0"/>
        <w:autoSpaceDN w:val="0"/>
        <w:adjustRightInd w:val="0"/>
        <w:spacing w:before="80" w:after="240" w:line="240" w:lineRule="auto"/>
        <w:jc w:val="left"/>
        <w:rPr>
          <w:rFonts w:eastAsia="Times New Roman"/>
          <w:color w:val="000000"/>
          <w:sz w:val="24"/>
          <w:szCs w:val="24"/>
          <w:lang w:eastAsia="en-AU"/>
        </w:rPr>
      </w:pPr>
      <w:r w:rsidRPr="00EC5EAE">
        <w:rPr>
          <w:rFonts w:eastAsia="Times New Roman"/>
          <w:color w:val="000000"/>
          <w:sz w:val="24"/>
          <w:szCs w:val="24"/>
          <w:lang w:eastAsia="en-AU"/>
        </w:rPr>
        <w:t xml:space="preserve">under the </w:t>
      </w:r>
      <w:r w:rsidRPr="00EC5EAE">
        <w:rPr>
          <w:rFonts w:eastAsia="Times New Roman"/>
          <w:i/>
          <w:iCs/>
          <w:color w:val="000000"/>
          <w:sz w:val="24"/>
          <w:szCs w:val="24"/>
          <w:lang w:eastAsia="en-AU"/>
        </w:rPr>
        <w:t>Teachers Registration and Standards Act 2004</w:t>
      </w:r>
    </w:p>
    <w:p w:rsidR="00EC5EAE" w:rsidRPr="00EC5EAE" w:rsidRDefault="00EC5EAE" w:rsidP="00EC5EA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C5EAE" w:rsidRPr="00EC5EAE" w:rsidRDefault="00EC5EAE" w:rsidP="00EC5EAE">
      <w:pPr>
        <w:keepLines/>
        <w:autoSpaceDE w:val="0"/>
        <w:autoSpaceDN w:val="0"/>
        <w:adjustRightInd w:val="0"/>
        <w:spacing w:before="120" w:after="0" w:line="240" w:lineRule="auto"/>
        <w:jc w:val="left"/>
        <w:rPr>
          <w:rFonts w:eastAsia="Times New Roman"/>
          <w:b/>
          <w:bCs/>
          <w:color w:val="000000"/>
          <w:sz w:val="32"/>
          <w:szCs w:val="32"/>
          <w:lang w:eastAsia="en-AU"/>
        </w:rPr>
      </w:pPr>
      <w:r w:rsidRPr="00EC5EAE">
        <w:rPr>
          <w:rFonts w:eastAsia="Times New Roman"/>
          <w:b/>
          <w:bCs/>
          <w:color w:val="000000"/>
          <w:sz w:val="32"/>
          <w:szCs w:val="32"/>
          <w:lang w:eastAsia="en-AU"/>
        </w:rPr>
        <w:t>Contents</w:t>
      </w:r>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EC5EAE" w:rsidRPr="00EC5EAE">
          <w:rPr>
            <w:rFonts w:eastAsia="Times New Roman"/>
            <w:color w:val="000000"/>
            <w:sz w:val="22"/>
            <w:lang w:eastAsia="en-AU"/>
          </w:rPr>
          <w:t>1</w:t>
        </w:r>
        <w:r w:rsidR="00EC5EAE" w:rsidRPr="00EC5EAE">
          <w:rPr>
            <w:rFonts w:eastAsia="Times New Roman"/>
            <w:color w:val="000000"/>
            <w:sz w:val="22"/>
            <w:lang w:eastAsia="en-AU"/>
          </w:rPr>
          <w:tab/>
          <w:t>Short title</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C5EAE" w:rsidRPr="00EC5EAE">
          <w:rPr>
            <w:rFonts w:eastAsia="Times New Roman"/>
            <w:color w:val="000000"/>
            <w:sz w:val="22"/>
            <w:lang w:eastAsia="en-AU"/>
          </w:rPr>
          <w:t>2</w:t>
        </w:r>
        <w:r w:rsidR="00EC5EAE" w:rsidRPr="00EC5EAE">
          <w:rPr>
            <w:rFonts w:eastAsia="Times New Roman"/>
            <w:color w:val="000000"/>
            <w:sz w:val="22"/>
            <w:lang w:eastAsia="en-AU"/>
          </w:rPr>
          <w:tab/>
          <w:t>Commencement</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C5EAE" w:rsidRPr="00EC5EAE">
          <w:rPr>
            <w:rFonts w:eastAsia="Times New Roman"/>
            <w:color w:val="000000"/>
            <w:sz w:val="22"/>
            <w:lang w:eastAsia="en-AU"/>
          </w:rPr>
          <w:t>3</w:t>
        </w:r>
        <w:r w:rsidR="00EC5EAE" w:rsidRPr="00EC5EAE">
          <w:rPr>
            <w:rFonts w:eastAsia="Times New Roman"/>
            <w:color w:val="000000"/>
            <w:sz w:val="22"/>
            <w:lang w:eastAsia="en-AU"/>
          </w:rPr>
          <w:tab/>
          <w:t>Interpretation</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EC5EAE" w:rsidRPr="00EC5EAE">
          <w:rPr>
            <w:rFonts w:eastAsia="Times New Roman"/>
            <w:color w:val="000000"/>
            <w:sz w:val="22"/>
            <w:lang w:eastAsia="en-AU"/>
          </w:rPr>
          <w:t>4</w:t>
        </w:r>
        <w:r w:rsidR="00EC5EAE" w:rsidRPr="00EC5EAE">
          <w:rPr>
            <w:rFonts w:eastAsia="Times New Roman"/>
            <w:color w:val="000000"/>
            <w:sz w:val="22"/>
            <w:lang w:eastAsia="en-AU"/>
          </w:rPr>
          <w:tab/>
          <w:t>Committees</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EC5EAE" w:rsidRPr="00EC5EAE">
          <w:rPr>
            <w:rFonts w:eastAsia="Times New Roman"/>
            <w:color w:val="000000"/>
            <w:sz w:val="22"/>
            <w:lang w:eastAsia="en-AU"/>
          </w:rPr>
          <w:t>5</w:t>
        </w:r>
        <w:r w:rsidR="00EC5EAE" w:rsidRPr="00EC5EAE">
          <w:rPr>
            <w:rFonts w:eastAsia="Times New Roman"/>
            <w:color w:val="000000"/>
            <w:sz w:val="22"/>
            <w:lang w:eastAsia="en-AU"/>
          </w:rPr>
          <w:tab/>
          <w:t>Accreditation of initial teacher education programs</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C5EAE" w:rsidRPr="00EC5EAE">
          <w:rPr>
            <w:rFonts w:eastAsia="Times New Roman"/>
            <w:color w:val="000000"/>
            <w:sz w:val="22"/>
            <w:lang w:eastAsia="en-AU"/>
          </w:rPr>
          <w:t>6</w:t>
        </w:r>
        <w:r w:rsidR="00EC5EAE" w:rsidRPr="00EC5EAE">
          <w:rPr>
            <w:rFonts w:eastAsia="Times New Roman"/>
            <w:color w:val="000000"/>
            <w:sz w:val="22"/>
            <w:lang w:eastAsia="en-AU"/>
          </w:rPr>
          <w:tab/>
          <w:t>Exemption from requirement to be registered</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EC5EAE" w:rsidRPr="00EC5EAE">
          <w:rPr>
            <w:rFonts w:eastAsia="Times New Roman"/>
            <w:color w:val="000000"/>
            <w:sz w:val="22"/>
            <w:lang w:eastAsia="en-AU"/>
          </w:rPr>
          <w:t>7</w:t>
        </w:r>
        <w:r w:rsidR="00EC5EAE" w:rsidRPr="00EC5EAE">
          <w:rPr>
            <w:rFonts w:eastAsia="Times New Roman"/>
            <w:color w:val="000000"/>
            <w:sz w:val="22"/>
            <w:lang w:eastAsia="en-AU"/>
          </w:rPr>
          <w:tab/>
          <w:t>Prescribed qualifications, experience and requirements for registration as teacher</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EC5EAE" w:rsidRPr="00EC5EAE">
          <w:rPr>
            <w:rFonts w:eastAsia="Times New Roman"/>
            <w:color w:val="000000"/>
            <w:sz w:val="22"/>
            <w:lang w:eastAsia="en-AU"/>
          </w:rPr>
          <w:t>8</w:t>
        </w:r>
        <w:r w:rsidR="00EC5EAE" w:rsidRPr="00EC5EAE">
          <w:rPr>
            <w:rFonts w:eastAsia="Times New Roman"/>
            <w:color w:val="000000"/>
            <w:sz w:val="22"/>
            <w:lang w:eastAsia="en-AU"/>
          </w:rPr>
          <w:tab/>
          <w:t>Assessment by Teachers Registration Board of qualifications</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EC5EAE" w:rsidRPr="00EC5EAE">
          <w:rPr>
            <w:rFonts w:eastAsia="Times New Roman"/>
            <w:color w:val="000000"/>
            <w:sz w:val="22"/>
            <w:lang w:eastAsia="en-AU"/>
          </w:rPr>
          <w:t>9</w:t>
        </w:r>
        <w:r w:rsidR="00EC5EAE" w:rsidRPr="00EC5EAE">
          <w:rPr>
            <w:rFonts w:eastAsia="Times New Roman"/>
            <w:color w:val="000000"/>
            <w:sz w:val="22"/>
            <w:lang w:eastAsia="en-AU"/>
          </w:rPr>
          <w:tab/>
          <w:t>Annual fee</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EC5EAE" w:rsidRPr="00EC5EAE">
          <w:rPr>
            <w:rFonts w:eastAsia="Times New Roman"/>
            <w:color w:val="000000"/>
            <w:sz w:val="22"/>
            <w:lang w:eastAsia="en-AU"/>
          </w:rPr>
          <w:t>10</w:t>
        </w:r>
        <w:r w:rsidR="00EC5EAE" w:rsidRPr="00EC5EAE">
          <w:rPr>
            <w:rFonts w:eastAsia="Times New Roman"/>
            <w:color w:val="000000"/>
            <w:sz w:val="22"/>
            <w:lang w:eastAsia="en-AU"/>
          </w:rPr>
          <w:tab/>
          <w:t>Replacement of certificate of registration</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EC5EAE" w:rsidRPr="00EC5EAE">
          <w:rPr>
            <w:rFonts w:eastAsia="Times New Roman"/>
            <w:color w:val="000000"/>
            <w:sz w:val="22"/>
            <w:lang w:eastAsia="en-AU"/>
          </w:rPr>
          <w:t>11</w:t>
        </w:r>
        <w:r w:rsidR="00EC5EAE" w:rsidRPr="00EC5EAE">
          <w:rPr>
            <w:rFonts w:eastAsia="Times New Roman"/>
            <w:color w:val="000000"/>
            <w:sz w:val="22"/>
            <w:lang w:eastAsia="en-AU"/>
          </w:rPr>
          <w:tab/>
          <w:t>Specified amount to accompany application for special authority for unregistered person to teach</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EC5EAE" w:rsidRPr="00EC5EAE">
          <w:rPr>
            <w:rFonts w:eastAsia="Times New Roman"/>
            <w:color w:val="000000"/>
            <w:sz w:val="22"/>
            <w:lang w:eastAsia="en-AU"/>
          </w:rPr>
          <w:t>12</w:t>
        </w:r>
        <w:r w:rsidR="00EC5EAE" w:rsidRPr="00EC5EAE">
          <w:rPr>
            <w:rFonts w:eastAsia="Times New Roman"/>
            <w:color w:val="000000"/>
            <w:sz w:val="22"/>
            <w:lang w:eastAsia="en-AU"/>
          </w:rPr>
          <w:tab/>
          <w:t>Exemptions from working with children check requirements</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EC5EAE" w:rsidRPr="00EC5EAE">
          <w:rPr>
            <w:rFonts w:eastAsia="Times New Roman"/>
            <w:color w:val="000000"/>
            <w:sz w:val="22"/>
            <w:lang w:eastAsia="en-AU"/>
          </w:rPr>
          <w:t>13</w:t>
        </w:r>
        <w:r w:rsidR="00EC5EAE" w:rsidRPr="00EC5EAE">
          <w:rPr>
            <w:rFonts w:eastAsia="Times New Roman"/>
            <w:color w:val="000000"/>
            <w:sz w:val="22"/>
            <w:lang w:eastAsia="en-AU"/>
          </w:rPr>
          <w:tab/>
          <w:t>Mandatory notification course to be completed before special authority to teach granted</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EC5EAE" w:rsidRPr="00EC5EAE">
          <w:rPr>
            <w:rFonts w:eastAsia="Times New Roman"/>
            <w:color w:val="000000"/>
            <w:sz w:val="22"/>
            <w:lang w:eastAsia="en-AU"/>
          </w:rPr>
          <w:t>14</w:t>
        </w:r>
        <w:r w:rsidR="00EC5EAE" w:rsidRPr="00EC5EAE">
          <w:rPr>
            <w:rFonts w:eastAsia="Times New Roman"/>
            <w:color w:val="000000"/>
            <w:sz w:val="22"/>
            <w:lang w:eastAsia="en-AU"/>
          </w:rPr>
          <w:tab/>
          <w:t>Prescribed offences</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EC5EAE" w:rsidRPr="00EC5EAE">
          <w:rPr>
            <w:rFonts w:eastAsia="Times New Roman"/>
            <w:color w:val="000000"/>
            <w:sz w:val="22"/>
            <w:lang w:eastAsia="en-AU"/>
          </w:rPr>
          <w:t>15</w:t>
        </w:r>
        <w:r w:rsidR="00EC5EAE" w:rsidRPr="00EC5EAE">
          <w:rPr>
            <w:rFonts w:eastAsia="Times New Roman"/>
            <w:color w:val="000000"/>
            <w:sz w:val="22"/>
            <w:lang w:eastAsia="en-AU"/>
          </w:rPr>
          <w:tab/>
          <w:t>Employer to notify Teachers Registration Board of certain matters relating to practising teachers</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EC5EAE" w:rsidRPr="00EC5EAE">
          <w:rPr>
            <w:rFonts w:eastAsia="Times New Roman"/>
            <w:color w:val="000000"/>
            <w:sz w:val="22"/>
            <w:lang w:eastAsia="en-AU"/>
          </w:rPr>
          <w:t>16</w:t>
        </w:r>
        <w:r w:rsidR="00EC5EAE" w:rsidRPr="00EC5EAE">
          <w:rPr>
            <w:rFonts w:eastAsia="Times New Roman"/>
            <w:color w:val="000000"/>
            <w:sz w:val="22"/>
            <w:lang w:eastAsia="en-AU"/>
          </w:rPr>
          <w:tab/>
          <w:t>Sharing of information between Teachers Registration Board and certain persons and bodies</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2c3d57e6_6cf9_4e3a_8fa7_d413f758dc" w:history="1">
        <w:r w:rsidR="00EC5EAE" w:rsidRPr="00EC5EAE">
          <w:rPr>
            <w:rFonts w:eastAsia="Times New Roman"/>
            <w:color w:val="000000"/>
            <w:sz w:val="22"/>
            <w:lang w:eastAsia="en-AU"/>
          </w:rPr>
          <w:t>17</w:t>
        </w:r>
        <w:r w:rsidR="00EC5EAE" w:rsidRPr="00EC5EAE">
          <w:rPr>
            <w:rFonts w:eastAsia="Times New Roman"/>
            <w:color w:val="000000"/>
            <w:sz w:val="22"/>
            <w:lang w:eastAsia="en-AU"/>
          </w:rPr>
          <w:tab/>
          <w:t>Fees and waiver of fees</w:t>
        </w:r>
      </w:hyperlink>
    </w:p>
    <w:p w:rsidR="00EC5EAE" w:rsidRPr="00EC5EAE" w:rsidRDefault="009F043E" w:rsidP="00EC5EAE">
      <w:pPr>
        <w:keepLines/>
        <w:autoSpaceDE w:val="0"/>
        <w:autoSpaceDN w:val="0"/>
        <w:adjustRightInd w:val="0"/>
        <w:spacing w:before="120" w:after="120" w:line="240" w:lineRule="auto"/>
        <w:jc w:val="left"/>
        <w:rPr>
          <w:rFonts w:eastAsia="Times New Roman"/>
          <w:color w:val="000000"/>
          <w:sz w:val="28"/>
          <w:szCs w:val="28"/>
          <w:lang w:eastAsia="en-AU"/>
        </w:rPr>
      </w:pPr>
      <w:hyperlink w:anchor="id4259b470_398d_4da0_a927_04159b074c" w:history="1">
        <w:r w:rsidR="00EC5EAE" w:rsidRPr="00EC5EAE">
          <w:rPr>
            <w:rFonts w:eastAsia="Times New Roman"/>
            <w:color w:val="000000"/>
            <w:sz w:val="28"/>
            <w:szCs w:val="28"/>
            <w:lang w:eastAsia="en-AU"/>
          </w:rPr>
          <w:t>Schedule 1—Prescribed offences</w:t>
        </w:r>
      </w:hyperlink>
    </w:p>
    <w:p w:rsidR="00EC5EAE" w:rsidRPr="00EC5EAE" w:rsidRDefault="009F043E" w:rsidP="00EC5EAE">
      <w:pPr>
        <w:keepLines/>
        <w:autoSpaceDE w:val="0"/>
        <w:autoSpaceDN w:val="0"/>
        <w:adjustRightInd w:val="0"/>
        <w:spacing w:before="120" w:after="120" w:line="240" w:lineRule="auto"/>
        <w:jc w:val="left"/>
        <w:rPr>
          <w:rFonts w:eastAsia="Times New Roman"/>
          <w:color w:val="000000"/>
          <w:sz w:val="28"/>
          <w:szCs w:val="28"/>
          <w:lang w:eastAsia="en-AU"/>
        </w:rPr>
      </w:pPr>
      <w:hyperlink w:anchor="idda1149fd_9901_4d52_9374_bdc7a6cd91" w:history="1">
        <w:r w:rsidR="00EC5EAE" w:rsidRPr="00EC5EAE">
          <w:rPr>
            <w:rFonts w:eastAsia="Times New Roman"/>
            <w:color w:val="000000"/>
            <w:sz w:val="28"/>
            <w:szCs w:val="28"/>
            <w:lang w:eastAsia="en-AU"/>
          </w:rPr>
          <w:t>Schedule 2—Fees</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3" w:history="1">
        <w:r w:rsidR="00EC5EAE" w:rsidRPr="00EC5EAE">
          <w:rPr>
            <w:rFonts w:eastAsia="Times New Roman"/>
            <w:color w:val="000000"/>
            <w:sz w:val="22"/>
            <w:lang w:eastAsia="en-AU"/>
          </w:rPr>
          <w:t>1</w:t>
        </w:r>
        <w:r w:rsidR="00EC5EAE" w:rsidRPr="00EC5EAE">
          <w:rPr>
            <w:rFonts w:eastAsia="Times New Roman"/>
            <w:color w:val="000000"/>
            <w:sz w:val="22"/>
            <w:lang w:eastAsia="en-AU"/>
          </w:rPr>
          <w:tab/>
          <w:t>Preliminary</w:t>
        </w:r>
      </w:hyperlink>
    </w:p>
    <w:p w:rsidR="00EC5EAE" w:rsidRPr="00EC5EAE" w:rsidRDefault="009F043E" w:rsidP="00EC5EA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7dc70844_16b7_438c_a01e_8a27f79997" w:history="1">
        <w:r w:rsidR="00EC5EAE" w:rsidRPr="00EC5EAE">
          <w:rPr>
            <w:rFonts w:eastAsia="Times New Roman"/>
            <w:color w:val="000000"/>
            <w:sz w:val="22"/>
            <w:lang w:eastAsia="en-AU"/>
          </w:rPr>
          <w:t>2</w:t>
        </w:r>
        <w:r w:rsidR="00EC5EAE" w:rsidRPr="00EC5EAE">
          <w:rPr>
            <w:rFonts w:eastAsia="Times New Roman"/>
            <w:color w:val="000000"/>
            <w:sz w:val="22"/>
            <w:lang w:eastAsia="en-AU"/>
          </w:rPr>
          <w:tab/>
          <w:t>Fees</w:t>
        </w:r>
      </w:hyperlink>
    </w:p>
    <w:p w:rsidR="00EC5EAE" w:rsidRPr="00EC5EAE" w:rsidRDefault="009F043E" w:rsidP="00EC5EAE">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26" w:history="1">
        <w:r w:rsidR="00EC5EAE" w:rsidRPr="00EC5EAE">
          <w:rPr>
            <w:rFonts w:eastAsia="Times New Roman"/>
            <w:color w:val="000000"/>
            <w:sz w:val="28"/>
            <w:szCs w:val="28"/>
            <w:lang w:eastAsia="en-AU"/>
          </w:rPr>
          <w:t xml:space="preserve">Schedule 3—Revocation of </w:t>
        </w:r>
        <w:r w:rsidR="00EC5EAE" w:rsidRPr="00EC5EAE">
          <w:rPr>
            <w:rFonts w:eastAsia="Times New Roman"/>
            <w:i/>
            <w:iCs/>
            <w:color w:val="000000"/>
            <w:sz w:val="28"/>
            <w:szCs w:val="28"/>
            <w:lang w:eastAsia="en-AU"/>
          </w:rPr>
          <w:t>Teachers Registration and Standards Regulations 2016</w:t>
        </w:r>
      </w:hyperlink>
    </w:p>
    <w:p w:rsidR="00EC5EAE" w:rsidRPr="00EC5EAE" w:rsidRDefault="00EC5EAE" w:rsidP="00EC5EA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1—Short title</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 xml:space="preserve">These regulations may be cited as the </w:t>
      </w:r>
      <w:r w:rsidRPr="00EC5EAE">
        <w:rPr>
          <w:rFonts w:eastAsia="Times New Roman"/>
          <w:i/>
          <w:iCs/>
          <w:color w:val="000000"/>
          <w:sz w:val="23"/>
          <w:szCs w:val="23"/>
          <w:lang w:eastAsia="en-AU"/>
        </w:rPr>
        <w:t>Teachers Registration and Standards Regulations 2021</w:t>
      </w:r>
      <w:r w:rsidRPr="00EC5EAE">
        <w:rPr>
          <w:rFonts w:eastAsia="Times New Roman"/>
          <w:color w:val="000000"/>
          <w:sz w:val="23"/>
          <w:szCs w:val="23"/>
          <w:lang w:eastAsia="en-AU"/>
        </w:rPr>
        <w:t>.</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2—Commencement</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 xml:space="preserve">These regulations come into operation on the day on which the </w:t>
      </w:r>
      <w:hyperlink r:id="rId40" w:history="1">
        <w:r w:rsidRPr="00EC5EAE">
          <w:rPr>
            <w:rFonts w:eastAsia="Times New Roman"/>
            <w:i/>
            <w:iCs/>
            <w:color w:val="000000"/>
            <w:sz w:val="23"/>
            <w:szCs w:val="23"/>
            <w:lang w:eastAsia="en-AU"/>
          </w:rPr>
          <w:t>Teachers Registration and Standards (Miscellaneous) Amendment Act 2020</w:t>
        </w:r>
      </w:hyperlink>
      <w:r w:rsidRPr="00EC5EAE">
        <w:rPr>
          <w:rFonts w:eastAsia="Times New Roman"/>
          <w:color w:val="000000"/>
          <w:sz w:val="23"/>
          <w:szCs w:val="23"/>
          <w:lang w:eastAsia="en-AU"/>
        </w:rPr>
        <w:t xml:space="preserve"> comes into operation.</w:t>
      </w:r>
    </w:p>
    <w:p w:rsidR="00D76498" w:rsidRDefault="00D76498">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lastRenderedPageBreak/>
        <w:t>3—Interpretation</w:t>
      </w:r>
    </w:p>
    <w:p w:rsidR="00EC5EAE" w:rsidRPr="00EC5EAE" w:rsidRDefault="00EC5EAE" w:rsidP="00EC5EA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In these regulations, unless the contrary intention appears—</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Act</w:t>
      </w:r>
      <w:r w:rsidRPr="00EC5EAE">
        <w:rPr>
          <w:rFonts w:eastAsia="Times New Roman"/>
          <w:color w:val="000000"/>
          <w:sz w:val="23"/>
          <w:szCs w:val="23"/>
          <w:lang w:eastAsia="en-AU"/>
        </w:rPr>
        <w:t xml:space="preserve"> means the </w:t>
      </w:r>
      <w:hyperlink r:id="rId41" w:history="1">
        <w:r w:rsidRPr="00EC5EAE">
          <w:rPr>
            <w:rFonts w:eastAsia="Times New Roman"/>
            <w:i/>
            <w:iCs/>
            <w:color w:val="000000"/>
            <w:sz w:val="23"/>
            <w:szCs w:val="23"/>
            <w:lang w:eastAsia="en-AU"/>
          </w:rPr>
          <w:t>Teachers Registration and Standards Act 2004</w:t>
        </w:r>
      </w:hyperlink>
      <w:r w:rsidRPr="00EC5EAE">
        <w:rPr>
          <w:rFonts w:eastAsia="Times New Roman"/>
          <w:color w:val="000000"/>
          <w:sz w:val="23"/>
          <w:szCs w:val="23"/>
          <w:lang w:eastAsia="en-AU"/>
        </w:rPr>
        <w:t>;</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mandatory notification course</w:t>
      </w:r>
      <w:r w:rsidRPr="00EC5EAE">
        <w:rPr>
          <w:rFonts w:eastAsia="Times New Roman"/>
          <w:color w:val="000000"/>
          <w:sz w:val="23"/>
          <w:szCs w:val="23"/>
          <w:lang w:eastAsia="en-AU"/>
        </w:rPr>
        <w:t xml:space="preserve"> means a course of instruction approved by the Teachers Registration Board relating to children and young people at risk and the requirements under Chapter 5 Part 1 of the </w:t>
      </w:r>
      <w:hyperlink r:id="rId42" w:history="1">
        <w:r w:rsidRPr="00EC5EAE">
          <w:rPr>
            <w:rFonts w:eastAsia="Times New Roman"/>
            <w:i/>
            <w:iCs/>
            <w:color w:val="000000"/>
            <w:sz w:val="23"/>
            <w:szCs w:val="23"/>
            <w:lang w:eastAsia="en-AU"/>
          </w:rPr>
          <w:t>Children and Young People (Safety) Act 2017</w:t>
        </w:r>
      </w:hyperlink>
      <w:r w:rsidRPr="00EC5EAE">
        <w:rPr>
          <w:rFonts w:eastAsia="Times New Roman"/>
          <w:color w:val="000000"/>
          <w:sz w:val="23"/>
          <w:szCs w:val="23"/>
          <w:lang w:eastAsia="en-AU"/>
        </w:rPr>
        <w:t xml:space="preserve"> for reporting of suspicion that a child or young person may be at risk.</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4—Committees</w:t>
      </w:r>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0" w:name="idbfed8322_5058_46ae_92be_735b6b8728"/>
      <w:r w:rsidRPr="00EC5EAE">
        <w:rPr>
          <w:rFonts w:eastAsia="Times New Roman"/>
          <w:color w:val="000000"/>
          <w:sz w:val="23"/>
          <w:szCs w:val="23"/>
          <w:lang w:eastAsia="en-AU"/>
        </w:rPr>
        <w:tab/>
        <w:t>(1)</w:t>
      </w:r>
      <w:r w:rsidRPr="00EC5EAE">
        <w:rPr>
          <w:rFonts w:eastAsia="Times New Roman"/>
          <w:color w:val="000000"/>
          <w:sz w:val="23"/>
          <w:szCs w:val="23"/>
          <w:lang w:eastAsia="en-AU"/>
        </w:rPr>
        <w:tab/>
        <w:t>Pursuant to section 16(3) of the Act, the following provisions apply in relation to committees established by the Teachers Registration Board under the Act:</w:t>
      </w:r>
      <w:bookmarkEnd w:id="50"/>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the membership of a committee may (subject to the Act) include 1 or more persons who are not members of the Board;</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the presiding member of a committee is to be appointed by the Board and, other than in the case of a committee established for the purposes of Part 3A of the Act, the presiding member must be a member of the Board;</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1" w:name="idce7a84b3_1b64_4186_ac9f_b6b22a4dde"/>
      <w:r w:rsidRPr="00EC5EAE">
        <w:rPr>
          <w:rFonts w:eastAsia="Times New Roman"/>
          <w:color w:val="000000"/>
          <w:sz w:val="23"/>
          <w:szCs w:val="23"/>
          <w:lang w:eastAsia="en-AU"/>
        </w:rPr>
        <w:tab/>
        <w:t>(c)</w:t>
      </w:r>
      <w:r w:rsidRPr="00EC5EAE">
        <w:rPr>
          <w:rFonts w:eastAsia="Times New Roman"/>
          <w:color w:val="000000"/>
          <w:sz w:val="23"/>
          <w:szCs w:val="23"/>
          <w:lang w:eastAsia="en-AU"/>
        </w:rPr>
        <w:tab/>
        <w:t>if a committee is established on an ongoing basis, the membership of the committee must be reviewed by the Board at least once in every 3 years.</w:t>
      </w:r>
      <w:bookmarkEnd w:id="51"/>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(2)</w:t>
      </w:r>
      <w:r w:rsidRPr="00EC5EAE">
        <w:rPr>
          <w:rFonts w:eastAsia="Times New Roman"/>
          <w:color w:val="000000"/>
          <w:sz w:val="23"/>
          <w:szCs w:val="23"/>
          <w:lang w:eastAsia="en-AU"/>
        </w:rPr>
        <w:tab/>
        <w:t xml:space="preserve">An act or proceeding of a committee is not invalid by reason only of a failure of the Board to conduct a review referred to in </w:t>
      </w:r>
      <w:hyperlink w:anchor="idce7a84b3_1b64_4186_ac9f_b6b22a4dde" w:history="1">
        <w:r w:rsidRPr="00EC5EAE">
          <w:rPr>
            <w:rFonts w:eastAsia="Times New Roman"/>
            <w:color w:val="000000"/>
            <w:sz w:val="23"/>
            <w:szCs w:val="23"/>
            <w:lang w:eastAsia="en-AU"/>
          </w:rPr>
          <w:t>subregulation (1)(c)</w:t>
        </w:r>
      </w:hyperlink>
      <w:r w:rsidRPr="00EC5EAE">
        <w:rPr>
          <w:rFonts w:eastAsia="Times New Roman"/>
          <w:color w:val="000000"/>
          <w:sz w:val="23"/>
          <w:szCs w:val="23"/>
          <w:lang w:eastAsia="en-AU"/>
        </w:rPr>
        <w:t>.</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5—Accreditation of initial teacher education programs</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 xml:space="preserve">For the purposes of the definition of </w:t>
      </w:r>
      <w:r w:rsidRPr="00EC5EAE">
        <w:rPr>
          <w:rFonts w:eastAsia="Times New Roman"/>
          <w:b/>
          <w:bCs/>
          <w:i/>
          <w:iCs/>
          <w:color w:val="000000"/>
          <w:sz w:val="23"/>
          <w:szCs w:val="23"/>
          <w:lang w:eastAsia="en-AU"/>
        </w:rPr>
        <w:t>prescribed accreditation standards</w:t>
      </w:r>
      <w:r w:rsidRPr="00EC5EAE">
        <w:rPr>
          <w:rFonts w:eastAsia="Times New Roman"/>
          <w:color w:val="000000"/>
          <w:sz w:val="23"/>
          <w:szCs w:val="23"/>
          <w:lang w:eastAsia="en-AU"/>
        </w:rPr>
        <w:t xml:space="preserve"> in section 19A(4) of the Act, the </w:t>
      </w:r>
      <w:r w:rsidRPr="00EC5EAE">
        <w:rPr>
          <w:rFonts w:eastAsia="Times New Roman"/>
          <w:i/>
          <w:iCs/>
          <w:color w:val="000000"/>
          <w:sz w:val="23"/>
          <w:szCs w:val="23"/>
          <w:lang w:eastAsia="en-AU"/>
        </w:rPr>
        <w:t>Accreditation of initial teacher education programs in Australia—Standards and Procedures</w:t>
      </w:r>
      <w:r w:rsidRPr="00EC5EAE">
        <w:rPr>
          <w:rFonts w:eastAsia="Times New Roman"/>
          <w:color w:val="000000"/>
          <w:sz w:val="23"/>
          <w:szCs w:val="23"/>
          <w:lang w:eastAsia="en-AU"/>
        </w:rPr>
        <w:t xml:space="preserve"> published by Education Services Australia is prescribed.</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6—Exemption from requirement to be registered</w:t>
      </w:r>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(1)</w:t>
      </w:r>
      <w:r w:rsidRPr="00EC5EAE">
        <w:rPr>
          <w:rFonts w:eastAsia="Times New Roman"/>
          <w:color w:val="000000"/>
          <w:sz w:val="23"/>
          <w:szCs w:val="23"/>
          <w:lang w:eastAsia="en-AU"/>
        </w:rPr>
        <w:tab/>
        <w:t>For the purposes of section 20(4)(b) of the Act, the following persons and classes of persons are prescribed:</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a person employed as a director at a prescribed education and care service (not being a person who personally provides pre</w:t>
      </w:r>
      <w:r w:rsidRPr="00EC5EAE">
        <w:rPr>
          <w:rFonts w:eastAsia="Times New Roman"/>
          <w:color w:val="000000"/>
          <w:sz w:val="23"/>
          <w:szCs w:val="23"/>
          <w:lang w:eastAsia="en-AU"/>
        </w:rPr>
        <w:noBreakHyphen/>
        <w:t>school education or early childhood teaching services at the prescribed education and care service);</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a person who employs a person as a director at a prescribed education and care service.</w:t>
      </w:r>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(2)</w:t>
      </w:r>
      <w:r w:rsidRPr="00EC5EAE">
        <w:rPr>
          <w:rFonts w:eastAsia="Times New Roman"/>
          <w:color w:val="000000"/>
          <w:sz w:val="23"/>
          <w:szCs w:val="23"/>
          <w:lang w:eastAsia="en-AU"/>
        </w:rPr>
        <w:tab/>
        <w:t>In this regulation—</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approved education and care service</w:t>
      </w:r>
      <w:r w:rsidRPr="00EC5EAE">
        <w:rPr>
          <w:rFonts w:eastAsia="Times New Roman"/>
          <w:color w:val="000000"/>
          <w:sz w:val="23"/>
          <w:szCs w:val="23"/>
          <w:lang w:eastAsia="en-AU"/>
        </w:rPr>
        <w:t xml:space="preserve"> has the same meaning as in the </w:t>
      </w:r>
      <w:r w:rsidRPr="00EC5EAE">
        <w:rPr>
          <w:rFonts w:eastAsia="Times New Roman"/>
          <w:i/>
          <w:iCs/>
          <w:color w:val="000000"/>
          <w:sz w:val="23"/>
          <w:szCs w:val="23"/>
          <w:lang w:eastAsia="en-AU"/>
        </w:rPr>
        <w:t>Education and Care Services National Law (South Australia)</w:t>
      </w:r>
      <w:r w:rsidRPr="00EC5EAE">
        <w:rPr>
          <w:rFonts w:eastAsia="Times New Roman"/>
          <w:color w:val="000000"/>
          <w:sz w:val="23"/>
          <w:szCs w:val="23"/>
          <w:lang w:eastAsia="en-AU"/>
        </w:rPr>
        <w:t>;</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out of school hours care</w:t>
      </w:r>
      <w:r w:rsidRPr="00EC5EAE">
        <w:rPr>
          <w:rFonts w:eastAsia="Times New Roman"/>
          <w:color w:val="000000"/>
          <w:sz w:val="23"/>
          <w:szCs w:val="23"/>
          <w:lang w:eastAsia="en-AU"/>
        </w:rPr>
        <w:t xml:space="preserve"> means the provision of recreational and leisure programs to children before or after school hours, or during school vacation time;</w:t>
      </w:r>
    </w:p>
    <w:p w:rsidR="00EC5EAE" w:rsidRPr="00EC5EAE" w:rsidRDefault="00EC5EAE" w:rsidP="00EC5EA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prescribed education and care service</w:t>
      </w:r>
      <w:r w:rsidRPr="00EC5EAE">
        <w:rPr>
          <w:rFonts w:eastAsia="Times New Roman"/>
          <w:color w:val="000000"/>
          <w:sz w:val="23"/>
          <w:szCs w:val="23"/>
          <w:lang w:eastAsia="en-AU"/>
        </w:rPr>
        <w:t xml:space="preserve"> means an approved education and care service comprising—</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out of school hours care that consists of, or includes, pre</w:t>
      </w:r>
      <w:r w:rsidRPr="00EC5EAE">
        <w:rPr>
          <w:rFonts w:eastAsia="Times New Roman"/>
          <w:color w:val="000000"/>
          <w:sz w:val="23"/>
          <w:szCs w:val="23"/>
          <w:lang w:eastAsia="en-AU"/>
        </w:rPr>
        <w:noBreakHyphen/>
        <w:t>school education; or</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the provision of centre</w:t>
      </w:r>
      <w:r w:rsidRPr="00EC5EAE">
        <w:rPr>
          <w:rFonts w:eastAsia="Times New Roman"/>
          <w:color w:val="000000"/>
          <w:sz w:val="23"/>
          <w:szCs w:val="23"/>
          <w:lang w:eastAsia="en-AU"/>
        </w:rPr>
        <w:noBreakHyphen/>
        <w:t>based long day care services that consist of, or include, pre</w:t>
      </w:r>
      <w:r w:rsidRPr="00EC5EAE">
        <w:rPr>
          <w:rFonts w:eastAsia="Times New Roman"/>
          <w:color w:val="000000"/>
          <w:sz w:val="23"/>
          <w:szCs w:val="23"/>
          <w:lang w:eastAsia="en-AU"/>
        </w:rPr>
        <w:noBreakHyphen/>
        <w:t>school education to children who have not yet commenced school.</w:t>
      </w:r>
    </w:p>
    <w:p w:rsidR="00894B8B" w:rsidRDefault="00894B8B">
      <w:pPr>
        <w:spacing w:after="0" w:line="240" w:lineRule="auto"/>
        <w:jc w:val="left"/>
        <w:rPr>
          <w:rFonts w:eastAsia="Times New Roman"/>
          <w:b/>
          <w:bCs/>
          <w:color w:val="000000"/>
          <w:sz w:val="26"/>
          <w:szCs w:val="26"/>
          <w:lang w:eastAsia="en-AU"/>
        </w:rPr>
      </w:pPr>
      <w:bookmarkStart w:id="52" w:name="Elkera_Print_BK7"/>
      <w:r>
        <w:rPr>
          <w:rFonts w:eastAsia="Times New Roman"/>
          <w:b/>
          <w:bCs/>
          <w:color w:val="000000"/>
          <w:sz w:val="26"/>
          <w:szCs w:val="26"/>
          <w:lang w:eastAsia="en-AU"/>
        </w:rPr>
        <w:br w:type="page"/>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lastRenderedPageBreak/>
        <w:t>7—Prescribed qualifications, experience and requirements for registration as teacher</w:t>
      </w:r>
      <w:bookmarkEnd w:id="52"/>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3" w:name="id9822188d_7f50_4e6a_a739_8e5bba2a1a14_8"/>
      <w:r w:rsidRPr="00EC5EAE">
        <w:rPr>
          <w:rFonts w:eastAsia="Times New Roman"/>
          <w:color w:val="000000"/>
          <w:sz w:val="23"/>
          <w:szCs w:val="23"/>
          <w:lang w:eastAsia="en-AU"/>
        </w:rPr>
        <w:tab/>
        <w:t>(1)</w:t>
      </w:r>
      <w:r w:rsidRPr="00EC5EAE">
        <w:rPr>
          <w:rFonts w:eastAsia="Times New Roman"/>
          <w:color w:val="000000"/>
          <w:sz w:val="23"/>
          <w:szCs w:val="23"/>
          <w:lang w:eastAsia="en-AU"/>
        </w:rPr>
        <w:tab/>
        <w:t>For the purposes of section 21(1)(a) of the Act, the qualifications required for registration as a teacher are as follows:</w:t>
      </w:r>
      <w:bookmarkEnd w:id="53"/>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54" w:name="idab2ad733_a21e_4986_83f8_f351b14259"/>
      <w:r w:rsidRPr="00EC5EAE">
        <w:rPr>
          <w:rFonts w:eastAsia="Times New Roman"/>
          <w:color w:val="000000"/>
          <w:sz w:val="23"/>
          <w:szCs w:val="23"/>
          <w:lang w:eastAsia="en-AU"/>
        </w:rPr>
        <w:tab/>
        <w:t>(a)</w:t>
      </w:r>
      <w:r w:rsidRPr="00EC5EAE">
        <w:rPr>
          <w:rFonts w:eastAsia="Times New Roman"/>
          <w:color w:val="000000"/>
          <w:sz w:val="23"/>
          <w:szCs w:val="23"/>
          <w:lang w:eastAsia="en-AU"/>
        </w:rPr>
        <w:tab/>
        <w:t>an approved teacher education degree, diploma or other qualification awarded on satisfactory completion of a higher education course of pre</w:t>
      </w:r>
      <w:r w:rsidRPr="00EC5EAE">
        <w:rPr>
          <w:rFonts w:eastAsia="Times New Roman"/>
          <w:color w:val="000000"/>
          <w:sz w:val="23"/>
          <w:szCs w:val="23"/>
          <w:lang w:eastAsia="en-AU"/>
        </w:rPr>
        <w:noBreakHyphen/>
        <w:t>service teacher education in pre</w:t>
      </w:r>
      <w:r w:rsidRPr="00EC5EAE">
        <w:rPr>
          <w:rFonts w:eastAsia="Times New Roman"/>
          <w:color w:val="000000"/>
          <w:sz w:val="23"/>
          <w:szCs w:val="23"/>
          <w:lang w:eastAsia="en-AU"/>
        </w:rPr>
        <w:noBreakHyphen/>
        <w:t>school, primary or secondary education that—</w:t>
      </w:r>
      <w:bookmarkEnd w:id="54"/>
    </w:p>
    <w:p w:rsidR="00EC5EAE" w:rsidRPr="00EC5EAE" w:rsidRDefault="00EC5EAE" w:rsidP="00EC5EA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5EAE">
        <w:rPr>
          <w:rFonts w:eastAsia="Times New Roman"/>
          <w:color w:val="000000"/>
          <w:sz w:val="23"/>
          <w:szCs w:val="23"/>
          <w:lang w:eastAsia="en-AU"/>
        </w:rPr>
        <w:tab/>
        <w:t>(i)</w:t>
      </w:r>
      <w:r w:rsidRPr="00EC5EAE">
        <w:rPr>
          <w:rFonts w:eastAsia="Times New Roman"/>
          <w:color w:val="000000"/>
          <w:sz w:val="23"/>
          <w:szCs w:val="23"/>
          <w:lang w:eastAsia="en-AU"/>
        </w:rPr>
        <w:tab/>
        <w:t>is of at least 4 years' full</w:t>
      </w:r>
      <w:r w:rsidRPr="00EC5EAE">
        <w:rPr>
          <w:rFonts w:eastAsia="Times New Roman"/>
          <w:color w:val="000000"/>
          <w:sz w:val="23"/>
          <w:szCs w:val="23"/>
          <w:lang w:eastAsia="en-AU"/>
        </w:rPr>
        <w:noBreakHyphen/>
        <w:t>time duration or part</w:t>
      </w:r>
      <w:r w:rsidRPr="00EC5EAE">
        <w:rPr>
          <w:rFonts w:eastAsia="Times New Roman"/>
          <w:color w:val="000000"/>
          <w:sz w:val="23"/>
          <w:szCs w:val="23"/>
          <w:lang w:eastAsia="en-AU"/>
        </w:rPr>
        <w:noBreakHyphen/>
        <w:t>time equivalent duration; and</w:t>
      </w:r>
    </w:p>
    <w:p w:rsidR="00EC5EAE" w:rsidRPr="00EC5EAE" w:rsidRDefault="00EC5EAE" w:rsidP="00EC5EA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5" w:name="id9df4d24e_9a8b_4101_b28a_7df52f46a8"/>
      <w:r w:rsidRPr="00EC5EAE">
        <w:rPr>
          <w:rFonts w:eastAsia="Times New Roman"/>
          <w:color w:val="000000"/>
          <w:sz w:val="23"/>
          <w:szCs w:val="23"/>
          <w:lang w:eastAsia="en-AU"/>
        </w:rPr>
        <w:tab/>
        <w:t>(ii)</w:t>
      </w:r>
      <w:r w:rsidRPr="00EC5EAE">
        <w:rPr>
          <w:rFonts w:eastAsia="Times New Roman"/>
          <w:color w:val="000000"/>
          <w:sz w:val="23"/>
          <w:szCs w:val="23"/>
          <w:lang w:eastAsia="en-AU"/>
        </w:rPr>
        <w:tab/>
        <w:t>includes a practical student teaching component undertaken at a school or prescribed service; or</w:t>
      </w:r>
      <w:bookmarkEnd w:id="55"/>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w:t>
      </w:r>
    </w:p>
    <w:p w:rsidR="00EC5EAE" w:rsidRPr="00EC5EAE" w:rsidRDefault="00EC5EAE" w:rsidP="00EC5EA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5EAE">
        <w:rPr>
          <w:rFonts w:eastAsia="Times New Roman"/>
          <w:color w:val="000000"/>
          <w:sz w:val="23"/>
          <w:szCs w:val="23"/>
          <w:lang w:eastAsia="en-AU"/>
        </w:rPr>
        <w:tab/>
        <w:t>(i)</w:t>
      </w:r>
      <w:r w:rsidRPr="00EC5EAE">
        <w:rPr>
          <w:rFonts w:eastAsia="Times New Roman"/>
          <w:color w:val="000000"/>
          <w:sz w:val="23"/>
          <w:szCs w:val="23"/>
          <w:lang w:eastAsia="en-AU"/>
        </w:rPr>
        <w:tab/>
        <w:t>an approved non</w:t>
      </w:r>
      <w:r w:rsidRPr="00EC5EAE">
        <w:rPr>
          <w:rFonts w:eastAsia="Times New Roman"/>
          <w:color w:val="000000"/>
          <w:sz w:val="23"/>
          <w:szCs w:val="23"/>
          <w:lang w:eastAsia="en-AU"/>
        </w:rPr>
        <w:noBreakHyphen/>
        <w:t>teacher education degree, diploma or other qualification awarded on satisfactory completion of a higher education course that is of at least 3 years' full</w:t>
      </w:r>
      <w:r w:rsidRPr="00EC5EAE">
        <w:rPr>
          <w:rFonts w:eastAsia="Times New Roman"/>
          <w:color w:val="000000"/>
          <w:sz w:val="23"/>
          <w:szCs w:val="23"/>
          <w:lang w:eastAsia="en-AU"/>
        </w:rPr>
        <w:noBreakHyphen/>
        <w:t>time duration or part</w:t>
      </w:r>
      <w:r w:rsidRPr="00EC5EAE">
        <w:rPr>
          <w:rFonts w:eastAsia="Times New Roman"/>
          <w:color w:val="000000"/>
          <w:sz w:val="23"/>
          <w:szCs w:val="23"/>
          <w:lang w:eastAsia="en-AU"/>
        </w:rPr>
        <w:noBreakHyphen/>
        <w:t>time equivalent duration; and</w:t>
      </w:r>
    </w:p>
    <w:p w:rsidR="00EC5EAE" w:rsidRPr="00EC5EAE" w:rsidRDefault="00EC5EAE" w:rsidP="00EC5EA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5EAE">
        <w:rPr>
          <w:rFonts w:eastAsia="Times New Roman"/>
          <w:color w:val="000000"/>
          <w:sz w:val="23"/>
          <w:szCs w:val="23"/>
          <w:lang w:eastAsia="en-AU"/>
        </w:rPr>
        <w:tab/>
        <w:t>(ii)</w:t>
      </w:r>
      <w:r w:rsidRPr="00EC5EAE">
        <w:rPr>
          <w:rFonts w:eastAsia="Times New Roman"/>
          <w:color w:val="000000"/>
          <w:sz w:val="23"/>
          <w:szCs w:val="23"/>
          <w:lang w:eastAsia="en-AU"/>
        </w:rPr>
        <w:tab/>
        <w:t>an approved postgraduate degree, diploma or other qualification awarded on satisfactory completion of a higher education course of pre</w:t>
      </w:r>
      <w:r w:rsidRPr="00EC5EAE">
        <w:rPr>
          <w:rFonts w:eastAsia="Times New Roman"/>
          <w:color w:val="000000"/>
          <w:sz w:val="23"/>
          <w:szCs w:val="23"/>
          <w:lang w:eastAsia="en-AU"/>
        </w:rPr>
        <w:noBreakHyphen/>
        <w:t>service teacher education in pre</w:t>
      </w:r>
      <w:r w:rsidRPr="00EC5EAE">
        <w:rPr>
          <w:rFonts w:eastAsia="Times New Roman"/>
          <w:color w:val="000000"/>
          <w:sz w:val="23"/>
          <w:szCs w:val="23"/>
          <w:lang w:eastAsia="en-AU"/>
        </w:rPr>
        <w:noBreakHyphen/>
        <w:t>school, primary or secondary education that—</w:t>
      </w:r>
    </w:p>
    <w:p w:rsidR="00EC5EAE" w:rsidRPr="00EC5EAE" w:rsidRDefault="00EC5EAE" w:rsidP="00EC5EA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is of at least 1 year's full</w:t>
      </w:r>
      <w:r w:rsidRPr="00EC5EAE">
        <w:rPr>
          <w:rFonts w:eastAsia="Times New Roman"/>
          <w:color w:val="000000"/>
          <w:sz w:val="23"/>
          <w:szCs w:val="23"/>
          <w:lang w:eastAsia="en-AU"/>
        </w:rPr>
        <w:noBreakHyphen/>
        <w:t>time duration or part</w:t>
      </w:r>
      <w:r w:rsidRPr="00EC5EAE">
        <w:rPr>
          <w:rFonts w:eastAsia="Times New Roman"/>
          <w:color w:val="000000"/>
          <w:sz w:val="23"/>
          <w:szCs w:val="23"/>
          <w:lang w:eastAsia="en-AU"/>
        </w:rPr>
        <w:noBreakHyphen/>
        <w:t>time equivalent duration; and</w:t>
      </w:r>
    </w:p>
    <w:p w:rsidR="00EC5EAE" w:rsidRPr="00EC5EAE" w:rsidRDefault="00EC5EAE" w:rsidP="00EC5EA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includes a practical student teaching component undertaken at a school or prescribed service.</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(2)</w:t>
      </w:r>
      <w:r w:rsidRPr="00EC5EAE">
        <w:rPr>
          <w:rFonts w:eastAsia="Times New Roman"/>
          <w:color w:val="000000"/>
          <w:sz w:val="23"/>
          <w:szCs w:val="23"/>
          <w:lang w:eastAsia="en-AU"/>
        </w:rPr>
        <w:tab/>
        <w:t>For the purposes of section 21(1)(a) of the Act, the experience required for registration as a teacher is 1 year's full</w:t>
      </w:r>
      <w:r w:rsidRPr="00EC5EAE">
        <w:rPr>
          <w:rFonts w:eastAsia="Times New Roman"/>
          <w:color w:val="000000"/>
          <w:sz w:val="23"/>
          <w:szCs w:val="23"/>
          <w:lang w:eastAsia="en-AU"/>
        </w:rPr>
        <w:noBreakHyphen/>
        <w:t>time (or part</w:t>
      </w:r>
      <w:r w:rsidRPr="00EC5EAE">
        <w:rPr>
          <w:rFonts w:eastAsia="Times New Roman"/>
          <w:color w:val="000000"/>
          <w:sz w:val="23"/>
          <w:szCs w:val="23"/>
          <w:lang w:eastAsia="en-AU"/>
        </w:rPr>
        <w:noBreakHyphen/>
        <w:t>time equivalent of 200 days') satisfactory service as a teacher (as determined in accordance with any policy of the Board) at a school or prescribed service in Australia or New Zealand.</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6" w:name="id32ce7c07_b4ca_4faf_bb2d_a6f4f48e9944_6"/>
      <w:r w:rsidRPr="00EC5EAE">
        <w:rPr>
          <w:rFonts w:eastAsia="Times New Roman"/>
          <w:color w:val="000000"/>
          <w:sz w:val="23"/>
          <w:szCs w:val="23"/>
          <w:lang w:eastAsia="en-AU"/>
        </w:rPr>
        <w:tab/>
        <w:t>(3)</w:t>
      </w:r>
      <w:r w:rsidRPr="00EC5EAE">
        <w:rPr>
          <w:rFonts w:eastAsia="Times New Roman"/>
          <w:color w:val="000000"/>
          <w:sz w:val="23"/>
          <w:szCs w:val="23"/>
          <w:lang w:eastAsia="en-AU"/>
        </w:rPr>
        <w:tab/>
        <w:t>For the purposes of section 21(1)(b) of the Act, a person must have satisfactorily completed a mandatory notification course during the period of 12 months before an application for registration as a teacher is made.</w:t>
      </w:r>
      <w:bookmarkEnd w:id="56"/>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(4)</w:t>
      </w:r>
      <w:r w:rsidRPr="00EC5EAE">
        <w:rPr>
          <w:rFonts w:eastAsia="Times New Roman"/>
          <w:color w:val="000000"/>
          <w:sz w:val="23"/>
          <w:szCs w:val="23"/>
          <w:lang w:eastAsia="en-AU"/>
        </w:rPr>
        <w:tab/>
        <w:t xml:space="preserve">However, </w:t>
      </w:r>
      <w:hyperlink w:anchor="id32ce7c07_b4ca_4faf_bb2d_a6f4f48e9944_6" w:history="1">
        <w:r w:rsidRPr="00EC5EAE">
          <w:rPr>
            <w:rFonts w:eastAsia="Times New Roman"/>
            <w:color w:val="000000"/>
            <w:sz w:val="23"/>
            <w:szCs w:val="23"/>
            <w:lang w:eastAsia="en-AU"/>
          </w:rPr>
          <w:t>subregulation (3)</w:t>
        </w:r>
      </w:hyperlink>
      <w:r w:rsidRPr="00EC5EAE">
        <w:rPr>
          <w:rFonts w:eastAsia="Times New Roman"/>
          <w:color w:val="000000"/>
          <w:sz w:val="23"/>
          <w:szCs w:val="23"/>
          <w:lang w:eastAsia="en-AU"/>
        </w:rPr>
        <w:t xml:space="preserve"> does not apply to a person who applies for registration as a teacher within 2 years after having satisfactorily completed a course of teacher education referred to in </w:t>
      </w:r>
      <w:hyperlink w:anchor="id9822188d_7f50_4e6a_a739_8e5bba2a1a14_8" w:history="1">
        <w:r w:rsidRPr="00EC5EAE">
          <w:rPr>
            <w:rFonts w:eastAsia="Times New Roman"/>
            <w:color w:val="000000"/>
            <w:sz w:val="23"/>
            <w:szCs w:val="23"/>
            <w:lang w:eastAsia="en-AU"/>
          </w:rPr>
          <w:t>subregulation (1)</w:t>
        </w:r>
      </w:hyperlink>
      <w:r w:rsidRPr="00EC5EAE">
        <w:rPr>
          <w:rFonts w:eastAsia="Times New Roman"/>
          <w:color w:val="000000"/>
          <w:sz w:val="23"/>
          <w:szCs w:val="23"/>
          <w:lang w:eastAsia="en-AU"/>
        </w:rPr>
        <w:t xml:space="preserve"> during which the person satisfactorily completed a mandatory notification course.</w:t>
      </w:r>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(5)</w:t>
      </w:r>
      <w:r w:rsidRPr="00EC5EAE">
        <w:rPr>
          <w:rFonts w:eastAsia="Times New Roman"/>
          <w:color w:val="000000"/>
          <w:sz w:val="23"/>
          <w:szCs w:val="23"/>
          <w:lang w:eastAsia="en-AU"/>
        </w:rPr>
        <w:tab/>
        <w:t>In this regulation—</w:t>
      </w:r>
    </w:p>
    <w:p w:rsidR="00EC5EAE" w:rsidRPr="00EC5EAE" w:rsidRDefault="00EC5EAE" w:rsidP="00EC5EA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approved</w:t>
      </w:r>
      <w:r w:rsidRPr="00EC5EAE">
        <w:rPr>
          <w:rFonts w:eastAsia="Times New Roman"/>
          <w:color w:val="000000"/>
          <w:sz w:val="23"/>
          <w:szCs w:val="23"/>
          <w:lang w:eastAsia="en-AU"/>
        </w:rPr>
        <w:t xml:space="preserve"> degree, diploma or other qualification means—</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a degree, diploma or other qualification awarded by a higher education institution that is a member of Universities Australia; or</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a degree, diploma or other qualification that was at any time nationally registered by the former Australian Council on Awards in Advanced Education or the former Australian Council on Tertiary Awards,</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but does not include a degree, diploma or other qualification that the Teachers Registration Board has determined is not an appropriate qualification for registration.</w:t>
      </w:r>
    </w:p>
    <w:p w:rsidR="00894B8B" w:rsidRDefault="00894B8B">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lastRenderedPageBreak/>
        <w:t>8—Assessment by Teachers Registration Board of qualifications</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(1)</w:t>
      </w:r>
      <w:r w:rsidRPr="00EC5EAE">
        <w:rPr>
          <w:rFonts w:eastAsia="Times New Roman"/>
          <w:color w:val="000000"/>
          <w:sz w:val="23"/>
          <w:szCs w:val="23"/>
          <w:lang w:eastAsia="en-AU"/>
        </w:rPr>
        <w:tab/>
        <w:t>The Teachers Registration Board may, on application, make an assessment as to whether a qualification is an appropriate qualification for registration.</w:t>
      </w:r>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(2)</w:t>
      </w:r>
      <w:r w:rsidRPr="00EC5EAE">
        <w:rPr>
          <w:rFonts w:eastAsia="Times New Roman"/>
          <w:color w:val="000000"/>
          <w:sz w:val="23"/>
          <w:szCs w:val="23"/>
          <w:lang w:eastAsia="en-AU"/>
        </w:rPr>
        <w:tab/>
        <w:t xml:space="preserve">An application for assessment of a qualification must— </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be made to the Teachers Registration Board in the manner and form approved by the Board; and</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be accompanied by the prescribed fee.</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(3)</w:t>
      </w:r>
      <w:r w:rsidRPr="00EC5EAE">
        <w:rPr>
          <w:rFonts w:eastAsia="Times New Roman"/>
          <w:color w:val="000000"/>
          <w:sz w:val="23"/>
          <w:szCs w:val="23"/>
          <w:lang w:eastAsia="en-AU"/>
        </w:rPr>
        <w:tab/>
        <w:t>An applicant for assessment of a qualification must provide the Teachers Registration Board with any information required by the Board for the purposes of determining the application, verified, if the Board so requires, by statutory declaration.</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9—Annual fee</w:t>
      </w:r>
    </w:p>
    <w:p w:rsidR="00EC5EAE" w:rsidRPr="00EC5EAE" w:rsidRDefault="00EC5EAE" w:rsidP="00EC5EA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Pursuant to section 26A(2) of the Act—</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the annual fee prescribed for the purposes of the Act is payable on or before 31 January in each year; and</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 xml:space="preserve">the </w:t>
      </w:r>
      <w:r w:rsidRPr="00EC5EAE">
        <w:rPr>
          <w:rFonts w:eastAsia="Times New Roman"/>
          <w:b/>
          <w:bCs/>
          <w:i/>
          <w:iCs/>
          <w:color w:val="000000"/>
          <w:sz w:val="23"/>
          <w:szCs w:val="23"/>
          <w:lang w:eastAsia="en-AU"/>
        </w:rPr>
        <w:t>annual fee period</w:t>
      </w:r>
      <w:r w:rsidRPr="00EC5EAE">
        <w:rPr>
          <w:rFonts w:eastAsia="Times New Roman"/>
          <w:color w:val="000000"/>
          <w:sz w:val="23"/>
          <w:szCs w:val="23"/>
          <w:lang w:eastAsia="en-AU"/>
        </w:rPr>
        <w:t xml:space="preserve"> in respect of which the prescribed annual fee is to be paid is the period of 12 months from 1 February in a given year to 31 January of the subsequent year.</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10—Replacement of certificate of registration</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If a person satisfies the Teachers Registration Board by statutory declaration that the person's certificate of registration as a teacher has been lost or destroyed, the Registrar must, on payment of the prescribed fee, issue to the person a duplicate certificate of registration.</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11—Specified amount to accompany application for special authority for unregistered person to teach</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An application for a special authority under Part 6 of the Act must be accompanied by an amount specified by the Teachers Registration Board, being the amount payable by the Board for the conduct by the Board of a criminal record check relating to the applicant under section 30(3a) of the Act.</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7" w:name="Elkera_Print_TOC12"/>
      <w:bookmarkStart w:id="58" w:name="Elkera_Print_BK12"/>
      <w:r w:rsidRPr="00EC5EAE">
        <w:rPr>
          <w:rFonts w:eastAsia="Times New Roman"/>
          <w:b/>
          <w:bCs/>
          <w:color w:val="000000"/>
          <w:sz w:val="26"/>
          <w:szCs w:val="26"/>
          <w:lang w:eastAsia="en-AU"/>
        </w:rPr>
        <w:t>12—Exemptions from working with children check requirements</w:t>
      </w:r>
      <w:bookmarkEnd w:id="57"/>
      <w:bookmarkEnd w:id="58"/>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9" w:name="id5b9051b7_1e37_4aac_a023_8c0ebf4ddcef_1"/>
      <w:r w:rsidRPr="00EC5EAE">
        <w:rPr>
          <w:rFonts w:eastAsia="Times New Roman"/>
          <w:color w:val="000000"/>
          <w:sz w:val="23"/>
          <w:szCs w:val="23"/>
          <w:lang w:eastAsia="en-AU"/>
        </w:rPr>
        <w:tab/>
        <w:t>(1)</w:t>
      </w:r>
      <w:r w:rsidRPr="00EC5EAE">
        <w:rPr>
          <w:rFonts w:eastAsia="Times New Roman"/>
          <w:color w:val="000000"/>
          <w:sz w:val="23"/>
          <w:szCs w:val="23"/>
          <w:lang w:eastAsia="en-AU"/>
        </w:rPr>
        <w:tab/>
        <w:t xml:space="preserve">Pursuant to section 61(2)(a) of the Act, a special authority granted under Part 6 of the Act to a person who is the subject of an exemption under section 14 of the </w:t>
      </w:r>
      <w:hyperlink r:id="rId43" w:history="1">
        <w:r w:rsidRPr="00EC5EAE">
          <w:rPr>
            <w:rFonts w:eastAsia="Times New Roman"/>
            <w:i/>
            <w:iCs/>
            <w:color w:val="000000"/>
            <w:sz w:val="23"/>
            <w:szCs w:val="23"/>
            <w:lang w:eastAsia="en-AU"/>
          </w:rPr>
          <w:t>Child Safety (Prohibited Persons) Act 2016</w:t>
        </w:r>
      </w:hyperlink>
      <w:r w:rsidRPr="00EC5EAE">
        <w:rPr>
          <w:rFonts w:eastAsia="Times New Roman"/>
          <w:color w:val="000000"/>
          <w:sz w:val="23"/>
          <w:szCs w:val="23"/>
          <w:lang w:eastAsia="en-AU"/>
        </w:rPr>
        <w:t xml:space="preserve"> that is in force is exempt from the requirement under section 30(1a) of the Act—</w:t>
      </w:r>
      <w:bookmarkEnd w:id="59"/>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 xml:space="preserve">for the period that the exemption under section 14 of the </w:t>
      </w:r>
      <w:hyperlink r:id="rId44" w:history="1">
        <w:r w:rsidRPr="00EC5EAE">
          <w:rPr>
            <w:rFonts w:eastAsia="Times New Roman"/>
            <w:i/>
            <w:iCs/>
            <w:color w:val="000000"/>
            <w:sz w:val="23"/>
            <w:szCs w:val="23"/>
            <w:lang w:eastAsia="en-AU"/>
          </w:rPr>
          <w:t>Child Safety (Prohibited Persons) Act 2016</w:t>
        </w:r>
      </w:hyperlink>
      <w:r w:rsidRPr="00EC5EAE">
        <w:rPr>
          <w:rFonts w:eastAsia="Times New Roman"/>
          <w:color w:val="000000"/>
          <w:sz w:val="23"/>
          <w:szCs w:val="23"/>
          <w:lang w:eastAsia="en-AU"/>
        </w:rPr>
        <w:t xml:space="preserve"> remains in force; or</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for a period of 90 days,</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whichever is shorter.</w:t>
      </w:r>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(2)</w:t>
      </w:r>
      <w:r w:rsidRPr="00EC5EAE">
        <w:rPr>
          <w:rFonts w:eastAsia="Times New Roman"/>
          <w:color w:val="000000"/>
          <w:sz w:val="23"/>
          <w:szCs w:val="23"/>
          <w:lang w:eastAsia="en-AU"/>
        </w:rPr>
        <w:tab/>
        <w:t xml:space="preserve">Pursuant to section 61(2)(a) of the Act, the following provisions do not apply in relation to an application for a special authority under Part 6 of the Act relating to a person who is the subject of an exemption under section 14 of the </w:t>
      </w:r>
      <w:hyperlink r:id="rId45" w:history="1">
        <w:r w:rsidRPr="00EC5EAE">
          <w:rPr>
            <w:rFonts w:eastAsia="Times New Roman"/>
            <w:i/>
            <w:iCs/>
            <w:color w:val="000000"/>
            <w:sz w:val="23"/>
            <w:szCs w:val="23"/>
            <w:lang w:eastAsia="en-AU"/>
          </w:rPr>
          <w:t>Child Safety (Prohibited Persons) Act 2016</w:t>
        </w:r>
      </w:hyperlink>
      <w:r w:rsidRPr="00EC5EAE">
        <w:rPr>
          <w:rFonts w:eastAsia="Times New Roman"/>
          <w:color w:val="000000"/>
          <w:sz w:val="23"/>
          <w:szCs w:val="23"/>
          <w:lang w:eastAsia="en-AU"/>
        </w:rPr>
        <w:t xml:space="preserve"> that is in force:</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section 30(2)(b) of the Act;</w:t>
      </w:r>
    </w:p>
    <w:p w:rsidR="00894B8B" w:rsidRPr="00894B8B" w:rsidRDefault="00EC5EAE" w:rsidP="00894B8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section 30(3)(ab) of the Act.</w:t>
      </w:r>
      <w:bookmarkStart w:id="60" w:name="Elkera_Print_TOC13"/>
      <w:bookmarkStart w:id="61" w:name="Elkera_Print_BK13"/>
      <w:r w:rsidR="00894B8B">
        <w:rPr>
          <w:rFonts w:eastAsia="Times New Roman"/>
          <w:b/>
          <w:bCs/>
          <w:color w:val="000000"/>
          <w:sz w:val="26"/>
          <w:szCs w:val="26"/>
          <w:lang w:eastAsia="en-AU"/>
        </w:rPr>
        <w:br w:type="page"/>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lastRenderedPageBreak/>
        <w:t>13—Mandatory notification course to be completed before special authority to teach granted</w:t>
      </w:r>
      <w:bookmarkEnd w:id="60"/>
      <w:bookmarkEnd w:id="61"/>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For the purposes of section 30(2)(d) of the Act, a person must have satisfactorily completed a mandatory notification course during the period of 12 months before an application for a special authority to teach is made.</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2" w:name="Elkera_Print_TOC14"/>
      <w:bookmarkStart w:id="63" w:name="Elkera_Print_BK14"/>
      <w:r w:rsidRPr="00EC5EAE">
        <w:rPr>
          <w:rFonts w:eastAsia="Times New Roman"/>
          <w:b/>
          <w:bCs/>
          <w:color w:val="000000"/>
          <w:sz w:val="26"/>
          <w:szCs w:val="26"/>
          <w:lang w:eastAsia="en-AU"/>
        </w:rPr>
        <w:t>14—Prescribed offences</w:t>
      </w:r>
      <w:bookmarkEnd w:id="62"/>
      <w:bookmarkEnd w:id="63"/>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 xml:space="preserve">The offences prescribed for the purposes of section 34A(1) of the Act are set out in </w:t>
      </w:r>
      <w:hyperlink w:anchor="id4259b470_398d_4da0_a927_04159b074c" w:history="1">
        <w:r w:rsidRPr="00EC5EAE">
          <w:rPr>
            <w:rFonts w:eastAsia="Times New Roman"/>
            <w:color w:val="000000"/>
            <w:sz w:val="23"/>
            <w:szCs w:val="23"/>
            <w:lang w:eastAsia="en-AU"/>
          </w:rPr>
          <w:t>Schedule 1</w:t>
        </w:r>
      </w:hyperlink>
      <w:r w:rsidRPr="00EC5EAE">
        <w:rPr>
          <w:rFonts w:eastAsia="Times New Roman"/>
          <w:color w:val="000000"/>
          <w:sz w:val="23"/>
          <w:szCs w:val="23"/>
          <w:lang w:eastAsia="en-AU"/>
        </w:rPr>
        <w:t>.</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15—Employer to notify Teachers Registration Board of certain matters relating to practising teachers</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For the purpose of section 37(2)(d) of the Act, an employer of a practising teacher must notify the Teachers Registration Board if the employer becomes aware of the incompetence (however described) of the teacher.</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t>16—Sharing of information between Teachers Registration Board and certain persons and bodies</w:t>
      </w:r>
    </w:p>
    <w:p w:rsidR="00EC5EAE" w:rsidRPr="00EC5EAE" w:rsidRDefault="00EC5EAE" w:rsidP="00EC5EA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color w:val="000000"/>
          <w:sz w:val="23"/>
          <w:szCs w:val="23"/>
          <w:lang w:eastAsia="en-AU"/>
        </w:rPr>
        <w:t>For the purposes of section 49B(1)(h) of the Act, the following are declared to be included within the ambit of subsection (1) of section 49B:</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The Association of Independent Schools of South Australia;</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Catholic Education South Australia.</w:t>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4" w:name="Elkera_Print_TOC18"/>
      <w:bookmarkStart w:id="65" w:name="id2c3d57e6_6cf9_4e3a_8fa7_d413f758dc"/>
      <w:r w:rsidRPr="00EC5EAE">
        <w:rPr>
          <w:rFonts w:eastAsia="Times New Roman"/>
          <w:b/>
          <w:bCs/>
          <w:color w:val="000000"/>
          <w:sz w:val="26"/>
          <w:szCs w:val="26"/>
          <w:lang w:eastAsia="en-AU"/>
        </w:rPr>
        <w:t>17—Fees and waiver of fees</w:t>
      </w:r>
      <w:bookmarkEnd w:id="64"/>
      <w:bookmarkEnd w:id="65"/>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(1)</w:t>
      </w:r>
      <w:r w:rsidRPr="00EC5EAE">
        <w:rPr>
          <w:rFonts w:eastAsia="Times New Roman"/>
          <w:color w:val="000000"/>
          <w:sz w:val="23"/>
          <w:szCs w:val="23"/>
          <w:lang w:eastAsia="en-AU"/>
        </w:rPr>
        <w:tab/>
        <w:t xml:space="preserve">The fees set out in </w:t>
      </w:r>
      <w:hyperlink w:anchor="idda1149fd_9901_4d52_9374_bdc7a6cd91" w:history="1">
        <w:r w:rsidRPr="00EC5EAE">
          <w:rPr>
            <w:rFonts w:eastAsia="Times New Roman"/>
            <w:color w:val="000000"/>
            <w:sz w:val="23"/>
            <w:szCs w:val="23"/>
            <w:lang w:eastAsia="en-AU"/>
          </w:rPr>
          <w:t>Schedule 2</w:t>
        </w:r>
      </w:hyperlink>
      <w:r w:rsidRPr="00EC5EAE">
        <w:rPr>
          <w:rFonts w:eastAsia="Times New Roman"/>
          <w:color w:val="000000"/>
          <w:sz w:val="23"/>
          <w:szCs w:val="23"/>
          <w:lang w:eastAsia="en-AU"/>
        </w:rPr>
        <w:t xml:space="preserve"> are prescribed for the purposes of the Act and these regulations, and are payable in accordance with the Schedule.</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66" w:name="id9175e1aa_a08b_42b9_ae8c_29c6db1bfd"/>
      <w:r w:rsidRPr="00EC5EAE">
        <w:rPr>
          <w:rFonts w:eastAsia="Times New Roman"/>
          <w:color w:val="000000"/>
          <w:sz w:val="23"/>
          <w:szCs w:val="23"/>
          <w:lang w:eastAsia="en-AU"/>
        </w:rPr>
        <w:tab/>
        <w:t>(2)</w:t>
      </w:r>
      <w:r w:rsidRPr="00EC5EAE">
        <w:rPr>
          <w:rFonts w:eastAsia="Times New Roman"/>
          <w:color w:val="000000"/>
          <w:sz w:val="23"/>
          <w:szCs w:val="23"/>
          <w:lang w:eastAsia="en-AU"/>
        </w:rPr>
        <w:tab/>
        <w:t>The Teachers Registration Board may, if satisfied that reasonable cause exists for doing so, waive a fee prescribed for the purposes of the Act or these regulations, in whole or in part.</w:t>
      </w:r>
      <w:bookmarkEnd w:id="66"/>
    </w:p>
    <w:p w:rsidR="00EC5EAE" w:rsidRPr="00EC5EAE" w:rsidRDefault="00EC5EAE" w:rsidP="00EC5EA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7" w:name="Elkera_Print_TOC20"/>
      <w:bookmarkStart w:id="68" w:name="id4259b470_398d_4da0_a927_04159b074c"/>
      <w:r w:rsidRPr="00EC5EAE">
        <w:rPr>
          <w:rFonts w:eastAsia="Times New Roman"/>
          <w:b/>
          <w:bCs/>
          <w:color w:val="000000"/>
          <w:sz w:val="32"/>
          <w:szCs w:val="32"/>
          <w:lang w:eastAsia="en-AU"/>
        </w:rPr>
        <w:t>Schedule 1—Prescribed offences</w:t>
      </w:r>
      <w:bookmarkEnd w:id="67"/>
      <w:bookmarkEnd w:id="68"/>
    </w:p>
    <w:p w:rsidR="00EC5EAE" w:rsidRPr="00EC5EAE" w:rsidRDefault="00EC5EAE" w:rsidP="00EC5EAE">
      <w:pPr>
        <w:keepNext/>
        <w:keepLines/>
        <w:autoSpaceDE w:val="0"/>
        <w:autoSpaceDN w:val="0"/>
        <w:adjustRightInd w:val="0"/>
        <w:spacing w:before="120" w:after="0" w:line="240" w:lineRule="auto"/>
        <w:jc w:val="left"/>
        <w:rPr>
          <w:rFonts w:eastAsia="Times New Roman"/>
          <w:color w:val="000000"/>
          <w:sz w:val="23"/>
          <w:szCs w:val="23"/>
          <w:lang w:eastAsia="en-AU"/>
        </w:rPr>
      </w:pPr>
      <w:r w:rsidRPr="00EC5EAE">
        <w:rPr>
          <w:rFonts w:eastAsia="Times New Roman"/>
          <w:color w:val="000000"/>
          <w:sz w:val="23"/>
          <w:szCs w:val="23"/>
          <w:lang w:eastAsia="en-AU"/>
        </w:rPr>
        <w:t>For the purposes of section 34A(1) of the Act, the following offences are prescribed:</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69" w:name="id30e4a272_ec33_471c_8e53_e51a78228acc_1"/>
      <w:r w:rsidRPr="00EC5EAE">
        <w:rPr>
          <w:rFonts w:eastAsia="Times New Roman"/>
          <w:color w:val="000000"/>
          <w:sz w:val="23"/>
          <w:szCs w:val="23"/>
          <w:lang w:eastAsia="en-AU"/>
        </w:rPr>
        <w:tab/>
        <w:t>(a)</w:t>
      </w:r>
      <w:r w:rsidRPr="00EC5EAE">
        <w:rPr>
          <w:rFonts w:eastAsia="Times New Roman"/>
          <w:color w:val="000000"/>
          <w:sz w:val="23"/>
          <w:szCs w:val="23"/>
          <w:lang w:eastAsia="en-AU"/>
        </w:rPr>
        <w:tab/>
        <w:t xml:space="preserve">an offence against a following provision of the </w:t>
      </w:r>
      <w:hyperlink r:id="rId46" w:history="1">
        <w:r w:rsidRPr="00EC5EAE">
          <w:rPr>
            <w:rFonts w:eastAsia="Times New Roman"/>
            <w:i/>
            <w:iCs/>
            <w:color w:val="000000"/>
            <w:sz w:val="23"/>
            <w:szCs w:val="23"/>
            <w:lang w:eastAsia="en-AU"/>
          </w:rPr>
          <w:t>Criminal Law Consolidation Act 1935</w:t>
        </w:r>
      </w:hyperlink>
      <w:r w:rsidRPr="00EC5EAE">
        <w:rPr>
          <w:rFonts w:eastAsia="Times New Roman"/>
          <w:color w:val="000000"/>
          <w:sz w:val="23"/>
          <w:szCs w:val="23"/>
          <w:lang w:eastAsia="en-AU"/>
        </w:rPr>
        <w:t>:</w:t>
      </w:r>
      <w:bookmarkEnd w:id="69"/>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w:t>
      </w:r>
      <w:r w:rsidRPr="00EC5EAE">
        <w:rPr>
          <w:rFonts w:eastAsia="Times New Roman"/>
          <w:color w:val="000000"/>
          <w:sz w:val="23"/>
          <w:szCs w:val="23"/>
          <w:lang w:eastAsia="en-AU"/>
        </w:rPr>
        <w:tab/>
        <w:t>Part 3 Division 1 (homicide);</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(ii)</w:t>
      </w:r>
      <w:r w:rsidRPr="00EC5EAE">
        <w:rPr>
          <w:rFonts w:eastAsia="Times New Roman"/>
          <w:color w:val="000000"/>
          <w:sz w:val="23"/>
          <w:szCs w:val="23"/>
          <w:lang w:eastAsia="en-AU"/>
        </w:rPr>
        <w:tab/>
        <w:t>Part 3 Division 1A (criminal neglect etc);</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(iii)</w:t>
      </w:r>
      <w:r w:rsidRPr="00EC5EAE">
        <w:rPr>
          <w:rFonts w:eastAsia="Times New Roman"/>
          <w:color w:val="000000"/>
          <w:sz w:val="23"/>
          <w:szCs w:val="23"/>
          <w:lang w:eastAsia="en-AU"/>
        </w:rPr>
        <w:tab/>
        <w:t>Part 3 Division 4 (unlawful threats);</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(iv)</w:t>
      </w:r>
      <w:r w:rsidRPr="00EC5EAE">
        <w:rPr>
          <w:rFonts w:eastAsia="Times New Roman"/>
          <w:color w:val="000000"/>
          <w:sz w:val="23"/>
          <w:szCs w:val="23"/>
          <w:lang w:eastAsia="en-AU"/>
        </w:rPr>
        <w:tab/>
        <w:t>Part 3 Division 5 (stalking);</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(v)</w:t>
      </w:r>
      <w:r w:rsidRPr="00EC5EAE">
        <w:rPr>
          <w:rFonts w:eastAsia="Times New Roman"/>
          <w:color w:val="000000"/>
          <w:sz w:val="23"/>
          <w:szCs w:val="23"/>
          <w:lang w:eastAsia="en-AU"/>
        </w:rPr>
        <w:tab/>
        <w:t>section 20AA (causing harm to, or assaulting, certain emergency workers etc);</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(vi)</w:t>
      </w:r>
      <w:r w:rsidRPr="00EC5EAE">
        <w:rPr>
          <w:rFonts w:eastAsia="Times New Roman"/>
          <w:color w:val="000000"/>
          <w:sz w:val="23"/>
          <w:szCs w:val="23"/>
          <w:lang w:eastAsia="en-AU"/>
        </w:rPr>
        <w:tab/>
        <w:t>Part 3 Division 7AA (choking etc in a domestic setting);</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(vii)</w:t>
      </w:r>
      <w:r w:rsidRPr="00EC5EAE">
        <w:rPr>
          <w:rFonts w:eastAsia="Times New Roman"/>
          <w:color w:val="000000"/>
          <w:sz w:val="23"/>
          <w:szCs w:val="23"/>
          <w:lang w:eastAsia="en-AU"/>
        </w:rPr>
        <w:tab/>
        <w:t>Part 3 Division 7A (causing physical or mental harm);</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(viii)</w:t>
      </w:r>
      <w:r w:rsidRPr="00EC5EAE">
        <w:rPr>
          <w:rFonts w:eastAsia="Times New Roman"/>
          <w:color w:val="000000"/>
          <w:sz w:val="23"/>
          <w:szCs w:val="23"/>
          <w:lang w:eastAsia="en-AU"/>
        </w:rPr>
        <w:tab/>
        <w:t>Part 3 Division 8 (female genital mutilation);</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(ix)</w:t>
      </w:r>
      <w:r w:rsidRPr="00EC5EAE">
        <w:rPr>
          <w:rFonts w:eastAsia="Times New Roman"/>
          <w:color w:val="000000"/>
          <w:sz w:val="23"/>
          <w:szCs w:val="23"/>
          <w:lang w:eastAsia="en-AU"/>
        </w:rPr>
        <w:tab/>
        <w:t>Part 3 Division 8A (child marriage);</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w:t>
      </w:r>
      <w:r w:rsidRPr="00EC5EAE">
        <w:rPr>
          <w:rFonts w:eastAsia="Times New Roman"/>
          <w:color w:val="000000"/>
          <w:sz w:val="23"/>
          <w:szCs w:val="23"/>
          <w:lang w:eastAsia="en-AU"/>
        </w:rPr>
        <w:tab/>
        <w:t>Part 3 Division 9 (kidnapping and unlawful child removal);</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(xi)</w:t>
      </w:r>
      <w:r w:rsidRPr="00EC5EAE">
        <w:rPr>
          <w:rFonts w:eastAsia="Times New Roman"/>
          <w:color w:val="000000"/>
          <w:sz w:val="23"/>
          <w:szCs w:val="23"/>
          <w:lang w:eastAsia="en-AU"/>
        </w:rPr>
        <w:tab/>
        <w:t>Part 3 Division 11 (rape and other sexual offences);</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lastRenderedPageBreak/>
        <w:tab/>
        <w:t>(xii)</w:t>
      </w:r>
      <w:r w:rsidRPr="00EC5EAE">
        <w:rPr>
          <w:rFonts w:eastAsia="Times New Roman"/>
          <w:color w:val="000000"/>
          <w:sz w:val="23"/>
          <w:szCs w:val="23"/>
          <w:lang w:eastAsia="en-AU"/>
        </w:rPr>
        <w:tab/>
        <w:t>Part 3 Division 11A (child exploitation material and related offences);</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(xiii)</w:t>
      </w:r>
      <w:r w:rsidRPr="00EC5EAE">
        <w:rPr>
          <w:rFonts w:eastAsia="Times New Roman"/>
          <w:color w:val="000000"/>
          <w:sz w:val="23"/>
          <w:szCs w:val="23"/>
          <w:lang w:eastAsia="en-AU"/>
        </w:rPr>
        <w:tab/>
        <w:t>Part 3 Division 12 (commercial sexual services and related offences);</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(xiv)</w:t>
      </w:r>
      <w:r w:rsidRPr="00EC5EAE">
        <w:rPr>
          <w:rFonts w:eastAsia="Times New Roman"/>
          <w:color w:val="000000"/>
          <w:sz w:val="23"/>
          <w:szCs w:val="23"/>
          <w:lang w:eastAsia="en-AU"/>
        </w:rPr>
        <w:tab/>
        <w:t>Part 3 Division 16 (abduction of children);</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(xv)</w:t>
      </w:r>
      <w:r w:rsidRPr="00EC5EAE">
        <w:rPr>
          <w:rFonts w:eastAsia="Times New Roman"/>
          <w:color w:val="000000"/>
          <w:sz w:val="23"/>
          <w:szCs w:val="23"/>
          <w:lang w:eastAsia="en-AU"/>
        </w:rPr>
        <w:tab/>
        <w:t>Part 3B Division 1 (participation in criminal organisation);</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(xvi)</w:t>
      </w:r>
      <w:r w:rsidRPr="00EC5EAE">
        <w:rPr>
          <w:rFonts w:eastAsia="Times New Roman"/>
          <w:color w:val="000000"/>
          <w:sz w:val="23"/>
          <w:szCs w:val="23"/>
          <w:lang w:eastAsia="en-AU"/>
        </w:rPr>
        <w:tab/>
        <w:t>section 85(1) (arson and other property damage);</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(xvii)</w:t>
      </w:r>
      <w:r w:rsidRPr="00EC5EAE">
        <w:rPr>
          <w:rFonts w:eastAsia="Times New Roman"/>
          <w:color w:val="000000"/>
          <w:sz w:val="23"/>
          <w:szCs w:val="23"/>
          <w:lang w:eastAsia="en-AU"/>
        </w:rPr>
        <w:tab/>
        <w:t>Part 5 Division 3 (robbery);</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(xviii)</w:t>
      </w:r>
      <w:r w:rsidRPr="00EC5EAE">
        <w:rPr>
          <w:rFonts w:eastAsia="Times New Roman"/>
          <w:color w:val="000000"/>
          <w:sz w:val="23"/>
          <w:szCs w:val="23"/>
          <w:lang w:eastAsia="en-AU"/>
        </w:rPr>
        <w:tab/>
        <w:t>Part 5 Division 5A (dishonest communication with children);</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(b)</w:t>
      </w:r>
      <w:r w:rsidRPr="00EC5EAE">
        <w:rPr>
          <w:rFonts w:eastAsia="Times New Roman"/>
          <w:color w:val="000000"/>
          <w:sz w:val="23"/>
          <w:szCs w:val="23"/>
          <w:lang w:eastAsia="en-AU"/>
        </w:rPr>
        <w:tab/>
        <w:t xml:space="preserve">an offence against section 72 of the </w:t>
      </w:r>
      <w:hyperlink r:id="rId47" w:history="1">
        <w:r w:rsidRPr="00EC5EAE">
          <w:rPr>
            <w:rFonts w:eastAsia="Times New Roman"/>
            <w:i/>
            <w:iCs/>
            <w:color w:val="000000"/>
            <w:sz w:val="23"/>
            <w:szCs w:val="23"/>
            <w:lang w:eastAsia="en-AU"/>
          </w:rPr>
          <w:t>Criminal Law Consolidation Act 1935</w:t>
        </w:r>
      </w:hyperlink>
      <w:r w:rsidRPr="00EC5EAE">
        <w:rPr>
          <w:rFonts w:eastAsia="Times New Roman"/>
          <w:color w:val="000000"/>
          <w:sz w:val="23"/>
          <w:szCs w:val="23"/>
          <w:lang w:eastAsia="en-AU"/>
        </w:rPr>
        <w:t xml:space="preserve"> (incest) where the victim is a child;</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(c)</w:t>
      </w:r>
      <w:r w:rsidRPr="00EC5EAE">
        <w:rPr>
          <w:rFonts w:eastAsia="Times New Roman"/>
          <w:color w:val="000000"/>
          <w:sz w:val="23"/>
          <w:szCs w:val="23"/>
          <w:lang w:eastAsia="en-AU"/>
        </w:rPr>
        <w:tab/>
        <w:t xml:space="preserve">an offence against section 270B of the </w:t>
      </w:r>
      <w:hyperlink r:id="rId48" w:history="1">
        <w:r w:rsidRPr="00EC5EAE">
          <w:rPr>
            <w:rFonts w:eastAsia="Times New Roman"/>
            <w:i/>
            <w:iCs/>
            <w:color w:val="000000"/>
            <w:sz w:val="23"/>
            <w:szCs w:val="23"/>
            <w:lang w:eastAsia="en-AU"/>
          </w:rPr>
          <w:t>Criminal Law Consolidation Act 1935</w:t>
        </w:r>
      </w:hyperlink>
      <w:r w:rsidRPr="00EC5EAE">
        <w:rPr>
          <w:rFonts w:eastAsia="Times New Roman"/>
          <w:color w:val="000000"/>
          <w:sz w:val="23"/>
          <w:szCs w:val="23"/>
          <w:lang w:eastAsia="en-AU"/>
        </w:rPr>
        <w:t xml:space="preserve"> (assaults with intent) with intent to commit an offence referred to in any of the preceding paragraphs;</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(d)</w:t>
      </w:r>
      <w:r w:rsidRPr="00EC5EAE">
        <w:rPr>
          <w:rFonts w:eastAsia="Times New Roman"/>
          <w:color w:val="000000"/>
          <w:sz w:val="23"/>
          <w:szCs w:val="23"/>
          <w:lang w:eastAsia="en-AU"/>
        </w:rPr>
        <w:tab/>
        <w:t xml:space="preserve">an offence against Part 5 Division 2 or 3 of the </w:t>
      </w:r>
      <w:hyperlink r:id="rId49" w:history="1">
        <w:r w:rsidRPr="00EC5EAE">
          <w:rPr>
            <w:rFonts w:eastAsia="Times New Roman"/>
            <w:i/>
            <w:iCs/>
            <w:color w:val="000000"/>
            <w:sz w:val="23"/>
            <w:szCs w:val="23"/>
            <w:lang w:eastAsia="en-AU"/>
          </w:rPr>
          <w:t>Controlled Substances Act 1984</w:t>
        </w:r>
      </w:hyperlink>
      <w:r w:rsidRPr="00EC5EAE">
        <w:rPr>
          <w:rFonts w:eastAsia="Times New Roman"/>
          <w:color w:val="000000"/>
          <w:sz w:val="23"/>
          <w:szCs w:val="23"/>
          <w:lang w:eastAsia="en-AU"/>
        </w:rPr>
        <w:t>;</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(e)</w:t>
      </w:r>
      <w:r w:rsidRPr="00EC5EAE">
        <w:rPr>
          <w:rFonts w:eastAsia="Times New Roman"/>
          <w:color w:val="000000"/>
          <w:sz w:val="23"/>
          <w:szCs w:val="23"/>
          <w:lang w:eastAsia="en-AU"/>
        </w:rPr>
        <w:tab/>
        <w:t>an offence against a law previously in force in this State that corresponds to an offence referred to in a preceding paragraph;</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(f)</w:t>
      </w:r>
      <w:r w:rsidRPr="00EC5EAE">
        <w:rPr>
          <w:rFonts w:eastAsia="Times New Roman"/>
          <w:color w:val="000000"/>
          <w:sz w:val="23"/>
          <w:szCs w:val="23"/>
          <w:lang w:eastAsia="en-AU"/>
        </w:rPr>
        <w:tab/>
        <w:t>an offence against the law of another State or Territory that corresponds to an offence referred to in any of the preceding paragraphs;</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70" w:name="id414db7d9_d9cf_4ba0_a525_acf123d8ad99_1"/>
      <w:r w:rsidRPr="00EC5EAE">
        <w:rPr>
          <w:rFonts w:eastAsia="Times New Roman"/>
          <w:color w:val="000000"/>
          <w:sz w:val="23"/>
          <w:szCs w:val="23"/>
          <w:lang w:eastAsia="en-AU"/>
        </w:rPr>
        <w:tab/>
        <w:t>(g)</w:t>
      </w:r>
      <w:r w:rsidRPr="00EC5EAE">
        <w:rPr>
          <w:rFonts w:eastAsia="Times New Roman"/>
          <w:color w:val="000000"/>
          <w:sz w:val="23"/>
          <w:szCs w:val="23"/>
          <w:lang w:eastAsia="en-AU"/>
        </w:rPr>
        <w:tab/>
        <w:t xml:space="preserve">an offence against a following provision of the </w:t>
      </w:r>
      <w:r w:rsidRPr="00EC5EAE">
        <w:rPr>
          <w:rFonts w:eastAsia="Times New Roman"/>
          <w:i/>
          <w:iCs/>
          <w:color w:val="000000"/>
          <w:sz w:val="23"/>
          <w:szCs w:val="23"/>
          <w:lang w:eastAsia="en-AU"/>
        </w:rPr>
        <w:t>Criminal Code</w:t>
      </w:r>
      <w:r w:rsidRPr="00EC5EAE">
        <w:rPr>
          <w:rFonts w:eastAsia="Times New Roman"/>
          <w:color w:val="000000"/>
          <w:sz w:val="23"/>
          <w:szCs w:val="23"/>
          <w:lang w:eastAsia="en-AU"/>
        </w:rPr>
        <w:t xml:space="preserve"> of the Commonwealth:</w:t>
      </w:r>
      <w:bookmarkEnd w:id="70"/>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w:t>
      </w:r>
      <w:r w:rsidRPr="00EC5EAE">
        <w:rPr>
          <w:rFonts w:eastAsia="Times New Roman"/>
          <w:color w:val="000000"/>
          <w:sz w:val="23"/>
          <w:szCs w:val="23"/>
          <w:lang w:eastAsia="en-AU"/>
        </w:rPr>
        <w:tab/>
        <w:t>section 271.4;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(ii)</w:t>
      </w:r>
      <w:r w:rsidRPr="00EC5EAE">
        <w:rPr>
          <w:rFonts w:eastAsia="Times New Roman"/>
          <w:color w:val="000000"/>
          <w:sz w:val="23"/>
          <w:szCs w:val="23"/>
          <w:lang w:eastAsia="en-AU"/>
        </w:rPr>
        <w:tab/>
        <w:t>section 271.7;</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(iii)</w:t>
      </w:r>
      <w:r w:rsidRPr="00EC5EAE">
        <w:rPr>
          <w:rFonts w:eastAsia="Times New Roman"/>
          <w:color w:val="000000"/>
          <w:sz w:val="23"/>
          <w:szCs w:val="23"/>
          <w:lang w:eastAsia="en-AU"/>
        </w:rPr>
        <w:tab/>
        <w:t>section 272.8;</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(iv)</w:t>
      </w:r>
      <w:r w:rsidRPr="00EC5EAE">
        <w:rPr>
          <w:rFonts w:eastAsia="Times New Roman"/>
          <w:color w:val="000000"/>
          <w:sz w:val="23"/>
          <w:szCs w:val="23"/>
          <w:lang w:eastAsia="en-AU"/>
        </w:rPr>
        <w:tab/>
        <w:t>section 272.9;</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(v)</w:t>
      </w:r>
      <w:r w:rsidRPr="00EC5EAE">
        <w:rPr>
          <w:rFonts w:eastAsia="Times New Roman"/>
          <w:color w:val="000000"/>
          <w:sz w:val="23"/>
          <w:szCs w:val="23"/>
          <w:lang w:eastAsia="en-AU"/>
        </w:rPr>
        <w:tab/>
        <w:t>section 272.10;</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(vi)</w:t>
      </w:r>
      <w:r w:rsidRPr="00EC5EAE">
        <w:rPr>
          <w:rFonts w:eastAsia="Times New Roman"/>
          <w:color w:val="000000"/>
          <w:sz w:val="23"/>
          <w:szCs w:val="23"/>
          <w:lang w:eastAsia="en-AU"/>
        </w:rPr>
        <w:tab/>
        <w:t>section 272.11;</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(vii)</w:t>
      </w:r>
      <w:r w:rsidRPr="00EC5EAE">
        <w:rPr>
          <w:rFonts w:eastAsia="Times New Roman"/>
          <w:color w:val="000000"/>
          <w:sz w:val="23"/>
          <w:szCs w:val="23"/>
          <w:lang w:eastAsia="en-AU"/>
        </w:rPr>
        <w:tab/>
        <w:t>section 272.12;</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(viii)</w:t>
      </w:r>
      <w:r w:rsidRPr="00EC5EAE">
        <w:rPr>
          <w:rFonts w:eastAsia="Times New Roman"/>
          <w:color w:val="000000"/>
          <w:sz w:val="23"/>
          <w:szCs w:val="23"/>
          <w:lang w:eastAsia="en-AU"/>
        </w:rPr>
        <w:tab/>
        <w:t>section 272.13;</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(ix)</w:t>
      </w:r>
      <w:r w:rsidRPr="00EC5EAE">
        <w:rPr>
          <w:rFonts w:eastAsia="Times New Roman"/>
          <w:color w:val="000000"/>
          <w:sz w:val="23"/>
          <w:szCs w:val="23"/>
          <w:lang w:eastAsia="en-AU"/>
        </w:rPr>
        <w:tab/>
        <w:t>section 272.14;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w:t>
      </w:r>
      <w:r w:rsidRPr="00EC5EAE">
        <w:rPr>
          <w:rFonts w:eastAsia="Times New Roman"/>
          <w:color w:val="000000"/>
          <w:sz w:val="23"/>
          <w:szCs w:val="23"/>
          <w:lang w:eastAsia="en-AU"/>
        </w:rPr>
        <w:tab/>
        <w:t>section 272.15;</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(xi)</w:t>
      </w:r>
      <w:r w:rsidRPr="00EC5EAE">
        <w:rPr>
          <w:rFonts w:eastAsia="Times New Roman"/>
          <w:color w:val="000000"/>
          <w:sz w:val="23"/>
          <w:szCs w:val="23"/>
          <w:lang w:eastAsia="en-AU"/>
        </w:rPr>
        <w:tab/>
        <w:t>section 272.15A;</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(xii)</w:t>
      </w:r>
      <w:r w:rsidRPr="00EC5EAE">
        <w:rPr>
          <w:rFonts w:eastAsia="Times New Roman"/>
          <w:color w:val="000000"/>
          <w:sz w:val="23"/>
          <w:szCs w:val="23"/>
          <w:lang w:eastAsia="en-AU"/>
        </w:rPr>
        <w:tab/>
        <w:t>section 272.18;</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71" w:name="id531ccfdc_d20f_4969_92bb_b3df025c0f05_2"/>
      <w:r w:rsidRPr="00EC5EAE">
        <w:rPr>
          <w:rFonts w:eastAsia="Times New Roman"/>
          <w:color w:val="000000"/>
          <w:sz w:val="23"/>
          <w:szCs w:val="23"/>
          <w:lang w:eastAsia="en-AU"/>
        </w:rPr>
        <w:tab/>
        <w:t>(xiii)</w:t>
      </w:r>
      <w:r w:rsidRPr="00EC5EAE">
        <w:rPr>
          <w:rFonts w:eastAsia="Times New Roman"/>
          <w:color w:val="000000"/>
          <w:sz w:val="23"/>
          <w:szCs w:val="23"/>
          <w:lang w:eastAsia="en-AU"/>
        </w:rPr>
        <w:tab/>
        <w:t>section 272.19;</w:t>
      </w:r>
      <w:bookmarkEnd w:id="71"/>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(xiv)</w:t>
      </w:r>
      <w:r w:rsidRPr="00EC5EAE">
        <w:rPr>
          <w:rFonts w:eastAsia="Times New Roman"/>
          <w:color w:val="000000"/>
          <w:sz w:val="23"/>
          <w:szCs w:val="23"/>
          <w:lang w:eastAsia="en-AU"/>
        </w:rPr>
        <w:tab/>
        <w:t>section 272.20;</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(xv)</w:t>
      </w:r>
      <w:r w:rsidRPr="00EC5EAE">
        <w:rPr>
          <w:rFonts w:eastAsia="Times New Roman"/>
          <w:color w:val="000000"/>
          <w:sz w:val="23"/>
          <w:szCs w:val="23"/>
          <w:lang w:eastAsia="en-AU"/>
        </w:rPr>
        <w:tab/>
        <w:t>section 273.6;</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(xvi)</w:t>
      </w:r>
      <w:r w:rsidRPr="00EC5EAE">
        <w:rPr>
          <w:rFonts w:eastAsia="Times New Roman"/>
          <w:color w:val="000000"/>
          <w:sz w:val="23"/>
          <w:szCs w:val="23"/>
          <w:lang w:eastAsia="en-AU"/>
        </w:rPr>
        <w:tab/>
        <w:t>section 273.7;</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(xvii)</w:t>
      </w:r>
      <w:r w:rsidRPr="00EC5EAE">
        <w:rPr>
          <w:rFonts w:eastAsia="Times New Roman"/>
          <w:color w:val="000000"/>
          <w:sz w:val="23"/>
          <w:szCs w:val="23"/>
          <w:lang w:eastAsia="en-AU"/>
        </w:rPr>
        <w:tab/>
        <w:t>section 273A.1;</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(xviii)</w:t>
      </w:r>
      <w:r w:rsidRPr="00EC5EAE">
        <w:rPr>
          <w:rFonts w:eastAsia="Times New Roman"/>
          <w:color w:val="000000"/>
          <w:sz w:val="23"/>
          <w:szCs w:val="23"/>
          <w:lang w:eastAsia="en-AU"/>
        </w:rPr>
        <w:tab/>
        <w:t>section 273B.4;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(xix)</w:t>
      </w:r>
      <w:r w:rsidRPr="00EC5EAE">
        <w:rPr>
          <w:rFonts w:eastAsia="Times New Roman"/>
          <w:color w:val="000000"/>
          <w:sz w:val="23"/>
          <w:szCs w:val="23"/>
          <w:lang w:eastAsia="en-AU"/>
        </w:rPr>
        <w:tab/>
        <w:t>section 273B.5;</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w:t>
      </w:r>
      <w:r w:rsidRPr="00EC5EAE">
        <w:rPr>
          <w:rFonts w:eastAsia="Times New Roman"/>
          <w:color w:val="000000"/>
          <w:sz w:val="23"/>
          <w:szCs w:val="23"/>
          <w:lang w:eastAsia="en-AU"/>
        </w:rPr>
        <w:tab/>
        <w:t>section 302.2;</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(xxi)</w:t>
      </w:r>
      <w:r w:rsidRPr="00EC5EAE">
        <w:rPr>
          <w:rFonts w:eastAsia="Times New Roman"/>
          <w:color w:val="000000"/>
          <w:sz w:val="23"/>
          <w:szCs w:val="23"/>
          <w:lang w:eastAsia="en-AU"/>
        </w:rPr>
        <w:tab/>
        <w:t>section 302.3;</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lastRenderedPageBreak/>
        <w:tab/>
        <w:t>(xxii)</w:t>
      </w:r>
      <w:r w:rsidRPr="00EC5EAE">
        <w:rPr>
          <w:rFonts w:eastAsia="Times New Roman"/>
          <w:color w:val="000000"/>
          <w:sz w:val="23"/>
          <w:szCs w:val="23"/>
          <w:lang w:eastAsia="en-AU"/>
        </w:rPr>
        <w:tab/>
        <w:t>section 302.4;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(xxiii)</w:t>
      </w:r>
      <w:r w:rsidRPr="00EC5EAE">
        <w:rPr>
          <w:rFonts w:eastAsia="Times New Roman"/>
          <w:color w:val="000000"/>
          <w:sz w:val="23"/>
          <w:szCs w:val="23"/>
          <w:lang w:eastAsia="en-AU"/>
        </w:rPr>
        <w:tab/>
        <w:t>section 303.4;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(xxiv)</w:t>
      </w:r>
      <w:r w:rsidRPr="00EC5EAE">
        <w:rPr>
          <w:rFonts w:eastAsia="Times New Roman"/>
          <w:color w:val="000000"/>
          <w:sz w:val="23"/>
          <w:szCs w:val="23"/>
          <w:lang w:eastAsia="en-AU"/>
        </w:rPr>
        <w:tab/>
        <w:t>section 303.5;</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(xxv)</w:t>
      </w:r>
      <w:r w:rsidRPr="00EC5EAE">
        <w:rPr>
          <w:rFonts w:eastAsia="Times New Roman"/>
          <w:color w:val="000000"/>
          <w:sz w:val="23"/>
          <w:szCs w:val="23"/>
          <w:lang w:eastAsia="en-AU"/>
        </w:rPr>
        <w:tab/>
        <w:t>section 303.6;</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(xxvi)</w:t>
      </w:r>
      <w:r w:rsidRPr="00EC5EAE">
        <w:rPr>
          <w:rFonts w:eastAsia="Times New Roman"/>
          <w:color w:val="000000"/>
          <w:sz w:val="23"/>
          <w:szCs w:val="23"/>
          <w:lang w:eastAsia="en-AU"/>
        </w:rPr>
        <w:tab/>
        <w:t>section 304.1;</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(xxvii)</w:t>
      </w:r>
      <w:r w:rsidRPr="00EC5EAE">
        <w:rPr>
          <w:rFonts w:eastAsia="Times New Roman"/>
          <w:color w:val="000000"/>
          <w:sz w:val="23"/>
          <w:szCs w:val="23"/>
          <w:lang w:eastAsia="en-AU"/>
        </w:rPr>
        <w:tab/>
        <w:t>section 304.2;</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(xxviii)</w:t>
      </w:r>
      <w:r w:rsidRPr="00EC5EAE">
        <w:rPr>
          <w:rFonts w:eastAsia="Times New Roman"/>
          <w:color w:val="000000"/>
          <w:sz w:val="23"/>
          <w:szCs w:val="23"/>
          <w:lang w:eastAsia="en-AU"/>
        </w:rPr>
        <w:tab/>
        <w:t>section 304.3;</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(xxix)</w:t>
      </w:r>
      <w:r w:rsidRPr="00EC5EAE">
        <w:rPr>
          <w:rFonts w:eastAsia="Times New Roman"/>
          <w:color w:val="000000"/>
          <w:sz w:val="23"/>
          <w:szCs w:val="23"/>
          <w:lang w:eastAsia="en-AU"/>
        </w:rPr>
        <w:tab/>
        <w:t>section 305.3;</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w:t>
      </w:r>
      <w:r w:rsidRPr="00EC5EAE">
        <w:rPr>
          <w:rFonts w:eastAsia="Times New Roman"/>
          <w:color w:val="000000"/>
          <w:sz w:val="23"/>
          <w:szCs w:val="23"/>
          <w:lang w:eastAsia="en-AU"/>
        </w:rPr>
        <w:tab/>
        <w:t>section 305.4;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(xxxi)</w:t>
      </w:r>
      <w:r w:rsidRPr="00EC5EAE">
        <w:rPr>
          <w:rFonts w:eastAsia="Times New Roman"/>
          <w:color w:val="000000"/>
          <w:sz w:val="23"/>
          <w:szCs w:val="23"/>
          <w:lang w:eastAsia="en-AU"/>
        </w:rPr>
        <w:tab/>
        <w:t>section 305.5;</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(xxxii)</w:t>
      </w:r>
      <w:r w:rsidRPr="00EC5EAE">
        <w:rPr>
          <w:rFonts w:eastAsia="Times New Roman"/>
          <w:color w:val="000000"/>
          <w:sz w:val="23"/>
          <w:szCs w:val="23"/>
          <w:lang w:eastAsia="en-AU"/>
        </w:rPr>
        <w:tab/>
        <w:t>section 309.2;</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(xxxiii)</w:t>
      </w:r>
      <w:r w:rsidRPr="00EC5EAE">
        <w:rPr>
          <w:rFonts w:eastAsia="Times New Roman"/>
          <w:color w:val="000000"/>
          <w:sz w:val="23"/>
          <w:szCs w:val="23"/>
          <w:lang w:eastAsia="en-AU"/>
        </w:rPr>
        <w:tab/>
        <w:t>section 309.3;</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(xxxiv)</w:t>
      </w:r>
      <w:r w:rsidRPr="00EC5EAE">
        <w:rPr>
          <w:rFonts w:eastAsia="Times New Roman"/>
          <w:color w:val="000000"/>
          <w:sz w:val="23"/>
          <w:szCs w:val="23"/>
          <w:lang w:eastAsia="en-AU"/>
        </w:rPr>
        <w:tab/>
        <w:t>section 309.4;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(xxxv)</w:t>
      </w:r>
      <w:r w:rsidRPr="00EC5EAE">
        <w:rPr>
          <w:rFonts w:eastAsia="Times New Roman"/>
          <w:color w:val="000000"/>
          <w:sz w:val="23"/>
          <w:szCs w:val="23"/>
          <w:lang w:eastAsia="en-AU"/>
        </w:rPr>
        <w:tab/>
        <w:t>section 309.7;</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(xxxvi)</w:t>
      </w:r>
      <w:r w:rsidRPr="00EC5EAE">
        <w:rPr>
          <w:rFonts w:eastAsia="Times New Roman"/>
          <w:color w:val="000000"/>
          <w:sz w:val="23"/>
          <w:szCs w:val="23"/>
          <w:lang w:eastAsia="en-AU"/>
        </w:rPr>
        <w:tab/>
        <w:t>section 309.8;</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(xxxvii)</w:t>
      </w:r>
      <w:r w:rsidRPr="00EC5EAE">
        <w:rPr>
          <w:rFonts w:eastAsia="Times New Roman"/>
          <w:color w:val="000000"/>
          <w:sz w:val="23"/>
          <w:szCs w:val="23"/>
          <w:lang w:eastAsia="en-AU"/>
        </w:rPr>
        <w:tab/>
        <w:t>section 309.10;</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(xxxviii)</w:t>
      </w:r>
      <w:r w:rsidRPr="00EC5EAE">
        <w:rPr>
          <w:rFonts w:eastAsia="Times New Roman"/>
          <w:color w:val="000000"/>
          <w:sz w:val="23"/>
          <w:szCs w:val="23"/>
          <w:lang w:eastAsia="en-AU"/>
        </w:rPr>
        <w:tab/>
        <w:t>section 309.11;</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(xxxix)</w:t>
      </w:r>
      <w:r w:rsidRPr="00EC5EAE">
        <w:rPr>
          <w:rFonts w:eastAsia="Times New Roman"/>
          <w:color w:val="000000"/>
          <w:sz w:val="23"/>
          <w:szCs w:val="23"/>
          <w:lang w:eastAsia="en-AU"/>
        </w:rPr>
        <w:tab/>
        <w:t>section 309.12;</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w:t>
      </w:r>
      <w:r w:rsidRPr="00EC5EAE">
        <w:rPr>
          <w:rFonts w:eastAsia="Times New Roman"/>
          <w:color w:val="000000"/>
          <w:sz w:val="23"/>
          <w:szCs w:val="23"/>
          <w:lang w:eastAsia="en-AU"/>
        </w:rPr>
        <w:tab/>
        <w:t>section 309.13;</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(xli)</w:t>
      </w:r>
      <w:r w:rsidRPr="00EC5EAE">
        <w:rPr>
          <w:rFonts w:eastAsia="Times New Roman"/>
          <w:color w:val="000000"/>
          <w:sz w:val="23"/>
          <w:szCs w:val="23"/>
          <w:lang w:eastAsia="en-AU"/>
        </w:rPr>
        <w:tab/>
        <w:t>section 309.14;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(xlii)</w:t>
      </w:r>
      <w:r w:rsidRPr="00EC5EAE">
        <w:rPr>
          <w:rFonts w:eastAsia="Times New Roman"/>
          <w:color w:val="000000"/>
          <w:sz w:val="23"/>
          <w:szCs w:val="23"/>
          <w:lang w:eastAsia="en-AU"/>
        </w:rPr>
        <w:tab/>
        <w:t>section 309.15;</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(xliii)</w:t>
      </w:r>
      <w:r w:rsidRPr="00EC5EAE">
        <w:rPr>
          <w:rFonts w:eastAsia="Times New Roman"/>
          <w:color w:val="000000"/>
          <w:sz w:val="23"/>
          <w:szCs w:val="23"/>
          <w:lang w:eastAsia="en-AU"/>
        </w:rPr>
        <w:tab/>
        <w:t>section 310.2;</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(xliv)</w:t>
      </w:r>
      <w:r w:rsidRPr="00EC5EAE">
        <w:rPr>
          <w:rFonts w:eastAsia="Times New Roman"/>
          <w:color w:val="000000"/>
          <w:sz w:val="23"/>
          <w:szCs w:val="23"/>
          <w:lang w:eastAsia="en-AU"/>
        </w:rPr>
        <w:tab/>
        <w:t>section 310.3;</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(xlv)</w:t>
      </w:r>
      <w:r w:rsidRPr="00EC5EAE">
        <w:rPr>
          <w:rFonts w:eastAsia="Times New Roman"/>
          <w:color w:val="000000"/>
          <w:sz w:val="23"/>
          <w:szCs w:val="23"/>
          <w:lang w:eastAsia="en-AU"/>
        </w:rPr>
        <w:tab/>
        <w:t>section 471.19;</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(xlvi)</w:t>
      </w:r>
      <w:r w:rsidRPr="00EC5EAE">
        <w:rPr>
          <w:rFonts w:eastAsia="Times New Roman"/>
          <w:color w:val="000000"/>
          <w:sz w:val="23"/>
          <w:szCs w:val="23"/>
          <w:lang w:eastAsia="en-AU"/>
        </w:rPr>
        <w:tab/>
        <w:t>section 471.20;</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(xlvii)</w:t>
      </w:r>
      <w:r w:rsidRPr="00EC5EAE">
        <w:rPr>
          <w:rFonts w:eastAsia="Times New Roman"/>
          <w:color w:val="000000"/>
          <w:sz w:val="23"/>
          <w:szCs w:val="23"/>
          <w:lang w:eastAsia="en-AU"/>
        </w:rPr>
        <w:tab/>
        <w:t>section 471.22;</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(xlviii)</w:t>
      </w:r>
      <w:r w:rsidRPr="00EC5EAE">
        <w:rPr>
          <w:rFonts w:eastAsia="Times New Roman"/>
          <w:color w:val="000000"/>
          <w:sz w:val="23"/>
          <w:szCs w:val="23"/>
          <w:lang w:eastAsia="en-AU"/>
        </w:rPr>
        <w:tab/>
        <w:t>section 471.24;</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(xlix)</w:t>
      </w:r>
      <w:r w:rsidRPr="00EC5EAE">
        <w:rPr>
          <w:rFonts w:eastAsia="Times New Roman"/>
          <w:color w:val="000000"/>
          <w:sz w:val="23"/>
          <w:szCs w:val="23"/>
          <w:lang w:eastAsia="en-AU"/>
        </w:rPr>
        <w:tab/>
        <w:t>section 471.25;</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w:t>
      </w:r>
      <w:r w:rsidRPr="00EC5EAE">
        <w:rPr>
          <w:rFonts w:eastAsia="Times New Roman"/>
          <w:color w:val="000000"/>
          <w:sz w:val="23"/>
          <w:szCs w:val="23"/>
          <w:lang w:eastAsia="en-AU"/>
        </w:rPr>
        <w:tab/>
        <w:t>section 471.25A;</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(li)</w:t>
      </w:r>
      <w:r w:rsidRPr="00EC5EAE">
        <w:rPr>
          <w:rFonts w:eastAsia="Times New Roman"/>
          <w:color w:val="000000"/>
          <w:sz w:val="23"/>
          <w:szCs w:val="23"/>
          <w:lang w:eastAsia="en-AU"/>
        </w:rPr>
        <w:tab/>
        <w:t>section 471.26;</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(lii)</w:t>
      </w:r>
      <w:r w:rsidRPr="00EC5EAE">
        <w:rPr>
          <w:rFonts w:eastAsia="Times New Roman"/>
          <w:color w:val="000000"/>
          <w:sz w:val="23"/>
          <w:szCs w:val="23"/>
          <w:lang w:eastAsia="en-AU"/>
        </w:rPr>
        <w:tab/>
        <w:t>section 474.22;</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(liii)</w:t>
      </w:r>
      <w:r w:rsidRPr="00EC5EAE">
        <w:rPr>
          <w:rFonts w:eastAsia="Times New Roman"/>
          <w:color w:val="000000"/>
          <w:sz w:val="23"/>
          <w:szCs w:val="23"/>
          <w:lang w:eastAsia="en-AU"/>
        </w:rPr>
        <w:tab/>
        <w:t>section 474.22A;</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(liv)</w:t>
      </w:r>
      <w:r w:rsidRPr="00EC5EAE">
        <w:rPr>
          <w:rFonts w:eastAsia="Times New Roman"/>
          <w:color w:val="000000"/>
          <w:sz w:val="23"/>
          <w:szCs w:val="23"/>
          <w:lang w:eastAsia="en-AU"/>
        </w:rPr>
        <w:tab/>
        <w:t>section 474.23;</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(lv)</w:t>
      </w:r>
      <w:r w:rsidRPr="00EC5EAE">
        <w:rPr>
          <w:rFonts w:eastAsia="Times New Roman"/>
          <w:color w:val="000000"/>
          <w:sz w:val="23"/>
          <w:szCs w:val="23"/>
          <w:lang w:eastAsia="en-AU"/>
        </w:rPr>
        <w:tab/>
        <w:t>section 474.23A;</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(lvi)</w:t>
      </w:r>
      <w:r w:rsidRPr="00EC5EAE">
        <w:rPr>
          <w:rFonts w:eastAsia="Times New Roman"/>
          <w:color w:val="000000"/>
          <w:sz w:val="23"/>
          <w:szCs w:val="23"/>
          <w:lang w:eastAsia="en-AU"/>
        </w:rPr>
        <w:tab/>
        <w:t>section 474.24A;</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(lvii)</w:t>
      </w:r>
      <w:r w:rsidRPr="00EC5EAE">
        <w:rPr>
          <w:rFonts w:eastAsia="Times New Roman"/>
          <w:color w:val="000000"/>
          <w:sz w:val="23"/>
          <w:szCs w:val="23"/>
          <w:lang w:eastAsia="en-AU"/>
        </w:rPr>
        <w:tab/>
        <w:t>section 474.25A;</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lastRenderedPageBreak/>
        <w:tab/>
        <w:t>(lviii)</w:t>
      </w:r>
      <w:r w:rsidRPr="00EC5EAE">
        <w:rPr>
          <w:rFonts w:eastAsia="Times New Roman"/>
          <w:color w:val="000000"/>
          <w:sz w:val="23"/>
          <w:szCs w:val="23"/>
          <w:lang w:eastAsia="en-AU"/>
        </w:rPr>
        <w:tab/>
        <w:t>section 474.25B;</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(lix)</w:t>
      </w:r>
      <w:r w:rsidRPr="00EC5EAE">
        <w:rPr>
          <w:rFonts w:eastAsia="Times New Roman"/>
          <w:color w:val="000000"/>
          <w:sz w:val="23"/>
          <w:szCs w:val="23"/>
          <w:lang w:eastAsia="en-AU"/>
        </w:rPr>
        <w:tab/>
        <w:t>section 474.25C;</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(lx)</w:t>
      </w:r>
      <w:r w:rsidRPr="00EC5EAE">
        <w:rPr>
          <w:rFonts w:eastAsia="Times New Roman"/>
          <w:color w:val="000000"/>
          <w:sz w:val="23"/>
          <w:szCs w:val="23"/>
          <w:lang w:eastAsia="en-AU"/>
        </w:rPr>
        <w:tab/>
        <w:t>section 474.26;</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(lxi)</w:t>
      </w:r>
      <w:r w:rsidRPr="00EC5EAE">
        <w:rPr>
          <w:rFonts w:eastAsia="Times New Roman"/>
          <w:color w:val="000000"/>
          <w:sz w:val="23"/>
          <w:szCs w:val="23"/>
          <w:lang w:eastAsia="en-AU"/>
        </w:rPr>
        <w:tab/>
        <w:t>section 474.27;</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(lxii)</w:t>
      </w:r>
      <w:r w:rsidRPr="00EC5EAE">
        <w:rPr>
          <w:rFonts w:eastAsia="Times New Roman"/>
          <w:color w:val="000000"/>
          <w:sz w:val="23"/>
          <w:szCs w:val="23"/>
          <w:lang w:eastAsia="en-AU"/>
        </w:rPr>
        <w:tab/>
        <w:t>section 474.27AA;</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72" w:name="idad0ebc63_3571_4f98_b9dc_4eda6c42ca69_c"/>
      <w:r w:rsidRPr="00EC5EAE">
        <w:rPr>
          <w:rFonts w:eastAsia="Times New Roman"/>
          <w:color w:val="000000"/>
          <w:sz w:val="23"/>
          <w:szCs w:val="23"/>
          <w:lang w:eastAsia="en-AU"/>
        </w:rPr>
        <w:tab/>
        <w:t>(lxiii)</w:t>
      </w:r>
      <w:r w:rsidRPr="00EC5EAE">
        <w:rPr>
          <w:rFonts w:eastAsia="Times New Roman"/>
          <w:color w:val="000000"/>
          <w:sz w:val="23"/>
          <w:szCs w:val="23"/>
          <w:lang w:eastAsia="en-AU"/>
        </w:rPr>
        <w:tab/>
        <w:t>section 474.27A;</w:t>
      </w:r>
      <w:bookmarkEnd w:id="72"/>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(h)</w:t>
      </w:r>
      <w:r w:rsidRPr="00EC5EAE">
        <w:rPr>
          <w:rFonts w:eastAsia="Times New Roman"/>
          <w:color w:val="000000"/>
          <w:sz w:val="23"/>
          <w:szCs w:val="23"/>
          <w:lang w:eastAsia="en-AU"/>
        </w:rPr>
        <w:tab/>
        <w:t>an offence against a law of the Commonwealth previously in force that corresponds to an offence referred to in paragraph (g);</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(i)</w:t>
      </w:r>
      <w:r w:rsidRPr="00EC5EAE">
        <w:rPr>
          <w:rFonts w:eastAsia="Times New Roman"/>
          <w:color w:val="000000"/>
          <w:sz w:val="23"/>
          <w:szCs w:val="23"/>
          <w:lang w:eastAsia="en-AU"/>
        </w:rPr>
        <w:tab/>
        <w:t>a conspiracy to commit, or an attempt to commit, an offence referred to in any of the preceding paragraphs;</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(j)</w:t>
      </w:r>
      <w:r w:rsidRPr="00EC5EAE">
        <w:rPr>
          <w:rFonts w:eastAsia="Times New Roman"/>
          <w:color w:val="000000"/>
          <w:sz w:val="23"/>
          <w:szCs w:val="23"/>
          <w:lang w:eastAsia="en-AU"/>
        </w:rPr>
        <w:tab/>
        <w:t>an offence of aiding, abetting, counselling or procuring the commission of an offence referred to in any of the preceding paragraphs;</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(k)</w:t>
      </w:r>
      <w:r w:rsidRPr="00EC5EAE">
        <w:rPr>
          <w:rFonts w:eastAsia="Times New Roman"/>
          <w:color w:val="000000"/>
          <w:sz w:val="23"/>
          <w:szCs w:val="23"/>
          <w:lang w:eastAsia="en-AU"/>
        </w:rPr>
        <w:tab/>
        <w:t>an offence against the law of a foreign jurisdiction that corresponds to an offence referred to in any of the preceding paragraphs.</w:t>
      </w:r>
    </w:p>
    <w:p w:rsidR="00EC5EAE" w:rsidRPr="00EC5EAE" w:rsidRDefault="00EC5EAE" w:rsidP="00EC5EA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73" w:name="Elkera_Print_TOC22"/>
      <w:bookmarkStart w:id="74" w:name="idda1149fd_9901_4d52_9374_bdc7a6cd91"/>
      <w:r w:rsidRPr="00EC5EAE">
        <w:rPr>
          <w:rFonts w:eastAsia="Times New Roman"/>
          <w:b/>
          <w:bCs/>
          <w:color w:val="000000"/>
          <w:sz w:val="32"/>
          <w:szCs w:val="32"/>
          <w:lang w:eastAsia="en-AU"/>
        </w:rPr>
        <w:t>Schedule 2—Fees</w:t>
      </w:r>
      <w:bookmarkEnd w:id="73"/>
      <w:bookmarkEnd w:id="74"/>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5" w:name="Elkera_Print_TOC23"/>
      <w:bookmarkStart w:id="76" w:name="Elkera_Print_BK23"/>
      <w:r w:rsidRPr="00EC5EAE">
        <w:rPr>
          <w:rFonts w:eastAsia="Times New Roman"/>
          <w:b/>
          <w:bCs/>
          <w:color w:val="000000"/>
          <w:sz w:val="26"/>
          <w:szCs w:val="26"/>
          <w:lang w:eastAsia="en-AU"/>
        </w:rPr>
        <w:t>1—Preliminary</w:t>
      </w:r>
      <w:bookmarkEnd w:id="75"/>
      <w:bookmarkEnd w:id="76"/>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(1)</w:t>
      </w:r>
      <w:r w:rsidRPr="00EC5EAE">
        <w:rPr>
          <w:rFonts w:eastAsia="Times New Roman"/>
          <w:color w:val="000000"/>
          <w:sz w:val="23"/>
          <w:szCs w:val="23"/>
          <w:lang w:eastAsia="en-AU"/>
        </w:rPr>
        <w:tab/>
        <w:t>In this Schedule, unless the contrary intention appears—</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CPI</w:t>
      </w:r>
      <w:r w:rsidRPr="00EC5EAE">
        <w:rPr>
          <w:rFonts w:eastAsia="Times New Roman"/>
          <w:color w:val="000000"/>
          <w:sz w:val="23"/>
          <w:szCs w:val="23"/>
          <w:lang w:eastAsia="en-AU"/>
        </w:rPr>
        <w:t xml:space="preserve"> means the Consumer Price Index (All Groups) for the City of Adelaide published by the Australian Bureau of Statistics;</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relevant indexation factor</w:t>
      </w:r>
      <w:r w:rsidRPr="00EC5EAE">
        <w:rPr>
          <w:rFonts w:eastAsia="Times New Roman"/>
          <w:color w:val="000000"/>
          <w:sz w:val="23"/>
          <w:szCs w:val="23"/>
          <w:lang w:eastAsia="en-AU"/>
        </w:rPr>
        <w:t xml:space="preserve"> means the quotient obtained by dividing the CPI for the quarter ending 30 September in the year immediately preceding the year for which a particular fee is payable by the CPI for the quarter ending 30 September 2020;</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5EAE">
        <w:rPr>
          <w:rFonts w:eastAsia="Times New Roman"/>
          <w:b/>
          <w:bCs/>
          <w:i/>
          <w:iCs/>
          <w:color w:val="000000"/>
          <w:sz w:val="23"/>
          <w:szCs w:val="23"/>
          <w:lang w:eastAsia="en-AU"/>
        </w:rPr>
        <w:t>rounded to the nearest dollar</w:t>
      </w:r>
      <w:r w:rsidRPr="00EC5EAE">
        <w:rPr>
          <w:rFonts w:eastAsia="Times New Roman"/>
          <w:color w:val="000000"/>
          <w:sz w:val="23"/>
          <w:szCs w:val="23"/>
          <w:lang w:eastAsia="en-AU"/>
        </w:rPr>
        <w:t xml:space="preserve"> means that, where the calculated amount is not an exact multiple of 1 dollar, it is to be rounded up or down to the nearest multiple of 1 dollar (and if the amount to be rounded is 50 cents or more, then the amount is to be rounded up).</w:t>
      </w:r>
    </w:p>
    <w:p w:rsidR="00EC5EAE" w:rsidRPr="00EC5EAE" w:rsidRDefault="00EC5EAE" w:rsidP="00EC5EA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77" w:name="idaea58e62_b570_4d95_bf5b_e82972f9f2"/>
      <w:r w:rsidRPr="00EC5EAE">
        <w:rPr>
          <w:rFonts w:eastAsia="Times New Roman"/>
          <w:color w:val="000000"/>
          <w:sz w:val="23"/>
          <w:szCs w:val="23"/>
          <w:lang w:eastAsia="en-AU"/>
        </w:rPr>
        <w:tab/>
        <w:t>(2)</w:t>
      </w:r>
      <w:r w:rsidRPr="00EC5EAE">
        <w:rPr>
          <w:rFonts w:eastAsia="Times New Roman"/>
          <w:color w:val="000000"/>
          <w:sz w:val="23"/>
          <w:szCs w:val="23"/>
          <w:lang w:eastAsia="en-AU"/>
        </w:rPr>
        <w:tab/>
        <w:t>For the purposes of this Schedule, if the amount of a prescribed fee is followed by the word (indexed), the amount of the prescribed fee will be taken to be—</w:t>
      </w:r>
      <w:bookmarkEnd w:id="77"/>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5EAE">
        <w:rPr>
          <w:rFonts w:eastAsia="Times New Roman"/>
          <w:color w:val="000000"/>
          <w:sz w:val="23"/>
          <w:szCs w:val="23"/>
          <w:lang w:eastAsia="en-AU"/>
        </w:rPr>
        <w:tab/>
        <w:t>(a)</w:t>
      </w:r>
      <w:r w:rsidRPr="00EC5EAE">
        <w:rPr>
          <w:rFonts w:eastAsia="Times New Roman"/>
          <w:color w:val="000000"/>
          <w:sz w:val="23"/>
          <w:szCs w:val="23"/>
          <w:lang w:eastAsia="en-AU"/>
        </w:rPr>
        <w:tab/>
        <w:t>until 31 January 2022—the amount so prescribed; and</w:t>
      </w:r>
    </w:p>
    <w:p w:rsidR="00EC5EAE" w:rsidRPr="00EC5EAE" w:rsidRDefault="00EC5EAE" w:rsidP="00EC5EA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78" w:name="ide9c15fad_791c_43fa_a719_27fb3e17b7"/>
      <w:r w:rsidRPr="00EC5EAE">
        <w:rPr>
          <w:rFonts w:eastAsia="Times New Roman"/>
          <w:color w:val="000000"/>
          <w:sz w:val="23"/>
          <w:szCs w:val="23"/>
          <w:lang w:eastAsia="en-AU"/>
        </w:rPr>
        <w:tab/>
        <w:t>(b)</w:t>
      </w:r>
      <w:r w:rsidRPr="00EC5EAE">
        <w:rPr>
          <w:rFonts w:eastAsia="Times New Roman"/>
          <w:color w:val="000000"/>
          <w:sz w:val="23"/>
          <w:szCs w:val="23"/>
          <w:lang w:eastAsia="en-AU"/>
        </w:rPr>
        <w:tab/>
        <w:t>in relation to the period of 12 months commencing on 1 February 2022 or any subsequent year—the amount of the fee so prescribed multiplied by the relevant indexation factor.</w:t>
      </w:r>
      <w:bookmarkEnd w:id="78"/>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(3)</w:t>
      </w:r>
      <w:r w:rsidRPr="00EC5EAE">
        <w:rPr>
          <w:rFonts w:eastAsia="Times New Roman"/>
          <w:color w:val="000000"/>
          <w:sz w:val="23"/>
          <w:szCs w:val="23"/>
          <w:lang w:eastAsia="en-AU"/>
        </w:rPr>
        <w:tab/>
        <w:t xml:space="preserve">If the amount of a prescribed fee payable in respect of a particular period of 12 months is, when adjusted in accordance with </w:t>
      </w:r>
      <w:hyperlink w:anchor="ide9c15fad_791c_43fa_a719_27fb3e17b7" w:history="1">
        <w:r w:rsidRPr="00EC5EAE">
          <w:rPr>
            <w:rFonts w:eastAsia="Times New Roman"/>
            <w:color w:val="000000"/>
            <w:sz w:val="23"/>
            <w:szCs w:val="23"/>
            <w:lang w:eastAsia="en-AU"/>
          </w:rPr>
          <w:t>subclause (2)(b)</w:t>
        </w:r>
      </w:hyperlink>
      <w:r w:rsidRPr="00EC5EAE">
        <w:rPr>
          <w:rFonts w:eastAsia="Times New Roman"/>
          <w:color w:val="000000"/>
          <w:sz w:val="23"/>
          <w:szCs w:val="23"/>
          <w:lang w:eastAsia="en-AU"/>
        </w:rPr>
        <w:t xml:space="preserve">, less than the amount paid in respect of the immediately preceding period of 12 months, the amount payable in that particular period of 12 months will not be the amount as adjusted in accordance with </w:t>
      </w:r>
      <w:hyperlink w:anchor="ide9c15fad_791c_43fa_a719_27fb3e17b7" w:history="1">
        <w:r w:rsidRPr="00EC5EAE">
          <w:rPr>
            <w:rFonts w:eastAsia="Times New Roman"/>
            <w:color w:val="000000"/>
            <w:sz w:val="23"/>
            <w:szCs w:val="23"/>
            <w:lang w:eastAsia="en-AU"/>
          </w:rPr>
          <w:t>subclause (2)(b)</w:t>
        </w:r>
      </w:hyperlink>
      <w:r w:rsidRPr="00EC5EAE">
        <w:rPr>
          <w:rFonts w:eastAsia="Times New Roman"/>
          <w:color w:val="000000"/>
          <w:sz w:val="23"/>
          <w:szCs w:val="23"/>
          <w:lang w:eastAsia="en-AU"/>
        </w:rPr>
        <w:t>, but will instead be an amount equal to the amount that was payable in respect of the immediately preceding period of 12 months.</w:t>
      </w:r>
    </w:p>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5EAE">
        <w:rPr>
          <w:rFonts w:eastAsia="Times New Roman"/>
          <w:color w:val="000000"/>
          <w:sz w:val="23"/>
          <w:szCs w:val="23"/>
          <w:lang w:eastAsia="en-AU"/>
        </w:rPr>
        <w:tab/>
        <w:t>(4)</w:t>
      </w:r>
      <w:r w:rsidRPr="00EC5EAE">
        <w:rPr>
          <w:rFonts w:eastAsia="Times New Roman"/>
          <w:color w:val="000000"/>
          <w:sz w:val="23"/>
          <w:szCs w:val="23"/>
          <w:lang w:eastAsia="en-AU"/>
        </w:rPr>
        <w:tab/>
        <w:t>The amount of any fee payable under the Act or these regulations is to be rounded to the nearest dollar.</w:t>
      </w:r>
    </w:p>
    <w:p w:rsidR="00894B8B" w:rsidRDefault="00894B8B">
      <w:pPr>
        <w:spacing w:after="0" w:line="240" w:lineRule="auto"/>
        <w:jc w:val="left"/>
        <w:rPr>
          <w:rFonts w:eastAsia="Times New Roman"/>
          <w:b/>
          <w:bCs/>
          <w:color w:val="000000"/>
          <w:sz w:val="26"/>
          <w:szCs w:val="26"/>
          <w:lang w:eastAsia="en-AU"/>
        </w:rPr>
      </w:pPr>
      <w:bookmarkStart w:id="79" w:name="Elkera_Print_TOC25"/>
      <w:bookmarkStart w:id="80" w:name="id7dc70844_16b7_438c_a01e_8a27f79997"/>
      <w:r>
        <w:rPr>
          <w:rFonts w:eastAsia="Times New Roman"/>
          <w:b/>
          <w:bCs/>
          <w:color w:val="000000"/>
          <w:sz w:val="26"/>
          <w:szCs w:val="26"/>
          <w:lang w:eastAsia="en-AU"/>
        </w:rPr>
        <w:br w:type="page"/>
      </w:r>
    </w:p>
    <w:p w:rsidR="00EC5EAE" w:rsidRPr="00EC5EAE" w:rsidRDefault="00EC5EAE" w:rsidP="00EC5EA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5EAE">
        <w:rPr>
          <w:rFonts w:eastAsia="Times New Roman"/>
          <w:b/>
          <w:bCs/>
          <w:color w:val="000000"/>
          <w:sz w:val="26"/>
          <w:szCs w:val="26"/>
          <w:lang w:eastAsia="en-AU"/>
        </w:rPr>
        <w:lastRenderedPageBreak/>
        <w:t>2—Fees</w:t>
      </w:r>
      <w:bookmarkEnd w:id="79"/>
      <w:bookmarkEnd w:id="80"/>
    </w:p>
    <w:p w:rsidR="00EC5EAE" w:rsidRPr="00EC5EAE" w:rsidRDefault="00EC5EAE" w:rsidP="00EC5EAE">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326"/>
        <w:gridCol w:w="5092"/>
        <w:gridCol w:w="2573"/>
      </w:tblGrid>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1</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Application fee for accreditation of initial teacher education program</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$2 500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2</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Application fee for registration as a teacher</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$175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3</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Application fee for renewal of registration as a teacher</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$100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4</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Administrative fee for late application for renewal of registration as a teacher—</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81" w:name="idfac7d008_c2c8_45a4_a20b_c9d2720a9b"/>
            <w:bookmarkEnd w:id="81"/>
            <w:r w:rsidRPr="00EC5EAE">
              <w:rPr>
                <w:rFonts w:eastAsia="Times New Roman"/>
                <w:color w:val="000000"/>
                <w:sz w:val="20"/>
                <w:szCs w:val="20"/>
                <w:lang w:eastAsia="en-AU"/>
              </w:rPr>
              <w:tab/>
              <w:t>(a)</w:t>
            </w:r>
            <w:r w:rsidRPr="00EC5EAE">
              <w:rPr>
                <w:rFonts w:eastAsia="Times New Roman"/>
                <w:color w:val="000000"/>
                <w:sz w:val="20"/>
                <w:szCs w:val="20"/>
                <w:lang w:eastAsia="en-AU"/>
              </w:rPr>
              <w:tab/>
              <w:t>where the application is made less than 1 month before the expiry of the registration (as required by section 22(4) of the Act)</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$25</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82" w:name="id0eb662ee_f82d_4eec_94c8_97d5a5155a"/>
            <w:r w:rsidRPr="00EC5EAE">
              <w:rPr>
                <w:rFonts w:eastAsia="Times New Roman"/>
                <w:color w:val="000000"/>
                <w:sz w:val="20"/>
                <w:szCs w:val="20"/>
                <w:lang w:eastAsia="en-AU"/>
              </w:rPr>
              <w:tab/>
              <w:t>(b)</w:t>
            </w:r>
            <w:r w:rsidRPr="00EC5EAE">
              <w:rPr>
                <w:rFonts w:eastAsia="Times New Roman"/>
                <w:color w:val="000000"/>
                <w:sz w:val="20"/>
                <w:szCs w:val="20"/>
                <w:lang w:eastAsia="en-AU"/>
              </w:rPr>
              <w:tab/>
              <w:t>where the application is made within 1 month following the expiry of the registration</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$100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C5EAE">
              <w:rPr>
                <w:rFonts w:eastAsia="Times New Roman"/>
                <w:b/>
                <w:bCs/>
                <w:color w:val="000000"/>
                <w:sz w:val="20"/>
                <w:szCs w:val="20"/>
                <w:lang w:eastAsia="en-AU"/>
              </w:rPr>
              <w:t>Note—</w:t>
            </w:r>
            <w:bookmarkEnd w:id="82"/>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0"/>
                <w:szCs w:val="20"/>
                <w:lang w:eastAsia="en-AU"/>
              </w:rPr>
            </w:pPr>
            <w:r w:rsidRPr="00EC5EAE">
              <w:rPr>
                <w:rFonts w:eastAsia="Times New Roman"/>
                <w:color w:val="000000"/>
                <w:sz w:val="20"/>
                <w:szCs w:val="20"/>
                <w:lang w:eastAsia="en-AU"/>
              </w:rPr>
              <w:t xml:space="preserve">The fees in </w:t>
            </w:r>
            <w:hyperlink w:anchor="idfac7d008_c2c8_45a4_a20b_c9d2720a9b" w:history="1">
              <w:r w:rsidRPr="00EC5EAE">
                <w:rPr>
                  <w:rFonts w:eastAsia="Times New Roman"/>
                  <w:color w:val="000000"/>
                  <w:sz w:val="20"/>
                  <w:szCs w:val="20"/>
                  <w:lang w:eastAsia="en-AU"/>
                </w:rPr>
                <w:t>paragraphs (a)</w:t>
              </w:r>
            </w:hyperlink>
            <w:r w:rsidRPr="00EC5EAE">
              <w:rPr>
                <w:rFonts w:eastAsia="Times New Roman"/>
                <w:color w:val="000000"/>
                <w:sz w:val="20"/>
                <w:szCs w:val="20"/>
                <w:lang w:eastAsia="en-AU"/>
              </w:rPr>
              <w:t xml:space="preserve"> and </w:t>
            </w:r>
            <w:hyperlink w:anchor="id0eb662ee_f82d_4eec_94c8_97d5a5155a" w:history="1">
              <w:r w:rsidRPr="00EC5EAE">
                <w:rPr>
                  <w:rFonts w:eastAsia="Times New Roman"/>
                  <w:color w:val="000000"/>
                  <w:sz w:val="20"/>
                  <w:szCs w:val="20"/>
                  <w:lang w:eastAsia="en-AU"/>
                </w:rPr>
                <w:t>(b)</w:t>
              </w:r>
            </w:hyperlink>
            <w:r w:rsidRPr="00EC5EAE">
              <w:rPr>
                <w:rFonts w:eastAsia="Times New Roman"/>
                <w:color w:val="000000"/>
                <w:sz w:val="20"/>
                <w:szCs w:val="20"/>
                <w:lang w:eastAsia="en-AU"/>
              </w:rPr>
              <w:t xml:space="preserve"> are in addition to the fee referred to at item 3.</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5</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Annual fee</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C5EAE">
              <w:rPr>
                <w:rFonts w:eastAsia="Times New Roman"/>
                <w:color w:val="000000"/>
                <w:sz w:val="20"/>
                <w:szCs w:val="20"/>
                <w:lang w:eastAsia="en-AU"/>
              </w:rPr>
              <w:tab/>
              <w:t>(a)</w:t>
            </w:r>
            <w:r w:rsidRPr="00EC5EAE">
              <w:rPr>
                <w:rFonts w:eastAsia="Times New Roman"/>
                <w:color w:val="000000"/>
                <w:sz w:val="20"/>
                <w:szCs w:val="20"/>
                <w:lang w:eastAsia="en-AU"/>
              </w:rPr>
              <w:tab/>
              <w:t>if the annual fee is in respect of a period of the teacher's registration that is less than 1 year</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$110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83" w:name="id5892a3a1_5813_45c3_a578_4864b4069e"/>
            <w:bookmarkEnd w:id="83"/>
            <w:r w:rsidRPr="00EC5EAE">
              <w:rPr>
                <w:rFonts w:eastAsia="Times New Roman"/>
                <w:color w:val="000000"/>
                <w:sz w:val="20"/>
                <w:szCs w:val="20"/>
                <w:lang w:eastAsia="en-AU"/>
              </w:rPr>
              <w:tab/>
              <w:t>(b)</w:t>
            </w:r>
            <w:r w:rsidRPr="00EC5EAE">
              <w:rPr>
                <w:rFonts w:eastAsia="Times New Roman"/>
                <w:color w:val="000000"/>
                <w:sz w:val="20"/>
                <w:szCs w:val="20"/>
                <w:lang w:eastAsia="en-AU"/>
              </w:rPr>
              <w:tab/>
              <w:t>if the annual fee is paid in respect of 1 year of the teacher's registration period</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$110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C5EAE">
              <w:rPr>
                <w:rFonts w:eastAsia="Times New Roman"/>
                <w:color w:val="000000"/>
                <w:sz w:val="20"/>
                <w:szCs w:val="20"/>
                <w:lang w:eastAsia="en-AU"/>
              </w:rPr>
              <w:tab/>
              <w:t>(c)</w:t>
            </w:r>
            <w:r w:rsidRPr="00EC5EAE">
              <w:rPr>
                <w:rFonts w:eastAsia="Times New Roman"/>
                <w:color w:val="000000"/>
                <w:sz w:val="20"/>
                <w:szCs w:val="20"/>
                <w:lang w:eastAsia="en-AU"/>
              </w:rPr>
              <w:tab/>
              <w:t>if the annual fee is paid in respect of more than 1 year of the teacher's registration period, then as follows:</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EC5EAE">
              <w:rPr>
                <w:rFonts w:eastAsia="Times New Roman"/>
                <w:color w:val="000000"/>
                <w:sz w:val="20"/>
                <w:szCs w:val="20"/>
                <w:lang w:eastAsia="en-AU"/>
              </w:rPr>
              <w:tab/>
              <w:t>(i)</w:t>
            </w:r>
            <w:r w:rsidRPr="00EC5EAE">
              <w:rPr>
                <w:rFonts w:eastAsia="Times New Roman"/>
                <w:color w:val="000000"/>
                <w:sz w:val="20"/>
                <w:szCs w:val="20"/>
                <w:lang w:eastAsia="en-AU"/>
              </w:rPr>
              <w:tab/>
              <w:t>in respect of 2 years of the registration period</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$220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EC5EAE">
              <w:rPr>
                <w:rFonts w:eastAsia="Times New Roman"/>
                <w:color w:val="000000"/>
                <w:sz w:val="20"/>
                <w:szCs w:val="20"/>
                <w:lang w:eastAsia="en-AU"/>
              </w:rPr>
              <w:tab/>
              <w:t>(ii)</w:t>
            </w:r>
            <w:r w:rsidRPr="00EC5EAE">
              <w:rPr>
                <w:rFonts w:eastAsia="Times New Roman"/>
                <w:color w:val="000000"/>
                <w:sz w:val="20"/>
                <w:szCs w:val="20"/>
                <w:lang w:eastAsia="en-AU"/>
              </w:rPr>
              <w:tab/>
              <w:t>in respect of 3 years of the registration period</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$330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EC5EAE">
              <w:rPr>
                <w:rFonts w:eastAsia="Times New Roman"/>
                <w:color w:val="000000"/>
                <w:sz w:val="20"/>
                <w:szCs w:val="20"/>
                <w:lang w:eastAsia="en-AU"/>
              </w:rPr>
              <w:tab/>
              <w:t>(iii)</w:t>
            </w:r>
            <w:r w:rsidRPr="00EC5EAE">
              <w:rPr>
                <w:rFonts w:eastAsia="Times New Roman"/>
                <w:color w:val="000000"/>
                <w:sz w:val="20"/>
                <w:szCs w:val="20"/>
                <w:lang w:eastAsia="en-AU"/>
              </w:rPr>
              <w:tab/>
              <w:t>in respect of 4 years of the registration period</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$440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EC5EAE">
              <w:rPr>
                <w:rFonts w:eastAsia="Times New Roman"/>
                <w:color w:val="000000"/>
                <w:sz w:val="20"/>
                <w:szCs w:val="20"/>
                <w:lang w:eastAsia="en-AU"/>
              </w:rPr>
              <w:tab/>
              <w:t>(iv)</w:t>
            </w:r>
            <w:r w:rsidRPr="00EC5EAE">
              <w:rPr>
                <w:rFonts w:eastAsia="Times New Roman"/>
                <w:color w:val="000000"/>
                <w:sz w:val="20"/>
                <w:szCs w:val="20"/>
                <w:lang w:eastAsia="en-AU"/>
              </w:rPr>
              <w:tab/>
              <w:t>in respect of 5 years of the registration period</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$550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 xml:space="preserve">However, if under section 24(1)(e) of the Act the period of a teacher's registration is granted in respect of a period that is, or includes, a period that is part of a year, the annual fee payable in respect of the part year of registration is a proportion of the fee that applies under </w:t>
            </w:r>
            <w:hyperlink w:anchor="id5892a3a1_5813_45c3_a578_4864b4069e" w:history="1">
              <w:r w:rsidRPr="00EC5EAE">
                <w:rPr>
                  <w:rFonts w:eastAsia="Times New Roman"/>
                  <w:color w:val="000000"/>
                  <w:sz w:val="20"/>
                  <w:szCs w:val="20"/>
                  <w:lang w:eastAsia="en-AU"/>
                </w:rPr>
                <w:t>paragraph (b)</w:t>
              </w:r>
            </w:hyperlink>
            <w:r w:rsidRPr="00EC5EAE">
              <w:rPr>
                <w:rFonts w:eastAsia="Times New Roman"/>
                <w:color w:val="000000"/>
                <w:sz w:val="20"/>
                <w:szCs w:val="20"/>
                <w:lang w:eastAsia="en-AU"/>
              </w:rPr>
              <w:t>, being the proportion that the number of complete months in that period of registration bears to 12.</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6</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Penalty for default in payment of annual fee</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$75</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7</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Application fee for assessment of qualifications for registration</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$130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8</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Fee for replacement of certificate of registration</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$30</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9</w:t>
            </w:r>
          </w:p>
        </w:tc>
        <w:tc>
          <w:tcPr>
            <w:tcW w:w="5092"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r w:rsidRPr="00EC5EAE">
              <w:rPr>
                <w:rFonts w:eastAsia="Times New Roman"/>
                <w:color w:val="000000"/>
                <w:sz w:val="20"/>
                <w:szCs w:val="20"/>
                <w:lang w:eastAsia="en-AU"/>
              </w:rPr>
              <w:t>Application fee for special authority to teach—</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C5EAE">
              <w:rPr>
                <w:rFonts w:eastAsia="Times New Roman"/>
                <w:color w:val="000000"/>
                <w:sz w:val="20"/>
                <w:szCs w:val="20"/>
                <w:lang w:eastAsia="en-AU"/>
              </w:rPr>
              <w:tab/>
              <w:t>(a)</w:t>
            </w:r>
            <w:r w:rsidRPr="00EC5EAE">
              <w:rPr>
                <w:rFonts w:eastAsia="Times New Roman"/>
                <w:color w:val="000000"/>
                <w:sz w:val="20"/>
                <w:szCs w:val="20"/>
                <w:lang w:eastAsia="en-AU"/>
              </w:rPr>
              <w:tab/>
              <w:t>where the special authority is to be in force for a period of 12 months or less</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$260 (indexed)</w:t>
            </w:r>
          </w:p>
        </w:tc>
      </w:tr>
      <w:tr w:rsidR="00EC5EAE" w:rsidRPr="00EC5EAE" w:rsidTr="00D76498">
        <w:trPr>
          <w:cantSplit/>
        </w:trPr>
        <w:tc>
          <w:tcPr>
            <w:tcW w:w="326"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left"/>
              <w:rPr>
                <w:rFonts w:eastAsia="Times New Roman"/>
                <w:color w:val="000000"/>
                <w:sz w:val="20"/>
                <w:szCs w:val="20"/>
                <w:lang w:eastAsia="en-AU"/>
              </w:rPr>
            </w:pPr>
          </w:p>
        </w:tc>
        <w:tc>
          <w:tcPr>
            <w:tcW w:w="5092" w:type="dxa"/>
            <w:tcBorders>
              <w:top w:val="nil"/>
              <w:left w:val="nil"/>
              <w:bottom w:val="nil"/>
              <w:right w:val="nil"/>
            </w:tcBorders>
          </w:tcPr>
          <w:p w:rsidR="00EC5EAE" w:rsidRPr="00EC5EAE" w:rsidRDefault="00EC5EAE" w:rsidP="00EC5EA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EC5EAE">
              <w:rPr>
                <w:rFonts w:eastAsia="Times New Roman"/>
                <w:color w:val="000000"/>
                <w:sz w:val="20"/>
                <w:szCs w:val="20"/>
                <w:lang w:eastAsia="en-AU"/>
              </w:rPr>
              <w:tab/>
              <w:t>(b)</w:t>
            </w:r>
            <w:r w:rsidRPr="00EC5EAE">
              <w:rPr>
                <w:rFonts w:eastAsia="Times New Roman"/>
                <w:color w:val="000000"/>
                <w:sz w:val="20"/>
                <w:szCs w:val="20"/>
                <w:lang w:eastAsia="en-AU"/>
              </w:rPr>
              <w:tab/>
              <w:t>where the special authority is to be in force for a period of more than 12 months</w:t>
            </w:r>
          </w:p>
        </w:tc>
        <w:tc>
          <w:tcPr>
            <w:tcW w:w="2573" w:type="dxa"/>
            <w:tcBorders>
              <w:top w:val="nil"/>
              <w:left w:val="nil"/>
              <w:bottom w:val="nil"/>
              <w:right w:val="nil"/>
            </w:tcBorders>
          </w:tcPr>
          <w:p w:rsidR="00EC5EAE" w:rsidRPr="00EC5EAE" w:rsidRDefault="00EC5EAE" w:rsidP="00EC5EAE">
            <w:pPr>
              <w:keepLines/>
              <w:autoSpaceDE w:val="0"/>
              <w:autoSpaceDN w:val="0"/>
              <w:adjustRightInd w:val="0"/>
              <w:spacing w:before="120" w:after="0" w:line="240" w:lineRule="auto"/>
              <w:jc w:val="right"/>
              <w:rPr>
                <w:rFonts w:eastAsia="Times New Roman"/>
                <w:color w:val="000000"/>
                <w:sz w:val="20"/>
                <w:szCs w:val="20"/>
                <w:lang w:eastAsia="en-AU"/>
              </w:rPr>
            </w:pPr>
            <w:r w:rsidRPr="00EC5EAE">
              <w:rPr>
                <w:rFonts w:eastAsia="Times New Roman"/>
                <w:color w:val="000000"/>
                <w:sz w:val="20"/>
                <w:szCs w:val="20"/>
                <w:lang w:eastAsia="en-AU"/>
              </w:rPr>
              <w:t xml:space="preserve">$260 (indexed) for the initial 12 month period </w:t>
            </w:r>
            <w:r w:rsidRPr="00EC5EAE">
              <w:rPr>
                <w:rFonts w:eastAsia="Times New Roman"/>
                <w:b/>
                <w:bCs/>
                <w:color w:val="000000"/>
                <w:sz w:val="20"/>
                <w:szCs w:val="20"/>
                <w:lang w:eastAsia="en-AU"/>
              </w:rPr>
              <w:t>plus</w:t>
            </w:r>
            <w:r w:rsidRPr="00EC5EAE">
              <w:rPr>
                <w:rFonts w:eastAsia="Times New Roman"/>
                <w:color w:val="000000"/>
                <w:sz w:val="20"/>
                <w:szCs w:val="20"/>
                <w:lang w:eastAsia="en-AU"/>
              </w:rPr>
              <w:t xml:space="preserve"> an amount of $110 (indexed) for each additional 12 month period, or part of such period for which the special authority is to be in force</w:t>
            </w:r>
          </w:p>
        </w:tc>
      </w:tr>
    </w:tbl>
    <w:p w:rsidR="00EC5EAE" w:rsidRPr="00EC5EAE" w:rsidRDefault="00EC5EAE" w:rsidP="00EC5EA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84" w:name="Elkera_Print_TOC26"/>
      <w:bookmarkStart w:id="85" w:name="Elkera_Print_BK26"/>
      <w:r w:rsidRPr="00EC5EAE">
        <w:rPr>
          <w:rFonts w:eastAsia="Times New Roman"/>
          <w:b/>
          <w:bCs/>
          <w:color w:val="000000"/>
          <w:sz w:val="32"/>
          <w:szCs w:val="32"/>
          <w:lang w:eastAsia="en-AU"/>
        </w:rPr>
        <w:lastRenderedPageBreak/>
        <w:t xml:space="preserve">Schedule 3—Revocation of </w:t>
      </w:r>
      <w:r w:rsidRPr="00EC5EAE">
        <w:rPr>
          <w:rFonts w:eastAsia="Times New Roman"/>
          <w:b/>
          <w:bCs/>
          <w:i/>
          <w:iCs/>
          <w:color w:val="000000"/>
          <w:sz w:val="32"/>
          <w:szCs w:val="32"/>
          <w:lang w:eastAsia="en-AU"/>
        </w:rPr>
        <w:t>Teachers Registration and Standards Regulations 2016</w:t>
      </w:r>
      <w:bookmarkEnd w:id="84"/>
      <w:bookmarkEnd w:id="85"/>
    </w:p>
    <w:p w:rsidR="00EC5EAE" w:rsidRPr="00EC5EAE" w:rsidRDefault="00EC5EAE" w:rsidP="00EC5EAE">
      <w:pPr>
        <w:keepLines/>
        <w:autoSpaceDE w:val="0"/>
        <w:autoSpaceDN w:val="0"/>
        <w:adjustRightInd w:val="0"/>
        <w:spacing w:before="120" w:after="0" w:line="240" w:lineRule="auto"/>
        <w:jc w:val="left"/>
        <w:rPr>
          <w:rFonts w:eastAsia="Times New Roman"/>
          <w:color w:val="000000"/>
          <w:sz w:val="23"/>
          <w:szCs w:val="23"/>
          <w:lang w:eastAsia="en-AU"/>
        </w:rPr>
      </w:pPr>
      <w:r w:rsidRPr="00EC5EAE">
        <w:rPr>
          <w:rFonts w:eastAsia="Times New Roman"/>
          <w:color w:val="000000"/>
          <w:sz w:val="23"/>
          <w:szCs w:val="23"/>
          <w:lang w:eastAsia="en-AU"/>
        </w:rPr>
        <w:t xml:space="preserve">The </w:t>
      </w:r>
      <w:hyperlink r:id="rId50" w:history="1">
        <w:r w:rsidRPr="00EC5EAE">
          <w:rPr>
            <w:rFonts w:eastAsia="Times New Roman"/>
            <w:i/>
            <w:iCs/>
            <w:color w:val="000000"/>
            <w:sz w:val="23"/>
            <w:szCs w:val="23"/>
            <w:lang w:eastAsia="en-AU"/>
          </w:rPr>
          <w:t>Teachers Registration and Standards Regulations 2016</w:t>
        </w:r>
      </w:hyperlink>
      <w:r w:rsidRPr="00EC5EAE">
        <w:rPr>
          <w:rFonts w:eastAsia="Times New Roman"/>
          <w:color w:val="000000"/>
          <w:sz w:val="23"/>
          <w:szCs w:val="23"/>
          <w:lang w:eastAsia="en-AU"/>
        </w:rPr>
        <w:t xml:space="preserve"> are revoked.</w:t>
      </w:r>
    </w:p>
    <w:p w:rsidR="00EC5EAE" w:rsidRPr="00EC5EAE" w:rsidRDefault="00EC5EAE" w:rsidP="00EC5EA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C5EAE">
        <w:rPr>
          <w:rFonts w:eastAsia="Times New Roman"/>
          <w:b/>
          <w:bCs/>
          <w:color w:val="000000"/>
          <w:sz w:val="20"/>
          <w:szCs w:val="20"/>
          <w:lang w:eastAsia="en-AU"/>
        </w:rPr>
        <w:t>Note—</w:t>
      </w:r>
    </w:p>
    <w:p w:rsidR="00EC5EAE" w:rsidRPr="00EC5EAE" w:rsidRDefault="00EC5EAE" w:rsidP="00EC5EAE">
      <w:pPr>
        <w:keepLines/>
        <w:autoSpaceDE w:val="0"/>
        <w:autoSpaceDN w:val="0"/>
        <w:adjustRightInd w:val="0"/>
        <w:spacing w:before="120" w:after="0" w:line="240" w:lineRule="auto"/>
        <w:ind w:left="794"/>
        <w:jc w:val="left"/>
        <w:rPr>
          <w:rFonts w:eastAsia="Times New Roman"/>
          <w:color w:val="000000"/>
          <w:sz w:val="20"/>
          <w:szCs w:val="20"/>
          <w:lang w:eastAsia="en-AU"/>
        </w:rPr>
      </w:pPr>
      <w:r w:rsidRPr="00EC5EAE">
        <w:rPr>
          <w:rFonts w:eastAsia="Times New Roman"/>
          <w:color w:val="000000"/>
          <w:sz w:val="20"/>
          <w:szCs w:val="20"/>
          <w:lang w:eastAsia="en-AU"/>
        </w:rPr>
        <w:t xml:space="preserve">As required by section 10AA(2) of the </w:t>
      </w:r>
      <w:hyperlink r:id="rId51" w:history="1">
        <w:r w:rsidRPr="00EC5EAE">
          <w:rPr>
            <w:rFonts w:eastAsia="Times New Roman"/>
            <w:i/>
            <w:iCs/>
            <w:color w:val="000000"/>
            <w:sz w:val="20"/>
            <w:szCs w:val="20"/>
            <w:lang w:eastAsia="en-AU"/>
          </w:rPr>
          <w:t>Subordinate Legislation Act 1978</w:t>
        </w:r>
      </w:hyperlink>
      <w:r w:rsidRPr="00EC5EA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C5EAE" w:rsidRPr="00EC5EAE" w:rsidRDefault="00EC5EAE" w:rsidP="00EC5EA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C5EAE">
        <w:rPr>
          <w:rFonts w:eastAsia="Times New Roman"/>
          <w:b/>
          <w:bCs/>
          <w:color w:val="000000"/>
          <w:sz w:val="26"/>
          <w:szCs w:val="26"/>
          <w:lang w:eastAsia="en-AU"/>
        </w:rPr>
        <w:t>Made by the Governor</w:t>
      </w:r>
    </w:p>
    <w:p w:rsidR="00EC5EAE" w:rsidRPr="00EC5EAE" w:rsidRDefault="00EC5EAE" w:rsidP="00EC5EAE">
      <w:pPr>
        <w:keepNext/>
        <w:keepLines/>
        <w:autoSpaceDE w:val="0"/>
        <w:autoSpaceDN w:val="0"/>
        <w:adjustRightInd w:val="0"/>
        <w:spacing w:before="120" w:after="0" w:line="240" w:lineRule="auto"/>
        <w:jc w:val="left"/>
        <w:rPr>
          <w:rFonts w:eastAsia="Times New Roman"/>
          <w:color w:val="000000"/>
          <w:sz w:val="23"/>
          <w:szCs w:val="23"/>
          <w:lang w:eastAsia="en-AU"/>
        </w:rPr>
      </w:pPr>
      <w:r w:rsidRPr="00EC5EAE">
        <w:rPr>
          <w:rFonts w:eastAsia="Times New Roman"/>
          <w:color w:val="000000"/>
          <w:sz w:val="23"/>
          <w:szCs w:val="23"/>
          <w:lang w:eastAsia="en-AU"/>
        </w:rPr>
        <w:t>with the advice and consent of the Executive Council</w:t>
      </w:r>
    </w:p>
    <w:p w:rsidR="00EC5EAE" w:rsidRPr="00EC5EAE" w:rsidRDefault="00EC5EAE" w:rsidP="00EC5EAE">
      <w:pPr>
        <w:keepNext/>
        <w:keepLines/>
        <w:autoSpaceDE w:val="0"/>
        <w:autoSpaceDN w:val="0"/>
        <w:adjustRightInd w:val="0"/>
        <w:spacing w:after="0" w:line="240" w:lineRule="auto"/>
        <w:jc w:val="left"/>
        <w:rPr>
          <w:rFonts w:eastAsia="Times New Roman"/>
          <w:color w:val="000000"/>
          <w:sz w:val="23"/>
          <w:szCs w:val="23"/>
          <w:lang w:eastAsia="en-AU"/>
        </w:rPr>
      </w:pPr>
      <w:r w:rsidRPr="00EC5EAE">
        <w:rPr>
          <w:rFonts w:eastAsia="Times New Roman"/>
          <w:color w:val="000000"/>
          <w:sz w:val="23"/>
          <w:szCs w:val="23"/>
          <w:lang w:eastAsia="en-AU"/>
        </w:rPr>
        <w:t>on 6 May 2021</w:t>
      </w:r>
    </w:p>
    <w:p w:rsidR="00EC5EAE" w:rsidRPr="00EC5EAE" w:rsidRDefault="00EC5EAE" w:rsidP="00EC5EAE">
      <w:pPr>
        <w:keepNext/>
        <w:keepLines/>
        <w:autoSpaceDE w:val="0"/>
        <w:autoSpaceDN w:val="0"/>
        <w:adjustRightInd w:val="0"/>
        <w:spacing w:before="120" w:after="0" w:line="240" w:lineRule="auto"/>
        <w:jc w:val="left"/>
        <w:rPr>
          <w:rFonts w:eastAsia="Times New Roman"/>
          <w:color w:val="000000"/>
          <w:sz w:val="23"/>
          <w:szCs w:val="23"/>
          <w:lang w:eastAsia="en-AU"/>
        </w:rPr>
      </w:pPr>
      <w:r w:rsidRPr="00EC5EAE">
        <w:rPr>
          <w:rFonts w:eastAsia="Times New Roman"/>
          <w:color w:val="000000"/>
          <w:sz w:val="23"/>
          <w:szCs w:val="23"/>
          <w:lang w:eastAsia="en-AU"/>
        </w:rPr>
        <w:t>No 49 of 2021</w:t>
      </w:r>
    </w:p>
    <w:p w:rsidR="00EC5EAE" w:rsidRDefault="00EC5EAE">
      <w:pPr>
        <w:spacing w:after="0" w:line="240" w:lineRule="auto"/>
        <w:jc w:val="left"/>
        <w:rPr>
          <w:rFonts w:eastAsia="Times New Roman"/>
          <w:szCs w:val="17"/>
        </w:rPr>
      </w:pPr>
      <w:r>
        <w:br w:type="page"/>
      </w:r>
    </w:p>
    <w:p w:rsidR="00A33F0A" w:rsidRDefault="00A33F0A" w:rsidP="00A33F0A">
      <w:pPr>
        <w:pStyle w:val="RegSpace"/>
        <w:rPr>
          <w:lang w:eastAsia="en-AU"/>
        </w:rPr>
      </w:pPr>
    </w:p>
    <w:p w:rsidR="008E694E" w:rsidRPr="008E694E" w:rsidRDefault="008E694E" w:rsidP="008E694E">
      <w:pPr>
        <w:keepLines/>
        <w:autoSpaceDE w:val="0"/>
        <w:autoSpaceDN w:val="0"/>
        <w:adjustRightInd w:val="0"/>
        <w:spacing w:before="240" w:after="0" w:line="240" w:lineRule="auto"/>
        <w:jc w:val="left"/>
        <w:rPr>
          <w:rFonts w:eastAsia="Times New Roman"/>
          <w:color w:val="000000"/>
          <w:sz w:val="28"/>
          <w:szCs w:val="28"/>
          <w:lang w:eastAsia="en-AU"/>
        </w:rPr>
      </w:pPr>
      <w:r w:rsidRPr="008E694E">
        <w:rPr>
          <w:rFonts w:eastAsia="Times New Roman"/>
          <w:color w:val="000000"/>
          <w:sz w:val="28"/>
          <w:szCs w:val="28"/>
          <w:lang w:eastAsia="en-AU"/>
        </w:rPr>
        <w:t>South Australia</w:t>
      </w:r>
    </w:p>
    <w:p w:rsidR="008E694E" w:rsidRPr="008E694E" w:rsidRDefault="008E694E" w:rsidP="00805136">
      <w:pPr>
        <w:pStyle w:val="Heading3"/>
        <w:rPr>
          <w:lang w:eastAsia="en-AU"/>
        </w:rPr>
      </w:pPr>
      <w:bookmarkStart w:id="86" w:name="_Toc71124610"/>
      <w:r w:rsidRPr="008E694E">
        <w:rPr>
          <w:lang w:eastAsia="en-AU"/>
        </w:rPr>
        <w:t>Teachers Registration and Standards (Saving and Transitional Provisions) Regulations 2021</w:t>
      </w:r>
      <w:bookmarkEnd w:id="86"/>
    </w:p>
    <w:p w:rsidR="008E694E" w:rsidRPr="008E694E" w:rsidRDefault="008E694E" w:rsidP="008E694E">
      <w:pPr>
        <w:keepLines/>
        <w:autoSpaceDE w:val="0"/>
        <w:autoSpaceDN w:val="0"/>
        <w:adjustRightInd w:val="0"/>
        <w:spacing w:before="80" w:after="240" w:line="240" w:lineRule="auto"/>
        <w:jc w:val="left"/>
        <w:rPr>
          <w:rFonts w:eastAsia="Times New Roman"/>
          <w:color w:val="000000"/>
          <w:sz w:val="24"/>
          <w:szCs w:val="24"/>
          <w:lang w:eastAsia="en-AU"/>
        </w:rPr>
      </w:pPr>
      <w:r w:rsidRPr="008E694E">
        <w:rPr>
          <w:rFonts w:eastAsia="Times New Roman"/>
          <w:color w:val="000000"/>
          <w:sz w:val="24"/>
          <w:szCs w:val="24"/>
          <w:lang w:eastAsia="en-AU"/>
        </w:rPr>
        <w:t xml:space="preserve">under the </w:t>
      </w:r>
      <w:r w:rsidRPr="008E694E">
        <w:rPr>
          <w:rFonts w:eastAsia="Times New Roman"/>
          <w:i/>
          <w:iCs/>
          <w:color w:val="000000"/>
          <w:sz w:val="24"/>
          <w:szCs w:val="24"/>
          <w:lang w:eastAsia="en-AU"/>
        </w:rPr>
        <w:t>Teachers Registration and Standards Act 2004</w:t>
      </w:r>
    </w:p>
    <w:p w:rsidR="008E694E" w:rsidRPr="008E694E" w:rsidRDefault="008E694E" w:rsidP="008E694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E694E" w:rsidRPr="008E694E" w:rsidRDefault="008E694E" w:rsidP="008E694E">
      <w:pPr>
        <w:keepLines/>
        <w:autoSpaceDE w:val="0"/>
        <w:autoSpaceDN w:val="0"/>
        <w:adjustRightInd w:val="0"/>
        <w:spacing w:before="120" w:after="0" w:line="240" w:lineRule="auto"/>
        <w:jc w:val="left"/>
        <w:rPr>
          <w:rFonts w:eastAsia="Times New Roman"/>
          <w:b/>
          <w:bCs/>
          <w:color w:val="000000"/>
          <w:sz w:val="32"/>
          <w:szCs w:val="32"/>
          <w:lang w:eastAsia="en-AU"/>
        </w:rPr>
      </w:pPr>
      <w:r w:rsidRPr="008E694E">
        <w:rPr>
          <w:rFonts w:eastAsia="Times New Roman"/>
          <w:b/>
          <w:bCs/>
          <w:color w:val="000000"/>
          <w:sz w:val="32"/>
          <w:szCs w:val="32"/>
          <w:lang w:eastAsia="en-AU"/>
        </w:rPr>
        <w:t>Contents</w:t>
      </w:r>
    </w:p>
    <w:p w:rsidR="008E694E" w:rsidRPr="008E694E" w:rsidRDefault="009F043E" w:rsidP="008E69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8E694E" w:rsidRPr="008E694E">
          <w:rPr>
            <w:rFonts w:eastAsia="Times New Roman"/>
            <w:color w:val="000000"/>
            <w:sz w:val="22"/>
            <w:lang w:eastAsia="en-AU"/>
          </w:rPr>
          <w:t>1</w:t>
        </w:r>
        <w:r w:rsidR="008E694E" w:rsidRPr="008E694E">
          <w:rPr>
            <w:rFonts w:eastAsia="Times New Roman"/>
            <w:color w:val="000000"/>
            <w:sz w:val="22"/>
            <w:lang w:eastAsia="en-AU"/>
          </w:rPr>
          <w:tab/>
          <w:t>Short title</w:t>
        </w:r>
      </w:hyperlink>
    </w:p>
    <w:p w:rsidR="008E694E" w:rsidRPr="008E694E" w:rsidRDefault="009F043E" w:rsidP="008E69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8E694E" w:rsidRPr="008E694E">
          <w:rPr>
            <w:rFonts w:eastAsia="Times New Roman"/>
            <w:color w:val="000000"/>
            <w:sz w:val="22"/>
            <w:lang w:eastAsia="en-AU"/>
          </w:rPr>
          <w:t>2</w:t>
        </w:r>
        <w:r w:rsidR="008E694E" w:rsidRPr="008E694E">
          <w:rPr>
            <w:rFonts w:eastAsia="Times New Roman"/>
            <w:color w:val="000000"/>
            <w:sz w:val="22"/>
            <w:lang w:eastAsia="en-AU"/>
          </w:rPr>
          <w:tab/>
          <w:t>Commencement</w:t>
        </w:r>
      </w:hyperlink>
    </w:p>
    <w:p w:rsidR="008E694E" w:rsidRPr="008E694E" w:rsidRDefault="009F043E" w:rsidP="008E69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8E694E" w:rsidRPr="008E694E">
          <w:rPr>
            <w:rFonts w:eastAsia="Times New Roman"/>
            <w:color w:val="000000"/>
            <w:sz w:val="22"/>
            <w:lang w:eastAsia="en-AU"/>
          </w:rPr>
          <w:t>3</w:t>
        </w:r>
        <w:r w:rsidR="008E694E" w:rsidRPr="008E694E">
          <w:rPr>
            <w:rFonts w:eastAsia="Times New Roman"/>
            <w:color w:val="000000"/>
            <w:sz w:val="22"/>
            <w:lang w:eastAsia="en-AU"/>
          </w:rPr>
          <w:tab/>
          <w:t>Interpretation</w:t>
        </w:r>
      </w:hyperlink>
    </w:p>
    <w:p w:rsidR="008E694E" w:rsidRPr="008E694E" w:rsidRDefault="009F043E" w:rsidP="008E69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8E694E" w:rsidRPr="008E694E">
          <w:rPr>
            <w:rFonts w:eastAsia="Times New Roman"/>
            <w:color w:val="000000"/>
            <w:sz w:val="22"/>
            <w:lang w:eastAsia="en-AU"/>
          </w:rPr>
          <w:t>4</w:t>
        </w:r>
        <w:r w:rsidR="008E694E" w:rsidRPr="008E694E">
          <w:rPr>
            <w:rFonts w:eastAsia="Times New Roman"/>
            <w:color w:val="000000"/>
            <w:sz w:val="22"/>
            <w:lang w:eastAsia="en-AU"/>
          </w:rPr>
          <w:tab/>
          <w:t>Accreditation of initial teacher education program</w:t>
        </w:r>
      </w:hyperlink>
    </w:p>
    <w:p w:rsidR="008E694E" w:rsidRPr="008E694E" w:rsidRDefault="009F043E" w:rsidP="008E69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a1250327_3f13_4079_8cfb_032e75f58c" w:history="1">
        <w:r w:rsidR="008E694E" w:rsidRPr="008E694E">
          <w:rPr>
            <w:rFonts w:eastAsia="Times New Roman"/>
            <w:color w:val="000000"/>
            <w:sz w:val="22"/>
            <w:lang w:eastAsia="en-AU"/>
          </w:rPr>
          <w:t>5</w:t>
        </w:r>
        <w:r w:rsidR="008E694E" w:rsidRPr="008E694E">
          <w:rPr>
            <w:rFonts w:eastAsia="Times New Roman"/>
            <w:color w:val="000000"/>
            <w:sz w:val="22"/>
            <w:lang w:eastAsia="en-AU"/>
          </w:rPr>
          <w:tab/>
          <w:t>Term of registration</w:t>
        </w:r>
      </w:hyperlink>
    </w:p>
    <w:p w:rsidR="008E694E" w:rsidRPr="008E694E" w:rsidRDefault="009F043E" w:rsidP="008E694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8E694E" w:rsidRPr="008E694E">
          <w:rPr>
            <w:rFonts w:eastAsia="Times New Roman"/>
            <w:color w:val="000000"/>
            <w:sz w:val="22"/>
            <w:lang w:eastAsia="en-AU"/>
          </w:rPr>
          <w:t>6</w:t>
        </w:r>
        <w:r w:rsidR="008E694E" w:rsidRPr="008E694E">
          <w:rPr>
            <w:rFonts w:eastAsia="Times New Roman"/>
            <w:color w:val="000000"/>
            <w:sz w:val="22"/>
            <w:lang w:eastAsia="en-AU"/>
          </w:rPr>
          <w:tab/>
          <w:t>Annual fee</w:t>
        </w:r>
      </w:hyperlink>
    </w:p>
    <w:p w:rsidR="008E694E" w:rsidRPr="008E694E" w:rsidRDefault="008E694E" w:rsidP="008E694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8E694E" w:rsidRPr="008E694E" w:rsidRDefault="008E694E" w:rsidP="008E69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694E">
        <w:rPr>
          <w:rFonts w:eastAsia="Times New Roman"/>
          <w:b/>
          <w:bCs/>
          <w:color w:val="000000"/>
          <w:sz w:val="26"/>
          <w:szCs w:val="26"/>
          <w:lang w:eastAsia="en-AU"/>
        </w:rPr>
        <w:t>1—Short title</w:t>
      </w:r>
    </w:p>
    <w:p w:rsidR="008E694E" w:rsidRPr="008E694E" w:rsidRDefault="008E694E" w:rsidP="008E694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694E">
        <w:rPr>
          <w:rFonts w:eastAsia="Times New Roman"/>
          <w:color w:val="000000"/>
          <w:sz w:val="23"/>
          <w:szCs w:val="23"/>
          <w:lang w:eastAsia="en-AU"/>
        </w:rPr>
        <w:t xml:space="preserve">These regulations may be cited as the </w:t>
      </w:r>
      <w:r w:rsidRPr="008E694E">
        <w:rPr>
          <w:rFonts w:eastAsia="Times New Roman"/>
          <w:i/>
          <w:iCs/>
          <w:color w:val="000000"/>
          <w:sz w:val="23"/>
          <w:szCs w:val="23"/>
          <w:lang w:eastAsia="en-AU"/>
        </w:rPr>
        <w:t>Teachers Registration and Standards (Saving and Transitional Provisions) Regulations 2021</w:t>
      </w:r>
      <w:r w:rsidRPr="008E694E">
        <w:rPr>
          <w:rFonts w:eastAsia="Times New Roman"/>
          <w:color w:val="000000"/>
          <w:sz w:val="23"/>
          <w:szCs w:val="23"/>
          <w:lang w:eastAsia="en-AU"/>
        </w:rPr>
        <w:t>.</w:t>
      </w:r>
    </w:p>
    <w:p w:rsidR="008E694E" w:rsidRPr="008E694E" w:rsidRDefault="008E694E" w:rsidP="008E69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694E">
        <w:rPr>
          <w:rFonts w:eastAsia="Times New Roman"/>
          <w:b/>
          <w:bCs/>
          <w:color w:val="000000"/>
          <w:sz w:val="26"/>
          <w:szCs w:val="26"/>
          <w:lang w:eastAsia="en-AU"/>
        </w:rPr>
        <w:t>2—Commencement</w:t>
      </w:r>
    </w:p>
    <w:p w:rsidR="008E694E" w:rsidRPr="008E694E" w:rsidRDefault="008E694E" w:rsidP="008E694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694E">
        <w:rPr>
          <w:rFonts w:eastAsia="Times New Roman"/>
          <w:color w:val="000000"/>
          <w:sz w:val="23"/>
          <w:szCs w:val="23"/>
          <w:lang w:eastAsia="en-AU"/>
        </w:rPr>
        <w:t xml:space="preserve">These regulations come into operation on the day on which the </w:t>
      </w:r>
      <w:hyperlink r:id="rId52" w:history="1">
        <w:r w:rsidRPr="008E694E">
          <w:rPr>
            <w:rFonts w:eastAsia="Times New Roman"/>
            <w:i/>
            <w:iCs/>
            <w:color w:val="000000"/>
            <w:sz w:val="23"/>
            <w:szCs w:val="23"/>
            <w:lang w:eastAsia="en-AU"/>
          </w:rPr>
          <w:t>Teachers Registration and Standards (Miscellaneous) Amendment Act 2020</w:t>
        </w:r>
      </w:hyperlink>
      <w:r w:rsidRPr="008E694E">
        <w:rPr>
          <w:rFonts w:eastAsia="Times New Roman"/>
          <w:color w:val="000000"/>
          <w:sz w:val="23"/>
          <w:szCs w:val="23"/>
          <w:lang w:eastAsia="en-AU"/>
        </w:rPr>
        <w:t xml:space="preserve"> comes into operation.</w:t>
      </w:r>
    </w:p>
    <w:p w:rsidR="008E694E" w:rsidRPr="008E694E" w:rsidRDefault="008E694E" w:rsidP="008E69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694E">
        <w:rPr>
          <w:rFonts w:eastAsia="Times New Roman"/>
          <w:b/>
          <w:bCs/>
          <w:color w:val="000000"/>
          <w:sz w:val="26"/>
          <w:szCs w:val="26"/>
          <w:lang w:eastAsia="en-AU"/>
        </w:rPr>
        <w:t>3—Interpretation</w:t>
      </w:r>
    </w:p>
    <w:p w:rsidR="008E694E" w:rsidRPr="008E694E" w:rsidRDefault="008E694E" w:rsidP="008E694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8E694E">
        <w:rPr>
          <w:rFonts w:eastAsia="Times New Roman"/>
          <w:color w:val="000000"/>
          <w:sz w:val="23"/>
          <w:szCs w:val="23"/>
          <w:lang w:eastAsia="en-AU"/>
        </w:rPr>
        <w:t>In these regulations, unless the contrary intention appears—</w:t>
      </w:r>
    </w:p>
    <w:p w:rsidR="008E694E" w:rsidRPr="008E694E" w:rsidRDefault="008E694E" w:rsidP="008E694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694E">
        <w:rPr>
          <w:rFonts w:eastAsia="Times New Roman"/>
          <w:b/>
          <w:bCs/>
          <w:i/>
          <w:iCs/>
          <w:color w:val="000000"/>
          <w:sz w:val="23"/>
          <w:szCs w:val="23"/>
          <w:lang w:eastAsia="en-AU"/>
        </w:rPr>
        <w:t>Act</w:t>
      </w:r>
      <w:r w:rsidRPr="008E694E">
        <w:rPr>
          <w:rFonts w:eastAsia="Times New Roman"/>
          <w:color w:val="000000"/>
          <w:sz w:val="23"/>
          <w:szCs w:val="23"/>
          <w:lang w:eastAsia="en-AU"/>
        </w:rPr>
        <w:t xml:space="preserve"> means the </w:t>
      </w:r>
      <w:hyperlink r:id="rId53" w:history="1">
        <w:r w:rsidRPr="008E694E">
          <w:rPr>
            <w:rFonts w:eastAsia="Times New Roman"/>
            <w:i/>
            <w:iCs/>
            <w:color w:val="000000"/>
            <w:sz w:val="23"/>
            <w:szCs w:val="23"/>
            <w:lang w:eastAsia="en-AU"/>
          </w:rPr>
          <w:t>Teachers Registration and Standards Act 2004</w:t>
        </w:r>
      </w:hyperlink>
      <w:r w:rsidRPr="008E694E">
        <w:rPr>
          <w:rFonts w:eastAsia="Times New Roman"/>
          <w:color w:val="000000"/>
          <w:sz w:val="23"/>
          <w:szCs w:val="23"/>
          <w:lang w:eastAsia="en-AU"/>
        </w:rPr>
        <w:t>;</w:t>
      </w:r>
    </w:p>
    <w:p w:rsidR="008E694E" w:rsidRPr="008E694E" w:rsidRDefault="008E694E" w:rsidP="008E694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694E">
        <w:rPr>
          <w:rFonts w:eastAsia="Times New Roman"/>
          <w:b/>
          <w:bCs/>
          <w:i/>
          <w:iCs/>
          <w:color w:val="000000"/>
          <w:sz w:val="23"/>
          <w:szCs w:val="23"/>
          <w:lang w:eastAsia="en-AU"/>
        </w:rPr>
        <w:t>Amendment Act</w:t>
      </w:r>
      <w:r w:rsidRPr="008E694E">
        <w:rPr>
          <w:rFonts w:eastAsia="Times New Roman"/>
          <w:color w:val="000000"/>
          <w:sz w:val="23"/>
          <w:szCs w:val="23"/>
          <w:lang w:eastAsia="en-AU"/>
        </w:rPr>
        <w:t xml:space="preserve"> means the </w:t>
      </w:r>
      <w:hyperlink r:id="rId54" w:history="1">
        <w:r w:rsidRPr="008E694E">
          <w:rPr>
            <w:rFonts w:eastAsia="Times New Roman"/>
            <w:i/>
            <w:iCs/>
            <w:color w:val="000000"/>
            <w:sz w:val="23"/>
            <w:szCs w:val="23"/>
            <w:lang w:eastAsia="en-AU"/>
          </w:rPr>
          <w:t>Teachers Registration and Standards (Miscellaneous) Amendment Act 2020</w:t>
        </w:r>
      </w:hyperlink>
      <w:r w:rsidRPr="008E694E">
        <w:rPr>
          <w:rFonts w:eastAsia="Times New Roman"/>
          <w:color w:val="000000"/>
          <w:sz w:val="23"/>
          <w:szCs w:val="23"/>
          <w:lang w:eastAsia="en-AU"/>
        </w:rPr>
        <w:t>;</w:t>
      </w:r>
    </w:p>
    <w:p w:rsidR="008E694E" w:rsidRPr="008E694E" w:rsidRDefault="008E694E" w:rsidP="008E694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694E">
        <w:rPr>
          <w:rFonts w:eastAsia="Times New Roman"/>
          <w:b/>
          <w:bCs/>
          <w:i/>
          <w:iCs/>
          <w:color w:val="000000"/>
          <w:sz w:val="23"/>
          <w:szCs w:val="23"/>
          <w:lang w:eastAsia="en-AU"/>
        </w:rPr>
        <w:t>relevant day</w:t>
      </w:r>
      <w:r w:rsidRPr="008E694E">
        <w:rPr>
          <w:rFonts w:eastAsia="Times New Roman"/>
          <w:color w:val="000000"/>
          <w:sz w:val="23"/>
          <w:szCs w:val="23"/>
          <w:lang w:eastAsia="en-AU"/>
        </w:rPr>
        <w:t xml:space="preserve"> means the day on which section 19 of the Amendment Act comes into operation.</w:t>
      </w:r>
    </w:p>
    <w:p w:rsidR="008E694E" w:rsidRPr="008E694E" w:rsidRDefault="008E694E" w:rsidP="008E69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694E">
        <w:rPr>
          <w:rFonts w:eastAsia="Times New Roman"/>
          <w:b/>
          <w:bCs/>
          <w:color w:val="000000"/>
          <w:sz w:val="26"/>
          <w:szCs w:val="26"/>
          <w:lang w:eastAsia="en-AU"/>
        </w:rPr>
        <w:t>4—Accreditation of initial teacher education program</w:t>
      </w:r>
    </w:p>
    <w:p w:rsidR="008E694E" w:rsidRPr="008E694E" w:rsidRDefault="008E694E" w:rsidP="008E694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694E">
        <w:rPr>
          <w:rFonts w:eastAsia="Times New Roman"/>
          <w:color w:val="000000"/>
          <w:sz w:val="23"/>
          <w:szCs w:val="23"/>
          <w:lang w:eastAsia="en-AU"/>
        </w:rPr>
        <w:t>An accreditation of an initial teacher education program by the Teachers Registration Board in force immediately before the commencement of section 19A of the Act (as inserted by section 15 of the Amendment Act) continues in force, subject to the Act, as if it were an accreditation granted by the Board under section 19A of the Act.</w:t>
      </w:r>
    </w:p>
    <w:p w:rsidR="008E694E" w:rsidRPr="008E694E" w:rsidRDefault="008E694E" w:rsidP="008E69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7" w:name="ida1250327_3f13_4079_8cfb_032e75f58c"/>
      <w:r w:rsidRPr="008E694E">
        <w:rPr>
          <w:rFonts w:eastAsia="Times New Roman"/>
          <w:b/>
          <w:bCs/>
          <w:color w:val="000000"/>
          <w:sz w:val="26"/>
          <w:szCs w:val="26"/>
          <w:lang w:eastAsia="en-AU"/>
        </w:rPr>
        <w:t>5—Term of registration</w:t>
      </w:r>
      <w:bookmarkEnd w:id="87"/>
    </w:p>
    <w:p w:rsidR="008E694E" w:rsidRPr="008E694E" w:rsidRDefault="008E694E" w:rsidP="008E694E">
      <w:pPr>
        <w:keepLines/>
        <w:autoSpaceDE w:val="0"/>
        <w:autoSpaceDN w:val="0"/>
        <w:adjustRightInd w:val="0"/>
        <w:spacing w:before="120" w:after="0" w:line="240" w:lineRule="auto"/>
        <w:ind w:left="794"/>
        <w:jc w:val="left"/>
        <w:rPr>
          <w:rFonts w:eastAsia="Times New Roman"/>
          <w:color w:val="000000"/>
          <w:sz w:val="23"/>
          <w:szCs w:val="23"/>
          <w:lang w:eastAsia="en-AU"/>
        </w:rPr>
      </w:pPr>
      <w:r w:rsidRPr="008E694E">
        <w:rPr>
          <w:rFonts w:eastAsia="Times New Roman"/>
          <w:color w:val="000000"/>
          <w:sz w:val="23"/>
          <w:szCs w:val="23"/>
          <w:lang w:eastAsia="en-AU"/>
        </w:rPr>
        <w:t>Section 26 of the Act as in force on and from the relevant day applies, subject to Schedule 1 clause 2 of the Amendment Act, to registration as a teacher granted or renewed on or after the relevant day, and a teacher's registration in force immediately before the relevant day remains in force, subject to the Act, for the balance of the period of registration that applied in respect of that registration under section 26 of the Act as in force immediately before the relevant day.</w:t>
      </w:r>
    </w:p>
    <w:p w:rsidR="00A33F0A" w:rsidRDefault="00A33F0A">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8E694E" w:rsidRPr="008E694E" w:rsidRDefault="008E694E" w:rsidP="008E694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E694E">
        <w:rPr>
          <w:rFonts w:eastAsia="Times New Roman"/>
          <w:b/>
          <w:bCs/>
          <w:color w:val="000000"/>
          <w:sz w:val="26"/>
          <w:szCs w:val="26"/>
          <w:lang w:eastAsia="en-AU"/>
        </w:rPr>
        <w:lastRenderedPageBreak/>
        <w:t>6—Annual fee</w:t>
      </w:r>
    </w:p>
    <w:p w:rsidR="008E694E" w:rsidRPr="008E694E" w:rsidRDefault="008E694E" w:rsidP="008E694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694E">
        <w:rPr>
          <w:rFonts w:eastAsia="Times New Roman"/>
          <w:color w:val="000000"/>
          <w:sz w:val="23"/>
          <w:szCs w:val="23"/>
          <w:lang w:eastAsia="en-AU"/>
        </w:rPr>
        <w:tab/>
        <w:t>(1)</w:t>
      </w:r>
      <w:r w:rsidRPr="008E694E">
        <w:rPr>
          <w:rFonts w:eastAsia="Times New Roman"/>
          <w:color w:val="000000"/>
          <w:sz w:val="23"/>
          <w:szCs w:val="23"/>
          <w:lang w:eastAsia="en-AU"/>
        </w:rPr>
        <w:tab/>
        <w:t xml:space="preserve">Section 26A of the Act (as inserted by section 20 of the Amendment Act) does not apply to a registered teacher in relation to the teacher's registration in force immediately before the relevant day for the period the registration remains in force (as determined in accordance with </w:t>
      </w:r>
      <w:hyperlink w:anchor="ida1250327_3f13_4079_8cfb_032e75f58c" w:history="1">
        <w:r w:rsidRPr="008E694E">
          <w:rPr>
            <w:rFonts w:eastAsia="Times New Roman"/>
            <w:color w:val="000000"/>
            <w:sz w:val="23"/>
            <w:szCs w:val="23"/>
            <w:lang w:eastAsia="en-AU"/>
          </w:rPr>
          <w:t>regulation 5</w:t>
        </w:r>
      </w:hyperlink>
      <w:r w:rsidRPr="008E694E">
        <w:rPr>
          <w:rFonts w:eastAsia="Times New Roman"/>
          <w:color w:val="000000"/>
          <w:sz w:val="23"/>
          <w:szCs w:val="23"/>
          <w:lang w:eastAsia="en-AU"/>
        </w:rPr>
        <w:t>).</w:t>
      </w:r>
    </w:p>
    <w:p w:rsidR="008E694E" w:rsidRPr="008E694E" w:rsidRDefault="008E694E" w:rsidP="008E694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8E694E">
        <w:rPr>
          <w:rFonts w:eastAsia="Times New Roman"/>
          <w:color w:val="000000"/>
          <w:sz w:val="23"/>
          <w:szCs w:val="23"/>
          <w:lang w:eastAsia="en-AU"/>
        </w:rPr>
        <w:tab/>
        <w:t>(2)</w:t>
      </w:r>
      <w:r w:rsidRPr="008E694E">
        <w:rPr>
          <w:rFonts w:eastAsia="Times New Roman"/>
          <w:color w:val="000000"/>
          <w:sz w:val="23"/>
          <w:szCs w:val="23"/>
          <w:lang w:eastAsia="en-AU"/>
        </w:rPr>
        <w:tab/>
        <w:t>Section 26A of the Act (as inserted by section 20 of the Amendment Act) does not apply to a registered teacher whose registration as a teacher is registration to which Schedule 1 clause 2 of the Amendment Act applies for the period that the registration remains in force, as determined in accordance with subclause (2) of that clause.</w:t>
      </w:r>
    </w:p>
    <w:p w:rsidR="008E694E" w:rsidRPr="008E694E" w:rsidRDefault="008E694E" w:rsidP="008E694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8E694E">
        <w:rPr>
          <w:rFonts w:eastAsia="Times New Roman"/>
          <w:b/>
          <w:bCs/>
          <w:color w:val="000000"/>
          <w:sz w:val="20"/>
          <w:szCs w:val="20"/>
          <w:lang w:eastAsia="en-AU"/>
        </w:rPr>
        <w:t>Note—</w:t>
      </w:r>
    </w:p>
    <w:p w:rsidR="008E694E" w:rsidRPr="008E694E" w:rsidRDefault="008E694E" w:rsidP="008E694E">
      <w:pPr>
        <w:keepLines/>
        <w:autoSpaceDE w:val="0"/>
        <w:autoSpaceDN w:val="0"/>
        <w:adjustRightInd w:val="0"/>
        <w:spacing w:before="120" w:after="0" w:line="240" w:lineRule="auto"/>
        <w:ind w:left="794"/>
        <w:jc w:val="left"/>
        <w:rPr>
          <w:rFonts w:eastAsia="Times New Roman"/>
          <w:color w:val="000000"/>
          <w:sz w:val="20"/>
          <w:szCs w:val="20"/>
          <w:lang w:eastAsia="en-AU"/>
        </w:rPr>
      </w:pPr>
      <w:r w:rsidRPr="008E694E">
        <w:rPr>
          <w:rFonts w:eastAsia="Times New Roman"/>
          <w:color w:val="000000"/>
          <w:sz w:val="20"/>
          <w:szCs w:val="20"/>
          <w:lang w:eastAsia="en-AU"/>
        </w:rPr>
        <w:t xml:space="preserve">As required by section 10AA(2) of the </w:t>
      </w:r>
      <w:hyperlink r:id="rId55" w:history="1">
        <w:r w:rsidRPr="008E694E">
          <w:rPr>
            <w:rFonts w:eastAsia="Times New Roman"/>
            <w:i/>
            <w:iCs/>
            <w:color w:val="000000"/>
            <w:sz w:val="20"/>
            <w:szCs w:val="20"/>
            <w:lang w:eastAsia="en-AU"/>
          </w:rPr>
          <w:t>Subordinate Legislation Act 1978</w:t>
        </w:r>
      </w:hyperlink>
      <w:r w:rsidRPr="008E694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8E694E" w:rsidRPr="008E694E" w:rsidRDefault="008E694E" w:rsidP="008E694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E694E">
        <w:rPr>
          <w:rFonts w:eastAsia="Times New Roman"/>
          <w:b/>
          <w:bCs/>
          <w:color w:val="000000"/>
          <w:sz w:val="26"/>
          <w:szCs w:val="26"/>
          <w:lang w:eastAsia="en-AU"/>
        </w:rPr>
        <w:t>Made by the Governor</w:t>
      </w:r>
    </w:p>
    <w:p w:rsidR="008E694E" w:rsidRPr="008E694E" w:rsidRDefault="008E694E" w:rsidP="008E694E">
      <w:pPr>
        <w:keepNext/>
        <w:keepLines/>
        <w:autoSpaceDE w:val="0"/>
        <w:autoSpaceDN w:val="0"/>
        <w:adjustRightInd w:val="0"/>
        <w:spacing w:before="120" w:after="0" w:line="240" w:lineRule="auto"/>
        <w:jc w:val="left"/>
        <w:rPr>
          <w:rFonts w:eastAsia="Times New Roman"/>
          <w:color w:val="000000"/>
          <w:sz w:val="23"/>
          <w:szCs w:val="23"/>
          <w:lang w:eastAsia="en-AU"/>
        </w:rPr>
      </w:pPr>
      <w:r w:rsidRPr="008E694E">
        <w:rPr>
          <w:rFonts w:eastAsia="Times New Roman"/>
          <w:color w:val="000000"/>
          <w:sz w:val="23"/>
          <w:szCs w:val="23"/>
          <w:lang w:eastAsia="en-AU"/>
        </w:rPr>
        <w:t>with the advice and consent of the Executive Council</w:t>
      </w:r>
    </w:p>
    <w:p w:rsidR="008E694E" w:rsidRPr="008E694E" w:rsidRDefault="008E694E" w:rsidP="008E694E">
      <w:pPr>
        <w:keepNext/>
        <w:keepLines/>
        <w:autoSpaceDE w:val="0"/>
        <w:autoSpaceDN w:val="0"/>
        <w:adjustRightInd w:val="0"/>
        <w:spacing w:after="0" w:line="240" w:lineRule="auto"/>
        <w:jc w:val="left"/>
        <w:rPr>
          <w:rFonts w:eastAsia="Times New Roman"/>
          <w:color w:val="000000"/>
          <w:sz w:val="23"/>
          <w:szCs w:val="23"/>
          <w:lang w:eastAsia="en-AU"/>
        </w:rPr>
      </w:pPr>
      <w:r w:rsidRPr="008E694E">
        <w:rPr>
          <w:rFonts w:eastAsia="Times New Roman"/>
          <w:color w:val="000000"/>
          <w:sz w:val="23"/>
          <w:szCs w:val="23"/>
          <w:lang w:eastAsia="en-AU"/>
        </w:rPr>
        <w:t>on 6 May 2021</w:t>
      </w:r>
    </w:p>
    <w:p w:rsidR="008E694E" w:rsidRPr="008E694E" w:rsidRDefault="008E694E" w:rsidP="008E694E">
      <w:pPr>
        <w:keepNext/>
        <w:keepLines/>
        <w:autoSpaceDE w:val="0"/>
        <w:autoSpaceDN w:val="0"/>
        <w:adjustRightInd w:val="0"/>
        <w:spacing w:before="120" w:after="0" w:line="240" w:lineRule="auto"/>
        <w:jc w:val="left"/>
        <w:rPr>
          <w:rFonts w:eastAsia="Times New Roman"/>
          <w:color w:val="000000"/>
          <w:sz w:val="23"/>
          <w:szCs w:val="23"/>
          <w:lang w:eastAsia="en-AU"/>
        </w:rPr>
      </w:pPr>
      <w:r w:rsidRPr="008E694E">
        <w:rPr>
          <w:rFonts w:eastAsia="Times New Roman"/>
          <w:color w:val="000000"/>
          <w:sz w:val="23"/>
          <w:szCs w:val="23"/>
          <w:lang w:eastAsia="en-AU"/>
        </w:rPr>
        <w:t>No 50 of 2021</w:t>
      </w:r>
    </w:p>
    <w:p w:rsidR="008E694E" w:rsidRDefault="008E694E">
      <w:pPr>
        <w:spacing w:after="0" w:line="240" w:lineRule="auto"/>
        <w:jc w:val="left"/>
        <w:rPr>
          <w:rFonts w:eastAsia="Times New Roman"/>
          <w:szCs w:val="17"/>
        </w:rPr>
      </w:pPr>
      <w:r>
        <w:br w:type="page"/>
      </w:r>
    </w:p>
    <w:p w:rsidR="00D11095" w:rsidRDefault="00D11095" w:rsidP="00D11095">
      <w:pPr>
        <w:pStyle w:val="RegSpace"/>
        <w:rPr>
          <w:lang w:eastAsia="en-AU"/>
        </w:rPr>
      </w:pPr>
    </w:p>
    <w:p w:rsidR="00D11095" w:rsidRPr="00D11095" w:rsidRDefault="00D11095" w:rsidP="00D11095">
      <w:pPr>
        <w:keepLines/>
        <w:autoSpaceDE w:val="0"/>
        <w:autoSpaceDN w:val="0"/>
        <w:adjustRightInd w:val="0"/>
        <w:spacing w:before="240" w:after="0" w:line="240" w:lineRule="auto"/>
        <w:jc w:val="left"/>
        <w:rPr>
          <w:rFonts w:eastAsia="Times New Roman"/>
          <w:color w:val="000000"/>
          <w:sz w:val="28"/>
          <w:szCs w:val="28"/>
          <w:lang w:eastAsia="en-AU"/>
        </w:rPr>
      </w:pPr>
      <w:r w:rsidRPr="00D11095">
        <w:rPr>
          <w:rFonts w:eastAsia="Times New Roman"/>
          <w:color w:val="000000"/>
          <w:sz w:val="28"/>
          <w:szCs w:val="28"/>
          <w:lang w:eastAsia="en-AU"/>
        </w:rPr>
        <w:t>South Australia</w:t>
      </w:r>
    </w:p>
    <w:p w:rsidR="00D11095" w:rsidRPr="00D11095" w:rsidRDefault="00D11095" w:rsidP="00805136">
      <w:pPr>
        <w:pStyle w:val="Heading3"/>
        <w:rPr>
          <w:lang w:eastAsia="en-AU"/>
        </w:rPr>
      </w:pPr>
      <w:bookmarkStart w:id="88" w:name="_Toc71124611"/>
      <w:r w:rsidRPr="00D11095">
        <w:rPr>
          <w:lang w:eastAsia="en-AU"/>
        </w:rPr>
        <w:t>Teachers Registration and Standards (Amendment of Schedule 1 of Act) Regulations 2021</w:t>
      </w:r>
      <w:bookmarkEnd w:id="88"/>
    </w:p>
    <w:p w:rsidR="00D11095" w:rsidRPr="00D11095" w:rsidRDefault="00D11095" w:rsidP="00D11095">
      <w:pPr>
        <w:keepLines/>
        <w:autoSpaceDE w:val="0"/>
        <w:autoSpaceDN w:val="0"/>
        <w:adjustRightInd w:val="0"/>
        <w:spacing w:before="80" w:after="240" w:line="240" w:lineRule="auto"/>
        <w:jc w:val="left"/>
        <w:rPr>
          <w:rFonts w:eastAsia="Times New Roman"/>
          <w:color w:val="000000"/>
          <w:sz w:val="24"/>
          <w:szCs w:val="24"/>
          <w:lang w:eastAsia="en-AU"/>
        </w:rPr>
      </w:pPr>
      <w:r w:rsidRPr="00D11095">
        <w:rPr>
          <w:rFonts w:eastAsia="Times New Roman"/>
          <w:color w:val="000000"/>
          <w:sz w:val="24"/>
          <w:szCs w:val="24"/>
          <w:lang w:eastAsia="en-AU"/>
        </w:rPr>
        <w:t xml:space="preserve">under the </w:t>
      </w:r>
      <w:r w:rsidRPr="00D11095">
        <w:rPr>
          <w:rFonts w:eastAsia="Times New Roman"/>
          <w:i/>
          <w:iCs/>
          <w:color w:val="000000"/>
          <w:sz w:val="24"/>
          <w:szCs w:val="24"/>
          <w:lang w:eastAsia="en-AU"/>
        </w:rPr>
        <w:t>Teachers Registration and Standards Act 2004</w:t>
      </w:r>
    </w:p>
    <w:p w:rsidR="00D11095" w:rsidRPr="00D11095" w:rsidRDefault="00D11095" w:rsidP="00D1109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D11095" w:rsidRPr="00D11095" w:rsidRDefault="00D11095" w:rsidP="00D11095">
      <w:pPr>
        <w:keepLines/>
        <w:autoSpaceDE w:val="0"/>
        <w:autoSpaceDN w:val="0"/>
        <w:adjustRightInd w:val="0"/>
        <w:spacing w:before="120" w:after="0" w:line="240" w:lineRule="auto"/>
        <w:jc w:val="left"/>
        <w:rPr>
          <w:rFonts w:eastAsia="Times New Roman"/>
          <w:b/>
          <w:bCs/>
          <w:color w:val="000000"/>
          <w:sz w:val="32"/>
          <w:szCs w:val="32"/>
          <w:lang w:eastAsia="en-AU"/>
        </w:rPr>
      </w:pPr>
      <w:r w:rsidRPr="00D11095">
        <w:rPr>
          <w:rFonts w:eastAsia="Times New Roman"/>
          <w:b/>
          <w:bCs/>
          <w:color w:val="000000"/>
          <w:sz w:val="32"/>
          <w:szCs w:val="32"/>
          <w:lang w:eastAsia="en-AU"/>
        </w:rPr>
        <w:t>Contents</w:t>
      </w:r>
    </w:p>
    <w:p w:rsidR="00D11095" w:rsidRPr="00D11095" w:rsidRDefault="009F043E" w:rsidP="00D11095">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D11095" w:rsidRPr="00D11095">
          <w:rPr>
            <w:rFonts w:eastAsia="Times New Roman"/>
            <w:color w:val="000000"/>
            <w:sz w:val="28"/>
            <w:szCs w:val="28"/>
            <w:lang w:eastAsia="en-AU"/>
          </w:rPr>
          <w:t>Part 1—Preliminary</w:t>
        </w:r>
      </w:hyperlink>
    </w:p>
    <w:p w:rsidR="00D11095" w:rsidRPr="00D11095" w:rsidRDefault="009F043E" w:rsidP="00D1109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D11095" w:rsidRPr="00D11095">
          <w:rPr>
            <w:rFonts w:eastAsia="Times New Roman"/>
            <w:color w:val="000000"/>
            <w:sz w:val="22"/>
            <w:lang w:eastAsia="en-AU"/>
          </w:rPr>
          <w:t>1</w:t>
        </w:r>
        <w:r w:rsidR="00D11095" w:rsidRPr="00D11095">
          <w:rPr>
            <w:rFonts w:eastAsia="Times New Roman"/>
            <w:color w:val="000000"/>
            <w:sz w:val="22"/>
            <w:lang w:eastAsia="en-AU"/>
          </w:rPr>
          <w:tab/>
          <w:t>Short title</w:t>
        </w:r>
      </w:hyperlink>
    </w:p>
    <w:p w:rsidR="00D11095" w:rsidRPr="00D11095" w:rsidRDefault="009F043E" w:rsidP="00D1109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D11095" w:rsidRPr="00D11095">
          <w:rPr>
            <w:rFonts w:eastAsia="Times New Roman"/>
            <w:color w:val="000000"/>
            <w:sz w:val="22"/>
            <w:lang w:eastAsia="en-AU"/>
          </w:rPr>
          <w:t>2</w:t>
        </w:r>
        <w:r w:rsidR="00D11095" w:rsidRPr="00D11095">
          <w:rPr>
            <w:rFonts w:eastAsia="Times New Roman"/>
            <w:color w:val="000000"/>
            <w:sz w:val="22"/>
            <w:lang w:eastAsia="en-AU"/>
          </w:rPr>
          <w:tab/>
          <w:t>Commencement</w:t>
        </w:r>
      </w:hyperlink>
    </w:p>
    <w:p w:rsidR="00D11095" w:rsidRPr="00D11095" w:rsidRDefault="009F043E" w:rsidP="00D1109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D11095" w:rsidRPr="00D11095">
          <w:rPr>
            <w:rFonts w:eastAsia="Times New Roman"/>
            <w:color w:val="000000"/>
            <w:sz w:val="22"/>
            <w:lang w:eastAsia="en-AU"/>
          </w:rPr>
          <w:t>3</w:t>
        </w:r>
        <w:r w:rsidR="00D11095" w:rsidRPr="00D11095">
          <w:rPr>
            <w:rFonts w:eastAsia="Times New Roman"/>
            <w:color w:val="000000"/>
            <w:sz w:val="22"/>
            <w:lang w:eastAsia="en-AU"/>
          </w:rPr>
          <w:tab/>
          <w:t>Amendment provisions</w:t>
        </w:r>
      </w:hyperlink>
    </w:p>
    <w:p w:rsidR="00D11095" w:rsidRPr="00D11095" w:rsidRDefault="009F043E" w:rsidP="00D11095">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D11095" w:rsidRPr="00D11095">
          <w:rPr>
            <w:rFonts w:eastAsia="Times New Roman"/>
            <w:color w:val="000000"/>
            <w:sz w:val="28"/>
            <w:szCs w:val="28"/>
            <w:lang w:eastAsia="en-AU"/>
          </w:rPr>
          <w:t xml:space="preserve">Part 2—Amendment of </w:t>
        </w:r>
        <w:r w:rsidR="00D11095" w:rsidRPr="00D11095">
          <w:rPr>
            <w:rFonts w:eastAsia="Times New Roman"/>
            <w:i/>
            <w:iCs/>
            <w:color w:val="000000"/>
            <w:sz w:val="28"/>
            <w:szCs w:val="28"/>
            <w:lang w:eastAsia="en-AU"/>
          </w:rPr>
          <w:t>Teachers Registration and Standards Act 2004</w:t>
        </w:r>
      </w:hyperlink>
    </w:p>
    <w:p w:rsidR="00D11095" w:rsidRPr="00D11095" w:rsidRDefault="009F043E" w:rsidP="00D11095">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D11095" w:rsidRPr="00D11095">
          <w:rPr>
            <w:rFonts w:eastAsia="Times New Roman"/>
            <w:color w:val="000000"/>
            <w:sz w:val="22"/>
            <w:lang w:eastAsia="en-AU"/>
          </w:rPr>
          <w:t>4</w:t>
        </w:r>
        <w:r w:rsidR="00D11095" w:rsidRPr="00D11095">
          <w:rPr>
            <w:rFonts w:eastAsia="Times New Roman"/>
            <w:color w:val="000000"/>
            <w:sz w:val="22"/>
            <w:lang w:eastAsia="en-AU"/>
          </w:rPr>
          <w:tab/>
          <w:t>Amendment of Schedule 1—Designated entities</w:t>
        </w:r>
      </w:hyperlink>
    </w:p>
    <w:p w:rsidR="00D11095" w:rsidRPr="00D11095" w:rsidRDefault="00D11095" w:rsidP="00D11095">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D11095" w:rsidRPr="00D11095" w:rsidRDefault="00D11095" w:rsidP="00D1109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D11095">
        <w:rPr>
          <w:rFonts w:eastAsia="Times New Roman"/>
          <w:b/>
          <w:bCs/>
          <w:color w:val="000000"/>
          <w:sz w:val="32"/>
          <w:szCs w:val="32"/>
          <w:lang w:eastAsia="en-AU"/>
        </w:rPr>
        <w:t>Part 1—Preliminary</w:t>
      </w:r>
    </w:p>
    <w:p w:rsidR="00D11095" w:rsidRPr="00D11095" w:rsidRDefault="00D11095" w:rsidP="00D110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11095">
        <w:rPr>
          <w:rFonts w:eastAsia="Times New Roman"/>
          <w:b/>
          <w:bCs/>
          <w:color w:val="000000"/>
          <w:sz w:val="26"/>
          <w:szCs w:val="26"/>
          <w:lang w:eastAsia="en-AU"/>
        </w:rPr>
        <w:t>1—Short title</w:t>
      </w:r>
    </w:p>
    <w:p w:rsidR="00D11095" w:rsidRPr="00D11095" w:rsidRDefault="00D11095" w:rsidP="00D110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D11095">
        <w:rPr>
          <w:rFonts w:eastAsia="Times New Roman"/>
          <w:color w:val="000000"/>
          <w:sz w:val="23"/>
          <w:szCs w:val="23"/>
          <w:lang w:eastAsia="en-AU"/>
        </w:rPr>
        <w:t xml:space="preserve">These regulations may be cited as the </w:t>
      </w:r>
      <w:r w:rsidRPr="00D11095">
        <w:rPr>
          <w:rFonts w:eastAsia="Times New Roman"/>
          <w:i/>
          <w:iCs/>
          <w:color w:val="000000"/>
          <w:sz w:val="23"/>
          <w:szCs w:val="23"/>
          <w:lang w:eastAsia="en-AU"/>
        </w:rPr>
        <w:t>Teachers Registration and Standards (Amendment of Schedule 1 of Act) Regulations 2021</w:t>
      </w:r>
      <w:r w:rsidRPr="00D11095">
        <w:rPr>
          <w:rFonts w:eastAsia="Times New Roman"/>
          <w:color w:val="000000"/>
          <w:sz w:val="23"/>
          <w:szCs w:val="23"/>
          <w:lang w:eastAsia="en-AU"/>
        </w:rPr>
        <w:t>.</w:t>
      </w:r>
    </w:p>
    <w:p w:rsidR="00D11095" w:rsidRPr="00D11095" w:rsidRDefault="00D11095" w:rsidP="00D110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11095">
        <w:rPr>
          <w:rFonts w:eastAsia="Times New Roman"/>
          <w:b/>
          <w:bCs/>
          <w:color w:val="000000"/>
          <w:sz w:val="26"/>
          <w:szCs w:val="26"/>
          <w:lang w:eastAsia="en-AU"/>
        </w:rPr>
        <w:t>2—Commencement</w:t>
      </w:r>
    </w:p>
    <w:p w:rsidR="00D11095" w:rsidRPr="00D11095" w:rsidRDefault="00D11095" w:rsidP="00D110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D11095">
        <w:rPr>
          <w:rFonts w:eastAsia="Times New Roman"/>
          <w:color w:val="000000"/>
          <w:sz w:val="23"/>
          <w:szCs w:val="23"/>
          <w:lang w:eastAsia="en-AU"/>
        </w:rPr>
        <w:t xml:space="preserve">These regulations come into operation immediately after section 39 of the </w:t>
      </w:r>
      <w:hyperlink r:id="rId56" w:history="1">
        <w:r w:rsidRPr="00D11095">
          <w:rPr>
            <w:rFonts w:eastAsia="Times New Roman"/>
            <w:i/>
            <w:iCs/>
            <w:color w:val="000000"/>
            <w:sz w:val="23"/>
            <w:szCs w:val="23"/>
            <w:lang w:eastAsia="en-AU"/>
          </w:rPr>
          <w:t>Teachers Registration and Standards (Miscellaneous) Amendment Act 2020</w:t>
        </w:r>
      </w:hyperlink>
      <w:r w:rsidRPr="00D11095">
        <w:rPr>
          <w:rFonts w:eastAsia="Times New Roman"/>
          <w:color w:val="000000"/>
          <w:sz w:val="23"/>
          <w:szCs w:val="23"/>
          <w:lang w:eastAsia="en-AU"/>
        </w:rPr>
        <w:t xml:space="preserve"> comes into operation.</w:t>
      </w:r>
    </w:p>
    <w:p w:rsidR="00D11095" w:rsidRPr="00D11095" w:rsidRDefault="00D11095" w:rsidP="00D110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11095">
        <w:rPr>
          <w:rFonts w:eastAsia="Times New Roman"/>
          <w:b/>
          <w:bCs/>
          <w:color w:val="000000"/>
          <w:sz w:val="26"/>
          <w:szCs w:val="26"/>
          <w:lang w:eastAsia="en-AU"/>
        </w:rPr>
        <w:t>3—Amendment provisions</w:t>
      </w:r>
    </w:p>
    <w:p w:rsidR="00D11095" w:rsidRPr="00D11095" w:rsidRDefault="00D11095" w:rsidP="00D11095">
      <w:pPr>
        <w:keepLines/>
        <w:autoSpaceDE w:val="0"/>
        <w:autoSpaceDN w:val="0"/>
        <w:adjustRightInd w:val="0"/>
        <w:spacing w:before="120" w:after="0" w:line="240" w:lineRule="auto"/>
        <w:ind w:left="794"/>
        <w:jc w:val="left"/>
        <w:rPr>
          <w:rFonts w:eastAsia="Times New Roman"/>
          <w:color w:val="000000"/>
          <w:sz w:val="23"/>
          <w:szCs w:val="23"/>
          <w:lang w:eastAsia="en-AU"/>
        </w:rPr>
      </w:pPr>
      <w:r w:rsidRPr="00D11095">
        <w:rPr>
          <w:rFonts w:eastAsia="Times New Roman"/>
          <w:color w:val="000000"/>
          <w:sz w:val="23"/>
          <w:szCs w:val="23"/>
          <w:lang w:eastAsia="en-AU"/>
        </w:rPr>
        <w:t>In these regulations, a provision under a heading referring to the amendment of a specified Act amends the Act so specified.</w:t>
      </w:r>
    </w:p>
    <w:p w:rsidR="00D11095" w:rsidRPr="00D11095" w:rsidRDefault="00D11095" w:rsidP="00D11095">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D11095">
        <w:rPr>
          <w:rFonts w:eastAsia="Times New Roman"/>
          <w:b/>
          <w:bCs/>
          <w:color w:val="000000"/>
          <w:sz w:val="32"/>
          <w:szCs w:val="32"/>
          <w:lang w:eastAsia="en-AU"/>
        </w:rPr>
        <w:t xml:space="preserve">Part 2—Amendment of </w:t>
      </w:r>
      <w:r w:rsidRPr="00D11095">
        <w:rPr>
          <w:rFonts w:eastAsia="Times New Roman"/>
          <w:b/>
          <w:bCs/>
          <w:i/>
          <w:iCs/>
          <w:color w:val="000000"/>
          <w:sz w:val="32"/>
          <w:szCs w:val="32"/>
          <w:lang w:eastAsia="en-AU"/>
        </w:rPr>
        <w:t>Teachers Registration and Standards Act 2004</w:t>
      </w:r>
    </w:p>
    <w:p w:rsidR="00D11095" w:rsidRPr="00D11095" w:rsidRDefault="00D11095" w:rsidP="00D1109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11095">
        <w:rPr>
          <w:rFonts w:eastAsia="Times New Roman"/>
          <w:b/>
          <w:bCs/>
          <w:color w:val="000000"/>
          <w:sz w:val="26"/>
          <w:szCs w:val="26"/>
          <w:lang w:eastAsia="en-AU"/>
        </w:rPr>
        <w:t>4—Amendment of Schedule 1—Designated entities</w:t>
      </w:r>
    </w:p>
    <w:p w:rsidR="00D11095" w:rsidRPr="00D11095" w:rsidRDefault="00D11095" w:rsidP="00D110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11095">
        <w:rPr>
          <w:rFonts w:eastAsia="Times New Roman"/>
          <w:color w:val="000000"/>
          <w:sz w:val="23"/>
          <w:szCs w:val="23"/>
          <w:lang w:eastAsia="en-AU"/>
        </w:rPr>
        <w:tab/>
        <w:t>(1)</w:t>
      </w:r>
      <w:r w:rsidRPr="00D11095">
        <w:rPr>
          <w:rFonts w:eastAsia="Times New Roman"/>
          <w:color w:val="000000"/>
          <w:sz w:val="23"/>
          <w:szCs w:val="23"/>
          <w:lang w:eastAsia="en-AU"/>
        </w:rPr>
        <w:tab/>
        <w:t>Schedule 1, clause 1(h) to (k)—delete paragraphs (h) to (k) (inclusive);</w:t>
      </w:r>
    </w:p>
    <w:p w:rsidR="00D11095" w:rsidRPr="00D11095" w:rsidRDefault="00D11095" w:rsidP="00D1109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11095">
        <w:rPr>
          <w:rFonts w:eastAsia="Times New Roman"/>
          <w:color w:val="000000"/>
          <w:sz w:val="23"/>
          <w:szCs w:val="23"/>
          <w:lang w:eastAsia="en-AU"/>
        </w:rPr>
        <w:tab/>
        <w:t>(2)</w:t>
      </w:r>
      <w:r w:rsidRPr="00D11095">
        <w:rPr>
          <w:rFonts w:eastAsia="Times New Roman"/>
          <w:color w:val="000000"/>
          <w:sz w:val="23"/>
          <w:szCs w:val="23"/>
          <w:lang w:eastAsia="en-AU"/>
        </w:rPr>
        <w:tab/>
        <w:t>Schedule 1, clause 1—after paragraph (g) insert:</w:t>
      </w:r>
    </w:p>
    <w:p w:rsidR="00D11095" w:rsidRPr="00D11095" w:rsidRDefault="00D11095" w:rsidP="00D1109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11095">
        <w:rPr>
          <w:rFonts w:eastAsia="Times New Roman"/>
          <w:color w:val="000000"/>
          <w:sz w:val="23"/>
          <w:szCs w:val="23"/>
          <w:lang w:eastAsia="en-AU"/>
        </w:rPr>
        <w:tab/>
        <w:t>(h)</w:t>
      </w:r>
      <w:r w:rsidRPr="00D11095">
        <w:rPr>
          <w:rFonts w:eastAsia="Times New Roman"/>
          <w:color w:val="000000"/>
          <w:sz w:val="23"/>
          <w:szCs w:val="23"/>
          <w:lang w:eastAsia="en-AU"/>
        </w:rPr>
        <w:tab/>
        <w:t>the South Australian Vice</w:t>
      </w:r>
      <w:r w:rsidRPr="00D11095">
        <w:rPr>
          <w:rFonts w:eastAsia="Times New Roman"/>
          <w:color w:val="000000"/>
          <w:sz w:val="23"/>
          <w:szCs w:val="23"/>
          <w:lang w:eastAsia="en-AU"/>
        </w:rPr>
        <w:noBreakHyphen/>
        <w:t>Chancellors Committee;</w:t>
      </w:r>
    </w:p>
    <w:p w:rsidR="00D11095" w:rsidRPr="00D11095" w:rsidRDefault="00D11095" w:rsidP="00D1109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11095">
        <w:rPr>
          <w:rFonts w:eastAsia="Times New Roman"/>
          <w:color w:val="000000"/>
          <w:sz w:val="23"/>
          <w:szCs w:val="23"/>
          <w:lang w:eastAsia="en-AU"/>
        </w:rPr>
        <w:tab/>
        <w:t>(i)</w:t>
      </w:r>
      <w:r w:rsidRPr="00D11095">
        <w:rPr>
          <w:rFonts w:eastAsia="Times New Roman"/>
          <w:color w:val="000000"/>
          <w:sz w:val="23"/>
          <w:szCs w:val="23"/>
          <w:lang w:eastAsia="en-AU"/>
        </w:rPr>
        <w:tab/>
        <w:t>the South Australian Association of School Parent Communities Incorporated;</w:t>
      </w:r>
    </w:p>
    <w:p w:rsidR="00D11095" w:rsidRPr="00D11095" w:rsidRDefault="00D11095" w:rsidP="00D1109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11095">
        <w:rPr>
          <w:rFonts w:eastAsia="Times New Roman"/>
          <w:color w:val="000000"/>
          <w:sz w:val="23"/>
          <w:szCs w:val="23"/>
          <w:lang w:eastAsia="en-AU"/>
        </w:rPr>
        <w:tab/>
        <w:t>(j)</w:t>
      </w:r>
      <w:r w:rsidRPr="00D11095">
        <w:rPr>
          <w:rFonts w:eastAsia="Times New Roman"/>
          <w:color w:val="000000"/>
          <w:sz w:val="23"/>
          <w:szCs w:val="23"/>
          <w:lang w:eastAsia="en-AU"/>
        </w:rPr>
        <w:tab/>
        <w:t>The Federation of Catholic School Parent Communities (SA) Incorporated;</w:t>
      </w:r>
    </w:p>
    <w:p w:rsidR="00D11095" w:rsidRPr="00D11095" w:rsidRDefault="00D11095" w:rsidP="00D1109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11095">
        <w:rPr>
          <w:rFonts w:eastAsia="Times New Roman"/>
          <w:color w:val="000000"/>
          <w:sz w:val="23"/>
          <w:szCs w:val="23"/>
          <w:lang w:eastAsia="en-AU"/>
        </w:rPr>
        <w:tab/>
        <w:t>(k)</w:t>
      </w:r>
      <w:r w:rsidRPr="00D11095">
        <w:rPr>
          <w:rFonts w:eastAsia="Times New Roman"/>
          <w:color w:val="000000"/>
          <w:sz w:val="23"/>
          <w:szCs w:val="23"/>
          <w:lang w:eastAsia="en-AU"/>
        </w:rPr>
        <w:tab/>
        <w:t>Australian Childcare Alliance South Australia Incorporated;</w:t>
      </w:r>
    </w:p>
    <w:p w:rsidR="00632D70" w:rsidRDefault="00632D70">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D11095" w:rsidRPr="00D11095" w:rsidRDefault="00D11095" w:rsidP="00D110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11095">
        <w:rPr>
          <w:rFonts w:eastAsia="Times New Roman"/>
          <w:color w:val="000000"/>
          <w:sz w:val="23"/>
          <w:szCs w:val="23"/>
          <w:lang w:eastAsia="en-AU"/>
        </w:rPr>
        <w:lastRenderedPageBreak/>
        <w:tab/>
        <w:t>(3)</w:t>
      </w:r>
      <w:r w:rsidRPr="00D11095">
        <w:rPr>
          <w:rFonts w:eastAsia="Times New Roman"/>
          <w:color w:val="000000"/>
          <w:sz w:val="23"/>
          <w:szCs w:val="23"/>
          <w:lang w:eastAsia="en-AU"/>
        </w:rPr>
        <w:tab/>
        <w:t>Schedule 1, clause 1(o)—delete paragraph (o);</w:t>
      </w:r>
    </w:p>
    <w:p w:rsidR="00D11095" w:rsidRPr="00D11095" w:rsidRDefault="00D11095" w:rsidP="00D1109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11095">
        <w:rPr>
          <w:rFonts w:eastAsia="Times New Roman"/>
          <w:color w:val="000000"/>
          <w:sz w:val="23"/>
          <w:szCs w:val="23"/>
          <w:lang w:eastAsia="en-AU"/>
        </w:rPr>
        <w:tab/>
        <w:t>(4)</w:t>
      </w:r>
      <w:r w:rsidRPr="00D11095">
        <w:rPr>
          <w:rFonts w:eastAsia="Times New Roman"/>
          <w:color w:val="000000"/>
          <w:sz w:val="23"/>
          <w:szCs w:val="23"/>
          <w:lang w:eastAsia="en-AU"/>
        </w:rPr>
        <w:tab/>
        <w:t>Schedule 1, clause 1—after paragraph (n) insert:</w:t>
      </w:r>
    </w:p>
    <w:p w:rsidR="00D11095" w:rsidRPr="00D11095" w:rsidRDefault="00D11095" w:rsidP="00D1109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11095">
        <w:rPr>
          <w:rFonts w:eastAsia="Times New Roman"/>
          <w:color w:val="000000"/>
          <w:sz w:val="23"/>
          <w:szCs w:val="23"/>
          <w:lang w:eastAsia="en-AU"/>
        </w:rPr>
        <w:tab/>
        <w:t>(o)</w:t>
      </w:r>
      <w:r w:rsidRPr="00D11095">
        <w:rPr>
          <w:rFonts w:eastAsia="Times New Roman"/>
          <w:color w:val="000000"/>
          <w:sz w:val="23"/>
          <w:szCs w:val="23"/>
          <w:lang w:eastAsia="en-AU"/>
        </w:rPr>
        <w:tab/>
        <w:t>the Independent Primary School Heads of Australia (SA Branch);</w:t>
      </w:r>
    </w:p>
    <w:p w:rsidR="00D11095" w:rsidRPr="00D11095" w:rsidRDefault="00D11095" w:rsidP="00D1109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11095">
        <w:rPr>
          <w:rFonts w:eastAsia="Times New Roman"/>
          <w:color w:val="000000"/>
          <w:sz w:val="23"/>
          <w:szCs w:val="23"/>
          <w:lang w:eastAsia="en-AU"/>
        </w:rPr>
        <w:tab/>
        <w:t>(5)</w:t>
      </w:r>
      <w:r w:rsidRPr="00D11095">
        <w:rPr>
          <w:rFonts w:eastAsia="Times New Roman"/>
          <w:color w:val="000000"/>
          <w:sz w:val="23"/>
          <w:szCs w:val="23"/>
          <w:lang w:eastAsia="en-AU"/>
        </w:rPr>
        <w:tab/>
        <w:t>Schedule 1, clause 1(u) and (v)—delete paragraphs (u) and (v);</w:t>
      </w:r>
    </w:p>
    <w:p w:rsidR="00D11095" w:rsidRPr="00D11095" w:rsidRDefault="00D11095" w:rsidP="00D1109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11095">
        <w:rPr>
          <w:rFonts w:eastAsia="Times New Roman"/>
          <w:color w:val="000000"/>
          <w:sz w:val="23"/>
          <w:szCs w:val="23"/>
          <w:lang w:eastAsia="en-AU"/>
        </w:rPr>
        <w:tab/>
        <w:t>(6)</w:t>
      </w:r>
      <w:r w:rsidRPr="00D11095">
        <w:rPr>
          <w:rFonts w:eastAsia="Times New Roman"/>
          <w:color w:val="000000"/>
          <w:sz w:val="23"/>
          <w:szCs w:val="23"/>
          <w:lang w:eastAsia="en-AU"/>
        </w:rPr>
        <w:tab/>
        <w:t>Schedule 1, clause 1—after paragraph (t) insert:</w:t>
      </w:r>
    </w:p>
    <w:p w:rsidR="00D11095" w:rsidRPr="00D11095" w:rsidRDefault="00D11095" w:rsidP="00D1109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11095">
        <w:rPr>
          <w:rFonts w:eastAsia="Times New Roman"/>
          <w:color w:val="000000"/>
          <w:sz w:val="23"/>
          <w:szCs w:val="23"/>
          <w:lang w:eastAsia="en-AU"/>
        </w:rPr>
        <w:tab/>
        <w:t>(u)</w:t>
      </w:r>
      <w:r w:rsidRPr="00D11095">
        <w:rPr>
          <w:rFonts w:eastAsia="Times New Roman"/>
          <w:color w:val="000000"/>
          <w:sz w:val="23"/>
          <w:szCs w:val="23"/>
          <w:lang w:eastAsia="en-AU"/>
        </w:rPr>
        <w:tab/>
        <w:t>the South Australian Multicultural and Ethnic Affairs Commission;</w:t>
      </w:r>
    </w:p>
    <w:p w:rsidR="00D11095" w:rsidRPr="00D11095" w:rsidRDefault="00D11095" w:rsidP="00D11095">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11095">
        <w:rPr>
          <w:rFonts w:eastAsia="Times New Roman"/>
          <w:color w:val="000000"/>
          <w:sz w:val="23"/>
          <w:szCs w:val="23"/>
          <w:lang w:eastAsia="en-AU"/>
        </w:rPr>
        <w:tab/>
        <w:t>(7)</w:t>
      </w:r>
      <w:r w:rsidRPr="00D11095">
        <w:rPr>
          <w:rFonts w:eastAsia="Times New Roman"/>
          <w:color w:val="000000"/>
          <w:sz w:val="23"/>
          <w:szCs w:val="23"/>
          <w:lang w:eastAsia="en-AU"/>
        </w:rPr>
        <w:tab/>
        <w:t>Schedule 1, clause 1—after paragraph (y) insert:</w:t>
      </w:r>
    </w:p>
    <w:p w:rsidR="00D11095" w:rsidRPr="00D11095" w:rsidRDefault="00D11095" w:rsidP="00D1109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11095">
        <w:rPr>
          <w:rFonts w:eastAsia="Times New Roman"/>
          <w:color w:val="000000"/>
          <w:sz w:val="23"/>
          <w:szCs w:val="23"/>
          <w:lang w:eastAsia="en-AU"/>
        </w:rPr>
        <w:tab/>
        <w:t>(z)</w:t>
      </w:r>
      <w:r w:rsidRPr="00D11095">
        <w:rPr>
          <w:rFonts w:eastAsia="Times New Roman"/>
          <w:color w:val="000000"/>
          <w:sz w:val="23"/>
          <w:szCs w:val="23"/>
          <w:lang w:eastAsia="en-AU"/>
        </w:rPr>
        <w:tab/>
        <w:t>Educators SA Incorporated;</w:t>
      </w:r>
    </w:p>
    <w:p w:rsidR="00D11095" w:rsidRPr="00D11095" w:rsidRDefault="00D11095" w:rsidP="00D1109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D11095">
        <w:rPr>
          <w:rFonts w:eastAsia="Times New Roman"/>
          <w:color w:val="000000"/>
          <w:sz w:val="23"/>
          <w:szCs w:val="23"/>
          <w:lang w:eastAsia="en-AU"/>
        </w:rPr>
        <w:tab/>
        <w:t>(za)</w:t>
      </w:r>
      <w:r w:rsidRPr="00D11095">
        <w:rPr>
          <w:rFonts w:eastAsia="Times New Roman"/>
          <w:color w:val="000000"/>
          <w:sz w:val="23"/>
          <w:szCs w:val="23"/>
          <w:lang w:eastAsia="en-AU"/>
        </w:rPr>
        <w:tab/>
        <w:t>Catholic School Parents SA.</w:t>
      </w:r>
    </w:p>
    <w:p w:rsidR="00D11095" w:rsidRPr="00D11095" w:rsidRDefault="00D11095" w:rsidP="00D11095">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11095">
        <w:rPr>
          <w:rFonts w:eastAsia="Times New Roman"/>
          <w:b/>
          <w:bCs/>
          <w:color w:val="000000"/>
          <w:sz w:val="20"/>
          <w:szCs w:val="20"/>
          <w:lang w:eastAsia="en-AU"/>
        </w:rPr>
        <w:t>Note—</w:t>
      </w:r>
    </w:p>
    <w:p w:rsidR="00D11095" w:rsidRPr="00D11095" w:rsidRDefault="00D11095" w:rsidP="00D11095">
      <w:pPr>
        <w:keepLines/>
        <w:autoSpaceDE w:val="0"/>
        <w:autoSpaceDN w:val="0"/>
        <w:adjustRightInd w:val="0"/>
        <w:spacing w:before="120" w:after="0" w:line="240" w:lineRule="auto"/>
        <w:ind w:left="794"/>
        <w:jc w:val="left"/>
        <w:rPr>
          <w:rFonts w:eastAsia="Times New Roman"/>
          <w:color w:val="000000"/>
          <w:sz w:val="20"/>
          <w:szCs w:val="20"/>
          <w:lang w:eastAsia="en-AU"/>
        </w:rPr>
      </w:pPr>
      <w:r w:rsidRPr="00D11095">
        <w:rPr>
          <w:rFonts w:eastAsia="Times New Roman"/>
          <w:color w:val="000000"/>
          <w:sz w:val="20"/>
          <w:szCs w:val="20"/>
          <w:lang w:eastAsia="en-AU"/>
        </w:rPr>
        <w:t xml:space="preserve">As required by section 10AA(2) of the </w:t>
      </w:r>
      <w:hyperlink r:id="rId57" w:history="1">
        <w:r w:rsidRPr="00D11095">
          <w:rPr>
            <w:rFonts w:eastAsia="Times New Roman"/>
            <w:i/>
            <w:iCs/>
            <w:color w:val="000000"/>
            <w:sz w:val="20"/>
            <w:szCs w:val="20"/>
            <w:lang w:eastAsia="en-AU"/>
          </w:rPr>
          <w:t>Subordinate Legislation Act 1978</w:t>
        </w:r>
      </w:hyperlink>
      <w:r w:rsidRPr="00D11095">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D11095" w:rsidRPr="00D11095" w:rsidRDefault="00D11095" w:rsidP="00D1109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11095">
        <w:rPr>
          <w:rFonts w:eastAsia="Times New Roman"/>
          <w:b/>
          <w:bCs/>
          <w:color w:val="000000"/>
          <w:sz w:val="26"/>
          <w:szCs w:val="26"/>
          <w:lang w:eastAsia="en-AU"/>
        </w:rPr>
        <w:t>Made by the Governor</w:t>
      </w:r>
    </w:p>
    <w:p w:rsidR="00D11095" w:rsidRPr="00D11095" w:rsidRDefault="00D11095" w:rsidP="00D11095">
      <w:pPr>
        <w:keepNext/>
        <w:keepLines/>
        <w:autoSpaceDE w:val="0"/>
        <w:autoSpaceDN w:val="0"/>
        <w:adjustRightInd w:val="0"/>
        <w:spacing w:before="120" w:after="0" w:line="240" w:lineRule="auto"/>
        <w:jc w:val="left"/>
        <w:rPr>
          <w:rFonts w:eastAsia="Times New Roman"/>
          <w:color w:val="000000"/>
          <w:sz w:val="23"/>
          <w:szCs w:val="23"/>
          <w:lang w:eastAsia="en-AU"/>
        </w:rPr>
      </w:pPr>
      <w:r w:rsidRPr="00D11095">
        <w:rPr>
          <w:rFonts w:eastAsia="Times New Roman"/>
          <w:color w:val="000000"/>
          <w:sz w:val="23"/>
          <w:szCs w:val="23"/>
          <w:lang w:eastAsia="en-AU"/>
        </w:rPr>
        <w:t>with the advice and consent of the Executive Council</w:t>
      </w:r>
    </w:p>
    <w:p w:rsidR="00D11095" w:rsidRPr="00D11095" w:rsidRDefault="00D11095" w:rsidP="00D11095">
      <w:pPr>
        <w:keepNext/>
        <w:keepLines/>
        <w:autoSpaceDE w:val="0"/>
        <w:autoSpaceDN w:val="0"/>
        <w:adjustRightInd w:val="0"/>
        <w:spacing w:after="0" w:line="240" w:lineRule="auto"/>
        <w:jc w:val="left"/>
        <w:rPr>
          <w:rFonts w:eastAsia="Times New Roman"/>
          <w:color w:val="000000"/>
          <w:sz w:val="23"/>
          <w:szCs w:val="23"/>
          <w:lang w:eastAsia="en-AU"/>
        </w:rPr>
      </w:pPr>
      <w:r w:rsidRPr="00D11095">
        <w:rPr>
          <w:rFonts w:eastAsia="Times New Roman"/>
          <w:color w:val="000000"/>
          <w:sz w:val="23"/>
          <w:szCs w:val="23"/>
          <w:lang w:eastAsia="en-AU"/>
        </w:rPr>
        <w:t>on 6 May 2021</w:t>
      </w:r>
    </w:p>
    <w:p w:rsidR="00D11095" w:rsidRPr="00D11095" w:rsidRDefault="00D11095" w:rsidP="00D11095">
      <w:pPr>
        <w:keepNext/>
        <w:keepLines/>
        <w:autoSpaceDE w:val="0"/>
        <w:autoSpaceDN w:val="0"/>
        <w:adjustRightInd w:val="0"/>
        <w:spacing w:before="120" w:after="0" w:line="240" w:lineRule="auto"/>
        <w:jc w:val="left"/>
        <w:rPr>
          <w:rFonts w:eastAsia="Times New Roman"/>
          <w:color w:val="000000"/>
          <w:sz w:val="23"/>
          <w:szCs w:val="23"/>
          <w:lang w:eastAsia="en-AU"/>
        </w:rPr>
      </w:pPr>
      <w:r w:rsidRPr="00D11095">
        <w:rPr>
          <w:rFonts w:eastAsia="Times New Roman"/>
          <w:color w:val="000000"/>
          <w:sz w:val="23"/>
          <w:szCs w:val="23"/>
          <w:lang w:eastAsia="en-AU"/>
        </w:rPr>
        <w:t>No 51 of 2021</w:t>
      </w:r>
    </w:p>
    <w:p w:rsidR="0016463B" w:rsidRPr="0016463B" w:rsidRDefault="0016463B" w:rsidP="0016463B">
      <w:pPr>
        <w:pStyle w:val="GG-body"/>
      </w:pPr>
    </w:p>
    <w:p w:rsidR="000C1860" w:rsidRPr="009D1E2E" w:rsidRDefault="009D1E2E" w:rsidP="000C1860">
      <w:pPr>
        <w:pStyle w:val="Heading1"/>
        <w:spacing w:before="0"/>
      </w:pPr>
      <w:r>
        <w:rPr>
          <w:lang w:val="en-US"/>
        </w:rPr>
        <w:br w:type="page"/>
      </w:r>
      <w:bookmarkStart w:id="89" w:name="_Toc33707982"/>
      <w:bookmarkStart w:id="90" w:name="_Toc33708153"/>
    </w:p>
    <w:p w:rsidR="009D1E2E" w:rsidRPr="009D1E2E" w:rsidRDefault="009D1E2E" w:rsidP="006E1D35">
      <w:pPr>
        <w:pStyle w:val="Heading1"/>
        <w:spacing w:before="0"/>
      </w:pPr>
      <w:bookmarkStart w:id="91" w:name="_Toc71124612"/>
      <w:r w:rsidRPr="009D1E2E">
        <w:lastRenderedPageBreak/>
        <w:t>State Government Instruments</w:t>
      </w:r>
      <w:bookmarkEnd w:id="89"/>
      <w:bookmarkEnd w:id="90"/>
      <w:bookmarkEnd w:id="91"/>
    </w:p>
    <w:p w:rsidR="00207F98" w:rsidRPr="00207F98" w:rsidRDefault="00207F98" w:rsidP="00805136">
      <w:pPr>
        <w:pStyle w:val="Heading2"/>
      </w:pPr>
      <w:bookmarkStart w:id="92" w:name="_Toc71124613"/>
      <w:r w:rsidRPr="00207F98">
        <w:t>Agricultural and Veterinary Products (Control of Use) Regulations 2017</w:t>
      </w:r>
      <w:bookmarkEnd w:id="92"/>
    </w:p>
    <w:p w:rsidR="00207F98" w:rsidRPr="00207F98" w:rsidRDefault="00207F98" w:rsidP="00207F98">
      <w:pPr>
        <w:jc w:val="center"/>
        <w:rPr>
          <w:smallCaps/>
          <w:szCs w:val="17"/>
        </w:rPr>
      </w:pPr>
      <w:r w:rsidRPr="00207F98">
        <w:rPr>
          <w:smallCaps/>
          <w:szCs w:val="17"/>
        </w:rPr>
        <w:t>Regulation 7(3)</w:t>
      </w:r>
    </w:p>
    <w:p w:rsidR="00207F98" w:rsidRPr="00207F98" w:rsidRDefault="00207F98" w:rsidP="00207F98">
      <w:pPr>
        <w:jc w:val="center"/>
        <w:rPr>
          <w:i/>
          <w:szCs w:val="17"/>
        </w:rPr>
      </w:pPr>
      <w:r w:rsidRPr="00207F98">
        <w:rPr>
          <w:i/>
          <w:szCs w:val="17"/>
        </w:rPr>
        <w:t>Approval of Quality Assurance Schemes</w:t>
      </w:r>
    </w:p>
    <w:p w:rsidR="00207F98" w:rsidRPr="00207F98" w:rsidRDefault="00207F98" w:rsidP="00207F98">
      <w:pPr>
        <w:rPr>
          <w:rFonts w:eastAsia="Times New Roman"/>
          <w:szCs w:val="17"/>
        </w:rPr>
      </w:pPr>
      <w:r w:rsidRPr="00207F98">
        <w:rPr>
          <w:rFonts w:eastAsia="Times New Roman"/>
          <w:szCs w:val="17"/>
        </w:rPr>
        <w:t xml:space="preserve">I, ROSS MEFFIN, Chief Inspector under the </w:t>
      </w:r>
      <w:r w:rsidRPr="00207F98">
        <w:rPr>
          <w:rFonts w:eastAsia="Times New Roman"/>
          <w:i/>
          <w:szCs w:val="17"/>
        </w:rPr>
        <w:t>Plant Health Act 2009</w:t>
      </w:r>
      <w:r w:rsidRPr="00207F98">
        <w:rPr>
          <w:rFonts w:eastAsia="Times New Roman"/>
          <w:szCs w:val="17"/>
        </w:rPr>
        <w:t xml:space="preserve">, for and on behalf of the Minister for Primary Industries and Regional Development, hereby approve, pursuant to regulation 7(2) of the </w:t>
      </w:r>
      <w:r w:rsidRPr="00207F98">
        <w:rPr>
          <w:rFonts w:eastAsia="Times New Roman"/>
          <w:i/>
          <w:szCs w:val="17"/>
        </w:rPr>
        <w:t>Agricultural and Veterinary Products (Control of Use) Regulations 2017</w:t>
      </w:r>
      <w:r w:rsidRPr="00207F98">
        <w:rPr>
          <w:rFonts w:eastAsia="Times New Roman"/>
          <w:szCs w:val="17"/>
        </w:rPr>
        <w:t xml:space="preserve"> the quality assurance schemes listed in Column A for the specified crops listed opposite in Column B. Pursuant to regulation 7(3) a person is an accredited participant of an approved quality assurance scheme only if he or she satisfies the corresponding requirements for that scheme specified in Column C.</w:t>
      </w:r>
    </w:p>
    <w:tbl>
      <w:tblPr>
        <w:tblStyle w:val="TableGrid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2267"/>
        <w:gridCol w:w="3828"/>
      </w:tblGrid>
      <w:tr w:rsidR="00207F98" w:rsidRPr="00207F98" w:rsidTr="00AF0B6C">
        <w:trPr>
          <w:tblHeader/>
          <w:jc w:val="center"/>
        </w:trPr>
        <w:tc>
          <w:tcPr>
            <w:tcW w:w="1742" w:type="pct"/>
            <w:tcBorders>
              <w:top w:val="single" w:sz="4" w:space="0" w:color="auto"/>
              <w:bottom w:val="single" w:sz="4" w:space="0" w:color="auto"/>
            </w:tcBorders>
            <w:vAlign w:val="center"/>
          </w:tcPr>
          <w:p w:rsidR="00207F98" w:rsidRPr="00207F98" w:rsidRDefault="00207F98" w:rsidP="00AF0B6C">
            <w:pPr>
              <w:spacing w:before="40" w:after="40"/>
              <w:jc w:val="center"/>
              <w:rPr>
                <w:b/>
                <w:szCs w:val="17"/>
              </w:rPr>
            </w:pPr>
            <w:r w:rsidRPr="00207F98">
              <w:rPr>
                <w:b/>
                <w:szCs w:val="17"/>
              </w:rPr>
              <w:t>Column A</w:t>
            </w:r>
          </w:p>
        </w:tc>
        <w:tc>
          <w:tcPr>
            <w:tcW w:w="1212" w:type="pct"/>
            <w:tcBorders>
              <w:top w:val="single" w:sz="4" w:space="0" w:color="auto"/>
              <w:bottom w:val="single" w:sz="4" w:space="0" w:color="auto"/>
            </w:tcBorders>
            <w:vAlign w:val="center"/>
          </w:tcPr>
          <w:p w:rsidR="00207F98" w:rsidRPr="00207F98" w:rsidRDefault="00207F98" w:rsidP="00AF0B6C">
            <w:pPr>
              <w:spacing w:before="40" w:after="40"/>
              <w:jc w:val="center"/>
              <w:rPr>
                <w:b/>
                <w:szCs w:val="17"/>
              </w:rPr>
            </w:pPr>
            <w:r w:rsidRPr="00207F98">
              <w:rPr>
                <w:b/>
                <w:szCs w:val="17"/>
              </w:rPr>
              <w:t>Column B</w:t>
            </w:r>
          </w:p>
        </w:tc>
        <w:tc>
          <w:tcPr>
            <w:tcW w:w="2046" w:type="pct"/>
            <w:tcBorders>
              <w:top w:val="single" w:sz="4" w:space="0" w:color="auto"/>
              <w:bottom w:val="single" w:sz="4" w:space="0" w:color="auto"/>
            </w:tcBorders>
            <w:vAlign w:val="center"/>
          </w:tcPr>
          <w:p w:rsidR="00207F98" w:rsidRPr="00207F98" w:rsidRDefault="00207F98" w:rsidP="00AF0B6C">
            <w:pPr>
              <w:spacing w:before="40" w:after="40"/>
              <w:jc w:val="center"/>
              <w:rPr>
                <w:b/>
                <w:szCs w:val="17"/>
              </w:rPr>
            </w:pPr>
            <w:r w:rsidRPr="00207F98">
              <w:rPr>
                <w:b/>
                <w:szCs w:val="17"/>
              </w:rPr>
              <w:t>Column C</w:t>
            </w:r>
          </w:p>
        </w:tc>
      </w:tr>
      <w:tr w:rsidR="00207F98" w:rsidRPr="00207F98" w:rsidTr="00AF0B6C">
        <w:trPr>
          <w:tblHeader/>
          <w:jc w:val="center"/>
        </w:trPr>
        <w:tc>
          <w:tcPr>
            <w:tcW w:w="1742" w:type="pct"/>
            <w:tcBorders>
              <w:top w:val="single" w:sz="4" w:space="0" w:color="auto"/>
            </w:tcBorders>
            <w:vAlign w:val="center"/>
          </w:tcPr>
          <w:p w:rsidR="00207F98" w:rsidRPr="00207F98" w:rsidRDefault="00207F98" w:rsidP="00AF0B6C">
            <w:pPr>
              <w:spacing w:after="0" w:line="40" w:lineRule="exact"/>
              <w:jc w:val="center"/>
              <w:rPr>
                <w:szCs w:val="17"/>
              </w:rPr>
            </w:pPr>
          </w:p>
        </w:tc>
        <w:tc>
          <w:tcPr>
            <w:tcW w:w="1212" w:type="pct"/>
            <w:tcBorders>
              <w:top w:val="single" w:sz="4" w:space="0" w:color="auto"/>
            </w:tcBorders>
            <w:vAlign w:val="center"/>
          </w:tcPr>
          <w:p w:rsidR="00207F98" w:rsidRPr="00207F98" w:rsidRDefault="00207F98" w:rsidP="00AF0B6C">
            <w:pPr>
              <w:spacing w:after="0" w:line="40" w:lineRule="exact"/>
              <w:jc w:val="center"/>
              <w:rPr>
                <w:szCs w:val="17"/>
              </w:rPr>
            </w:pPr>
          </w:p>
        </w:tc>
        <w:tc>
          <w:tcPr>
            <w:tcW w:w="2046" w:type="pct"/>
            <w:tcBorders>
              <w:top w:val="single" w:sz="4" w:space="0" w:color="auto"/>
            </w:tcBorders>
            <w:vAlign w:val="center"/>
          </w:tcPr>
          <w:p w:rsidR="00207F98" w:rsidRPr="00207F98" w:rsidRDefault="00207F98" w:rsidP="00AF0B6C">
            <w:pPr>
              <w:spacing w:after="0" w:line="40" w:lineRule="exact"/>
              <w:jc w:val="center"/>
              <w:rPr>
                <w:szCs w:val="17"/>
              </w:rPr>
            </w:pPr>
          </w:p>
        </w:tc>
      </w:tr>
      <w:tr w:rsidR="00207F98" w:rsidRPr="00207F98" w:rsidTr="00AF0B6C">
        <w:trPr>
          <w:jc w:val="center"/>
        </w:trPr>
        <w:tc>
          <w:tcPr>
            <w:tcW w:w="1742" w:type="pct"/>
          </w:tcPr>
          <w:p w:rsidR="00207F98" w:rsidRPr="00207F98" w:rsidRDefault="00207F98" w:rsidP="00AF0B6C">
            <w:pPr>
              <w:spacing w:after="40"/>
              <w:jc w:val="left"/>
              <w:rPr>
                <w:szCs w:val="17"/>
              </w:rPr>
            </w:pPr>
            <w:r w:rsidRPr="00207F98">
              <w:rPr>
                <w:szCs w:val="17"/>
              </w:rPr>
              <w:t>A scheme established by the Freshcare Food Safety &amp; Quality Standard Edition 4.1, published by Freshcare Ltd, NSW, Australia.</w:t>
            </w:r>
          </w:p>
        </w:tc>
        <w:tc>
          <w:tcPr>
            <w:tcW w:w="1212" w:type="pct"/>
          </w:tcPr>
          <w:p w:rsidR="00207F98" w:rsidRPr="00207F98" w:rsidRDefault="00207F98" w:rsidP="00AF0B6C">
            <w:pPr>
              <w:spacing w:after="40"/>
              <w:ind w:left="142"/>
              <w:jc w:val="left"/>
              <w:rPr>
                <w:szCs w:val="17"/>
              </w:rPr>
            </w:pPr>
            <w:r w:rsidRPr="00207F98">
              <w:rPr>
                <w:szCs w:val="17"/>
              </w:rPr>
              <w:t>Basil, Open Head Lettuce (hydroponic).</w:t>
            </w:r>
          </w:p>
        </w:tc>
        <w:tc>
          <w:tcPr>
            <w:tcW w:w="2046" w:type="pct"/>
          </w:tcPr>
          <w:p w:rsidR="00207F98" w:rsidRPr="00207F98" w:rsidRDefault="00207F98" w:rsidP="00AF0B6C">
            <w:pPr>
              <w:spacing w:after="40"/>
              <w:ind w:left="143"/>
              <w:jc w:val="left"/>
              <w:rPr>
                <w:szCs w:val="17"/>
              </w:rPr>
            </w:pPr>
            <w:r w:rsidRPr="00207F98">
              <w:rPr>
                <w:szCs w:val="17"/>
              </w:rPr>
              <w:t>A current certification of Freshcare for the supply of a crop of a kind for which the scheme is approved, issued by Freshcare Ltd.</w:t>
            </w:r>
          </w:p>
        </w:tc>
      </w:tr>
      <w:tr w:rsidR="00207F98" w:rsidRPr="00207F98" w:rsidTr="00AF0B6C">
        <w:trPr>
          <w:jc w:val="center"/>
        </w:trPr>
        <w:tc>
          <w:tcPr>
            <w:tcW w:w="1742" w:type="pct"/>
            <w:tcBorders>
              <w:bottom w:val="single" w:sz="4" w:space="0" w:color="auto"/>
            </w:tcBorders>
          </w:tcPr>
          <w:p w:rsidR="00207F98" w:rsidRPr="00207F98" w:rsidRDefault="00207F98" w:rsidP="00AF0B6C">
            <w:pPr>
              <w:spacing w:before="40"/>
              <w:jc w:val="left"/>
              <w:rPr>
                <w:szCs w:val="17"/>
              </w:rPr>
            </w:pPr>
            <w:r w:rsidRPr="00207F98">
              <w:rPr>
                <w:szCs w:val="17"/>
              </w:rPr>
              <w:t>A scheme established by the Harmonised Australian Retailer Produce Scheme Standard Version 1.0</w:t>
            </w:r>
          </w:p>
        </w:tc>
        <w:tc>
          <w:tcPr>
            <w:tcW w:w="1212" w:type="pct"/>
            <w:tcBorders>
              <w:bottom w:val="single" w:sz="4" w:space="0" w:color="auto"/>
            </w:tcBorders>
          </w:tcPr>
          <w:p w:rsidR="00207F98" w:rsidRPr="00207F98" w:rsidRDefault="00207F98" w:rsidP="00AF0B6C">
            <w:pPr>
              <w:spacing w:before="40"/>
              <w:ind w:left="142"/>
              <w:jc w:val="left"/>
              <w:rPr>
                <w:szCs w:val="17"/>
              </w:rPr>
            </w:pPr>
            <w:r w:rsidRPr="00207F98">
              <w:rPr>
                <w:szCs w:val="17"/>
              </w:rPr>
              <w:t>Basil, Open Head Lettuce (hydroponic).</w:t>
            </w:r>
          </w:p>
        </w:tc>
        <w:tc>
          <w:tcPr>
            <w:tcW w:w="2046" w:type="pct"/>
            <w:tcBorders>
              <w:bottom w:val="single" w:sz="4" w:space="0" w:color="auto"/>
            </w:tcBorders>
          </w:tcPr>
          <w:p w:rsidR="00207F98" w:rsidRPr="00207F98" w:rsidRDefault="00207F98" w:rsidP="00AF0B6C">
            <w:pPr>
              <w:spacing w:before="40"/>
              <w:ind w:left="143"/>
              <w:jc w:val="left"/>
              <w:rPr>
                <w:szCs w:val="17"/>
              </w:rPr>
            </w:pPr>
            <w:r w:rsidRPr="00207F98">
              <w:rPr>
                <w:szCs w:val="17"/>
              </w:rPr>
              <w:t>A current certification meeting the requirements of the Harmonised Australian Retailer Produce Scheme for the supply of a crop of a kind for which the scheme is approved.</w:t>
            </w:r>
          </w:p>
        </w:tc>
      </w:tr>
      <w:tr w:rsidR="00207F98" w:rsidRPr="00207F98" w:rsidTr="00AF0B6C">
        <w:trPr>
          <w:trHeight w:val="41"/>
          <w:jc w:val="center"/>
        </w:trPr>
        <w:tc>
          <w:tcPr>
            <w:tcW w:w="5000" w:type="pct"/>
            <w:gridSpan w:val="3"/>
            <w:tcBorders>
              <w:top w:val="single" w:sz="4" w:space="0" w:color="auto"/>
            </w:tcBorders>
          </w:tcPr>
          <w:p w:rsidR="00207F98" w:rsidRPr="00207F98" w:rsidRDefault="00207F98" w:rsidP="00AF0B6C">
            <w:pPr>
              <w:spacing w:after="0" w:line="80" w:lineRule="exact"/>
              <w:rPr>
                <w:szCs w:val="17"/>
              </w:rPr>
            </w:pPr>
          </w:p>
        </w:tc>
      </w:tr>
    </w:tbl>
    <w:p w:rsidR="00207F98" w:rsidRPr="00207F98" w:rsidRDefault="00207F98" w:rsidP="00207F98">
      <w:pPr>
        <w:spacing w:after="0"/>
        <w:rPr>
          <w:rFonts w:eastAsia="Times New Roman"/>
          <w:szCs w:val="17"/>
        </w:rPr>
      </w:pPr>
      <w:r w:rsidRPr="00207F98">
        <w:rPr>
          <w:rFonts w:eastAsia="Times New Roman"/>
          <w:szCs w:val="17"/>
        </w:rPr>
        <w:t>Dated: 20 April 2021</w:t>
      </w:r>
    </w:p>
    <w:p w:rsidR="00207F98" w:rsidRPr="00207F98" w:rsidRDefault="00207F98" w:rsidP="00207F98">
      <w:pPr>
        <w:spacing w:after="0"/>
        <w:jc w:val="right"/>
        <w:rPr>
          <w:rFonts w:eastAsia="Times New Roman"/>
          <w:smallCaps/>
          <w:szCs w:val="20"/>
        </w:rPr>
      </w:pPr>
      <w:r w:rsidRPr="00207F98">
        <w:rPr>
          <w:rFonts w:eastAsia="Times New Roman"/>
          <w:smallCaps/>
          <w:szCs w:val="20"/>
        </w:rPr>
        <w:t>Ross Meffin</w:t>
      </w:r>
    </w:p>
    <w:p w:rsidR="00207F98" w:rsidRPr="00207F98" w:rsidRDefault="00207F98" w:rsidP="00207F98">
      <w:pPr>
        <w:spacing w:after="0"/>
        <w:jc w:val="right"/>
        <w:rPr>
          <w:rFonts w:eastAsia="Times New Roman"/>
          <w:szCs w:val="17"/>
        </w:rPr>
      </w:pPr>
      <w:r w:rsidRPr="00207F98">
        <w:rPr>
          <w:rFonts w:eastAsia="Times New Roman"/>
          <w:szCs w:val="17"/>
        </w:rPr>
        <w:t>Chief Inspector</w:t>
      </w:r>
    </w:p>
    <w:p w:rsidR="00207F98" w:rsidRPr="00207F98" w:rsidRDefault="00207F98" w:rsidP="00207F98">
      <w:pPr>
        <w:spacing w:after="0"/>
        <w:jc w:val="right"/>
        <w:rPr>
          <w:rFonts w:eastAsia="Times New Roman"/>
          <w:szCs w:val="17"/>
        </w:rPr>
      </w:pPr>
      <w:r w:rsidRPr="00207F98">
        <w:rPr>
          <w:rFonts w:eastAsia="Times New Roman"/>
          <w:szCs w:val="17"/>
        </w:rPr>
        <w:t>Delegate of the Minister for Primary Industries and Regional Development</w:t>
      </w:r>
    </w:p>
    <w:p w:rsidR="00207F98" w:rsidRPr="00207F98" w:rsidRDefault="00207F98" w:rsidP="00207F98">
      <w:pPr>
        <w:pBdr>
          <w:top w:val="single" w:sz="4" w:space="1" w:color="auto"/>
        </w:pBdr>
        <w:spacing w:before="100" w:after="0" w:line="14" w:lineRule="exact"/>
        <w:jc w:val="center"/>
        <w:rPr>
          <w:rFonts w:eastAsia="Times New Roman"/>
          <w:szCs w:val="17"/>
        </w:rPr>
      </w:pPr>
    </w:p>
    <w:p w:rsidR="00207F98" w:rsidRPr="00207F98" w:rsidRDefault="00207F98" w:rsidP="00207F98">
      <w:pPr>
        <w:spacing w:after="0"/>
        <w:rPr>
          <w:rFonts w:eastAsia="Times New Roman"/>
          <w:szCs w:val="17"/>
        </w:rPr>
      </w:pPr>
    </w:p>
    <w:p w:rsidR="00207F98" w:rsidRPr="00207F98" w:rsidRDefault="00207F98" w:rsidP="00207F98">
      <w:pPr>
        <w:jc w:val="center"/>
        <w:rPr>
          <w:caps/>
          <w:szCs w:val="17"/>
        </w:rPr>
      </w:pPr>
      <w:r w:rsidRPr="00207F98">
        <w:rPr>
          <w:caps/>
          <w:szCs w:val="17"/>
        </w:rPr>
        <w:t>Agricultural and Veterinary Products (Control of Use) Regulations 2017</w:t>
      </w:r>
    </w:p>
    <w:p w:rsidR="00207F98" w:rsidRPr="00207F98" w:rsidRDefault="00207F98" w:rsidP="00207F98">
      <w:pPr>
        <w:jc w:val="center"/>
        <w:rPr>
          <w:smallCaps/>
          <w:szCs w:val="17"/>
        </w:rPr>
      </w:pPr>
      <w:r w:rsidRPr="00207F98">
        <w:rPr>
          <w:smallCaps/>
          <w:szCs w:val="17"/>
        </w:rPr>
        <w:t>Regulation 7(3)</w:t>
      </w:r>
    </w:p>
    <w:p w:rsidR="00207F98" w:rsidRPr="00207F98" w:rsidRDefault="00207F98" w:rsidP="00207F98">
      <w:pPr>
        <w:jc w:val="center"/>
        <w:rPr>
          <w:i/>
          <w:szCs w:val="17"/>
        </w:rPr>
      </w:pPr>
      <w:r w:rsidRPr="00207F98">
        <w:rPr>
          <w:i/>
          <w:szCs w:val="17"/>
        </w:rPr>
        <w:t>Approval of Quality Assurance Schemes</w:t>
      </w:r>
    </w:p>
    <w:p w:rsidR="00207F98" w:rsidRPr="00207F98" w:rsidRDefault="00207F98" w:rsidP="00207F98">
      <w:pPr>
        <w:rPr>
          <w:rFonts w:eastAsia="Times New Roman"/>
          <w:szCs w:val="17"/>
        </w:rPr>
      </w:pPr>
      <w:r w:rsidRPr="00207F98">
        <w:rPr>
          <w:rFonts w:eastAsia="Times New Roman"/>
          <w:szCs w:val="17"/>
        </w:rPr>
        <w:t xml:space="preserve">I, ROSS MEFFIN, Chief Inspector, delegate of the Minister for Primary Industries and Regional Development, hereby approve, pursuant to regulation 7(2) of the </w:t>
      </w:r>
      <w:r w:rsidRPr="00207F98">
        <w:rPr>
          <w:rFonts w:eastAsia="Times New Roman"/>
          <w:i/>
          <w:szCs w:val="17"/>
        </w:rPr>
        <w:t>Agricultural and Veterinary Products (Control of Use) Regulations 2017</w:t>
      </w:r>
      <w:r w:rsidRPr="00207F98">
        <w:rPr>
          <w:rFonts w:eastAsia="Times New Roman"/>
          <w:szCs w:val="17"/>
        </w:rPr>
        <w:t xml:space="preserve"> the quality assurance schemes listed in Column A for the specified crops listed opposite in Column B. Pursuant to regulation 7(3) a person is an accredited participant of an approved quality assurance scheme only if he or she satisfies the corresponding requirements for that scheme specified in Column C.</w:t>
      </w:r>
    </w:p>
    <w:tbl>
      <w:tblPr>
        <w:tblStyle w:val="TableGrid2"/>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2267"/>
        <w:gridCol w:w="3828"/>
      </w:tblGrid>
      <w:tr w:rsidR="00207F98" w:rsidRPr="00207F98" w:rsidTr="00AF0B6C">
        <w:trPr>
          <w:tblHeader/>
          <w:jc w:val="center"/>
        </w:trPr>
        <w:tc>
          <w:tcPr>
            <w:tcW w:w="1742" w:type="pct"/>
            <w:tcBorders>
              <w:top w:val="single" w:sz="4" w:space="0" w:color="auto"/>
              <w:bottom w:val="single" w:sz="4" w:space="0" w:color="auto"/>
            </w:tcBorders>
            <w:vAlign w:val="center"/>
          </w:tcPr>
          <w:p w:rsidR="00207F98" w:rsidRPr="00207F98" w:rsidRDefault="00207F98" w:rsidP="00207F98">
            <w:pPr>
              <w:spacing w:before="40" w:after="40"/>
              <w:jc w:val="center"/>
              <w:rPr>
                <w:b/>
                <w:szCs w:val="17"/>
              </w:rPr>
            </w:pPr>
            <w:r w:rsidRPr="00207F98">
              <w:rPr>
                <w:b/>
                <w:szCs w:val="17"/>
              </w:rPr>
              <w:t>Column A</w:t>
            </w:r>
          </w:p>
        </w:tc>
        <w:tc>
          <w:tcPr>
            <w:tcW w:w="1212" w:type="pct"/>
            <w:tcBorders>
              <w:top w:val="single" w:sz="4" w:space="0" w:color="auto"/>
              <w:bottom w:val="single" w:sz="4" w:space="0" w:color="auto"/>
            </w:tcBorders>
            <w:vAlign w:val="center"/>
          </w:tcPr>
          <w:p w:rsidR="00207F98" w:rsidRPr="00207F98" w:rsidRDefault="00207F98" w:rsidP="00207F98">
            <w:pPr>
              <w:spacing w:before="40" w:after="40"/>
              <w:jc w:val="center"/>
              <w:rPr>
                <w:b/>
                <w:szCs w:val="17"/>
              </w:rPr>
            </w:pPr>
            <w:r w:rsidRPr="00207F98">
              <w:rPr>
                <w:b/>
                <w:szCs w:val="17"/>
              </w:rPr>
              <w:t>Column B</w:t>
            </w:r>
          </w:p>
        </w:tc>
        <w:tc>
          <w:tcPr>
            <w:tcW w:w="2046" w:type="pct"/>
            <w:tcBorders>
              <w:top w:val="single" w:sz="4" w:space="0" w:color="auto"/>
              <w:bottom w:val="single" w:sz="4" w:space="0" w:color="auto"/>
            </w:tcBorders>
            <w:vAlign w:val="center"/>
          </w:tcPr>
          <w:p w:rsidR="00207F98" w:rsidRPr="00207F98" w:rsidRDefault="00207F98" w:rsidP="00207F98">
            <w:pPr>
              <w:spacing w:before="40" w:after="40"/>
              <w:jc w:val="center"/>
              <w:rPr>
                <w:b/>
                <w:szCs w:val="17"/>
              </w:rPr>
            </w:pPr>
            <w:r w:rsidRPr="00207F98">
              <w:rPr>
                <w:b/>
                <w:szCs w:val="17"/>
              </w:rPr>
              <w:t>Column C</w:t>
            </w:r>
          </w:p>
        </w:tc>
      </w:tr>
      <w:tr w:rsidR="00207F98" w:rsidRPr="00207F98" w:rsidTr="00AF0B6C">
        <w:trPr>
          <w:tblHeader/>
          <w:jc w:val="center"/>
        </w:trPr>
        <w:tc>
          <w:tcPr>
            <w:tcW w:w="1742" w:type="pct"/>
            <w:tcBorders>
              <w:top w:val="single" w:sz="4" w:space="0" w:color="auto"/>
            </w:tcBorders>
            <w:vAlign w:val="center"/>
          </w:tcPr>
          <w:p w:rsidR="00207F98" w:rsidRPr="00207F98" w:rsidRDefault="00207F98" w:rsidP="00207F98">
            <w:pPr>
              <w:spacing w:after="0" w:line="40" w:lineRule="exact"/>
              <w:jc w:val="center"/>
              <w:rPr>
                <w:szCs w:val="17"/>
              </w:rPr>
            </w:pPr>
          </w:p>
        </w:tc>
        <w:tc>
          <w:tcPr>
            <w:tcW w:w="1212" w:type="pct"/>
            <w:tcBorders>
              <w:top w:val="single" w:sz="4" w:space="0" w:color="auto"/>
            </w:tcBorders>
            <w:vAlign w:val="center"/>
          </w:tcPr>
          <w:p w:rsidR="00207F98" w:rsidRPr="00207F98" w:rsidRDefault="00207F98" w:rsidP="00207F98">
            <w:pPr>
              <w:spacing w:after="0" w:line="40" w:lineRule="exact"/>
              <w:jc w:val="center"/>
              <w:rPr>
                <w:szCs w:val="17"/>
              </w:rPr>
            </w:pPr>
          </w:p>
        </w:tc>
        <w:tc>
          <w:tcPr>
            <w:tcW w:w="2046" w:type="pct"/>
            <w:tcBorders>
              <w:top w:val="single" w:sz="4" w:space="0" w:color="auto"/>
            </w:tcBorders>
            <w:vAlign w:val="center"/>
          </w:tcPr>
          <w:p w:rsidR="00207F98" w:rsidRPr="00207F98" w:rsidRDefault="00207F98" w:rsidP="00207F98">
            <w:pPr>
              <w:spacing w:after="0" w:line="40" w:lineRule="exact"/>
              <w:jc w:val="center"/>
              <w:rPr>
                <w:szCs w:val="17"/>
              </w:rPr>
            </w:pPr>
          </w:p>
        </w:tc>
      </w:tr>
      <w:tr w:rsidR="00207F98" w:rsidRPr="00207F98" w:rsidTr="00AF0B6C">
        <w:trPr>
          <w:jc w:val="center"/>
        </w:trPr>
        <w:tc>
          <w:tcPr>
            <w:tcW w:w="1742" w:type="pct"/>
          </w:tcPr>
          <w:p w:rsidR="00207F98" w:rsidRPr="00207F98" w:rsidRDefault="00207F98" w:rsidP="00207F98">
            <w:pPr>
              <w:spacing w:after="40"/>
              <w:jc w:val="left"/>
              <w:rPr>
                <w:szCs w:val="17"/>
              </w:rPr>
            </w:pPr>
            <w:r w:rsidRPr="00207F98">
              <w:rPr>
                <w:szCs w:val="17"/>
              </w:rPr>
              <w:t xml:space="preserve">A scheme established by the Freshcare Food Safety &amp; Quality Standard Edition 4.1, </w:t>
            </w:r>
            <w:r w:rsidRPr="00207F98">
              <w:rPr>
                <w:szCs w:val="17"/>
              </w:rPr>
              <w:br/>
              <w:t>published by Freshcare Ltd, NSW, Australia.</w:t>
            </w:r>
          </w:p>
        </w:tc>
        <w:tc>
          <w:tcPr>
            <w:tcW w:w="1212" w:type="pct"/>
          </w:tcPr>
          <w:p w:rsidR="00207F98" w:rsidRPr="00207F98" w:rsidRDefault="00207F98" w:rsidP="00207F98">
            <w:pPr>
              <w:spacing w:after="40"/>
              <w:ind w:left="142"/>
              <w:jc w:val="left"/>
              <w:rPr>
                <w:szCs w:val="17"/>
              </w:rPr>
            </w:pPr>
            <w:r w:rsidRPr="00207F98">
              <w:rPr>
                <w:szCs w:val="17"/>
              </w:rPr>
              <w:t>Beetroot, daikon radish, parsnip, radish, swede, turnip.</w:t>
            </w:r>
          </w:p>
        </w:tc>
        <w:tc>
          <w:tcPr>
            <w:tcW w:w="2046" w:type="pct"/>
          </w:tcPr>
          <w:p w:rsidR="00207F98" w:rsidRPr="00207F98" w:rsidRDefault="00207F98" w:rsidP="00207F98">
            <w:pPr>
              <w:spacing w:after="40"/>
              <w:ind w:left="143"/>
              <w:jc w:val="left"/>
              <w:rPr>
                <w:szCs w:val="17"/>
              </w:rPr>
            </w:pPr>
            <w:r w:rsidRPr="00207F98">
              <w:rPr>
                <w:szCs w:val="17"/>
              </w:rPr>
              <w:t>A current certification of Freshcare for the supply of a crop of a kind for which the scheme is approved, issued by Freshcare Ltd.</w:t>
            </w:r>
          </w:p>
        </w:tc>
      </w:tr>
      <w:tr w:rsidR="00207F98" w:rsidRPr="00207F98" w:rsidTr="00AF0B6C">
        <w:trPr>
          <w:jc w:val="center"/>
        </w:trPr>
        <w:tc>
          <w:tcPr>
            <w:tcW w:w="1742" w:type="pct"/>
            <w:tcBorders>
              <w:bottom w:val="single" w:sz="4" w:space="0" w:color="auto"/>
            </w:tcBorders>
          </w:tcPr>
          <w:p w:rsidR="00207F98" w:rsidRPr="00207F98" w:rsidRDefault="00207F98" w:rsidP="00207F98">
            <w:pPr>
              <w:spacing w:before="40"/>
              <w:jc w:val="left"/>
              <w:rPr>
                <w:szCs w:val="17"/>
              </w:rPr>
            </w:pPr>
            <w:r w:rsidRPr="00207F98">
              <w:rPr>
                <w:szCs w:val="17"/>
              </w:rPr>
              <w:t>A scheme established by the Harmonised Australian Retailer Produce Scheme Standard Version 1.0</w:t>
            </w:r>
          </w:p>
        </w:tc>
        <w:tc>
          <w:tcPr>
            <w:tcW w:w="1212" w:type="pct"/>
            <w:tcBorders>
              <w:bottom w:val="single" w:sz="4" w:space="0" w:color="auto"/>
            </w:tcBorders>
          </w:tcPr>
          <w:p w:rsidR="00207F98" w:rsidRPr="00207F98" w:rsidRDefault="00207F98" w:rsidP="00207F98">
            <w:pPr>
              <w:spacing w:before="40"/>
              <w:ind w:left="142"/>
              <w:jc w:val="left"/>
              <w:rPr>
                <w:szCs w:val="17"/>
              </w:rPr>
            </w:pPr>
            <w:r w:rsidRPr="00207F98">
              <w:rPr>
                <w:szCs w:val="17"/>
              </w:rPr>
              <w:t>Beetroot, daikon radish, parsnip, radish, swede, turnip.</w:t>
            </w:r>
          </w:p>
        </w:tc>
        <w:tc>
          <w:tcPr>
            <w:tcW w:w="2046" w:type="pct"/>
            <w:tcBorders>
              <w:bottom w:val="single" w:sz="4" w:space="0" w:color="auto"/>
            </w:tcBorders>
          </w:tcPr>
          <w:p w:rsidR="00207F98" w:rsidRPr="00207F98" w:rsidRDefault="00207F98" w:rsidP="00207F98">
            <w:pPr>
              <w:spacing w:before="40"/>
              <w:ind w:left="143"/>
              <w:jc w:val="left"/>
              <w:rPr>
                <w:szCs w:val="17"/>
              </w:rPr>
            </w:pPr>
            <w:r w:rsidRPr="00207F98">
              <w:rPr>
                <w:szCs w:val="17"/>
              </w:rPr>
              <w:t>A current certification meeting the requirements of the Harmonised Australian Retailer Produce Scheme for the supply of a crop of a kind for which the scheme is approved.</w:t>
            </w:r>
          </w:p>
        </w:tc>
      </w:tr>
      <w:tr w:rsidR="00207F98" w:rsidRPr="00207F98" w:rsidTr="00AF0B6C">
        <w:trPr>
          <w:trHeight w:val="41"/>
          <w:jc w:val="center"/>
        </w:trPr>
        <w:tc>
          <w:tcPr>
            <w:tcW w:w="5000" w:type="pct"/>
            <w:gridSpan w:val="3"/>
            <w:tcBorders>
              <w:top w:val="single" w:sz="4" w:space="0" w:color="auto"/>
            </w:tcBorders>
          </w:tcPr>
          <w:p w:rsidR="00207F98" w:rsidRPr="00207F98" w:rsidRDefault="00207F98" w:rsidP="00207F98">
            <w:pPr>
              <w:spacing w:after="0" w:line="80" w:lineRule="exact"/>
              <w:rPr>
                <w:szCs w:val="17"/>
              </w:rPr>
            </w:pPr>
          </w:p>
        </w:tc>
      </w:tr>
    </w:tbl>
    <w:p w:rsidR="00207F98" w:rsidRPr="00207F98" w:rsidRDefault="00207F98" w:rsidP="00207F98">
      <w:pPr>
        <w:spacing w:after="0"/>
        <w:rPr>
          <w:rFonts w:eastAsia="Times New Roman"/>
          <w:szCs w:val="17"/>
        </w:rPr>
      </w:pPr>
      <w:r w:rsidRPr="00207F98">
        <w:rPr>
          <w:rFonts w:eastAsia="Times New Roman"/>
          <w:szCs w:val="17"/>
        </w:rPr>
        <w:t>Dated: 20 April 2021</w:t>
      </w:r>
    </w:p>
    <w:p w:rsidR="00207F98" w:rsidRPr="00207F98" w:rsidRDefault="00207F98" w:rsidP="00207F98">
      <w:pPr>
        <w:spacing w:after="0"/>
        <w:jc w:val="right"/>
        <w:rPr>
          <w:rFonts w:eastAsia="Times New Roman"/>
          <w:smallCaps/>
          <w:szCs w:val="20"/>
        </w:rPr>
      </w:pPr>
      <w:r w:rsidRPr="00207F98">
        <w:rPr>
          <w:rFonts w:eastAsia="Times New Roman"/>
          <w:smallCaps/>
          <w:szCs w:val="20"/>
        </w:rPr>
        <w:t>Ross Meffin</w:t>
      </w:r>
    </w:p>
    <w:p w:rsidR="00207F98" w:rsidRPr="00207F98" w:rsidRDefault="00207F98" w:rsidP="00207F98">
      <w:pPr>
        <w:spacing w:after="0"/>
        <w:jc w:val="right"/>
        <w:rPr>
          <w:rFonts w:eastAsia="Times New Roman"/>
          <w:szCs w:val="17"/>
        </w:rPr>
      </w:pPr>
      <w:r w:rsidRPr="00207F98">
        <w:rPr>
          <w:rFonts w:eastAsia="Times New Roman"/>
          <w:szCs w:val="17"/>
        </w:rPr>
        <w:t>Chief Inspector</w:t>
      </w:r>
    </w:p>
    <w:p w:rsidR="00207F98" w:rsidRDefault="00207F98" w:rsidP="00207F98">
      <w:pPr>
        <w:spacing w:after="0"/>
        <w:jc w:val="right"/>
        <w:rPr>
          <w:rFonts w:eastAsia="Times New Roman"/>
          <w:szCs w:val="17"/>
        </w:rPr>
      </w:pPr>
      <w:r w:rsidRPr="00207F98">
        <w:rPr>
          <w:rFonts w:eastAsia="Times New Roman"/>
          <w:szCs w:val="17"/>
        </w:rPr>
        <w:t>Delegate of the Minister for Primary Industries and Regional Development</w:t>
      </w:r>
    </w:p>
    <w:p w:rsidR="00207F98" w:rsidRDefault="00207F98" w:rsidP="00207F98">
      <w:pPr>
        <w:pBdr>
          <w:bottom w:val="single" w:sz="4" w:space="1" w:color="auto"/>
        </w:pBdr>
        <w:spacing w:after="0" w:line="52" w:lineRule="exact"/>
        <w:jc w:val="center"/>
        <w:rPr>
          <w:rFonts w:eastAsia="Times New Roman"/>
          <w:szCs w:val="17"/>
        </w:rPr>
      </w:pPr>
    </w:p>
    <w:p w:rsidR="00207F98" w:rsidRDefault="00207F98" w:rsidP="00207F98">
      <w:pPr>
        <w:pBdr>
          <w:top w:val="single" w:sz="4" w:space="1" w:color="auto"/>
        </w:pBdr>
        <w:spacing w:before="34" w:after="0" w:line="14" w:lineRule="exact"/>
        <w:jc w:val="center"/>
        <w:rPr>
          <w:rFonts w:eastAsia="Times New Roman"/>
          <w:szCs w:val="17"/>
        </w:rPr>
      </w:pPr>
    </w:p>
    <w:p w:rsidR="00207F98" w:rsidRDefault="00207F98" w:rsidP="009E06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9E069B" w:rsidRPr="009E069B" w:rsidRDefault="009E069B" w:rsidP="00805136">
      <w:pPr>
        <w:pStyle w:val="Heading2"/>
      </w:pPr>
      <w:bookmarkStart w:id="93" w:name="_Toc71124614"/>
      <w:r w:rsidRPr="009E069B">
        <w:t>Authorised Betting Operations Act 2000</w:t>
      </w:r>
      <w:bookmarkEnd w:id="93"/>
    </w:p>
    <w:p w:rsidR="009E069B" w:rsidRPr="009E069B" w:rsidRDefault="009E069B" w:rsidP="009E069B">
      <w:pPr>
        <w:jc w:val="center"/>
        <w:rPr>
          <w:i/>
          <w:szCs w:val="17"/>
        </w:rPr>
      </w:pPr>
      <w:r w:rsidRPr="009E069B">
        <w:rPr>
          <w:i/>
          <w:szCs w:val="17"/>
        </w:rPr>
        <w:t>Notice Pursuant to Section 54(1)(c)</w:t>
      </w:r>
    </w:p>
    <w:p w:rsidR="009E069B" w:rsidRPr="009E069B" w:rsidRDefault="009E069B" w:rsidP="009E069B">
      <w:pPr>
        <w:rPr>
          <w:rFonts w:eastAsia="Times New Roman"/>
          <w:szCs w:val="20"/>
        </w:rPr>
      </w:pPr>
      <w:r w:rsidRPr="009E069B">
        <w:rPr>
          <w:rFonts w:eastAsia="Times New Roman"/>
          <w:szCs w:val="20"/>
        </w:rPr>
        <w:t xml:space="preserve">PURSUANT to Section 54(1)(c) of the </w:t>
      </w:r>
      <w:r w:rsidRPr="009E069B">
        <w:rPr>
          <w:rFonts w:eastAsia="Times New Roman"/>
          <w:i/>
          <w:szCs w:val="20"/>
        </w:rPr>
        <w:t>Authorised Betting Operations Act 2000</w:t>
      </w:r>
      <w:r w:rsidRPr="009E069B">
        <w:rPr>
          <w:rFonts w:eastAsia="Times New Roman"/>
          <w:szCs w:val="20"/>
        </w:rPr>
        <w:t>, I Dini Soulio, Liquor and Gambling Commissioner, hereby declare that it is a condition of a bookmakers licence that the licensee may accept bets (not being bets made by telephone, internet or other electronic means) at the Oodnadatta Racing &amp; Horse Sports Inc’s Picnic Race Meeting, being held on 8 May 2021, or such later date to which the meeting may be adjourned.</w:t>
      </w:r>
    </w:p>
    <w:p w:rsidR="009E069B" w:rsidRPr="009E069B" w:rsidRDefault="009E069B" w:rsidP="009E069B">
      <w:pPr>
        <w:spacing w:after="0"/>
        <w:rPr>
          <w:rFonts w:eastAsia="Times New Roman"/>
          <w:szCs w:val="17"/>
        </w:rPr>
      </w:pPr>
      <w:r w:rsidRPr="009E069B">
        <w:rPr>
          <w:rFonts w:eastAsia="Times New Roman"/>
          <w:szCs w:val="17"/>
        </w:rPr>
        <w:t>Dated: 6 May 2021</w:t>
      </w:r>
    </w:p>
    <w:p w:rsidR="009E069B" w:rsidRPr="009E069B" w:rsidRDefault="009E069B" w:rsidP="009E069B">
      <w:pPr>
        <w:spacing w:after="0"/>
        <w:jc w:val="right"/>
        <w:rPr>
          <w:rFonts w:eastAsia="Times New Roman"/>
          <w:smallCaps/>
          <w:szCs w:val="20"/>
        </w:rPr>
      </w:pPr>
      <w:r w:rsidRPr="009E069B">
        <w:rPr>
          <w:rFonts w:eastAsia="Times New Roman"/>
          <w:smallCaps/>
          <w:szCs w:val="20"/>
        </w:rPr>
        <w:t>Dini Soulio</w:t>
      </w:r>
    </w:p>
    <w:p w:rsidR="009E069B" w:rsidRPr="009E069B" w:rsidRDefault="009E069B" w:rsidP="009E069B">
      <w:pPr>
        <w:spacing w:after="0"/>
        <w:jc w:val="right"/>
        <w:rPr>
          <w:rFonts w:eastAsia="Times New Roman"/>
          <w:szCs w:val="17"/>
        </w:rPr>
      </w:pPr>
      <w:r w:rsidRPr="009E069B">
        <w:rPr>
          <w:rFonts w:eastAsia="Times New Roman"/>
          <w:szCs w:val="17"/>
        </w:rPr>
        <w:t>Liquor and Gambling Commissioner</w:t>
      </w:r>
    </w:p>
    <w:p w:rsidR="009E069B" w:rsidRPr="009E069B" w:rsidRDefault="009E069B" w:rsidP="009E069B">
      <w:pPr>
        <w:pBdr>
          <w:top w:val="single" w:sz="4" w:space="1" w:color="auto"/>
        </w:pBdr>
        <w:spacing w:before="100" w:after="0" w:line="14" w:lineRule="exact"/>
        <w:jc w:val="center"/>
        <w:rPr>
          <w:rFonts w:eastAsia="Times New Roman"/>
          <w:szCs w:val="20"/>
        </w:rPr>
      </w:pPr>
    </w:p>
    <w:p w:rsidR="009E069B" w:rsidRPr="009E069B" w:rsidRDefault="009E069B" w:rsidP="009E069B">
      <w:pPr>
        <w:spacing w:after="0"/>
        <w:rPr>
          <w:rFonts w:eastAsia="Times New Roman"/>
          <w:szCs w:val="20"/>
        </w:rPr>
      </w:pPr>
    </w:p>
    <w:p w:rsidR="00D76498" w:rsidRDefault="00D76498">
      <w:pPr>
        <w:spacing w:after="0" w:line="240" w:lineRule="auto"/>
        <w:jc w:val="left"/>
        <w:rPr>
          <w:caps/>
          <w:szCs w:val="17"/>
        </w:rPr>
      </w:pPr>
      <w:r>
        <w:rPr>
          <w:caps/>
          <w:szCs w:val="17"/>
        </w:rPr>
        <w:br w:type="page"/>
      </w:r>
    </w:p>
    <w:p w:rsidR="009E069B" w:rsidRPr="009E069B" w:rsidRDefault="009E069B" w:rsidP="009E069B">
      <w:pPr>
        <w:jc w:val="center"/>
        <w:rPr>
          <w:caps/>
          <w:szCs w:val="17"/>
        </w:rPr>
      </w:pPr>
      <w:r w:rsidRPr="009E069B">
        <w:rPr>
          <w:caps/>
          <w:szCs w:val="17"/>
        </w:rPr>
        <w:lastRenderedPageBreak/>
        <w:t>Authorised Betting Operations Act 2000</w:t>
      </w:r>
    </w:p>
    <w:p w:rsidR="009E069B" w:rsidRPr="009E069B" w:rsidRDefault="009E069B" w:rsidP="009E069B">
      <w:pPr>
        <w:jc w:val="center"/>
        <w:rPr>
          <w:smallCaps/>
          <w:szCs w:val="17"/>
        </w:rPr>
      </w:pPr>
      <w:r w:rsidRPr="009E069B">
        <w:rPr>
          <w:smallCaps/>
          <w:szCs w:val="17"/>
        </w:rPr>
        <w:t>GR Notice No. 2 of 2021</w:t>
      </w:r>
    </w:p>
    <w:p w:rsidR="009E069B" w:rsidRPr="009E069B" w:rsidRDefault="009E069B" w:rsidP="009E069B">
      <w:pPr>
        <w:jc w:val="center"/>
        <w:rPr>
          <w:smallCaps/>
          <w:szCs w:val="17"/>
        </w:rPr>
      </w:pPr>
      <w:r w:rsidRPr="009E069B">
        <w:rPr>
          <w:smallCaps/>
          <w:szCs w:val="17"/>
        </w:rPr>
        <w:t>Section 4(1)(a)</w:t>
      </w:r>
    </w:p>
    <w:p w:rsidR="009E069B" w:rsidRPr="009E069B" w:rsidRDefault="009E069B" w:rsidP="009E069B">
      <w:pPr>
        <w:jc w:val="center"/>
        <w:rPr>
          <w:i/>
          <w:szCs w:val="17"/>
        </w:rPr>
      </w:pPr>
      <w:r w:rsidRPr="009E069B">
        <w:rPr>
          <w:i/>
          <w:szCs w:val="17"/>
        </w:rPr>
        <w:t>Approved Contingencies (Oodnadatta Racing &amp; Horse Sports Inc.—Picnic Galloping Race Meeting) Notice 2021</w:t>
      </w:r>
    </w:p>
    <w:p w:rsidR="009E069B" w:rsidRPr="009E069B" w:rsidRDefault="009E069B" w:rsidP="009E069B">
      <w:pPr>
        <w:rPr>
          <w:rFonts w:eastAsia="Times New Roman"/>
          <w:spacing w:val="-2"/>
          <w:szCs w:val="20"/>
        </w:rPr>
      </w:pPr>
      <w:r w:rsidRPr="009E069B">
        <w:rPr>
          <w:rFonts w:eastAsia="Times New Roman"/>
          <w:spacing w:val="-2"/>
          <w:szCs w:val="20"/>
        </w:rPr>
        <w:t>I, Dini Soulio, Liquor and Gambling Commissioner, by this notice, approve contingencies relating to sporting or other events within Australia:</w:t>
      </w:r>
    </w:p>
    <w:p w:rsidR="009E069B" w:rsidRPr="009E069B" w:rsidRDefault="009E069B" w:rsidP="009E069B">
      <w:pPr>
        <w:ind w:left="426" w:hanging="284"/>
        <w:rPr>
          <w:rFonts w:eastAsia="Times New Roman"/>
          <w:b/>
          <w:szCs w:val="20"/>
        </w:rPr>
      </w:pPr>
      <w:r w:rsidRPr="009E069B">
        <w:rPr>
          <w:rFonts w:eastAsia="Times New Roman"/>
          <w:b/>
          <w:szCs w:val="20"/>
        </w:rPr>
        <w:t>1.</w:t>
      </w:r>
      <w:r w:rsidRPr="009E069B">
        <w:rPr>
          <w:rFonts w:eastAsia="Times New Roman"/>
          <w:b/>
          <w:szCs w:val="20"/>
        </w:rPr>
        <w:tab/>
        <w:t>Citation</w:t>
      </w:r>
    </w:p>
    <w:p w:rsidR="009E069B" w:rsidRPr="009E069B" w:rsidRDefault="009E069B" w:rsidP="009E069B">
      <w:pPr>
        <w:ind w:left="426"/>
        <w:rPr>
          <w:rFonts w:eastAsia="Times New Roman"/>
          <w:szCs w:val="20"/>
        </w:rPr>
      </w:pPr>
      <w:r w:rsidRPr="009E069B">
        <w:rPr>
          <w:rFonts w:eastAsia="Times New Roman"/>
          <w:szCs w:val="20"/>
        </w:rPr>
        <w:t>This notice may be cited as the Approved Contingencies (Oodnadatta Racing &amp; Horse Sports Inc—Picnic Galloping Race Meeting) Notice 2021.</w:t>
      </w:r>
    </w:p>
    <w:p w:rsidR="009E069B" w:rsidRPr="009E069B" w:rsidRDefault="009E069B" w:rsidP="009E069B">
      <w:pPr>
        <w:ind w:left="426" w:hanging="284"/>
        <w:rPr>
          <w:rFonts w:eastAsia="Times New Roman"/>
          <w:b/>
          <w:szCs w:val="20"/>
        </w:rPr>
      </w:pPr>
      <w:r w:rsidRPr="009E069B">
        <w:rPr>
          <w:rFonts w:eastAsia="Times New Roman"/>
          <w:b/>
          <w:szCs w:val="20"/>
        </w:rPr>
        <w:t>2.</w:t>
      </w:r>
      <w:r w:rsidRPr="009E069B">
        <w:rPr>
          <w:rFonts w:eastAsia="Times New Roman"/>
          <w:b/>
          <w:szCs w:val="20"/>
        </w:rPr>
        <w:tab/>
        <w:t>Approval</w:t>
      </w:r>
    </w:p>
    <w:p w:rsidR="009E069B" w:rsidRPr="009E069B" w:rsidRDefault="009E069B" w:rsidP="009E069B">
      <w:pPr>
        <w:ind w:left="709" w:hanging="283"/>
        <w:rPr>
          <w:rFonts w:eastAsia="Times New Roman"/>
          <w:szCs w:val="20"/>
        </w:rPr>
      </w:pPr>
      <w:r w:rsidRPr="009E069B">
        <w:rPr>
          <w:rFonts w:eastAsia="Times New Roman"/>
          <w:szCs w:val="20"/>
        </w:rPr>
        <w:t>(1)</w:t>
      </w:r>
      <w:r w:rsidRPr="009E069B">
        <w:rPr>
          <w:rFonts w:eastAsia="Times New Roman"/>
          <w:szCs w:val="20"/>
        </w:rPr>
        <w:tab/>
        <w:t>The contingencies listed in the table are approved in respect of fixed odds betting by licensed bookmakers.</w:t>
      </w:r>
    </w:p>
    <w:p w:rsidR="009E069B" w:rsidRPr="009E069B" w:rsidRDefault="009E069B" w:rsidP="009E069B">
      <w:pPr>
        <w:ind w:left="709" w:hanging="283"/>
        <w:rPr>
          <w:rFonts w:eastAsia="Times New Roman"/>
          <w:szCs w:val="20"/>
        </w:rPr>
      </w:pPr>
      <w:r w:rsidRPr="009E069B">
        <w:rPr>
          <w:rFonts w:eastAsia="Times New Roman"/>
          <w:szCs w:val="20"/>
        </w:rPr>
        <w:t>(2)</w:t>
      </w:r>
      <w:r w:rsidRPr="009E069B">
        <w:rPr>
          <w:rFonts w:eastAsia="Times New Roman"/>
          <w:szCs w:val="20"/>
        </w:rPr>
        <w:tab/>
        <w:t xml:space="preserve">This approval is subject to the provisions of the </w:t>
      </w:r>
      <w:r w:rsidRPr="009E069B">
        <w:rPr>
          <w:rFonts w:eastAsia="Times New Roman"/>
          <w:i/>
          <w:szCs w:val="20"/>
        </w:rPr>
        <w:t>Authorised Betting Operations Act 2000</w:t>
      </w:r>
      <w:r w:rsidRPr="009E069B">
        <w:rPr>
          <w:rFonts w:eastAsia="Times New Roman"/>
          <w:szCs w:val="20"/>
        </w:rPr>
        <w:t>, the Bookmakers Licensing Rules 2000, any other rules made under Section 62 of the Act, and the conditions to which a licence or authorisation are subject.</w:t>
      </w:r>
    </w:p>
    <w:p w:rsidR="009E069B" w:rsidRPr="009E069B" w:rsidRDefault="009E069B" w:rsidP="009E069B">
      <w:pPr>
        <w:ind w:left="709" w:hanging="283"/>
        <w:rPr>
          <w:rFonts w:eastAsia="Times New Roman"/>
          <w:szCs w:val="20"/>
        </w:rPr>
      </w:pPr>
      <w:r w:rsidRPr="009E069B">
        <w:rPr>
          <w:rFonts w:eastAsia="Times New Roman"/>
          <w:szCs w:val="20"/>
        </w:rPr>
        <w:t>(3)</w:t>
      </w:r>
      <w:r w:rsidRPr="009E069B">
        <w:rPr>
          <w:rFonts w:eastAsia="Times New Roman"/>
          <w:szCs w:val="20"/>
        </w:rPr>
        <w:tab/>
        <w:t>This approval of contingencies may be amended or revoked by further notice.</w:t>
      </w:r>
    </w:p>
    <w:p w:rsidR="009E069B" w:rsidRPr="009E069B" w:rsidRDefault="009E069B" w:rsidP="009E069B">
      <w:pPr>
        <w:ind w:left="426" w:hanging="284"/>
        <w:rPr>
          <w:rFonts w:eastAsia="Times New Roman"/>
          <w:b/>
          <w:szCs w:val="20"/>
        </w:rPr>
      </w:pPr>
      <w:r w:rsidRPr="009E069B">
        <w:rPr>
          <w:rFonts w:eastAsia="Times New Roman"/>
          <w:b/>
          <w:szCs w:val="20"/>
        </w:rPr>
        <w:t>3.</w:t>
      </w:r>
      <w:r w:rsidRPr="009E069B">
        <w:rPr>
          <w:rFonts w:eastAsia="Times New Roman"/>
          <w:b/>
          <w:szCs w:val="20"/>
        </w:rPr>
        <w:tab/>
        <w:t>Definitions</w:t>
      </w:r>
    </w:p>
    <w:p w:rsidR="009E069B" w:rsidRPr="009E069B" w:rsidRDefault="009E069B" w:rsidP="009E069B">
      <w:pPr>
        <w:ind w:left="426"/>
        <w:rPr>
          <w:rFonts w:eastAsia="Times New Roman"/>
          <w:szCs w:val="20"/>
        </w:rPr>
      </w:pPr>
      <w:r w:rsidRPr="009E069B">
        <w:rPr>
          <w:rFonts w:eastAsia="Times New Roman"/>
          <w:szCs w:val="20"/>
        </w:rPr>
        <w:t>In this Notice—</w:t>
      </w:r>
    </w:p>
    <w:p w:rsidR="009E069B" w:rsidRPr="009E069B" w:rsidRDefault="009E069B" w:rsidP="009E069B">
      <w:pPr>
        <w:ind w:left="567"/>
        <w:rPr>
          <w:rFonts w:eastAsia="Times New Roman"/>
          <w:szCs w:val="20"/>
        </w:rPr>
      </w:pPr>
      <w:r w:rsidRPr="009E069B">
        <w:rPr>
          <w:rFonts w:eastAsia="Times New Roman"/>
          <w:b/>
          <w:i/>
          <w:szCs w:val="20"/>
        </w:rPr>
        <w:t>“Event”</w:t>
      </w:r>
      <w:r w:rsidRPr="009E069B">
        <w:rPr>
          <w:rFonts w:eastAsia="Times New Roman"/>
          <w:szCs w:val="20"/>
        </w:rPr>
        <w:t>—</w:t>
      </w:r>
    </w:p>
    <w:p w:rsidR="009E069B" w:rsidRPr="009E069B" w:rsidRDefault="009E069B" w:rsidP="009E069B">
      <w:pPr>
        <w:ind w:left="993" w:hanging="284"/>
        <w:rPr>
          <w:rFonts w:eastAsia="Times New Roman"/>
          <w:szCs w:val="20"/>
        </w:rPr>
      </w:pPr>
      <w:r w:rsidRPr="009E069B">
        <w:rPr>
          <w:rFonts w:eastAsia="Times New Roman"/>
          <w:szCs w:val="20"/>
        </w:rPr>
        <w:t>(a)</w:t>
      </w:r>
      <w:r w:rsidRPr="009E069B">
        <w:rPr>
          <w:rFonts w:eastAsia="Times New Roman"/>
          <w:szCs w:val="20"/>
        </w:rPr>
        <w:tab/>
        <w:t>means a race on the flat for horses where each animal is ridden by a person;</w:t>
      </w:r>
    </w:p>
    <w:p w:rsidR="009E069B" w:rsidRPr="009E069B" w:rsidRDefault="009E069B" w:rsidP="009E069B">
      <w:pPr>
        <w:ind w:left="993" w:hanging="284"/>
        <w:rPr>
          <w:rFonts w:eastAsia="Times New Roman"/>
          <w:szCs w:val="20"/>
        </w:rPr>
      </w:pPr>
      <w:r w:rsidRPr="009E069B">
        <w:rPr>
          <w:rFonts w:eastAsia="Times New Roman"/>
          <w:szCs w:val="20"/>
        </w:rPr>
        <w:t>(b)</w:t>
      </w:r>
      <w:r w:rsidRPr="009E069B">
        <w:rPr>
          <w:rFonts w:eastAsia="Times New Roman"/>
          <w:szCs w:val="20"/>
        </w:rPr>
        <w:tab/>
        <w:t>includes, in relation to an event mentioned in paragraph (a) for which there were more accepters than places, a division of that event offering the same prize as the event;</w:t>
      </w:r>
    </w:p>
    <w:p w:rsidR="009E069B" w:rsidRPr="009E069B" w:rsidRDefault="009E069B" w:rsidP="009E069B">
      <w:pPr>
        <w:ind w:left="567"/>
        <w:rPr>
          <w:rFonts w:eastAsia="Times New Roman"/>
          <w:szCs w:val="20"/>
        </w:rPr>
      </w:pPr>
      <w:r w:rsidRPr="009E069B">
        <w:rPr>
          <w:rFonts w:eastAsia="Times New Roman"/>
          <w:b/>
          <w:i/>
          <w:szCs w:val="20"/>
        </w:rPr>
        <w:t>“place”</w:t>
      </w:r>
      <w:r w:rsidRPr="009E069B">
        <w:rPr>
          <w:rFonts w:eastAsia="Times New Roman"/>
          <w:szCs w:val="20"/>
        </w:rPr>
        <w:t xml:space="preserve"> means the contingency that a specified Entrant will place either first or second (or, if applicable, third or fourth) in a specified Event (including where different odds are offered by a bookmaker for first place vis-a-vis any of second or, if applicable, third or fourth place);</w:t>
      </w:r>
    </w:p>
    <w:p w:rsidR="009E069B" w:rsidRPr="009E069B" w:rsidRDefault="009E069B" w:rsidP="009E069B">
      <w:pPr>
        <w:ind w:left="567"/>
        <w:rPr>
          <w:rFonts w:eastAsia="Times New Roman"/>
          <w:szCs w:val="20"/>
        </w:rPr>
      </w:pPr>
      <w:r w:rsidRPr="009E069B">
        <w:rPr>
          <w:rFonts w:eastAsia="Times New Roman"/>
          <w:b/>
          <w:i/>
          <w:szCs w:val="20"/>
        </w:rPr>
        <w:t>“race”</w:t>
      </w:r>
      <w:r w:rsidRPr="009E069B">
        <w:rPr>
          <w:rFonts w:eastAsia="Times New Roman"/>
          <w:szCs w:val="20"/>
        </w:rPr>
        <w:t>, with respect to horses, includes—</w:t>
      </w:r>
    </w:p>
    <w:p w:rsidR="009E069B" w:rsidRPr="009E069B" w:rsidRDefault="009E069B" w:rsidP="009E069B">
      <w:pPr>
        <w:ind w:left="993" w:hanging="284"/>
        <w:rPr>
          <w:rFonts w:eastAsia="Times New Roman"/>
          <w:szCs w:val="20"/>
        </w:rPr>
      </w:pPr>
      <w:r w:rsidRPr="009E069B">
        <w:rPr>
          <w:rFonts w:eastAsia="Times New Roman"/>
          <w:szCs w:val="20"/>
        </w:rPr>
        <w:t>(a)</w:t>
      </w:r>
      <w:r w:rsidRPr="009E069B">
        <w:rPr>
          <w:rFonts w:eastAsia="Times New Roman"/>
          <w:szCs w:val="20"/>
        </w:rPr>
        <w:tab/>
        <w:t>a race conducted by a licensed racing club; and</w:t>
      </w:r>
    </w:p>
    <w:p w:rsidR="009E069B" w:rsidRPr="009E069B" w:rsidRDefault="009E069B" w:rsidP="009E069B">
      <w:pPr>
        <w:ind w:left="993" w:hanging="284"/>
        <w:rPr>
          <w:rFonts w:eastAsia="Times New Roman"/>
          <w:szCs w:val="20"/>
        </w:rPr>
      </w:pPr>
      <w:r w:rsidRPr="009E069B">
        <w:rPr>
          <w:rFonts w:eastAsia="Times New Roman"/>
          <w:szCs w:val="20"/>
        </w:rPr>
        <w:t>(b)</w:t>
      </w:r>
      <w:r w:rsidRPr="009E069B">
        <w:rPr>
          <w:rFonts w:eastAsia="Times New Roman"/>
          <w:szCs w:val="20"/>
        </w:rPr>
        <w:tab/>
        <w:t>a race at a picnic race meeting or a gymkhana;</w:t>
      </w:r>
    </w:p>
    <w:p w:rsidR="009E069B" w:rsidRPr="009E069B" w:rsidRDefault="009E069B" w:rsidP="009E069B">
      <w:pPr>
        <w:ind w:left="567"/>
        <w:rPr>
          <w:rFonts w:eastAsia="Times New Roman"/>
          <w:szCs w:val="20"/>
        </w:rPr>
      </w:pPr>
      <w:r w:rsidRPr="009E069B">
        <w:rPr>
          <w:rFonts w:eastAsia="Times New Roman"/>
          <w:b/>
          <w:i/>
          <w:szCs w:val="20"/>
        </w:rPr>
        <w:t>“win”</w:t>
      </w:r>
      <w:r w:rsidRPr="009E069B">
        <w:rPr>
          <w:rFonts w:eastAsia="Times New Roman"/>
          <w:szCs w:val="20"/>
        </w:rPr>
        <w:t xml:space="preserve"> means the contingency that a specified Entrant will place first in, or win, a specified Event.</w:t>
      </w:r>
    </w:p>
    <w:p w:rsidR="009E069B" w:rsidRPr="009E069B" w:rsidRDefault="009E069B" w:rsidP="009E069B">
      <w:pPr>
        <w:jc w:val="center"/>
        <w:rPr>
          <w:smallCaps/>
          <w:szCs w:val="17"/>
        </w:rPr>
      </w:pPr>
      <w:r w:rsidRPr="009E069B">
        <w:rPr>
          <w:smallCaps/>
          <w:szCs w:val="17"/>
        </w:rPr>
        <w:t>Table</w:t>
      </w:r>
    </w:p>
    <w:p w:rsidR="009E069B" w:rsidRPr="009E069B" w:rsidRDefault="009E069B" w:rsidP="009E069B">
      <w:pPr>
        <w:jc w:val="center"/>
        <w:rPr>
          <w:i/>
          <w:szCs w:val="17"/>
        </w:rPr>
      </w:pPr>
      <w:r w:rsidRPr="009E069B">
        <w:rPr>
          <w:i/>
          <w:szCs w:val="17"/>
        </w:rPr>
        <w:t xml:space="preserve">Picnic race meeting conducted by or on behalf of Oodnadatta Racing &amp; Horse Sports Inc. at Oodnadatta Racecourse </w:t>
      </w:r>
      <w:r w:rsidRPr="009E069B">
        <w:rPr>
          <w:i/>
          <w:szCs w:val="17"/>
        </w:rPr>
        <w:br/>
        <w:t>on 8 May 2021 or such later date to which the meeting may be adjourned</w:t>
      </w: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1709"/>
        <w:gridCol w:w="2601"/>
        <w:gridCol w:w="2006"/>
      </w:tblGrid>
      <w:tr w:rsidR="009E069B" w:rsidRPr="009E069B" w:rsidTr="00AF0B6C">
        <w:trPr>
          <w:jc w:val="center"/>
        </w:trPr>
        <w:tc>
          <w:tcPr>
            <w:tcW w:w="0" w:type="auto"/>
            <w:tcBorders>
              <w:top w:val="single" w:sz="4" w:space="0" w:color="auto"/>
              <w:bottom w:val="single" w:sz="4" w:space="0" w:color="auto"/>
            </w:tcBorders>
            <w:vAlign w:val="center"/>
          </w:tcPr>
          <w:p w:rsidR="009E069B" w:rsidRPr="009E069B" w:rsidRDefault="009E069B" w:rsidP="009E069B">
            <w:pPr>
              <w:spacing w:before="40" w:after="40"/>
              <w:jc w:val="center"/>
              <w:rPr>
                <w:b/>
                <w:szCs w:val="20"/>
              </w:rPr>
            </w:pPr>
            <w:r w:rsidRPr="009E069B">
              <w:rPr>
                <w:b/>
                <w:szCs w:val="20"/>
              </w:rPr>
              <w:t>No.</w:t>
            </w:r>
          </w:p>
        </w:tc>
        <w:tc>
          <w:tcPr>
            <w:tcW w:w="0" w:type="auto"/>
            <w:tcBorders>
              <w:top w:val="single" w:sz="4" w:space="0" w:color="auto"/>
              <w:bottom w:val="single" w:sz="4" w:space="0" w:color="auto"/>
            </w:tcBorders>
            <w:vAlign w:val="center"/>
          </w:tcPr>
          <w:p w:rsidR="009E069B" w:rsidRPr="009E069B" w:rsidRDefault="009E069B" w:rsidP="009E069B">
            <w:pPr>
              <w:spacing w:before="40" w:after="40"/>
              <w:jc w:val="center"/>
              <w:rPr>
                <w:b/>
                <w:szCs w:val="20"/>
              </w:rPr>
            </w:pPr>
            <w:r w:rsidRPr="009E069B">
              <w:rPr>
                <w:b/>
                <w:szCs w:val="20"/>
              </w:rPr>
              <w:t>Description of Event</w:t>
            </w:r>
          </w:p>
        </w:tc>
        <w:tc>
          <w:tcPr>
            <w:tcW w:w="0" w:type="auto"/>
            <w:tcBorders>
              <w:top w:val="single" w:sz="4" w:space="0" w:color="auto"/>
              <w:bottom w:val="single" w:sz="4" w:space="0" w:color="auto"/>
            </w:tcBorders>
            <w:vAlign w:val="center"/>
          </w:tcPr>
          <w:p w:rsidR="009E069B" w:rsidRPr="009E069B" w:rsidRDefault="009E069B" w:rsidP="009E069B">
            <w:pPr>
              <w:spacing w:before="40" w:after="40"/>
              <w:jc w:val="center"/>
              <w:rPr>
                <w:b/>
                <w:szCs w:val="20"/>
              </w:rPr>
            </w:pPr>
            <w:r w:rsidRPr="009E069B">
              <w:rPr>
                <w:b/>
                <w:szCs w:val="20"/>
              </w:rPr>
              <w:t>Prizes</w:t>
            </w:r>
          </w:p>
        </w:tc>
        <w:tc>
          <w:tcPr>
            <w:tcW w:w="0" w:type="auto"/>
            <w:tcBorders>
              <w:top w:val="single" w:sz="4" w:space="0" w:color="auto"/>
              <w:bottom w:val="single" w:sz="4" w:space="0" w:color="auto"/>
            </w:tcBorders>
            <w:vAlign w:val="center"/>
          </w:tcPr>
          <w:p w:rsidR="009E069B" w:rsidRPr="009E069B" w:rsidRDefault="009E069B" w:rsidP="009E069B">
            <w:pPr>
              <w:spacing w:before="40" w:after="40"/>
              <w:jc w:val="center"/>
              <w:rPr>
                <w:b/>
                <w:szCs w:val="20"/>
              </w:rPr>
            </w:pPr>
            <w:r w:rsidRPr="009E069B">
              <w:rPr>
                <w:b/>
                <w:szCs w:val="20"/>
              </w:rPr>
              <w:t>Approved Contingencies</w:t>
            </w:r>
          </w:p>
        </w:tc>
      </w:tr>
      <w:tr w:rsidR="009E069B" w:rsidRPr="009E069B" w:rsidTr="00AF0B6C">
        <w:trPr>
          <w:jc w:val="center"/>
        </w:trPr>
        <w:tc>
          <w:tcPr>
            <w:tcW w:w="0" w:type="auto"/>
            <w:tcBorders>
              <w:top w:val="single" w:sz="4" w:space="0" w:color="auto"/>
            </w:tcBorders>
          </w:tcPr>
          <w:p w:rsidR="009E069B" w:rsidRPr="009E069B" w:rsidRDefault="009E069B" w:rsidP="009E069B">
            <w:pPr>
              <w:spacing w:after="0" w:line="40" w:lineRule="exact"/>
              <w:jc w:val="left"/>
              <w:rPr>
                <w:szCs w:val="20"/>
              </w:rPr>
            </w:pPr>
          </w:p>
        </w:tc>
        <w:tc>
          <w:tcPr>
            <w:tcW w:w="0" w:type="auto"/>
            <w:tcBorders>
              <w:top w:val="single" w:sz="4" w:space="0" w:color="auto"/>
            </w:tcBorders>
          </w:tcPr>
          <w:p w:rsidR="009E069B" w:rsidRPr="009E069B" w:rsidRDefault="009E069B" w:rsidP="009E069B">
            <w:pPr>
              <w:spacing w:after="0" w:line="40" w:lineRule="exact"/>
              <w:jc w:val="left"/>
              <w:rPr>
                <w:szCs w:val="20"/>
              </w:rPr>
            </w:pPr>
          </w:p>
        </w:tc>
        <w:tc>
          <w:tcPr>
            <w:tcW w:w="0" w:type="auto"/>
            <w:tcBorders>
              <w:top w:val="single" w:sz="4" w:space="0" w:color="auto"/>
            </w:tcBorders>
          </w:tcPr>
          <w:p w:rsidR="009E069B" w:rsidRPr="009E069B" w:rsidRDefault="009E069B" w:rsidP="009E069B">
            <w:pPr>
              <w:spacing w:after="0" w:line="40" w:lineRule="exact"/>
              <w:jc w:val="left"/>
              <w:rPr>
                <w:szCs w:val="20"/>
              </w:rPr>
            </w:pPr>
          </w:p>
        </w:tc>
        <w:tc>
          <w:tcPr>
            <w:tcW w:w="0" w:type="auto"/>
            <w:tcBorders>
              <w:top w:val="single" w:sz="4" w:space="0" w:color="auto"/>
            </w:tcBorders>
          </w:tcPr>
          <w:p w:rsidR="009E069B" w:rsidRPr="009E069B" w:rsidRDefault="009E069B" w:rsidP="009E069B">
            <w:pPr>
              <w:spacing w:after="0" w:line="40" w:lineRule="exact"/>
              <w:jc w:val="left"/>
              <w:rPr>
                <w:szCs w:val="20"/>
              </w:rPr>
            </w:pPr>
          </w:p>
        </w:tc>
      </w:tr>
      <w:tr w:rsidR="009E069B" w:rsidRPr="009E069B" w:rsidTr="00AF0B6C">
        <w:trPr>
          <w:jc w:val="center"/>
        </w:trPr>
        <w:tc>
          <w:tcPr>
            <w:tcW w:w="0" w:type="auto"/>
            <w:vMerge w:val="restart"/>
          </w:tcPr>
          <w:p w:rsidR="009E069B" w:rsidRPr="009E069B" w:rsidRDefault="009E069B" w:rsidP="009E069B">
            <w:pPr>
              <w:spacing w:after="0"/>
              <w:jc w:val="center"/>
              <w:rPr>
                <w:szCs w:val="20"/>
              </w:rPr>
            </w:pPr>
            <w:r w:rsidRPr="009E069B">
              <w:rPr>
                <w:szCs w:val="20"/>
              </w:rPr>
              <w:t>1.</w:t>
            </w:r>
          </w:p>
        </w:tc>
        <w:tc>
          <w:tcPr>
            <w:tcW w:w="0" w:type="auto"/>
            <w:vMerge w:val="restart"/>
          </w:tcPr>
          <w:p w:rsidR="009E069B" w:rsidRPr="009E069B" w:rsidRDefault="009E069B" w:rsidP="009E069B">
            <w:pPr>
              <w:spacing w:after="0"/>
              <w:jc w:val="left"/>
              <w:rPr>
                <w:szCs w:val="20"/>
              </w:rPr>
            </w:pPr>
            <w:r w:rsidRPr="009E069B">
              <w:rPr>
                <w:szCs w:val="20"/>
              </w:rPr>
              <w:t>800 metre sprint</w:t>
            </w:r>
          </w:p>
        </w:tc>
        <w:tc>
          <w:tcPr>
            <w:tcW w:w="0" w:type="auto"/>
          </w:tcPr>
          <w:p w:rsidR="009E069B" w:rsidRPr="009E069B" w:rsidRDefault="009E069B" w:rsidP="009E069B">
            <w:pPr>
              <w:spacing w:after="0"/>
              <w:jc w:val="left"/>
              <w:rPr>
                <w:szCs w:val="20"/>
              </w:rPr>
            </w:pPr>
            <w:r w:rsidRPr="009E069B">
              <w:rPr>
                <w:szCs w:val="20"/>
              </w:rPr>
              <w:t>First—$1,000 plus trophy–horse</w:t>
            </w:r>
          </w:p>
        </w:tc>
        <w:tc>
          <w:tcPr>
            <w:tcW w:w="0" w:type="auto"/>
            <w:vMerge w:val="restart"/>
          </w:tcPr>
          <w:p w:rsidR="009E069B" w:rsidRPr="009E069B" w:rsidRDefault="009E069B" w:rsidP="009E069B">
            <w:pPr>
              <w:spacing w:after="0"/>
              <w:jc w:val="center"/>
              <w:rPr>
                <w:szCs w:val="20"/>
              </w:rPr>
            </w:pPr>
            <w:r w:rsidRPr="009E069B">
              <w:rPr>
                <w:szCs w:val="20"/>
              </w:rPr>
              <w:t>Win, place or derivative</w:t>
            </w:r>
          </w:p>
        </w:tc>
      </w:tr>
      <w:tr w:rsidR="009E069B" w:rsidRPr="009E069B" w:rsidTr="00AF0B6C">
        <w:trPr>
          <w:jc w:val="center"/>
        </w:trPr>
        <w:tc>
          <w:tcPr>
            <w:tcW w:w="0" w:type="auto"/>
            <w:vMerge/>
          </w:tcPr>
          <w:p w:rsidR="009E069B" w:rsidRPr="009E069B" w:rsidRDefault="009E069B" w:rsidP="009E069B">
            <w:pPr>
              <w:spacing w:after="0"/>
              <w:jc w:val="center"/>
              <w:rPr>
                <w:szCs w:val="20"/>
              </w:rPr>
            </w:pPr>
          </w:p>
        </w:tc>
        <w:tc>
          <w:tcPr>
            <w:tcW w:w="0" w:type="auto"/>
            <w:vMerge/>
          </w:tcPr>
          <w:p w:rsidR="009E069B" w:rsidRPr="009E069B" w:rsidRDefault="009E069B" w:rsidP="009E069B">
            <w:pPr>
              <w:spacing w:after="0"/>
              <w:jc w:val="left"/>
              <w:rPr>
                <w:szCs w:val="20"/>
              </w:rPr>
            </w:pPr>
          </w:p>
        </w:tc>
        <w:tc>
          <w:tcPr>
            <w:tcW w:w="0" w:type="auto"/>
          </w:tcPr>
          <w:p w:rsidR="009E069B" w:rsidRPr="009E069B" w:rsidRDefault="009E069B" w:rsidP="009E069B">
            <w:pPr>
              <w:spacing w:after="0"/>
              <w:jc w:val="left"/>
              <w:rPr>
                <w:szCs w:val="20"/>
              </w:rPr>
            </w:pPr>
            <w:r w:rsidRPr="009E069B">
              <w:rPr>
                <w:szCs w:val="20"/>
              </w:rPr>
              <w:t>Second—$500</w:t>
            </w:r>
          </w:p>
        </w:tc>
        <w:tc>
          <w:tcPr>
            <w:tcW w:w="0" w:type="auto"/>
            <w:vMerge/>
          </w:tcPr>
          <w:p w:rsidR="009E069B" w:rsidRPr="009E069B" w:rsidRDefault="009E069B" w:rsidP="009E069B">
            <w:pPr>
              <w:spacing w:after="0"/>
              <w:jc w:val="center"/>
              <w:rPr>
                <w:szCs w:val="20"/>
              </w:rPr>
            </w:pPr>
          </w:p>
        </w:tc>
      </w:tr>
      <w:tr w:rsidR="009E069B" w:rsidRPr="009E069B" w:rsidTr="00AF0B6C">
        <w:trPr>
          <w:jc w:val="center"/>
        </w:trPr>
        <w:tc>
          <w:tcPr>
            <w:tcW w:w="0" w:type="auto"/>
            <w:vMerge/>
          </w:tcPr>
          <w:p w:rsidR="009E069B" w:rsidRPr="009E069B" w:rsidRDefault="009E069B" w:rsidP="009E069B">
            <w:pPr>
              <w:spacing w:after="0"/>
              <w:jc w:val="center"/>
              <w:rPr>
                <w:szCs w:val="20"/>
              </w:rPr>
            </w:pPr>
          </w:p>
        </w:tc>
        <w:tc>
          <w:tcPr>
            <w:tcW w:w="0" w:type="auto"/>
            <w:vMerge/>
          </w:tcPr>
          <w:p w:rsidR="009E069B" w:rsidRPr="009E069B" w:rsidRDefault="009E069B" w:rsidP="009E069B">
            <w:pPr>
              <w:spacing w:after="0"/>
              <w:jc w:val="left"/>
              <w:rPr>
                <w:szCs w:val="20"/>
              </w:rPr>
            </w:pPr>
          </w:p>
        </w:tc>
        <w:tc>
          <w:tcPr>
            <w:tcW w:w="0" w:type="auto"/>
          </w:tcPr>
          <w:p w:rsidR="009E069B" w:rsidRPr="009E069B" w:rsidRDefault="009E069B" w:rsidP="009E069B">
            <w:pPr>
              <w:spacing w:after="40"/>
              <w:jc w:val="left"/>
              <w:rPr>
                <w:szCs w:val="20"/>
              </w:rPr>
            </w:pPr>
            <w:r w:rsidRPr="009E069B">
              <w:rPr>
                <w:szCs w:val="20"/>
              </w:rPr>
              <w:t>Third—$300</w:t>
            </w:r>
          </w:p>
        </w:tc>
        <w:tc>
          <w:tcPr>
            <w:tcW w:w="0" w:type="auto"/>
            <w:vMerge/>
          </w:tcPr>
          <w:p w:rsidR="009E069B" w:rsidRPr="009E069B" w:rsidRDefault="009E069B" w:rsidP="009E069B">
            <w:pPr>
              <w:spacing w:after="0"/>
              <w:jc w:val="center"/>
              <w:rPr>
                <w:szCs w:val="20"/>
              </w:rPr>
            </w:pPr>
          </w:p>
        </w:tc>
      </w:tr>
      <w:tr w:rsidR="009E069B" w:rsidRPr="009E069B" w:rsidTr="00AF0B6C">
        <w:trPr>
          <w:jc w:val="center"/>
        </w:trPr>
        <w:tc>
          <w:tcPr>
            <w:tcW w:w="0" w:type="auto"/>
            <w:vMerge w:val="restart"/>
          </w:tcPr>
          <w:p w:rsidR="009E069B" w:rsidRPr="009E069B" w:rsidRDefault="009E069B" w:rsidP="009E069B">
            <w:pPr>
              <w:spacing w:before="40" w:after="0"/>
              <w:jc w:val="center"/>
              <w:rPr>
                <w:szCs w:val="20"/>
              </w:rPr>
            </w:pPr>
            <w:r w:rsidRPr="009E069B">
              <w:rPr>
                <w:szCs w:val="20"/>
              </w:rPr>
              <w:t>2.</w:t>
            </w:r>
          </w:p>
        </w:tc>
        <w:tc>
          <w:tcPr>
            <w:tcW w:w="0" w:type="auto"/>
            <w:vMerge w:val="restart"/>
          </w:tcPr>
          <w:p w:rsidR="009E069B" w:rsidRPr="009E069B" w:rsidRDefault="009E069B" w:rsidP="009E069B">
            <w:pPr>
              <w:spacing w:before="40" w:after="0"/>
              <w:jc w:val="left"/>
              <w:rPr>
                <w:szCs w:val="20"/>
              </w:rPr>
            </w:pPr>
            <w:r w:rsidRPr="009E069B">
              <w:rPr>
                <w:szCs w:val="20"/>
              </w:rPr>
              <w:t>1,000 metre Bracelet</w:t>
            </w:r>
          </w:p>
        </w:tc>
        <w:tc>
          <w:tcPr>
            <w:tcW w:w="0" w:type="auto"/>
          </w:tcPr>
          <w:p w:rsidR="009E069B" w:rsidRPr="009E069B" w:rsidRDefault="009E069B" w:rsidP="009E069B">
            <w:pPr>
              <w:spacing w:before="40" w:after="0"/>
              <w:jc w:val="left"/>
              <w:rPr>
                <w:szCs w:val="20"/>
              </w:rPr>
            </w:pPr>
            <w:r w:rsidRPr="009E069B">
              <w:rPr>
                <w:szCs w:val="20"/>
              </w:rPr>
              <w:t>First—$1,500 plus trophy–bracelet</w:t>
            </w:r>
          </w:p>
        </w:tc>
        <w:tc>
          <w:tcPr>
            <w:tcW w:w="0" w:type="auto"/>
            <w:vMerge w:val="restart"/>
          </w:tcPr>
          <w:p w:rsidR="009E069B" w:rsidRPr="009E069B" w:rsidRDefault="009E069B" w:rsidP="009E069B">
            <w:pPr>
              <w:spacing w:before="40" w:after="0"/>
              <w:jc w:val="center"/>
              <w:rPr>
                <w:szCs w:val="20"/>
              </w:rPr>
            </w:pPr>
            <w:r w:rsidRPr="009E069B">
              <w:rPr>
                <w:szCs w:val="20"/>
              </w:rPr>
              <w:t>Win, place or derivative</w:t>
            </w:r>
          </w:p>
        </w:tc>
      </w:tr>
      <w:tr w:rsidR="009E069B" w:rsidRPr="009E069B" w:rsidTr="00AF0B6C">
        <w:trPr>
          <w:jc w:val="center"/>
        </w:trPr>
        <w:tc>
          <w:tcPr>
            <w:tcW w:w="0" w:type="auto"/>
            <w:vMerge/>
          </w:tcPr>
          <w:p w:rsidR="009E069B" w:rsidRPr="009E069B" w:rsidRDefault="009E069B" w:rsidP="009E069B">
            <w:pPr>
              <w:spacing w:after="0"/>
              <w:jc w:val="center"/>
              <w:rPr>
                <w:szCs w:val="20"/>
              </w:rPr>
            </w:pPr>
          </w:p>
        </w:tc>
        <w:tc>
          <w:tcPr>
            <w:tcW w:w="0" w:type="auto"/>
            <w:vMerge/>
          </w:tcPr>
          <w:p w:rsidR="009E069B" w:rsidRPr="009E069B" w:rsidRDefault="009E069B" w:rsidP="009E069B">
            <w:pPr>
              <w:spacing w:after="0"/>
              <w:jc w:val="left"/>
              <w:rPr>
                <w:szCs w:val="20"/>
              </w:rPr>
            </w:pPr>
          </w:p>
        </w:tc>
        <w:tc>
          <w:tcPr>
            <w:tcW w:w="0" w:type="auto"/>
          </w:tcPr>
          <w:p w:rsidR="009E069B" w:rsidRPr="009E069B" w:rsidRDefault="009E069B" w:rsidP="009E069B">
            <w:pPr>
              <w:spacing w:after="0"/>
              <w:jc w:val="left"/>
              <w:rPr>
                <w:szCs w:val="20"/>
              </w:rPr>
            </w:pPr>
            <w:r w:rsidRPr="009E069B">
              <w:rPr>
                <w:szCs w:val="20"/>
              </w:rPr>
              <w:t>Second—$700</w:t>
            </w:r>
          </w:p>
        </w:tc>
        <w:tc>
          <w:tcPr>
            <w:tcW w:w="0" w:type="auto"/>
            <w:vMerge/>
          </w:tcPr>
          <w:p w:rsidR="009E069B" w:rsidRPr="009E069B" w:rsidRDefault="009E069B" w:rsidP="009E069B">
            <w:pPr>
              <w:spacing w:after="0"/>
              <w:jc w:val="center"/>
              <w:rPr>
                <w:szCs w:val="20"/>
              </w:rPr>
            </w:pPr>
          </w:p>
        </w:tc>
      </w:tr>
      <w:tr w:rsidR="009E069B" w:rsidRPr="009E069B" w:rsidTr="00AF0B6C">
        <w:trPr>
          <w:jc w:val="center"/>
        </w:trPr>
        <w:tc>
          <w:tcPr>
            <w:tcW w:w="0" w:type="auto"/>
            <w:vMerge/>
          </w:tcPr>
          <w:p w:rsidR="009E069B" w:rsidRPr="009E069B" w:rsidRDefault="009E069B" w:rsidP="009E069B">
            <w:pPr>
              <w:spacing w:after="0"/>
              <w:jc w:val="center"/>
              <w:rPr>
                <w:szCs w:val="20"/>
              </w:rPr>
            </w:pPr>
          </w:p>
        </w:tc>
        <w:tc>
          <w:tcPr>
            <w:tcW w:w="0" w:type="auto"/>
            <w:vMerge/>
          </w:tcPr>
          <w:p w:rsidR="009E069B" w:rsidRPr="009E069B" w:rsidRDefault="009E069B" w:rsidP="009E069B">
            <w:pPr>
              <w:spacing w:after="0"/>
              <w:jc w:val="left"/>
              <w:rPr>
                <w:szCs w:val="20"/>
              </w:rPr>
            </w:pPr>
          </w:p>
        </w:tc>
        <w:tc>
          <w:tcPr>
            <w:tcW w:w="0" w:type="auto"/>
          </w:tcPr>
          <w:p w:rsidR="009E069B" w:rsidRPr="009E069B" w:rsidRDefault="009E069B" w:rsidP="009E069B">
            <w:pPr>
              <w:spacing w:after="40"/>
              <w:jc w:val="left"/>
              <w:rPr>
                <w:szCs w:val="20"/>
              </w:rPr>
            </w:pPr>
            <w:r w:rsidRPr="009E069B">
              <w:rPr>
                <w:szCs w:val="20"/>
              </w:rPr>
              <w:t>Third—$400</w:t>
            </w:r>
          </w:p>
        </w:tc>
        <w:tc>
          <w:tcPr>
            <w:tcW w:w="0" w:type="auto"/>
            <w:vMerge/>
          </w:tcPr>
          <w:p w:rsidR="009E069B" w:rsidRPr="009E069B" w:rsidRDefault="009E069B" w:rsidP="009E069B">
            <w:pPr>
              <w:spacing w:after="0"/>
              <w:jc w:val="center"/>
              <w:rPr>
                <w:szCs w:val="20"/>
              </w:rPr>
            </w:pPr>
          </w:p>
        </w:tc>
      </w:tr>
      <w:tr w:rsidR="009E069B" w:rsidRPr="009E069B" w:rsidTr="00AF0B6C">
        <w:trPr>
          <w:jc w:val="center"/>
        </w:trPr>
        <w:tc>
          <w:tcPr>
            <w:tcW w:w="0" w:type="auto"/>
            <w:vMerge w:val="restart"/>
          </w:tcPr>
          <w:p w:rsidR="009E069B" w:rsidRPr="009E069B" w:rsidRDefault="009E069B" w:rsidP="009E069B">
            <w:pPr>
              <w:spacing w:before="40" w:after="0"/>
              <w:jc w:val="center"/>
              <w:rPr>
                <w:szCs w:val="20"/>
              </w:rPr>
            </w:pPr>
            <w:r w:rsidRPr="009E069B">
              <w:rPr>
                <w:szCs w:val="20"/>
              </w:rPr>
              <w:t>3.</w:t>
            </w:r>
          </w:p>
        </w:tc>
        <w:tc>
          <w:tcPr>
            <w:tcW w:w="0" w:type="auto"/>
            <w:vMerge w:val="restart"/>
          </w:tcPr>
          <w:p w:rsidR="009E069B" w:rsidRPr="009E069B" w:rsidRDefault="009E069B" w:rsidP="009E069B">
            <w:pPr>
              <w:spacing w:before="40" w:after="0"/>
              <w:jc w:val="left"/>
              <w:rPr>
                <w:szCs w:val="20"/>
              </w:rPr>
            </w:pPr>
            <w:r w:rsidRPr="009E069B">
              <w:rPr>
                <w:szCs w:val="20"/>
              </w:rPr>
              <w:t>1,600 metre Cup</w:t>
            </w:r>
          </w:p>
        </w:tc>
        <w:tc>
          <w:tcPr>
            <w:tcW w:w="0" w:type="auto"/>
          </w:tcPr>
          <w:p w:rsidR="009E069B" w:rsidRPr="009E069B" w:rsidRDefault="009E069B" w:rsidP="009E069B">
            <w:pPr>
              <w:spacing w:before="40" w:after="0"/>
              <w:jc w:val="left"/>
              <w:rPr>
                <w:szCs w:val="20"/>
              </w:rPr>
            </w:pPr>
            <w:r w:rsidRPr="009E069B">
              <w:rPr>
                <w:szCs w:val="20"/>
              </w:rPr>
              <w:t>First—$3,500 plus cup</w:t>
            </w:r>
          </w:p>
        </w:tc>
        <w:tc>
          <w:tcPr>
            <w:tcW w:w="0" w:type="auto"/>
            <w:vMerge w:val="restart"/>
          </w:tcPr>
          <w:p w:rsidR="009E069B" w:rsidRPr="009E069B" w:rsidRDefault="009E069B" w:rsidP="009E069B">
            <w:pPr>
              <w:spacing w:before="40" w:after="0"/>
              <w:jc w:val="center"/>
              <w:rPr>
                <w:szCs w:val="20"/>
              </w:rPr>
            </w:pPr>
            <w:r w:rsidRPr="009E069B">
              <w:rPr>
                <w:szCs w:val="20"/>
              </w:rPr>
              <w:t>Win, place or derivative</w:t>
            </w:r>
          </w:p>
        </w:tc>
      </w:tr>
      <w:tr w:rsidR="009E069B" w:rsidRPr="009E069B" w:rsidTr="00AF0B6C">
        <w:trPr>
          <w:jc w:val="center"/>
        </w:trPr>
        <w:tc>
          <w:tcPr>
            <w:tcW w:w="0" w:type="auto"/>
            <w:vMerge/>
          </w:tcPr>
          <w:p w:rsidR="009E069B" w:rsidRPr="009E069B" w:rsidRDefault="009E069B" w:rsidP="009E069B">
            <w:pPr>
              <w:spacing w:after="0"/>
              <w:jc w:val="center"/>
              <w:rPr>
                <w:szCs w:val="20"/>
              </w:rPr>
            </w:pPr>
          </w:p>
        </w:tc>
        <w:tc>
          <w:tcPr>
            <w:tcW w:w="0" w:type="auto"/>
            <w:vMerge/>
          </w:tcPr>
          <w:p w:rsidR="009E069B" w:rsidRPr="009E069B" w:rsidRDefault="009E069B" w:rsidP="009E069B">
            <w:pPr>
              <w:spacing w:after="0"/>
              <w:jc w:val="left"/>
              <w:rPr>
                <w:szCs w:val="20"/>
              </w:rPr>
            </w:pPr>
          </w:p>
        </w:tc>
        <w:tc>
          <w:tcPr>
            <w:tcW w:w="0" w:type="auto"/>
          </w:tcPr>
          <w:p w:rsidR="009E069B" w:rsidRPr="009E069B" w:rsidRDefault="009E069B" w:rsidP="009E069B">
            <w:pPr>
              <w:spacing w:after="0"/>
              <w:jc w:val="left"/>
              <w:rPr>
                <w:szCs w:val="20"/>
              </w:rPr>
            </w:pPr>
            <w:r w:rsidRPr="009E069B">
              <w:rPr>
                <w:szCs w:val="20"/>
              </w:rPr>
              <w:t>Second—$1,500</w:t>
            </w:r>
          </w:p>
        </w:tc>
        <w:tc>
          <w:tcPr>
            <w:tcW w:w="0" w:type="auto"/>
            <w:vMerge/>
          </w:tcPr>
          <w:p w:rsidR="009E069B" w:rsidRPr="009E069B" w:rsidRDefault="009E069B" w:rsidP="009E069B">
            <w:pPr>
              <w:spacing w:after="0"/>
              <w:jc w:val="center"/>
              <w:rPr>
                <w:szCs w:val="20"/>
              </w:rPr>
            </w:pPr>
          </w:p>
        </w:tc>
      </w:tr>
      <w:tr w:rsidR="009E069B" w:rsidRPr="009E069B" w:rsidTr="00AF0B6C">
        <w:trPr>
          <w:jc w:val="center"/>
        </w:trPr>
        <w:tc>
          <w:tcPr>
            <w:tcW w:w="0" w:type="auto"/>
            <w:vMerge/>
          </w:tcPr>
          <w:p w:rsidR="009E069B" w:rsidRPr="009E069B" w:rsidRDefault="009E069B" w:rsidP="009E069B">
            <w:pPr>
              <w:spacing w:after="0"/>
              <w:jc w:val="center"/>
              <w:rPr>
                <w:szCs w:val="20"/>
              </w:rPr>
            </w:pPr>
          </w:p>
        </w:tc>
        <w:tc>
          <w:tcPr>
            <w:tcW w:w="0" w:type="auto"/>
            <w:vMerge/>
          </w:tcPr>
          <w:p w:rsidR="009E069B" w:rsidRPr="009E069B" w:rsidRDefault="009E069B" w:rsidP="009E069B">
            <w:pPr>
              <w:spacing w:after="0"/>
              <w:jc w:val="left"/>
              <w:rPr>
                <w:szCs w:val="20"/>
              </w:rPr>
            </w:pPr>
          </w:p>
        </w:tc>
        <w:tc>
          <w:tcPr>
            <w:tcW w:w="0" w:type="auto"/>
          </w:tcPr>
          <w:p w:rsidR="009E069B" w:rsidRPr="009E069B" w:rsidRDefault="009E069B" w:rsidP="009E069B">
            <w:pPr>
              <w:spacing w:after="0"/>
              <w:jc w:val="left"/>
              <w:rPr>
                <w:szCs w:val="20"/>
              </w:rPr>
            </w:pPr>
            <w:r w:rsidRPr="009E069B">
              <w:rPr>
                <w:szCs w:val="20"/>
              </w:rPr>
              <w:t>Third—$800</w:t>
            </w:r>
          </w:p>
        </w:tc>
        <w:tc>
          <w:tcPr>
            <w:tcW w:w="0" w:type="auto"/>
            <w:vMerge/>
          </w:tcPr>
          <w:p w:rsidR="009E069B" w:rsidRPr="009E069B" w:rsidRDefault="009E069B" w:rsidP="009E069B">
            <w:pPr>
              <w:spacing w:after="0"/>
              <w:jc w:val="center"/>
              <w:rPr>
                <w:szCs w:val="20"/>
              </w:rPr>
            </w:pPr>
          </w:p>
        </w:tc>
      </w:tr>
      <w:tr w:rsidR="009E069B" w:rsidRPr="009E069B" w:rsidTr="00AF0B6C">
        <w:trPr>
          <w:jc w:val="center"/>
        </w:trPr>
        <w:tc>
          <w:tcPr>
            <w:tcW w:w="0" w:type="auto"/>
            <w:vMerge/>
          </w:tcPr>
          <w:p w:rsidR="009E069B" w:rsidRPr="009E069B" w:rsidRDefault="009E069B" w:rsidP="009E069B">
            <w:pPr>
              <w:spacing w:after="0"/>
              <w:jc w:val="center"/>
              <w:rPr>
                <w:szCs w:val="20"/>
              </w:rPr>
            </w:pPr>
          </w:p>
        </w:tc>
        <w:tc>
          <w:tcPr>
            <w:tcW w:w="0" w:type="auto"/>
            <w:vMerge/>
          </w:tcPr>
          <w:p w:rsidR="009E069B" w:rsidRPr="009E069B" w:rsidRDefault="009E069B" w:rsidP="009E069B">
            <w:pPr>
              <w:spacing w:after="0"/>
              <w:jc w:val="left"/>
              <w:rPr>
                <w:szCs w:val="20"/>
              </w:rPr>
            </w:pPr>
          </w:p>
        </w:tc>
        <w:tc>
          <w:tcPr>
            <w:tcW w:w="0" w:type="auto"/>
          </w:tcPr>
          <w:p w:rsidR="009E069B" w:rsidRPr="009E069B" w:rsidRDefault="009E069B" w:rsidP="009E069B">
            <w:pPr>
              <w:spacing w:after="40"/>
              <w:jc w:val="left"/>
              <w:rPr>
                <w:szCs w:val="20"/>
              </w:rPr>
            </w:pPr>
            <w:r w:rsidRPr="009E069B">
              <w:rPr>
                <w:szCs w:val="20"/>
              </w:rPr>
              <w:t>Fourth—$300</w:t>
            </w:r>
          </w:p>
        </w:tc>
        <w:tc>
          <w:tcPr>
            <w:tcW w:w="0" w:type="auto"/>
            <w:vMerge/>
          </w:tcPr>
          <w:p w:rsidR="009E069B" w:rsidRPr="009E069B" w:rsidRDefault="009E069B" w:rsidP="009E069B">
            <w:pPr>
              <w:spacing w:after="0"/>
              <w:jc w:val="center"/>
              <w:rPr>
                <w:szCs w:val="20"/>
              </w:rPr>
            </w:pPr>
          </w:p>
        </w:tc>
      </w:tr>
      <w:tr w:rsidR="009E069B" w:rsidRPr="009E069B" w:rsidTr="00AF0B6C">
        <w:trPr>
          <w:jc w:val="center"/>
        </w:trPr>
        <w:tc>
          <w:tcPr>
            <w:tcW w:w="0" w:type="auto"/>
            <w:vMerge w:val="restart"/>
          </w:tcPr>
          <w:p w:rsidR="009E069B" w:rsidRPr="009E069B" w:rsidRDefault="009E069B" w:rsidP="009E069B">
            <w:pPr>
              <w:spacing w:before="40" w:after="0"/>
              <w:jc w:val="center"/>
              <w:rPr>
                <w:szCs w:val="20"/>
              </w:rPr>
            </w:pPr>
            <w:r w:rsidRPr="009E069B">
              <w:rPr>
                <w:szCs w:val="20"/>
              </w:rPr>
              <w:t>4.</w:t>
            </w:r>
          </w:p>
        </w:tc>
        <w:tc>
          <w:tcPr>
            <w:tcW w:w="0" w:type="auto"/>
            <w:vMerge w:val="restart"/>
          </w:tcPr>
          <w:p w:rsidR="009E069B" w:rsidRPr="009E069B" w:rsidRDefault="009E069B" w:rsidP="009E069B">
            <w:pPr>
              <w:spacing w:before="40" w:after="0"/>
              <w:jc w:val="left"/>
              <w:rPr>
                <w:szCs w:val="20"/>
              </w:rPr>
            </w:pPr>
            <w:r w:rsidRPr="009E069B">
              <w:rPr>
                <w:szCs w:val="20"/>
              </w:rPr>
              <w:t>800 metre Plate</w:t>
            </w:r>
          </w:p>
        </w:tc>
        <w:tc>
          <w:tcPr>
            <w:tcW w:w="0" w:type="auto"/>
          </w:tcPr>
          <w:p w:rsidR="009E069B" w:rsidRPr="009E069B" w:rsidRDefault="009E069B" w:rsidP="009E069B">
            <w:pPr>
              <w:spacing w:before="40" w:after="0"/>
              <w:jc w:val="left"/>
              <w:rPr>
                <w:szCs w:val="20"/>
              </w:rPr>
            </w:pPr>
            <w:r w:rsidRPr="009E069B">
              <w:rPr>
                <w:szCs w:val="20"/>
              </w:rPr>
              <w:t>First—$1,000 plus trophy–plate</w:t>
            </w:r>
          </w:p>
        </w:tc>
        <w:tc>
          <w:tcPr>
            <w:tcW w:w="0" w:type="auto"/>
            <w:vMerge w:val="restart"/>
          </w:tcPr>
          <w:p w:rsidR="009E069B" w:rsidRPr="009E069B" w:rsidRDefault="009E069B" w:rsidP="009E069B">
            <w:pPr>
              <w:spacing w:before="40" w:after="0"/>
              <w:jc w:val="center"/>
              <w:rPr>
                <w:szCs w:val="20"/>
              </w:rPr>
            </w:pPr>
            <w:r w:rsidRPr="009E069B">
              <w:rPr>
                <w:szCs w:val="20"/>
              </w:rPr>
              <w:t>Win, place or derivative</w:t>
            </w:r>
          </w:p>
        </w:tc>
      </w:tr>
      <w:tr w:rsidR="009E069B" w:rsidRPr="009E069B" w:rsidTr="00AF0B6C">
        <w:trPr>
          <w:jc w:val="center"/>
        </w:trPr>
        <w:tc>
          <w:tcPr>
            <w:tcW w:w="0" w:type="auto"/>
            <w:vMerge/>
          </w:tcPr>
          <w:p w:rsidR="009E069B" w:rsidRPr="009E069B" w:rsidRDefault="009E069B" w:rsidP="009E069B">
            <w:pPr>
              <w:spacing w:after="0"/>
              <w:jc w:val="center"/>
              <w:rPr>
                <w:szCs w:val="20"/>
              </w:rPr>
            </w:pPr>
          </w:p>
        </w:tc>
        <w:tc>
          <w:tcPr>
            <w:tcW w:w="0" w:type="auto"/>
            <w:vMerge/>
          </w:tcPr>
          <w:p w:rsidR="009E069B" w:rsidRPr="009E069B" w:rsidRDefault="009E069B" w:rsidP="009E069B">
            <w:pPr>
              <w:spacing w:after="0"/>
              <w:jc w:val="left"/>
              <w:rPr>
                <w:szCs w:val="20"/>
              </w:rPr>
            </w:pPr>
          </w:p>
        </w:tc>
        <w:tc>
          <w:tcPr>
            <w:tcW w:w="0" w:type="auto"/>
          </w:tcPr>
          <w:p w:rsidR="009E069B" w:rsidRPr="009E069B" w:rsidRDefault="009E069B" w:rsidP="009E069B">
            <w:pPr>
              <w:spacing w:after="0"/>
              <w:jc w:val="left"/>
              <w:rPr>
                <w:szCs w:val="20"/>
              </w:rPr>
            </w:pPr>
            <w:r w:rsidRPr="009E069B">
              <w:rPr>
                <w:szCs w:val="20"/>
              </w:rPr>
              <w:t>Second—$500</w:t>
            </w:r>
          </w:p>
        </w:tc>
        <w:tc>
          <w:tcPr>
            <w:tcW w:w="0" w:type="auto"/>
            <w:vMerge/>
          </w:tcPr>
          <w:p w:rsidR="009E069B" w:rsidRPr="009E069B" w:rsidRDefault="009E069B" w:rsidP="009E069B">
            <w:pPr>
              <w:spacing w:after="0"/>
              <w:jc w:val="left"/>
              <w:rPr>
                <w:szCs w:val="20"/>
              </w:rPr>
            </w:pPr>
          </w:p>
        </w:tc>
      </w:tr>
      <w:tr w:rsidR="009E069B" w:rsidRPr="009E069B" w:rsidTr="00AF0B6C">
        <w:trPr>
          <w:jc w:val="center"/>
        </w:trPr>
        <w:tc>
          <w:tcPr>
            <w:tcW w:w="0" w:type="auto"/>
            <w:vMerge/>
            <w:tcBorders>
              <w:bottom w:val="single" w:sz="4" w:space="0" w:color="auto"/>
            </w:tcBorders>
          </w:tcPr>
          <w:p w:rsidR="009E069B" w:rsidRPr="009E069B" w:rsidRDefault="009E069B" w:rsidP="009E069B">
            <w:pPr>
              <w:spacing w:after="0"/>
              <w:jc w:val="center"/>
              <w:rPr>
                <w:szCs w:val="20"/>
              </w:rPr>
            </w:pPr>
          </w:p>
        </w:tc>
        <w:tc>
          <w:tcPr>
            <w:tcW w:w="0" w:type="auto"/>
            <w:vMerge/>
            <w:tcBorders>
              <w:bottom w:val="single" w:sz="4" w:space="0" w:color="auto"/>
            </w:tcBorders>
          </w:tcPr>
          <w:p w:rsidR="009E069B" w:rsidRPr="009E069B" w:rsidRDefault="009E069B" w:rsidP="009E069B">
            <w:pPr>
              <w:spacing w:after="0"/>
              <w:jc w:val="left"/>
              <w:rPr>
                <w:szCs w:val="20"/>
              </w:rPr>
            </w:pPr>
          </w:p>
        </w:tc>
        <w:tc>
          <w:tcPr>
            <w:tcW w:w="0" w:type="auto"/>
            <w:tcBorders>
              <w:bottom w:val="single" w:sz="4" w:space="0" w:color="auto"/>
            </w:tcBorders>
          </w:tcPr>
          <w:p w:rsidR="009E069B" w:rsidRPr="009E069B" w:rsidRDefault="009E069B" w:rsidP="009E069B">
            <w:pPr>
              <w:spacing w:after="40"/>
              <w:jc w:val="left"/>
              <w:rPr>
                <w:szCs w:val="20"/>
              </w:rPr>
            </w:pPr>
            <w:r w:rsidRPr="009E069B">
              <w:rPr>
                <w:szCs w:val="20"/>
              </w:rPr>
              <w:t>Third—$300</w:t>
            </w:r>
          </w:p>
        </w:tc>
        <w:tc>
          <w:tcPr>
            <w:tcW w:w="0" w:type="auto"/>
            <w:vMerge/>
            <w:tcBorders>
              <w:bottom w:val="single" w:sz="4" w:space="0" w:color="auto"/>
            </w:tcBorders>
          </w:tcPr>
          <w:p w:rsidR="009E069B" w:rsidRPr="009E069B" w:rsidRDefault="009E069B" w:rsidP="009E069B">
            <w:pPr>
              <w:spacing w:after="0"/>
              <w:jc w:val="left"/>
              <w:rPr>
                <w:szCs w:val="20"/>
              </w:rPr>
            </w:pPr>
          </w:p>
        </w:tc>
      </w:tr>
      <w:tr w:rsidR="009E069B" w:rsidRPr="009E069B" w:rsidTr="00AF0B6C">
        <w:trPr>
          <w:jc w:val="center"/>
        </w:trPr>
        <w:tc>
          <w:tcPr>
            <w:tcW w:w="0" w:type="auto"/>
            <w:tcBorders>
              <w:top w:val="single" w:sz="4" w:space="0" w:color="auto"/>
            </w:tcBorders>
          </w:tcPr>
          <w:p w:rsidR="009E069B" w:rsidRPr="009E069B" w:rsidRDefault="009E069B" w:rsidP="009E069B">
            <w:pPr>
              <w:spacing w:after="0" w:line="80" w:lineRule="exact"/>
              <w:jc w:val="left"/>
              <w:rPr>
                <w:szCs w:val="20"/>
              </w:rPr>
            </w:pPr>
          </w:p>
        </w:tc>
        <w:tc>
          <w:tcPr>
            <w:tcW w:w="0" w:type="auto"/>
            <w:tcBorders>
              <w:top w:val="single" w:sz="4" w:space="0" w:color="auto"/>
            </w:tcBorders>
          </w:tcPr>
          <w:p w:rsidR="009E069B" w:rsidRPr="009E069B" w:rsidRDefault="009E069B" w:rsidP="009E069B">
            <w:pPr>
              <w:spacing w:after="0" w:line="80" w:lineRule="exact"/>
              <w:jc w:val="left"/>
              <w:rPr>
                <w:szCs w:val="20"/>
              </w:rPr>
            </w:pPr>
          </w:p>
        </w:tc>
        <w:tc>
          <w:tcPr>
            <w:tcW w:w="0" w:type="auto"/>
            <w:tcBorders>
              <w:top w:val="single" w:sz="4" w:space="0" w:color="auto"/>
            </w:tcBorders>
          </w:tcPr>
          <w:p w:rsidR="009E069B" w:rsidRPr="009E069B" w:rsidRDefault="009E069B" w:rsidP="009E069B">
            <w:pPr>
              <w:spacing w:after="0" w:line="80" w:lineRule="exact"/>
              <w:jc w:val="left"/>
              <w:rPr>
                <w:szCs w:val="20"/>
              </w:rPr>
            </w:pPr>
          </w:p>
        </w:tc>
        <w:tc>
          <w:tcPr>
            <w:tcW w:w="0" w:type="auto"/>
            <w:tcBorders>
              <w:top w:val="single" w:sz="4" w:space="0" w:color="auto"/>
            </w:tcBorders>
          </w:tcPr>
          <w:p w:rsidR="009E069B" w:rsidRPr="009E069B" w:rsidRDefault="009E069B" w:rsidP="009E069B">
            <w:pPr>
              <w:spacing w:after="0" w:line="80" w:lineRule="exact"/>
              <w:jc w:val="left"/>
              <w:rPr>
                <w:szCs w:val="20"/>
              </w:rPr>
            </w:pPr>
          </w:p>
        </w:tc>
      </w:tr>
    </w:tbl>
    <w:p w:rsidR="009E069B" w:rsidRPr="009E069B" w:rsidRDefault="009E069B" w:rsidP="009E069B">
      <w:pPr>
        <w:spacing w:after="0"/>
        <w:rPr>
          <w:rFonts w:eastAsia="Times New Roman"/>
          <w:szCs w:val="17"/>
        </w:rPr>
      </w:pPr>
      <w:r w:rsidRPr="009E069B">
        <w:rPr>
          <w:rFonts w:eastAsia="Times New Roman"/>
          <w:szCs w:val="17"/>
        </w:rPr>
        <w:t>Dated: 6 May 2021</w:t>
      </w:r>
    </w:p>
    <w:p w:rsidR="009E069B" w:rsidRPr="009E069B" w:rsidRDefault="009E069B" w:rsidP="009E069B">
      <w:pPr>
        <w:spacing w:after="0"/>
        <w:jc w:val="right"/>
        <w:rPr>
          <w:rFonts w:eastAsia="Times New Roman"/>
          <w:smallCaps/>
          <w:szCs w:val="20"/>
        </w:rPr>
      </w:pPr>
      <w:r w:rsidRPr="009E069B">
        <w:rPr>
          <w:rFonts w:eastAsia="Times New Roman"/>
          <w:smallCaps/>
          <w:szCs w:val="20"/>
        </w:rPr>
        <w:t>Dini Soulio</w:t>
      </w:r>
    </w:p>
    <w:p w:rsidR="009E069B" w:rsidRDefault="009E069B" w:rsidP="0086304D">
      <w:pPr>
        <w:spacing w:after="0"/>
        <w:jc w:val="right"/>
        <w:rPr>
          <w:rFonts w:eastAsia="Times New Roman"/>
          <w:szCs w:val="17"/>
        </w:rPr>
      </w:pPr>
      <w:r w:rsidRPr="009E069B">
        <w:rPr>
          <w:rFonts w:eastAsia="Times New Roman"/>
          <w:szCs w:val="17"/>
        </w:rPr>
        <w:t>Liquor and Gambling Commissioner</w:t>
      </w:r>
    </w:p>
    <w:p w:rsidR="0086304D" w:rsidRDefault="0086304D" w:rsidP="0086304D">
      <w:pPr>
        <w:pBdr>
          <w:bottom w:val="single" w:sz="4" w:space="1" w:color="auto"/>
        </w:pBdr>
        <w:spacing w:after="0" w:line="52" w:lineRule="exact"/>
        <w:jc w:val="center"/>
        <w:rPr>
          <w:rFonts w:eastAsia="Times New Roman"/>
          <w:szCs w:val="20"/>
        </w:rPr>
      </w:pPr>
    </w:p>
    <w:p w:rsidR="0086304D" w:rsidRDefault="0086304D" w:rsidP="0086304D">
      <w:pPr>
        <w:pBdr>
          <w:top w:val="single" w:sz="4" w:space="1" w:color="auto"/>
        </w:pBdr>
        <w:spacing w:before="34" w:after="0" w:line="14" w:lineRule="exact"/>
        <w:jc w:val="center"/>
        <w:rPr>
          <w:rFonts w:eastAsia="Times New Roman"/>
          <w:szCs w:val="20"/>
        </w:rPr>
      </w:pPr>
    </w:p>
    <w:p w:rsidR="0086304D" w:rsidRPr="009E069B" w:rsidRDefault="0086304D" w:rsidP="0086304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D76498" w:rsidRDefault="00D76498">
      <w:pPr>
        <w:spacing w:after="0" w:line="240" w:lineRule="auto"/>
        <w:jc w:val="left"/>
        <w:rPr>
          <w:caps/>
          <w:szCs w:val="17"/>
          <w:lang w:eastAsia="en-AU"/>
        </w:rPr>
      </w:pPr>
      <w:r>
        <w:rPr>
          <w:caps/>
          <w:szCs w:val="17"/>
          <w:lang w:eastAsia="en-AU"/>
        </w:rPr>
        <w:br w:type="page"/>
      </w:r>
    </w:p>
    <w:p w:rsidR="00722EC7" w:rsidRPr="00722EC7" w:rsidRDefault="00722EC7" w:rsidP="00805136">
      <w:pPr>
        <w:pStyle w:val="Heading2"/>
        <w:rPr>
          <w:lang w:eastAsia="en-AU"/>
        </w:rPr>
      </w:pPr>
      <w:bookmarkStart w:id="94" w:name="_Toc71124615"/>
      <w:r w:rsidRPr="00722EC7">
        <w:rPr>
          <w:lang w:eastAsia="en-AU"/>
        </w:rPr>
        <w:lastRenderedPageBreak/>
        <w:t>Bills of Sale Act 1886</w:t>
      </w:r>
      <w:bookmarkEnd w:id="94"/>
    </w:p>
    <w:p w:rsidR="00722EC7" w:rsidRPr="00722EC7" w:rsidRDefault="00722EC7" w:rsidP="00722EC7">
      <w:pPr>
        <w:keepLines/>
        <w:autoSpaceDE w:val="0"/>
        <w:autoSpaceDN w:val="0"/>
        <w:adjustRightInd w:val="0"/>
        <w:spacing w:before="240" w:after="0" w:line="240" w:lineRule="auto"/>
        <w:jc w:val="left"/>
        <w:rPr>
          <w:rFonts w:eastAsia="Times New Roman"/>
          <w:color w:val="000000"/>
          <w:sz w:val="28"/>
          <w:szCs w:val="28"/>
          <w:lang w:eastAsia="en-AU"/>
        </w:rPr>
      </w:pPr>
      <w:r w:rsidRPr="00722EC7">
        <w:rPr>
          <w:rFonts w:eastAsia="Times New Roman"/>
          <w:color w:val="000000"/>
          <w:sz w:val="28"/>
          <w:szCs w:val="28"/>
          <w:lang w:eastAsia="en-AU"/>
        </w:rPr>
        <w:t>South Australia</w:t>
      </w:r>
    </w:p>
    <w:p w:rsidR="00722EC7" w:rsidRPr="00722EC7" w:rsidRDefault="00722EC7" w:rsidP="00722EC7">
      <w:pPr>
        <w:keepLines/>
        <w:autoSpaceDE w:val="0"/>
        <w:autoSpaceDN w:val="0"/>
        <w:adjustRightInd w:val="0"/>
        <w:spacing w:before="120" w:after="200" w:line="240" w:lineRule="auto"/>
        <w:jc w:val="left"/>
        <w:rPr>
          <w:rFonts w:eastAsia="Times New Roman"/>
          <w:b/>
          <w:bCs/>
          <w:color w:val="000000"/>
          <w:sz w:val="36"/>
          <w:szCs w:val="36"/>
          <w:lang w:eastAsia="en-AU"/>
        </w:rPr>
      </w:pPr>
      <w:r w:rsidRPr="00722EC7">
        <w:rPr>
          <w:rFonts w:eastAsia="Times New Roman"/>
          <w:b/>
          <w:bCs/>
          <w:color w:val="000000"/>
          <w:sz w:val="36"/>
          <w:szCs w:val="36"/>
          <w:lang w:eastAsia="en-AU"/>
        </w:rPr>
        <w:t>Bills of Sale (Fees) Notice 2021</w:t>
      </w:r>
    </w:p>
    <w:p w:rsidR="00722EC7" w:rsidRPr="00722EC7" w:rsidRDefault="00722EC7" w:rsidP="00722EC7">
      <w:pPr>
        <w:keepLines/>
        <w:autoSpaceDE w:val="0"/>
        <w:autoSpaceDN w:val="0"/>
        <w:adjustRightInd w:val="0"/>
        <w:spacing w:before="80" w:after="240" w:line="240" w:lineRule="auto"/>
        <w:jc w:val="left"/>
        <w:rPr>
          <w:rFonts w:eastAsia="Times New Roman"/>
          <w:color w:val="000000"/>
          <w:sz w:val="24"/>
          <w:szCs w:val="24"/>
          <w:lang w:eastAsia="en-AU"/>
        </w:rPr>
      </w:pPr>
      <w:r w:rsidRPr="00722EC7">
        <w:rPr>
          <w:rFonts w:eastAsia="Times New Roman"/>
          <w:color w:val="000000"/>
          <w:sz w:val="24"/>
          <w:szCs w:val="24"/>
          <w:lang w:eastAsia="en-AU"/>
        </w:rPr>
        <w:t xml:space="preserve">under the </w:t>
      </w:r>
      <w:r w:rsidRPr="00722EC7">
        <w:rPr>
          <w:rFonts w:eastAsia="Times New Roman"/>
          <w:i/>
          <w:iCs/>
          <w:color w:val="000000"/>
          <w:sz w:val="24"/>
          <w:szCs w:val="24"/>
          <w:lang w:eastAsia="en-AU"/>
        </w:rPr>
        <w:t>Bills of Sale Act 1886</w:t>
      </w:r>
    </w:p>
    <w:p w:rsidR="00722EC7" w:rsidRPr="00722EC7" w:rsidRDefault="00722EC7" w:rsidP="00722E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22EC7">
        <w:rPr>
          <w:rFonts w:eastAsia="Times New Roman"/>
          <w:b/>
          <w:bCs/>
          <w:color w:val="000000"/>
          <w:sz w:val="26"/>
          <w:szCs w:val="26"/>
          <w:lang w:eastAsia="en-AU"/>
        </w:rPr>
        <w:t>1—Short title</w:t>
      </w:r>
    </w:p>
    <w:p w:rsidR="00722EC7" w:rsidRPr="00722EC7" w:rsidRDefault="00722EC7" w:rsidP="00722EC7">
      <w:pPr>
        <w:keepLines/>
        <w:autoSpaceDE w:val="0"/>
        <w:autoSpaceDN w:val="0"/>
        <w:adjustRightInd w:val="0"/>
        <w:spacing w:before="120" w:after="0" w:line="240" w:lineRule="auto"/>
        <w:ind w:left="794"/>
        <w:jc w:val="left"/>
        <w:rPr>
          <w:rFonts w:eastAsia="Times New Roman"/>
          <w:color w:val="000000"/>
          <w:sz w:val="23"/>
          <w:szCs w:val="23"/>
          <w:lang w:eastAsia="en-AU"/>
        </w:rPr>
      </w:pPr>
      <w:r w:rsidRPr="00722EC7">
        <w:rPr>
          <w:rFonts w:eastAsia="Times New Roman"/>
          <w:color w:val="000000"/>
          <w:sz w:val="23"/>
          <w:szCs w:val="23"/>
          <w:lang w:eastAsia="en-AU"/>
        </w:rPr>
        <w:t xml:space="preserve">This notice may be cited as the </w:t>
      </w:r>
      <w:r w:rsidRPr="00722EC7">
        <w:rPr>
          <w:rFonts w:eastAsia="Times New Roman"/>
          <w:i/>
          <w:iCs/>
          <w:sz w:val="23"/>
          <w:szCs w:val="23"/>
          <w:lang w:eastAsia="en-AU"/>
        </w:rPr>
        <w:t>Bills of Sale (Fees) Notice 2021</w:t>
      </w:r>
      <w:r w:rsidRPr="00722EC7">
        <w:rPr>
          <w:rFonts w:eastAsia="Times New Roman"/>
          <w:sz w:val="23"/>
          <w:szCs w:val="23"/>
          <w:lang w:eastAsia="en-AU"/>
        </w:rPr>
        <w:t>.</w:t>
      </w:r>
    </w:p>
    <w:p w:rsidR="00722EC7" w:rsidRPr="00722EC7" w:rsidRDefault="00722EC7" w:rsidP="00722EC7">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722EC7">
        <w:rPr>
          <w:rFonts w:eastAsia="Times New Roman"/>
          <w:b/>
          <w:bCs/>
          <w:color w:val="000000"/>
          <w:sz w:val="20"/>
          <w:szCs w:val="20"/>
          <w:lang w:eastAsia="en-AU"/>
        </w:rPr>
        <w:t>Note—</w:t>
      </w:r>
    </w:p>
    <w:p w:rsidR="00722EC7" w:rsidRPr="00722EC7" w:rsidRDefault="00722EC7" w:rsidP="00722EC7">
      <w:pPr>
        <w:keepLines/>
        <w:autoSpaceDE w:val="0"/>
        <w:autoSpaceDN w:val="0"/>
        <w:adjustRightInd w:val="0"/>
        <w:spacing w:before="120" w:after="0" w:line="240" w:lineRule="auto"/>
        <w:ind w:left="794"/>
        <w:jc w:val="left"/>
        <w:rPr>
          <w:rFonts w:eastAsia="Times New Roman"/>
          <w:color w:val="000000"/>
          <w:sz w:val="20"/>
          <w:szCs w:val="20"/>
          <w:lang w:eastAsia="en-AU"/>
        </w:rPr>
      </w:pPr>
      <w:r w:rsidRPr="00722EC7">
        <w:rPr>
          <w:rFonts w:eastAsia="Times New Roman"/>
          <w:color w:val="000000"/>
          <w:sz w:val="20"/>
          <w:szCs w:val="20"/>
          <w:lang w:eastAsia="en-AU"/>
        </w:rPr>
        <w:t xml:space="preserve">This is a fee notice made in accordance with the </w:t>
      </w:r>
      <w:r w:rsidRPr="00722EC7">
        <w:rPr>
          <w:rFonts w:eastAsia="Times New Roman"/>
          <w:i/>
          <w:iCs/>
          <w:sz w:val="20"/>
          <w:szCs w:val="20"/>
          <w:lang w:eastAsia="en-AU"/>
        </w:rPr>
        <w:t>Legislation (Fees) Act 2019</w:t>
      </w:r>
      <w:r w:rsidRPr="00722EC7">
        <w:rPr>
          <w:rFonts w:eastAsia="Times New Roman"/>
          <w:sz w:val="20"/>
          <w:szCs w:val="20"/>
          <w:lang w:eastAsia="en-AU"/>
        </w:rPr>
        <w:t>.</w:t>
      </w:r>
    </w:p>
    <w:p w:rsidR="00722EC7" w:rsidRPr="00722EC7" w:rsidRDefault="00722EC7" w:rsidP="00722E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22EC7">
        <w:rPr>
          <w:rFonts w:eastAsia="Times New Roman"/>
          <w:b/>
          <w:bCs/>
          <w:color w:val="000000"/>
          <w:sz w:val="26"/>
          <w:szCs w:val="26"/>
          <w:lang w:eastAsia="en-AU"/>
        </w:rPr>
        <w:t>2—Commencement</w:t>
      </w:r>
    </w:p>
    <w:p w:rsidR="00722EC7" w:rsidRPr="00722EC7" w:rsidRDefault="00722EC7" w:rsidP="00722EC7">
      <w:pPr>
        <w:keepLines/>
        <w:autoSpaceDE w:val="0"/>
        <w:autoSpaceDN w:val="0"/>
        <w:adjustRightInd w:val="0"/>
        <w:spacing w:before="120" w:after="0" w:line="240" w:lineRule="auto"/>
        <w:ind w:left="794"/>
        <w:jc w:val="left"/>
        <w:rPr>
          <w:rFonts w:eastAsia="Times New Roman"/>
          <w:color w:val="000000"/>
          <w:sz w:val="23"/>
          <w:szCs w:val="23"/>
          <w:lang w:eastAsia="en-AU"/>
        </w:rPr>
      </w:pPr>
      <w:r w:rsidRPr="00722EC7">
        <w:rPr>
          <w:rFonts w:eastAsia="Times New Roman"/>
          <w:color w:val="000000"/>
          <w:sz w:val="23"/>
          <w:szCs w:val="23"/>
          <w:lang w:eastAsia="en-AU"/>
        </w:rPr>
        <w:t>This notice has effect on 1 July 2021.</w:t>
      </w:r>
    </w:p>
    <w:p w:rsidR="00722EC7" w:rsidRPr="00722EC7" w:rsidRDefault="00722EC7" w:rsidP="00722E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22EC7">
        <w:rPr>
          <w:rFonts w:eastAsia="Times New Roman"/>
          <w:b/>
          <w:bCs/>
          <w:color w:val="000000"/>
          <w:sz w:val="26"/>
          <w:szCs w:val="26"/>
          <w:lang w:eastAsia="en-AU"/>
        </w:rPr>
        <w:t>3—Interpretation</w:t>
      </w:r>
    </w:p>
    <w:p w:rsidR="00722EC7" w:rsidRPr="00722EC7" w:rsidRDefault="00722EC7" w:rsidP="00722EC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22EC7">
        <w:rPr>
          <w:rFonts w:eastAsia="Times New Roman"/>
          <w:color w:val="000000"/>
          <w:sz w:val="23"/>
          <w:szCs w:val="23"/>
          <w:lang w:eastAsia="en-AU"/>
        </w:rPr>
        <w:t>In this notice, unless the contrary intention appears—</w:t>
      </w:r>
    </w:p>
    <w:p w:rsidR="00722EC7" w:rsidRPr="00722EC7" w:rsidRDefault="00722EC7" w:rsidP="00722EC7">
      <w:pPr>
        <w:keepLines/>
        <w:autoSpaceDE w:val="0"/>
        <w:autoSpaceDN w:val="0"/>
        <w:adjustRightInd w:val="0"/>
        <w:spacing w:before="120" w:after="0" w:line="240" w:lineRule="auto"/>
        <w:ind w:left="794"/>
        <w:jc w:val="left"/>
        <w:rPr>
          <w:rFonts w:eastAsia="Times New Roman"/>
          <w:color w:val="000000"/>
          <w:sz w:val="23"/>
          <w:szCs w:val="23"/>
          <w:lang w:eastAsia="en-AU"/>
        </w:rPr>
      </w:pPr>
      <w:r w:rsidRPr="00722EC7">
        <w:rPr>
          <w:rFonts w:eastAsia="Times New Roman"/>
          <w:b/>
          <w:bCs/>
          <w:i/>
          <w:iCs/>
          <w:color w:val="000000"/>
          <w:sz w:val="23"/>
          <w:szCs w:val="23"/>
          <w:lang w:eastAsia="en-AU"/>
        </w:rPr>
        <w:t>Act</w:t>
      </w:r>
      <w:r w:rsidRPr="00722EC7">
        <w:rPr>
          <w:rFonts w:eastAsia="Times New Roman"/>
          <w:color w:val="000000"/>
          <w:sz w:val="23"/>
          <w:szCs w:val="23"/>
          <w:lang w:eastAsia="en-AU"/>
        </w:rPr>
        <w:t xml:space="preserve"> means the </w:t>
      </w:r>
      <w:r w:rsidRPr="00722EC7">
        <w:rPr>
          <w:rFonts w:eastAsia="Times New Roman"/>
          <w:i/>
          <w:iCs/>
          <w:sz w:val="23"/>
          <w:szCs w:val="23"/>
          <w:lang w:eastAsia="en-AU"/>
        </w:rPr>
        <w:t>Bills of Sale Act 1886</w:t>
      </w:r>
      <w:r w:rsidRPr="00722EC7">
        <w:rPr>
          <w:rFonts w:eastAsia="Times New Roman"/>
          <w:sz w:val="23"/>
          <w:szCs w:val="23"/>
          <w:lang w:eastAsia="en-AU"/>
        </w:rPr>
        <w:t>.</w:t>
      </w:r>
    </w:p>
    <w:p w:rsidR="00722EC7" w:rsidRPr="00722EC7" w:rsidRDefault="00722EC7" w:rsidP="00722EC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22EC7">
        <w:rPr>
          <w:rFonts w:eastAsia="Times New Roman"/>
          <w:b/>
          <w:bCs/>
          <w:color w:val="000000"/>
          <w:sz w:val="26"/>
          <w:szCs w:val="26"/>
          <w:lang w:eastAsia="en-AU"/>
        </w:rPr>
        <w:t>4—Fees</w:t>
      </w:r>
    </w:p>
    <w:p w:rsidR="00722EC7" w:rsidRPr="00722EC7" w:rsidRDefault="00722EC7" w:rsidP="00722EC7">
      <w:pPr>
        <w:keepLines/>
        <w:autoSpaceDE w:val="0"/>
        <w:autoSpaceDN w:val="0"/>
        <w:adjustRightInd w:val="0"/>
        <w:spacing w:before="120" w:after="0" w:line="240" w:lineRule="auto"/>
        <w:ind w:left="794"/>
        <w:jc w:val="left"/>
        <w:rPr>
          <w:rFonts w:eastAsia="Times New Roman"/>
          <w:color w:val="000000"/>
          <w:sz w:val="23"/>
          <w:szCs w:val="23"/>
          <w:lang w:eastAsia="en-AU"/>
        </w:rPr>
      </w:pPr>
      <w:r w:rsidRPr="00722EC7">
        <w:rPr>
          <w:rFonts w:eastAsia="Times New Roman"/>
          <w:color w:val="000000"/>
          <w:sz w:val="23"/>
          <w:szCs w:val="23"/>
          <w:lang w:eastAsia="en-AU"/>
        </w:rPr>
        <w:t>The fees set out in Schedule 1 are prescribed for the purposes of the Act and are payable to the Registrar</w:t>
      </w:r>
      <w:r w:rsidRPr="00722EC7">
        <w:rPr>
          <w:rFonts w:eastAsia="Times New Roman"/>
          <w:color w:val="000000"/>
          <w:sz w:val="23"/>
          <w:szCs w:val="23"/>
          <w:lang w:eastAsia="en-AU"/>
        </w:rPr>
        <w:noBreakHyphen/>
        <w:t>General.</w:t>
      </w:r>
    </w:p>
    <w:p w:rsidR="00722EC7" w:rsidRPr="00722EC7" w:rsidRDefault="00722EC7" w:rsidP="00722EC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22EC7">
        <w:rPr>
          <w:rFonts w:eastAsia="Times New Roman"/>
          <w:b/>
          <w:bCs/>
          <w:color w:val="000000"/>
          <w:sz w:val="32"/>
          <w:szCs w:val="32"/>
          <w:lang w:eastAsia="en-AU"/>
        </w:rPr>
        <w:t>Schedule 1—Fees</w:t>
      </w:r>
    </w:p>
    <w:p w:rsidR="00722EC7" w:rsidRPr="00722EC7" w:rsidRDefault="00722EC7" w:rsidP="00722EC7">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4"/>
        <w:gridCol w:w="7014"/>
        <w:gridCol w:w="1128"/>
      </w:tblGrid>
      <w:tr w:rsidR="00722EC7" w:rsidRPr="00722EC7" w:rsidTr="00AF0B6C">
        <w:tc>
          <w:tcPr>
            <w:tcW w:w="644" w:type="dxa"/>
            <w:tcBorders>
              <w:top w:val="nil"/>
              <w:left w:val="nil"/>
              <w:bottom w:val="nil"/>
              <w:right w:val="nil"/>
            </w:tcBorders>
          </w:tcPr>
          <w:p w:rsidR="00722EC7" w:rsidRPr="00722EC7" w:rsidRDefault="00722EC7" w:rsidP="00722EC7">
            <w:pPr>
              <w:keepNext/>
              <w:keepLines/>
              <w:autoSpaceDE w:val="0"/>
              <w:autoSpaceDN w:val="0"/>
              <w:adjustRightInd w:val="0"/>
              <w:spacing w:before="120" w:after="0" w:line="240" w:lineRule="auto"/>
              <w:jc w:val="left"/>
              <w:rPr>
                <w:rFonts w:eastAsia="Times New Roman"/>
                <w:color w:val="000000"/>
                <w:sz w:val="20"/>
                <w:szCs w:val="20"/>
                <w:lang w:eastAsia="en-AU"/>
              </w:rPr>
            </w:pPr>
            <w:r w:rsidRPr="00722EC7">
              <w:rPr>
                <w:rFonts w:eastAsia="Times New Roman"/>
                <w:color w:val="000000"/>
                <w:sz w:val="20"/>
                <w:szCs w:val="20"/>
                <w:lang w:eastAsia="en-AU"/>
              </w:rPr>
              <w:t>1</w:t>
            </w:r>
          </w:p>
        </w:tc>
        <w:tc>
          <w:tcPr>
            <w:tcW w:w="7014" w:type="dxa"/>
            <w:tcBorders>
              <w:top w:val="nil"/>
              <w:left w:val="nil"/>
              <w:bottom w:val="nil"/>
              <w:right w:val="nil"/>
            </w:tcBorders>
          </w:tcPr>
          <w:p w:rsidR="00722EC7" w:rsidRPr="00722EC7" w:rsidRDefault="00722EC7" w:rsidP="00722EC7">
            <w:pPr>
              <w:keepNext/>
              <w:keepLines/>
              <w:autoSpaceDE w:val="0"/>
              <w:autoSpaceDN w:val="0"/>
              <w:adjustRightInd w:val="0"/>
              <w:spacing w:before="120" w:after="0" w:line="240" w:lineRule="auto"/>
              <w:jc w:val="left"/>
              <w:rPr>
                <w:rFonts w:eastAsia="Times New Roman"/>
                <w:color w:val="000000"/>
                <w:sz w:val="20"/>
                <w:szCs w:val="20"/>
                <w:lang w:eastAsia="en-AU"/>
              </w:rPr>
            </w:pPr>
            <w:r w:rsidRPr="00722EC7">
              <w:rPr>
                <w:rFonts w:eastAsia="Times New Roman"/>
                <w:color w:val="000000"/>
                <w:sz w:val="20"/>
                <w:szCs w:val="20"/>
                <w:lang w:eastAsia="en-AU"/>
              </w:rPr>
              <w:t>For registering or filing—</w:t>
            </w:r>
          </w:p>
        </w:tc>
        <w:tc>
          <w:tcPr>
            <w:tcW w:w="1128" w:type="dxa"/>
            <w:tcBorders>
              <w:top w:val="nil"/>
              <w:left w:val="nil"/>
              <w:bottom w:val="nil"/>
              <w:right w:val="nil"/>
            </w:tcBorders>
          </w:tcPr>
          <w:p w:rsidR="00722EC7" w:rsidRPr="00722EC7" w:rsidRDefault="00722EC7" w:rsidP="00722EC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22EC7" w:rsidRPr="00722EC7" w:rsidTr="00AF0B6C">
        <w:tc>
          <w:tcPr>
            <w:tcW w:w="644"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left"/>
              <w:rPr>
                <w:rFonts w:eastAsia="Times New Roman"/>
                <w:color w:val="000000"/>
                <w:sz w:val="20"/>
                <w:szCs w:val="20"/>
                <w:lang w:eastAsia="en-AU"/>
              </w:rPr>
            </w:pPr>
          </w:p>
        </w:tc>
        <w:tc>
          <w:tcPr>
            <w:tcW w:w="7014" w:type="dxa"/>
            <w:tcBorders>
              <w:top w:val="nil"/>
              <w:left w:val="nil"/>
              <w:bottom w:val="nil"/>
              <w:right w:val="nil"/>
            </w:tcBorders>
          </w:tcPr>
          <w:p w:rsidR="00722EC7" w:rsidRPr="00722EC7" w:rsidRDefault="00722EC7" w:rsidP="00722EC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22EC7">
              <w:rPr>
                <w:rFonts w:eastAsia="Times New Roman"/>
                <w:color w:val="000000"/>
                <w:sz w:val="20"/>
                <w:szCs w:val="20"/>
                <w:lang w:eastAsia="en-AU"/>
              </w:rPr>
              <w:tab/>
              <w:t>(a)</w:t>
            </w:r>
            <w:r w:rsidRPr="00722EC7">
              <w:rPr>
                <w:rFonts w:eastAsia="Times New Roman"/>
                <w:color w:val="000000"/>
                <w:sz w:val="20"/>
                <w:szCs w:val="20"/>
                <w:lang w:eastAsia="en-AU"/>
              </w:rPr>
              <w:tab/>
              <w:t xml:space="preserve">a document under section 11A of the </w:t>
            </w:r>
            <w:r w:rsidRPr="00722EC7">
              <w:rPr>
                <w:rFonts w:eastAsia="Times New Roman"/>
                <w:i/>
                <w:iCs/>
                <w:sz w:val="20"/>
                <w:szCs w:val="20"/>
                <w:lang w:eastAsia="en-AU"/>
              </w:rPr>
              <w:t>Bills of Sale Act 1886</w:t>
            </w:r>
          </w:p>
        </w:tc>
        <w:tc>
          <w:tcPr>
            <w:tcW w:w="1128"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right"/>
              <w:rPr>
                <w:rFonts w:eastAsia="Times New Roman"/>
                <w:color w:val="000000"/>
                <w:sz w:val="20"/>
                <w:szCs w:val="20"/>
                <w:lang w:eastAsia="en-AU"/>
              </w:rPr>
            </w:pPr>
            <w:r w:rsidRPr="00722EC7">
              <w:rPr>
                <w:rFonts w:eastAsia="Times New Roman"/>
                <w:color w:val="000000"/>
                <w:sz w:val="20"/>
                <w:szCs w:val="20"/>
                <w:lang w:eastAsia="en-AU"/>
              </w:rPr>
              <w:t>$83.00</w:t>
            </w:r>
          </w:p>
        </w:tc>
      </w:tr>
      <w:tr w:rsidR="00722EC7" w:rsidRPr="00722EC7" w:rsidTr="00AF0B6C">
        <w:tc>
          <w:tcPr>
            <w:tcW w:w="644"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left"/>
              <w:rPr>
                <w:rFonts w:eastAsia="Times New Roman"/>
                <w:color w:val="000000"/>
                <w:sz w:val="20"/>
                <w:szCs w:val="20"/>
                <w:lang w:eastAsia="en-AU"/>
              </w:rPr>
            </w:pPr>
          </w:p>
        </w:tc>
        <w:tc>
          <w:tcPr>
            <w:tcW w:w="7014" w:type="dxa"/>
            <w:tcBorders>
              <w:top w:val="nil"/>
              <w:left w:val="nil"/>
              <w:bottom w:val="nil"/>
              <w:right w:val="nil"/>
            </w:tcBorders>
          </w:tcPr>
          <w:p w:rsidR="00722EC7" w:rsidRPr="00722EC7" w:rsidRDefault="00722EC7" w:rsidP="00722EC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22EC7">
              <w:rPr>
                <w:rFonts w:eastAsia="Times New Roman"/>
                <w:color w:val="000000"/>
                <w:sz w:val="20"/>
                <w:szCs w:val="20"/>
                <w:lang w:eastAsia="en-AU"/>
              </w:rPr>
              <w:tab/>
              <w:t>(b)</w:t>
            </w:r>
            <w:r w:rsidRPr="00722EC7">
              <w:rPr>
                <w:rFonts w:eastAsia="Times New Roman"/>
                <w:color w:val="000000"/>
                <w:sz w:val="20"/>
                <w:szCs w:val="20"/>
                <w:lang w:eastAsia="en-AU"/>
              </w:rPr>
              <w:tab/>
              <w:t>a bill of sale</w:t>
            </w:r>
          </w:p>
        </w:tc>
        <w:tc>
          <w:tcPr>
            <w:tcW w:w="1128"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right"/>
              <w:rPr>
                <w:rFonts w:eastAsia="Times New Roman"/>
                <w:color w:val="000000"/>
                <w:sz w:val="20"/>
                <w:szCs w:val="20"/>
                <w:lang w:eastAsia="en-AU"/>
              </w:rPr>
            </w:pPr>
            <w:r w:rsidRPr="00722EC7">
              <w:rPr>
                <w:rFonts w:eastAsia="Times New Roman"/>
                <w:color w:val="000000"/>
                <w:sz w:val="20"/>
                <w:szCs w:val="20"/>
                <w:lang w:eastAsia="en-AU"/>
              </w:rPr>
              <w:t>$83.00</w:t>
            </w:r>
          </w:p>
        </w:tc>
      </w:tr>
      <w:tr w:rsidR="00722EC7" w:rsidRPr="00722EC7" w:rsidTr="00AF0B6C">
        <w:tc>
          <w:tcPr>
            <w:tcW w:w="644"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left"/>
              <w:rPr>
                <w:rFonts w:eastAsia="Times New Roman"/>
                <w:color w:val="000000"/>
                <w:sz w:val="20"/>
                <w:szCs w:val="20"/>
                <w:lang w:eastAsia="en-AU"/>
              </w:rPr>
            </w:pPr>
          </w:p>
        </w:tc>
        <w:tc>
          <w:tcPr>
            <w:tcW w:w="7014" w:type="dxa"/>
            <w:tcBorders>
              <w:top w:val="nil"/>
              <w:left w:val="nil"/>
              <w:bottom w:val="nil"/>
              <w:right w:val="nil"/>
            </w:tcBorders>
          </w:tcPr>
          <w:p w:rsidR="00722EC7" w:rsidRPr="00722EC7" w:rsidRDefault="00722EC7" w:rsidP="00722EC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22EC7">
              <w:rPr>
                <w:rFonts w:eastAsia="Times New Roman"/>
                <w:color w:val="000000"/>
                <w:sz w:val="20"/>
                <w:szCs w:val="20"/>
                <w:lang w:eastAsia="en-AU"/>
              </w:rPr>
              <w:tab/>
              <w:t>(c)</w:t>
            </w:r>
            <w:r w:rsidRPr="00722EC7">
              <w:rPr>
                <w:rFonts w:eastAsia="Times New Roman"/>
                <w:color w:val="000000"/>
                <w:sz w:val="20"/>
                <w:szCs w:val="20"/>
                <w:lang w:eastAsia="en-AU"/>
              </w:rPr>
              <w:tab/>
              <w:t>the discharge, extension, transfer or renewal of a bill of sale</w:t>
            </w:r>
          </w:p>
        </w:tc>
        <w:tc>
          <w:tcPr>
            <w:tcW w:w="1128"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right"/>
              <w:rPr>
                <w:rFonts w:eastAsia="Times New Roman"/>
                <w:color w:val="000000"/>
                <w:sz w:val="20"/>
                <w:szCs w:val="20"/>
                <w:lang w:eastAsia="en-AU"/>
              </w:rPr>
            </w:pPr>
            <w:r w:rsidRPr="00722EC7">
              <w:rPr>
                <w:rFonts w:eastAsia="Times New Roman"/>
                <w:color w:val="000000"/>
                <w:sz w:val="20"/>
                <w:szCs w:val="20"/>
                <w:lang w:eastAsia="en-AU"/>
              </w:rPr>
              <w:t>$83.00</w:t>
            </w:r>
          </w:p>
        </w:tc>
      </w:tr>
      <w:tr w:rsidR="00722EC7" w:rsidRPr="00722EC7" w:rsidTr="00AF0B6C">
        <w:tc>
          <w:tcPr>
            <w:tcW w:w="644"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left"/>
              <w:rPr>
                <w:rFonts w:eastAsia="Times New Roman"/>
                <w:color w:val="000000"/>
                <w:sz w:val="20"/>
                <w:szCs w:val="20"/>
                <w:lang w:eastAsia="en-AU"/>
              </w:rPr>
            </w:pPr>
          </w:p>
        </w:tc>
        <w:tc>
          <w:tcPr>
            <w:tcW w:w="7014" w:type="dxa"/>
            <w:tcBorders>
              <w:top w:val="nil"/>
              <w:left w:val="nil"/>
              <w:bottom w:val="nil"/>
              <w:right w:val="nil"/>
            </w:tcBorders>
          </w:tcPr>
          <w:p w:rsidR="00722EC7" w:rsidRPr="00722EC7" w:rsidRDefault="00722EC7" w:rsidP="00722EC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22EC7">
              <w:rPr>
                <w:rFonts w:eastAsia="Times New Roman"/>
                <w:color w:val="000000"/>
                <w:sz w:val="20"/>
                <w:szCs w:val="20"/>
                <w:lang w:eastAsia="en-AU"/>
              </w:rPr>
              <w:tab/>
              <w:t>(d)</w:t>
            </w:r>
            <w:r w:rsidRPr="00722EC7">
              <w:rPr>
                <w:rFonts w:eastAsia="Times New Roman"/>
                <w:color w:val="000000"/>
                <w:sz w:val="20"/>
                <w:szCs w:val="20"/>
                <w:lang w:eastAsia="en-AU"/>
              </w:rPr>
              <w:tab/>
              <w:t>any other document</w:t>
            </w:r>
          </w:p>
        </w:tc>
        <w:tc>
          <w:tcPr>
            <w:tcW w:w="1128"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right"/>
              <w:rPr>
                <w:rFonts w:eastAsia="Times New Roman"/>
                <w:color w:val="000000"/>
                <w:sz w:val="20"/>
                <w:szCs w:val="20"/>
                <w:lang w:eastAsia="en-AU"/>
              </w:rPr>
            </w:pPr>
            <w:r w:rsidRPr="00722EC7">
              <w:rPr>
                <w:rFonts w:eastAsia="Times New Roman"/>
                <w:color w:val="000000"/>
                <w:sz w:val="20"/>
                <w:szCs w:val="20"/>
                <w:lang w:eastAsia="en-AU"/>
              </w:rPr>
              <w:t>$83.00</w:t>
            </w:r>
          </w:p>
        </w:tc>
      </w:tr>
      <w:tr w:rsidR="00722EC7" w:rsidRPr="00722EC7" w:rsidTr="00AF0B6C">
        <w:tc>
          <w:tcPr>
            <w:tcW w:w="644"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left"/>
              <w:rPr>
                <w:rFonts w:eastAsia="Times New Roman"/>
                <w:color w:val="000000"/>
                <w:sz w:val="20"/>
                <w:szCs w:val="20"/>
                <w:lang w:eastAsia="en-AU"/>
              </w:rPr>
            </w:pPr>
            <w:r w:rsidRPr="00722EC7">
              <w:rPr>
                <w:rFonts w:eastAsia="Times New Roman"/>
                <w:color w:val="000000"/>
                <w:sz w:val="20"/>
                <w:szCs w:val="20"/>
                <w:lang w:eastAsia="en-AU"/>
              </w:rPr>
              <w:t>2</w:t>
            </w:r>
          </w:p>
        </w:tc>
        <w:tc>
          <w:tcPr>
            <w:tcW w:w="7014"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left"/>
              <w:rPr>
                <w:rFonts w:eastAsia="Times New Roman"/>
                <w:color w:val="000000"/>
                <w:sz w:val="20"/>
                <w:szCs w:val="20"/>
                <w:lang w:eastAsia="en-AU"/>
              </w:rPr>
            </w:pPr>
            <w:r w:rsidRPr="00722EC7">
              <w:rPr>
                <w:rFonts w:eastAsia="Times New Roman"/>
                <w:color w:val="000000"/>
                <w:sz w:val="20"/>
                <w:szCs w:val="20"/>
                <w:lang w:eastAsia="en-AU"/>
              </w:rPr>
              <w:t>For withdrawing a bill of sale from registration or filing</w:t>
            </w:r>
          </w:p>
        </w:tc>
        <w:tc>
          <w:tcPr>
            <w:tcW w:w="1128" w:type="dxa"/>
            <w:tcBorders>
              <w:top w:val="nil"/>
              <w:left w:val="nil"/>
              <w:bottom w:val="nil"/>
              <w:right w:val="nil"/>
            </w:tcBorders>
          </w:tcPr>
          <w:p w:rsidR="00722EC7" w:rsidRPr="00722EC7" w:rsidRDefault="00722EC7" w:rsidP="00722EC7">
            <w:pPr>
              <w:keepLines/>
              <w:autoSpaceDE w:val="0"/>
              <w:autoSpaceDN w:val="0"/>
              <w:adjustRightInd w:val="0"/>
              <w:spacing w:before="120" w:after="0" w:line="240" w:lineRule="auto"/>
              <w:jc w:val="right"/>
              <w:rPr>
                <w:rFonts w:eastAsia="Times New Roman"/>
                <w:color w:val="000000"/>
                <w:sz w:val="20"/>
                <w:szCs w:val="20"/>
                <w:lang w:eastAsia="en-AU"/>
              </w:rPr>
            </w:pPr>
            <w:r w:rsidRPr="00722EC7">
              <w:rPr>
                <w:rFonts w:eastAsia="Times New Roman"/>
                <w:color w:val="000000"/>
                <w:sz w:val="20"/>
                <w:szCs w:val="20"/>
                <w:lang w:eastAsia="en-AU"/>
              </w:rPr>
              <w:t>$69.50</w:t>
            </w:r>
          </w:p>
        </w:tc>
      </w:tr>
    </w:tbl>
    <w:p w:rsidR="00722EC7" w:rsidRPr="00722EC7" w:rsidRDefault="00722EC7" w:rsidP="00722EC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22EC7">
        <w:rPr>
          <w:rFonts w:eastAsia="Times New Roman"/>
          <w:b/>
          <w:bCs/>
          <w:color w:val="000000"/>
          <w:sz w:val="26"/>
          <w:szCs w:val="26"/>
          <w:lang w:eastAsia="en-AU"/>
        </w:rPr>
        <w:t>Signed by the Attorney-General</w:t>
      </w:r>
    </w:p>
    <w:p w:rsidR="009E069B" w:rsidRDefault="00722EC7" w:rsidP="00722EC7">
      <w:pPr>
        <w:keepNext/>
        <w:keepLines/>
        <w:autoSpaceDE w:val="0"/>
        <w:autoSpaceDN w:val="0"/>
        <w:adjustRightInd w:val="0"/>
        <w:spacing w:before="120" w:after="0" w:line="240" w:lineRule="auto"/>
        <w:jc w:val="left"/>
        <w:rPr>
          <w:rFonts w:eastAsia="Times New Roman"/>
          <w:color w:val="000000"/>
          <w:sz w:val="23"/>
          <w:szCs w:val="23"/>
          <w:lang w:eastAsia="en-AU"/>
        </w:rPr>
      </w:pPr>
      <w:r w:rsidRPr="00722EC7">
        <w:rPr>
          <w:rFonts w:eastAsia="Times New Roman"/>
          <w:color w:val="000000"/>
          <w:sz w:val="23"/>
          <w:szCs w:val="23"/>
          <w:lang w:eastAsia="en-AU"/>
        </w:rPr>
        <w:t>On 27 April 2021</w:t>
      </w:r>
    </w:p>
    <w:p w:rsidR="00722EC7" w:rsidRDefault="00722EC7" w:rsidP="00722EC7">
      <w:pPr>
        <w:pBdr>
          <w:bottom w:val="single" w:sz="4" w:space="1" w:color="auto"/>
        </w:pBdr>
        <w:spacing w:after="0" w:line="52" w:lineRule="exact"/>
        <w:jc w:val="center"/>
        <w:rPr>
          <w:rFonts w:eastAsia="Times New Roman"/>
          <w:szCs w:val="20"/>
        </w:rPr>
      </w:pPr>
    </w:p>
    <w:p w:rsidR="00722EC7" w:rsidRDefault="00722EC7" w:rsidP="00722EC7">
      <w:pPr>
        <w:pBdr>
          <w:top w:val="single" w:sz="4" w:space="1" w:color="auto"/>
        </w:pBdr>
        <w:spacing w:before="34" w:after="0" w:line="14" w:lineRule="exact"/>
        <w:jc w:val="center"/>
        <w:rPr>
          <w:rFonts w:eastAsia="Times New Roman"/>
          <w:szCs w:val="20"/>
        </w:rPr>
      </w:pPr>
    </w:p>
    <w:p w:rsidR="00722EC7" w:rsidRDefault="00722EC7" w:rsidP="00722E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D76498" w:rsidRDefault="00D76498">
      <w:pPr>
        <w:spacing w:after="0" w:line="240" w:lineRule="auto"/>
        <w:jc w:val="left"/>
        <w:rPr>
          <w:caps/>
          <w:szCs w:val="17"/>
          <w:lang w:eastAsia="en-AU"/>
        </w:rPr>
      </w:pPr>
      <w:r>
        <w:rPr>
          <w:caps/>
          <w:szCs w:val="17"/>
          <w:lang w:eastAsia="en-AU"/>
        </w:rPr>
        <w:br w:type="page"/>
      </w:r>
    </w:p>
    <w:p w:rsidR="00210393" w:rsidRPr="00210393" w:rsidRDefault="00210393" w:rsidP="00805136">
      <w:pPr>
        <w:pStyle w:val="Heading2"/>
        <w:rPr>
          <w:lang w:eastAsia="en-AU"/>
        </w:rPr>
      </w:pPr>
      <w:bookmarkStart w:id="95" w:name="_Toc71124616"/>
      <w:r w:rsidRPr="00210393">
        <w:rPr>
          <w:lang w:eastAsia="en-AU"/>
        </w:rPr>
        <w:lastRenderedPageBreak/>
        <w:t>Community Titles Act 1996</w:t>
      </w:r>
      <w:bookmarkEnd w:id="95"/>
    </w:p>
    <w:p w:rsidR="00210393" w:rsidRPr="00210393" w:rsidRDefault="00210393" w:rsidP="00210393">
      <w:pPr>
        <w:keepLines/>
        <w:autoSpaceDE w:val="0"/>
        <w:autoSpaceDN w:val="0"/>
        <w:adjustRightInd w:val="0"/>
        <w:spacing w:before="240" w:after="0" w:line="240" w:lineRule="auto"/>
        <w:jc w:val="left"/>
        <w:rPr>
          <w:rFonts w:eastAsia="Times New Roman"/>
          <w:color w:val="000000"/>
          <w:sz w:val="28"/>
          <w:szCs w:val="28"/>
          <w:lang w:eastAsia="en-AU"/>
        </w:rPr>
      </w:pPr>
      <w:r w:rsidRPr="00210393">
        <w:rPr>
          <w:rFonts w:eastAsia="Times New Roman"/>
          <w:color w:val="000000"/>
          <w:sz w:val="28"/>
          <w:szCs w:val="28"/>
          <w:lang w:eastAsia="en-AU"/>
        </w:rPr>
        <w:t>South Australia</w:t>
      </w:r>
    </w:p>
    <w:p w:rsidR="00210393" w:rsidRPr="00210393" w:rsidRDefault="00210393" w:rsidP="00210393">
      <w:pPr>
        <w:keepLines/>
        <w:autoSpaceDE w:val="0"/>
        <w:autoSpaceDN w:val="0"/>
        <w:adjustRightInd w:val="0"/>
        <w:spacing w:before="120" w:after="200" w:line="240" w:lineRule="auto"/>
        <w:jc w:val="left"/>
        <w:rPr>
          <w:rFonts w:eastAsia="Times New Roman"/>
          <w:b/>
          <w:bCs/>
          <w:color w:val="000000"/>
          <w:sz w:val="36"/>
          <w:szCs w:val="36"/>
          <w:lang w:eastAsia="en-AU"/>
        </w:rPr>
      </w:pPr>
      <w:r w:rsidRPr="00210393">
        <w:rPr>
          <w:rFonts w:eastAsia="Times New Roman"/>
          <w:b/>
          <w:bCs/>
          <w:color w:val="000000"/>
          <w:sz w:val="36"/>
          <w:szCs w:val="36"/>
          <w:lang w:eastAsia="en-AU"/>
        </w:rPr>
        <w:t>Community Titles (Fees) Notice 2021</w:t>
      </w:r>
    </w:p>
    <w:p w:rsidR="00210393" w:rsidRPr="00210393" w:rsidRDefault="00210393" w:rsidP="00210393">
      <w:pPr>
        <w:keepLines/>
        <w:autoSpaceDE w:val="0"/>
        <w:autoSpaceDN w:val="0"/>
        <w:adjustRightInd w:val="0"/>
        <w:spacing w:before="80" w:after="240" w:line="240" w:lineRule="auto"/>
        <w:jc w:val="left"/>
        <w:rPr>
          <w:rFonts w:eastAsia="Times New Roman"/>
          <w:color w:val="000000"/>
          <w:sz w:val="24"/>
          <w:szCs w:val="24"/>
          <w:lang w:eastAsia="en-AU"/>
        </w:rPr>
      </w:pPr>
      <w:r w:rsidRPr="00210393">
        <w:rPr>
          <w:rFonts w:eastAsia="Times New Roman"/>
          <w:color w:val="000000"/>
          <w:sz w:val="24"/>
          <w:szCs w:val="24"/>
          <w:lang w:eastAsia="en-AU"/>
        </w:rPr>
        <w:t xml:space="preserve">under the </w:t>
      </w:r>
      <w:r w:rsidRPr="00210393">
        <w:rPr>
          <w:rFonts w:eastAsia="Times New Roman"/>
          <w:i/>
          <w:iCs/>
          <w:color w:val="000000"/>
          <w:sz w:val="24"/>
          <w:szCs w:val="24"/>
          <w:lang w:eastAsia="en-AU"/>
        </w:rPr>
        <w:t>Community Titles Act 1996</w:t>
      </w:r>
    </w:p>
    <w:p w:rsidR="00210393" w:rsidRPr="00210393" w:rsidRDefault="00210393" w:rsidP="002103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10393">
        <w:rPr>
          <w:rFonts w:eastAsia="Times New Roman"/>
          <w:b/>
          <w:bCs/>
          <w:color w:val="000000"/>
          <w:sz w:val="26"/>
          <w:szCs w:val="26"/>
          <w:lang w:eastAsia="en-AU"/>
        </w:rPr>
        <w:t>1—Short title</w:t>
      </w:r>
    </w:p>
    <w:p w:rsidR="00210393" w:rsidRPr="00210393" w:rsidRDefault="00210393" w:rsidP="002103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10393">
        <w:rPr>
          <w:rFonts w:eastAsia="Times New Roman"/>
          <w:color w:val="000000"/>
          <w:sz w:val="23"/>
          <w:szCs w:val="23"/>
          <w:lang w:eastAsia="en-AU"/>
        </w:rPr>
        <w:t xml:space="preserve">This notice may be cited as the </w:t>
      </w:r>
      <w:r w:rsidRPr="00210393">
        <w:rPr>
          <w:rFonts w:eastAsia="Times New Roman"/>
          <w:i/>
          <w:iCs/>
          <w:color w:val="000000"/>
          <w:sz w:val="23"/>
          <w:szCs w:val="23"/>
          <w:lang w:eastAsia="en-AU"/>
        </w:rPr>
        <w:t>Community Titles (Fees) Notice 2021</w:t>
      </w:r>
      <w:r w:rsidRPr="00210393">
        <w:rPr>
          <w:rFonts w:eastAsia="Times New Roman"/>
          <w:color w:val="000000"/>
          <w:sz w:val="23"/>
          <w:szCs w:val="23"/>
          <w:lang w:eastAsia="en-AU"/>
        </w:rPr>
        <w:t>.</w:t>
      </w:r>
    </w:p>
    <w:p w:rsidR="00210393" w:rsidRPr="00210393" w:rsidRDefault="00210393" w:rsidP="00210393">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210393">
        <w:rPr>
          <w:rFonts w:eastAsia="Times New Roman"/>
          <w:b/>
          <w:bCs/>
          <w:color w:val="000000"/>
          <w:sz w:val="20"/>
          <w:szCs w:val="20"/>
          <w:lang w:eastAsia="en-AU"/>
        </w:rPr>
        <w:t>Note—</w:t>
      </w:r>
    </w:p>
    <w:p w:rsidR="00210393" w:rsidRPr="00210393" w:rsidRDefault="00210393" w:rsidP="00210393">
      <w:pPr>
        <w:keepLines/>
        <w:autoSpaceDE w:val="0"/>
        <w:autoSpaceDN w:val="0"/>
        <w:adjustRightInd w:val="0"/>
        <w:spacing w:before="120" w:after="0" w:line="240" w:lineRule="auto"/>
        <w:ind w:left="794"/>
        <w:jc w:val="left"/>
        <w:rPr>
          <w:rFonts w:eastAsia="Times New Roman"/>
          <w:color w:val="000000"/>
          <w:sz w:val="20"/>
          <w:szCs w:val="20"/>
          <w:lang w:eastAsia="en-AU"/>
        </w:rPr>
      </w:pPr>
      <w:r w:rsidRPr="00210393">
        <w:rPr>
          <w:rFonts w:eastAsia="Times New Roman"/>
          <w:color w:val="000000"/>
          <w:sz w:val="20"/>
          <w:szCs w:val="20"/>
          <w:lang w:eastAsia="en-AU"/>
        </w:rPr>
        <w:t>This is a fee notice made in accordance with th</w:t>
      </w:r>
      <w:r w:rsidRPr="00210393">
        <w:rPr>
          <w:rFonts w:eastAsia="Times New Roman"/>
          <w:sz w:val="20"/>
          <w:szCs w:val="20"/>
          <w:lang w:eastAsia="en-AU"/>
        </w:rPr>
        <w:t xml:space="preserve">e </w:t>
      </w:r>
      <w:r w:rsidRPr="00210393">
        <w:rPr>
          <w:rFonts w:eastAsia="Times New Roman"/>
          <w:i/>
          <w:iCs/>
          <w:sz w:val="20"/>
          <w:szCs w:val="20"/>
          <w:lang w:eastAsia="en-AU"/>
        </w:rPr>
        <w:t>Legislation (Fees) Act 2019</w:t>
      </w:r>
      <w:r w:rsidRPr="00210393">
        <w:rPr>
          <w:rFonts w:eastAsia="Times New Roman"/>
          <w:sz w:val="20"/>
          <w:szCs w:val="20"/>
          <w:lang w:eastAsia="en-AU"/>
        </w:rPr>
        <w:t>.</w:t>
      </w:r>
    </w:p>
    <w:p w:rsidR="00210393" w:rsidRPr="00210393" w:rsidRDefault="00210393" w:rsidP="002103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10393">
        <w:rPr>
          <w:rFonts w:eastAsia="Times New Roman"/>
          <w:b/>
          <w:bCs/>
          <w:color w:val="000000"/>
          <w:sz w:val="26"/>
          <w:szCs w:val="26"/>
          <w:lang w:eastAsia="en-AU"/>
        </w:rPr>
        <w:t>2—Commencement</w:t>
      </w:r>
    </w:p>
    <w:p w:rsidR="00210393" w:rsidRPr="00210393" w:rsidRDefault="00210393" w:rsidP="002103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10393">
        <w:rPr>
          <w:rFonts w:eastAsia="Times New Roman"/>
          <w:color w:val="000000"/>
          <w:sz w:val="23"/>
          <w:szCs w:val="23"/>
          <w:lang w:eastAsia="en-AU"/>
        </w:rPr>
        <w:t>This notice has effect on 1 July 2021.</w:t>
      </w:r>
    </w:p>
    <w:p w:rsidR="00210393" w:rsidRPr="00210393" w:rsidRDefault="00210393" w:rsidP="002103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10393">
        <w:rPr>
          <w:rFonts w:eastAsia="Times New Roman"/>
          <w:b/>
          <w:bCs/>
          <w:color w:val="000000"/>
          <w:sz w:val="26"/>
          <w:szCs w:val="26"/>
          <w:lang w:eastAsia="en-AU"/>
        </w:rPr>
        <w:t>3—Interpretation</w:t>
      </w:r>
    </w:p>
    <w:p w:rsidR="00210393" w:rsidRPr="00210393" w:rsidRDefault="00210393" w:rsidP="0021039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10393">
        <w:rPr>
          <w:rFonts w:eastAsia="Times New Roman"/>
          <w:color w:val="000000"/>
          <w:sz w:val="23"/>
          <w:szCs w:val="23"/>
          <w:lang w:eastAsia="en-AU"/>
        </w:rPr>
        <w:t>In this notice, unless the contrary intention appears—</w:t>
      </w:r>
    </w:p>
    <w:p w:rsidR="00210393" w:rsidRPr="00210393" w:rsidRDefault="00210393" w:rsidP="002103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10393">
        <w:rPr>
          <w:rFonts w:eastAsia="Times New Roman"/>
          <w:b/>
          <w:bCs/>
          <w:i/>
          <w:iCs/>
          <w:color w:val="000000"/>
          <w:sz w:val="23"/>
          <w:szCs w:val="23"/>
          <w:lang w:eastAsia="en-AU"/>
        </w:rPr>
        <w:t>Act</w:t>
      </w:r>
      <w:r w:rsidRPr="00210393">
        <w:rPr>
          <w:rFonts w:eastAsia="Times New Roman"/>
          <w:color w:val="000000"/>
          <w:sz w:val="23"/>
          <w:szCs w:val="23"/>
          <w:lang w:eastAsia="en-AU"/>
        </w:rPr>
        <w:t xml:space="preserve"> means the </w:t>
      </w:r>
      <w:r w:rsidRPr="00210393">
        <w:rPr>
          <w:rFonts w:eastAsia="Times New Roman"/>
          <w:i/>
          <w:iCs/>
          <w:sz w:val="23"/>
          <w:szCs w:val="23"/>
          <w:lang w:eastAsia="en-AU"/>
        </w:rPr>
        <w:t>Community Titles Act 1996</w:t>
      </w:r>
      <w:r w:rsidRPr="00210393">
        <w:rPr>
          <w:rFonts w:eastAsia="Times New Roman"/>
          <w:sz w:val="23"/>
          <w:szCs w:val="23"/>
          <w:lang w:eastAsia="en-AU"/>
        </w:rPr>
        <w:t>;</w:t>
      </w:r>
    </w:p>
    <w:p w:rsidR="00210393" w:rsidRPr="00210393" w:rsidRDefault="00210393" w:rsidP="002103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10393">
        <w:rPr>
          <w:rFonts w:eastAsia="Times New Roman"/>
          <w:b/>
          <w:bCs/>
          <w:i/>
          <w:iCs/>
          <w:color w:val="000000"/>
          <w:sz w:val="23"/>
          <w:szCs w:val="23"/>
          <w:lang w:eastAsia="en-AU"/>
        </w:rPr>
        <w:t>regulations</w:t>
      </w:r>
      <w:r w:rsidRPr="00210393">
        <w:rPr>
          <w:rFonts w:eastAsia="Times New Roman"/>
          <w:color w:val="000000"/>
          <w:sz w:val="23"/>
          <w:szCs w:val="23"/>
          <w:lang w:eastAsia="en-AU"/>
        </w:rPr>
        <w:t xml:space="preserve"> means the </w:t>
      </w:r>
      <w:r w:rsidRPr="00210393">
        <w:rPr>
          <w:rFonts w:eastAsia="Times New Roman"/>
          <w:i/>
          <w:iCs/>
          <w:sz w:val="23"/>
          <w:szCs w:val="23"/>
          <w:lang w:eastAsia="en-AU"/>
        </w:rPr>
        <w:t>Community Titles Regulations 2011</w:t>
      </w:r>
      <w:r w:rsidRPr="00210393">
        <w:rPr>
          <w:rFonts w:eastAsia="Times New Roman"/>
          <w:sz w:val="23"/>
          <w:szCs w:val="23"/>
          <w:lang w:eastAsia="en-AU"/>
        </w:rPr>
        <w:t>.</w:t>
      </w:r>
    </w:p>
    <w:p w:rsidR="00210393" w:rsidRPr="00210393" w:rsidRDefault="00210393" w:rsidP="002103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10393">
        <w:rPr>
          <w:rFonts w:eastAsia="Times New Roman"/>
          <w:b/>
          <w:bCs/>
          <w:color w:val="000000"/>
          <w:sz w:val="26"/>
          <w:szCs w:val="26"/>
          <w:lang w:eastAsia="en-AU"/>
        </w:rPr>
        <w:t>4—Fees</w:t>
      </w:r>
    </w:p>
    <w:p w:rsidR="00210393" w:rsidRPr="00210393" w:rsidRDefault="00210393" w:rsidP="002103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10393">
        <w:rPr>
          <w:rFonts w:eastAsia="Times New Roman"/>
          <w:color w:val="000000"/>
          <w:sz w:val="23"/>
          <w:szCs w:val="23"/>
          <w:lang w:eastAsia="en-AU"/>
        </w:rPr>
        <w:t>The fees set out in Schedule 1 are prescribed for the purposes of the Act and the regulations.</w:t>
      </w:r>
    </w:p>
    <w:p w:rsidR="00210393" w:rsidRPr="00210393" w:rsidRDefault="00210393" w:rsidP="0021039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10393">
        <w:rPr>
          <w:rFonts w:eastAsia="Times New Roman"/>
          <w:b/>
          <w:bCs/>
          <w:color w:val="000000"/>
          <w:sz w:val="32"/>
          <w:szCs w:val="32"/>
          <w:lang w:eastAsia="en-AU"/>
        </w:rPr>
        <w:t>Schedule 1—Fees</w:t>
      </w:r>
    </w:p>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8"/>
        <w:gridCol w:w="6659"/>
        <w:gridCol w:w="1478"/>
      </w:tblGrid>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w:t>
            </w:r>
          </w:p>
        </w:tc>
        <w:tc>
          <w:tcPr>
            <w:tcW w:w="6659"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Examination of plan to be lodged with application under Act before application is lodged (section 144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(a)</w:t>
            </w:r>
            <w:r w:rsidRPr="00210393">
              <w:rPr>
                <w:rFonts w:eastAsia="Times New Roman"/>
                <w:color w:val="000000"/>
                <w:sz w:val="20"/>
                <w:szCs w:val="20"/>
                <w:lang w:eastAsia="en-AU"/>
              </w:rPr>
              <w:tab/>
              <w:t>for application for division of land by plan of community division (section 14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10393">
              <w:rPr>
                <w:rFonts w:eastAsia="Times New Roman"/>
                <w:color w:val="000000"/>
                <w:sz w:val="20"/>
                <w:szCs w:val="20"/>
                <w:lang w:eastAsia="en-AU"/>
              </w:rPr>
              <w:tab/>
              <w:t>(i)</w:t>
            </w:r>
            <w:r w:rsidRPr="00210393">
              <w:rPr>
                <w:rFonts w:eastAsia="Times New Roman"/>
                <w:color w:val="000000"/>
                <w:sz w:val="20"/>
                <w:szCs w:val="20"/>
                <w:lang w:eastAsia="en-AU"/>
              </w:rPr>
              <w:tab/>
              <w:t>if there are 5 lots or less</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$526.00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10393">
              <w:rPr>
                <w:rFonts w:eastAsia="Times New Roman"/>
                <w:color w:val="000000"/>
                <w:sz w:val="20"/>
                <w:szCs w:val="20"/>
                <w:lang w:eastAsia="en-AU"/>
              </w:rPr>
              <w:tab/>
              <w:t>(ii)</w:t>
            </w:r>
            <w:r w:rsidRPr="00210393">
              <w:rPr>
                <w:rFonts w:eastAsia="Times New Roman"/>
                <w:color w:val="000000"/>
                <w:sz w:val="20"/>
                <w:szCs w:val="20"/>
                <w:lang w:eastAsia="en-AU"/>
              </w:rPr>
              <w:tab/>
              <w:t>if there are more than 5 lots</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$1,050.00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(b)</w:t>
            </w:r>
            <w:r w:rsidRPr="00210393">
              <w:rPr>
                <w:rFonts w:eastAsia="Times New Roman"/>
                <w:color w:val="000000"/>
                <w:sz w:val="20"/>
                <w:szCs w:val="20"/>
                <w:lang w:eastAsia="en-AU"/>
              </w:rPr>
              <w:tab/>
              <w:t>for any other application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$526.00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2</w:t>
            </w:r>
          </w:p>
        </w:tc>
        <w:tc>
          <w:tcPr>
            <w:tcW w:w="6659"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Application for division of land by plan of community division (section 14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(a)</w:t>
            </w:r>
            <w:r w:rsidRPr="00210393">
              <w:rPr>
                <w:rFonts w:eastAsia="Times New Roman"/>
                <w:color w:val="000000"/>
                <w:sz w:val="20"/>
                <w:szCs w:val="20"/>
                <w:lang w:eastAsia="en-AU"/>
              </w:rPr>
              <w:tab/>
              <w:t>for examination of application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$438.00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(b)</w:t>
            </w:r>
            <w:r w:rsidRPr="00210393">
              <w:rPr>
                <w:rFonts w:eastAsia="Times New Roman"/>
                <w:color w:val="000000"/>
                <w:sz w:val="20"/>
                <w:szCs w:val="20"/>
                <w:lang w:eastAsia="en-AU"/>
              </w:rPr>
              <w:tab/>
              <w:t>for examination of plan of community division not subject to prior approval under section 144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10393">
              <w:rPr>
                <w:rFonts w:eastAsia="Times New Roman"/>
                <w:color w:val="000000"/>
                <w:sz w:val="20"/>
                <w:szCs w:val="20"/>
                <w:lang w:eastAsia="en-AU"/>
              </w:rPr>
              <w:tab/>
              <w:t>(i)</w:t>
            </w:r>
            <w:r w:rsidRPr="00210393">
              <w:rPr>
                <w:rFonts w:eastAsia="Times New Roman"/>
                <w:color w:val="000000"/>
                <w:sz w:val="20"/>
                <w:szCs w:val="20"/>
                <w:lang w:eastAsia="en-AU"/>
              </w:rPr>
              <w:tab/>
              <w:t>if there are 5 lots or less</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$526.00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10393">
              <w:rPr>
                <w:rFonts w:eastAsia="Times New Roman"/>
                <w:color w:val="000000"/>
                <w:sz w:val="20"/>
                <w:szCs w:val="20"/>
                <w:lang w:eastAsia="en-AU"/>
              </w:rPr>
              <w:tab/>
              <w:t>(ii)</w:t>
            </w:r>
            <w:r w:rsidRPr="00210393">
              <w:rPr>
                <w:rFonts w:eastAsia="Times New Roman"/>
                <w:color w:val="000000"/>
                <w:sz w:val="20"/>
                <w:szCs w:val="20"/>
                <w:lang w:eastAsia="en-AU"/>
              </w:rPr>
              <w:tab/>
              <w:t>if there are more than 5 lots</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$1,050.00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(c)</w:t>
            </w:r>
            <w:r w:rsidRPr="00210393">
              <w:rPr>
                <w:rFonts w:eastAsia="Times New Roman"/>
                <w:color w:val="000000"/>
                <w:sz w:val="20"/>
                <w:szCs w:val="20"/>
                <w:lang w:eastAsia="en-AU"/>
              </w:rPr>
              <w:tab/>
              <w:t>for deposit of plan of community division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$161.00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(d)</w:t>
            </w:r>
            <w:r w:rsidRPr="00210393">
              <w:rPr>
                <w:rFonts w:eastAsia="Times New Roman"/>
                <w:color w:val="000000"/>
                <w:sz w:val="20"/>
                <w:szCs w:val="20"/>
                <w:lang w:eastAsia="en-AU"/>
              </w:rPr>
              <w:tab/>
              <w:t>for each lot requiring issue of certificate of title</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$95.50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(e)</w:t>
            </w:r>
            <w:r w:rsidRPr="00210393">
              <w:rPr>
                <w:rFonts w:eastAsia="Times New Roman"/>
                <w:color w:val="000000"/>
                <w:sz w:val="20"/>
                <w:szCs w:val="20"/>
                <w:lang w:eastAsia="en-AU"/>
              </w:rPr>
              <w:tab/>
              <w:t>for filing of scheme description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(f)</w:t>
            </w:r>
            <w:r w:rsidRPr="00210393">
              <w:rPr>
                <w:rFonts w:eastAsia="Times New Roman"/>
                <w:color w:val="000000"/>
                <w:sz w:val="20"/>
                <w:szCs w:val="20"/>
                <w:lang w:eastAsia="en-AU"/>
              </w:rPr>
              <w:tab/>
              <w:t>for filing of by</w:t>
            </w:r>
            <w:r w:rsidRPr="00210393">
              <w:rPr>
                <w:rFonts w:eastAsia="Times New Roman"/>
                <w:color w:val="000000"/>
                <w:sz w:val="20"/>
                <w:szCs w:val="20"/>
                <w:lang w:eastAsia="en-AU"/>
              </w:rPr>
              <w:noBreakHyphen/>
              <w:t>laws</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(g)</w:t>
            </w:r>
            <w:r w:rsidRPr="00210393">
              <w:rPr>
                <w:rFonts w:eastAsia="Times New Roman"/>
                <w:color w:val="000000"/>
                <w:sz w:val="20"/>
                <w:szCs w:val="20"/>
                <w:lang w:eastAsia="en-AU"/>
              </w:rPr>
              <w:tab/>
              <w:t>for filing of development contract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bl>
    <w:p w:rsidR="00D76498" w:rsidRDefault="00D76498">
      <w:r>
        <w:br w:type="page"/>
      </w:r>
    </w:p>
    <w:tbl>
      <w:tblPr>
        <w:tblW w:w="0" w:type="auto"/>
        <w:tblInd w:w="60" w:type="dxa"/>
        <w:tblLayout w:type="fixed"/>
        <w:tblCellMar>
          <w:left w:w="60" w:type="dxa"/>
          <w:right w:w="60" w:type="dxa"/>
        </w:tblCellMar>
        <w:tblLook w:val="0000" w:firstRow="0" w:lastRow="0" w:firstColumn="0" w:lastColumn="0" w:noHBand="0" w:noVBand="0"/>
      </w:tblPr>
      <w:tblGrid>
        <w:gridCol w:w="648"/>
        <w:gridCol w:w="6659"/>
        <w:gridCol w:w="1478"/>
      </w:tblGrid>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lastRenderedPageBreak/>
              <w:t>3</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Application to amend schedule of lot entitlements (section 21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4</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Filing of copy of certified scheme description as amended (section 31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5</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Filing of certified copy of by</w:t>
            </w:r>
            <w:r w:rsidRPr="00210393">
              <w:rPr>
                <w:rFonts w:eastAsia="Times New Roman"/>
                <w:color w:val="000000"/>
                <w:sz w:val="20"/>
                <w:szCs w:val="20"/>
                <w:lang w:eastAsia="en-AU"/>
              </w:rPr>
              <w:noBreakHyphen/>
              <w:t>laws as varied (section 39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6</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Maximum fee for purchase from corporation of copy of by</w:t>
            </w:r>
            <w:r w:rsidRPr="00210393">
              <w:rPr>
                <w:rFonts w:eastAsia="Times New Roman"/>
                <w:color w:val="000000"/>
                <w:sz w:val="20"/>
                <w:szCs w:val="20"/>
                <w:lang w:eastAsia="en-AU"/>
              </w:rPr>
              <w:noBreakHyphen/>
              <w:t>laws (section 44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$53.50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7</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Fee for purchase from Registrar</w:t>
            </w:r>
            <w:r w:rsidRPr="00210393">
              <w:rPr>
                <w:rFonts w:eastAsia="Times New Roman"/>
                <w:color w:val="000000"/>
                <w:sz w:val="20"/>
                <w:szCs w:val="20"/>
                <w:lang w:eastAsia="en-AU"/>
              </w:rPr>
              <w:noBreakHyphen/>
              <w:t>General of copy of by</w:t>
            </w:r>
            <w:r w:rsidRPr="00210393">
              <w:rPr>
                <w:rFonts w:eastAsia="Times New Roman"/>
                <w:color w:val="000000"/>
                <w:sz w:val="20"/>
                <w:szCs w:val="20"/>
                <w:lang w:eastAsia="en-AU"/>
              </w:rPr>
              <w:noBreakHyphen/>
              <w:t>laws filed with plan of community division (section 44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$11.50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8</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Filing of certified copy of development contract as varied or agreement to terminate development contract (section 50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9</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Maximum fee for purchase from corporation of copy of development contract (section 51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$53.50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10</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Fee for purchase from Registrar</w:t>
            </w:r>
            <w:r w:rsidRPr="00210393">
              <w:rPr>
                <w:rFonts w:eastAsia="Times New Roman"/>
                <w:color w:val="000000"/>
                <w:sz w:val="20"/>
                <w:szCs w:val="20"/>
                <w:lang w:eastAsia="en-AU"/>
              </w:rPr>
              <w:noBreakHyphen/>
              <w:t>General of copy of development contract filed with plan of community division (section 51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$11.50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11</w:t>
            </w:r>
          </w:p>
        </w:tc>
        <w:tc>
          <w:tcPr>
            <w:tcW w:w="6659"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Application for amendment of deposited community plan (section 52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(a)</w:t>
            </w:r>
            <w:r w:rsidRPr="00210393">
              <w:rPr>
                <w:rFonts w:eastAsia="Times New Roman"/>
                <w:color w:val="000000"/>
                <w:sz w:val="20"/>
                <w:szCs w:val="20"/>
                <w:lang w:eastAsia="en-AU"/>
              </w:rPr>
              <w:tab/>
              <w:t>for examination of application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$333.00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(b)</w:t>
            </w:r>
            <w:r w:rsidRPr="00210393">
              <w:rPr>
                <w:rFonts w:eastAsia="Times New Roman"/>
                <w:color w:val="000000"/>
                <w:sz w:val="20"/>
                <w:szCs w:val="20"/>
                <w:lang w:eastAsia="en-AU"/>
              </w:rPr>
              <w:tab/>
              <w:t>for examination of plan to be substituted or sheets of plan to be substituted or added if plan not subject to prior approval under section 144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$526.00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(c)</w:t>
            </w:r>
            <w:r w:rsidRPr="00210393">
              <w:rPr>
                <w:rFonts w:eastAsia="Times New Roman"/>
                <w:color w:val="000000"/>
                <w:sz w:val="20"/>
                <w:szCs w:val="20"/>
                <w:lang w:eastAsia="en-AU"/>
              </w:rPr>
              <w:tab/>
              <w:t>for each lot requiring issue of certificate of title</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$95.50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(d)</w:t>
            </w:r>
            <w:r w:rsidRPr="00210393">
              <w:rPr>
                <w:rFonts w:eastAsia="Times New Roman"/>
                <w:color w:val="000000"/>
                <w:sz w:val="20"/>
                <w:szCs w:val="20"/>
                <w:lang w:eastAsia="en-AU"/>
              </w:rPr>
              <w:tab/>
              <w:t>for filing of amended scheme description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12</w:t>
            </w:r>
          </w:p>
        </w:tc>
        <w:tc>
          <w:tcPr>
            <w:tcW w:w="6659"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Application for division of development lot in pursuance of development contract and consequential amendment of community plan (section 58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(a)</w:t>
            </w:r>
            <w:r w:rsidRPr="00210393">
              <w:rPr>
                <w:rFonts w:eastAsia="Times New Roman"/>
                <w:color w:val="000000"/>
                <w:sz w:val="20"/>
                <w:szCs w:val="20"/>
                <w:lang w:eastAsia="en-AU"/>
              </w:rPr>
              <w:tab/>
              <w:t>for examination of application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$333.00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(b)</w:t>
            </w:r>
            <w:r w:rsidRPr="00210393">
              <w:rPr>
                <w:rFonts w:eastAsia="Times New Roman"/>
                <w:color w:val="000000"/>
                <w:sz w:val="20"/>
                <w:szCs w:val="20"/>
                <w:lang w:eastAsia="en-AU"/>
              </w:rPr>
              <w:tab/>
              <w:t>for examination of plan to be substituted or sheets of plan to be substituted or added if plan not subject to prior approval under section 144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$526.00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(c)</w:t>
            </w:r>
            <w:r w:rsidRPr="00210393">
              <w:rPr>
                <w:rFonts w:eastAsia="Times New Roman"/>
                <w:color w:val="000000"/>
                <w:sz w:val="20"/>
                <w:szCs w:val="20"/>
                <w:lang w:eastAsia="en-AU"/>
              </w:rPr>
              <w:tab/>
              <w:t>for each lot requiring issue of certificate of title</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$95.50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13</w:t>
            </w:r>
          </w:p>
        </w:tc>
        <w:tc>
          <w:tcPr>
            <w:tcW w:w="6659"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Application for amalgamation of deposited community plans (section 60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(a)</w:t>
            </w:r>
            <w:r w:rsidRPr="00210393">
              <w:rPr>
                <w:rFonts w:eastAsia="Times New Roman"/>
                <w:color w:val="000000"/>
                <w:sz w:val="20"/>
                <w:szCs w:val="20"/>
                <w:lang w:eastAsia="en-AU"/>
              </w:rPr>
              <w:tab/>
              <w:t>for examination of application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$333.00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(b)</w:t>
            </w:r>
            <w:r w:rsidRPr="00210393">
              <w:rPr>
                <w:rFonts w:eastAsia="Times New Roman"/>
                <w:color w:val="000000"/>
                <w:sz w:val="20"/>
                <w:szCs w:val="20"/>
                <w:lang w:eastAsia="en-AU"/>
              </w:rPr>
              <w:tab/>
              <w:t>for examination of plan of community division not subject to prior approval under section 144</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$526.00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(c)</w:t>
            </w:r>
            <w:r w:rsidRPr="00210393">
              <w:rPr>
                <w:rFonts w:eastAsia="Times New Roman"/>
                <w:color w:val="000000"/>
                <w:sz w:val="20"/>
                <w:szCs w:val="20"/>
                <w:lang w:eastAsia="en-AU"/>
              </w:rPr>
              <w:tab/>
              <w:t>for deposit of plan of community division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$161.00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(d)</w:t>
            </w:r>
            <w:r w:rsidRPr="00210393">
              <w:rPr>
                <w:rFonts w:eastAsia="Times New Roman"/>
                <w:color w:val="000000"/>
                <w:sz w:val="20"/>
                <w:szCs w:val="20"/>
                <w:lang w:eastAsia="en-AU"/>
              </w:rPr>
              <w:tab/>
              <w:t>for each lot requiring issue of certificate of title</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$95.50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(e)</w:t>
            </w:r>
            <w:r w:rsidRPr="00210393">
              <w:rPr>
                <w:rFonts w:eastAsia="Times New Roman"/>
                <w:color w:val="000000"/>
                <w:sz w:val="20"/>
                <w:szCs w:val="20"/>
                <w:lang w:eastAsia="en-AU"/>
              </w:rPr>
              <w:tab/>
              <w:t>for filing of scheme description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(f)</w:t>
            </w:r>
            <w:r w:rsidRPr="00210393">
              <w:rPr>
                <w:rFonts w:eastAsia="Times New Roman"/>
                <w:color w:val="000000"/>
                <w:sz w:val="20"/>
                <w:szCs w:val="20"/>
                <w:lang w:eastAsia="en-AU"/>
              </w:rPr>
              <w:tab/>
              <w:t>for filing of by</w:t>
            </w:r>
            <w:r w:rsidRPr="00210393">
              <w:rPr>
                <w:rFonts w:eastAsia="Times New Roman"/>
                <w:color w:val="000000"/>
                <w:sz w:val="20"/>
                <w:szCs w:val="20"/>
                <w:lang w:eastAsia="en-AU"/>
              </w:rPr>
              <w:noBreakHyphen/>
              <w:t>laws</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14</w:t>
            </w:r>
          </w:p>
        </w:tc>
        <w:tc>
          <w:tcPr>
            <w:tcW w:w="6659"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Application for cancellation of deposited community plan (sections 64 and 65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(a)</w:t>
            </w:r>
            <w:r w:rsidRPr="00210393">
              <w:rPr>
                <w:rFonts w:eastAsia="Times New Roman"/>
                <w:color w:val="000000"/>
                <w:sz w:val="20"/>
                <w:szCs w:val="20"/>
                <w:lang w:eastAsia="en-AU"/>
              </w:rPr>
              <w:tab/>
              <w:t>for examination of application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$333.00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(b)</w:t>
            </w:r>
            <w:r w:rsidRPr="00210393">
              <w:rPr>
                <w:rFonts w:eastAsia="Times New Roman"/>
                <w:color w:val="000000"/>
                <w:sz w:val="20"/>
                <w:szCs w:val="20"/>
                <w:lang w:eastAsia="en-AU"/>
              </w:rPr>
              <w:tab/>
              <w:t>if application is for cancellation of primary plan—</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10393">
              <w:rPr>
                <w:rFonts w:eastAsia="Times New Roman"/>
                <w:color w:val="000000"/>
                <w:sz w:val="20"/>
                <w:szCs w:val="20"/>
                <w:lang w:eastAsia="en-AU"/>
              </w:rPr>
              <w:tab/>
              <w:t>(i)</w:t>
            </w:r>
            <w:r w:rsidRPr="00210393">
              <w:rPr>
                <w:rFonts w:eastAsia="Times New Roman"/>
                <w:color w:val="000000"/>
                <w:sz w:val="20"/>
                <w:szCs w:val="20"/>
                <w:lang w:eastAsia="en-AU"/>
              </w:rPr>
              <w:tab/>
              <w:t>for examination of plan that delineates outer boundaries of primary parcel</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$526.00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10393">
              <w:rPr>
                <w:rFonts w:eastAsia="Times New Roman"/>
                <w:color w:val="000000"/>
                <w:sz w:val="20"/>
                <w:szCs w:val="20"/>
                <w:lang w:eastAsia="en-AU"/>
              </w:rPr>
              <w:tab/>
              <w:t>(ii)</w:t>
            </w:r>
            <w:r w:rsidRPr="00210393">
              <w:rPr>
                <w:rFonts w:eastAsia="Times New Roman"/>
                <w:color w:val="000000"/>
                <w:sz w:val="20"/>
                <w:szCs w:val="20"/>
                <w:lang w:eastAsia="en-AU"/>
              </w:rPr>
              <w:tab/>
              <w:t>for filing of plan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$161.00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(c)</w:t>
            </w:r>
            <w:r w:rsidRPr="00210393">
              <w:rPr>
                <w:rFonts w:eastAsia="Times New Roman"/>
                <w:color w:val="000000"/>
                <w:sz w:val="20"/>
                <w:szCs w:val="20"/>
                <w:lang w:eastAsia="en-AU"/>
              </w:rPr>
              <w:tab/>
              <w:t>for each certificate of title to be issued</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$95.50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lastRenderedPageBreak/>
              <w:t>15</w:t>
            </w:r>
          </w:p>
        </w:tc>
        <w:tc>
          <w:tcPr>
            <w:tcW w:w="6659"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Application to note Court order for cancellation of community plan (sections 64 and 67 of Act)—</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(a)</w:t>
            </w:r>
            <w:r w:rsidRPr="00210393">
              <w:rPr>
                <w:rFonts w:eastAsia="Times New Roman"/>
                <w:color w:val="000000"/>
                <w:sz w:val="20"/>
                <w:szCs w:val="20"/>
                <w:lang w:eastAsia="en-AU"/>
              </w:rPr>
              <w:tab/>
              <w:t>for noting the order</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$333.00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(b)</w:t>
            </w:r>
            <w:r w:rsidRPr="00210393">
              <w:rPr>
                <w:rFonts w:eastAsia="Times New Roman"/>
                <w:color w:val="000000"/>
                <w:sz w:val="20"/>
                <w:szCs w:val="20"/>
                <w:lang w:eastAsia="en-AU"/>
              </w:rPr>
              <w:tab/>
              <w:t>if application is for cancellation of primary plan—</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10393">
              <w:rPr>
                <w:rFonts w:eastAsia="Times New Roman"/>
                <w:color w:val="000000"/>
                <w:sz w:val="20"/>
                <w:szCs w:val="20"/>
                <w:lang w:eastAsia="en-AU"/>
              </w:rPr>
              <w:tab/>
              <w:t>(i)</w:t>
            </w:r>
            <w:r w:rsidRPr="00210393">
              <w:rPr>
                <w:rFonts w:eastAsia="Times New Roman"/>
                <w:color w:val="000000"/>
                <w:sz w:val="20"/>
                <w:szCs w:val="20"/>
                <w:lang w:eastAsia="en-AU"/>
              </w:rPr>
              <w:tab/>
              <w:t>for examination of plan that delineates outer boundaries of primary parcel</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$526.00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10393">
              <w:rPr>
                <w:rFonts w:eastAsia="Times New Roman"/>
                <w:color w:val="000000"/>
                <w:sz w:val="20"/>
                <w:szCs w:val="20"/>
                <w:lang w:eastAsia="en-AU"/>
              </w:rPr>
              <w:tab/>
              <w:t>(ii)</w:t>
            </w:r>
            <w:r w:rsidRPr="00210393">
              <w:rPr>
                <w:rFonts w:eastAsia="Times New Roman"/>
                <w:color w:val="000000"/>
                <w:sz w:val="20"/>
                <w:szCs w:val="20"/>
                <w:lang w:eastAsia="en-AU"/>
              </w:rPr>
              <w:tab/>
              <w:t>for filing of plan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$161.00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(c)</w:t>
            </w:r>
            <w:r w:rsidRPr="00210393">
              <w:rPr>
                <w:rFonts w:eastAsia="Times New Roman"/>
                <w:color w:val="000000"/>
                <w:sz w:val="20"/>
                <w:szCs w:val="20"/>
                <w:lang w:eastAsia="en-AU"/>
              </w:rPr>
              <w:tab/>
              <w:t>for each certificate of title to be issued</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$95.50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16</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Filing of notice of appointment, removal or replacement of administrator (section 100 of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17</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Filing of resolution to elect to use Act (Schedule clause 2)</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r w:rsidR="00210393" w:rsidRPr="00210393" w:rsidTr="00AF0B6C">
        <w:tc>
          <w:tcPr>
            <w:tcW w:w="64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18</w:t>
            </w:r>
          </w:p>
        </w:tc>
        <w:tc>
          <w:tcPr>
            <w:tcW w:w="6659"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Submission of outer boundary plan—</w:t>
            </w:r>
          </w:p>
        </w:tc>
        <w:tc>
          <w:tcPr>
            <w:tcW w:w="1478" w:type="dxa"/>
            <w:tcBorders>
              <w:top w:val="nil"/>
              <w:left w:val="nil"/>
              <w:bottom w:val="nil"/>
              <w:right w:val="nil"/>
            </w:tcBorders>
          </w:tcPr>
          <w:p w:rsidR="00210393" w:rsidRPr="00210393" w:rsidRDefault="00210393" w:rsidP="00210393">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(a)</w:t>
            </w:r>
            <w:r w:rsidRPr="00210393">
              <w:rPr>
                <w:rFonts w:eastAsia="Times New Roman"/>
                <w:color w:val="000000"/>
                <w:sz w:val="20"/>
                <w:szCs w:val="20"/>
                <w:lang w:eastAsia="en-AU"/>
              </w:rPr>
              <w:tab/>
              <w:t>for examination of plan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$1,050.00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p>
        </w:tc>
        <w:tc>
          <w:tcPr>
            <w:tcW w:w="6659" w:type="dxa"/>
            <w:tcBorders>
              <w:top w:val="nil"/>
              <w:left w:val="nil"/>
              <w:bottom w:val="nil"/>
              <w:right w:val="nil"/>
            </w:tcBorders>
          </w:tcPr>
          <w:p w:rsidR="00210393" w:rsidRPr="00210393" w:rsidRDefault="00210393" w:rsidP="002103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10393">
              <w:rPr>
                <w:rFonts w:eastAsia="Times New Roman"/>
                <w:color w:val="000000"/>
                <w:sz w:val="20"/>
                <w:szCs w:val="20"/>
                <w:lang w:eastAsia="en-AU"/>
              </w:rPr>
              <w:tab/>
              <w:t>(b)</w:t>
            </w:r>
            <w:r w:rsidRPr="00210393">
              <w:rPr>
                <w:rFonts w:eastAsia="Times New Roman"/>
                <w:color w:val="000000"/>
                <w:sz w:val="20"/>
                <w:szCs w:val="20"/>
                <w:lang w:eastAsia="en-AU"/>
              </w:rPr>
              <w:tab/>
              <w:t>for filing of plan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$161.00</w:t>
            </w:r>
          </w:p>
        </w:tc>
      </w:tr>
      <w:tr w:rsidR="00210393" w:rsidRPr="00210393" w:rsidTr="00AF0B6C">
        <w:trPr>
          <w:trHeight w:val="375"/>
        </w:trPr>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19</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Fee for re</w:t>
            </w:r>
            <w:r w:rsidRPr="00210393">
              <w:rPr>
                <w:rFonts w:eastAsia="Times New Roman"/>
                <w:color w:val="000000"/>
                <w:sz w:val="20"/>
                <w:szCs w:val="20"/>
                <w:lang w:eastAsia="en-AU"/>
              </w:rPr>
              <w:noBreakHyphen/>
              <w:t>examination of plan when amended after approval for deposit is given</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$161.00</w:t>
            </w:r>
          </w:p>
        </w:tc>
      </w:tr>
      <w:tr w:rsidR="00210393" w:rsidRPr="00210393" w:rsidTr="00AF0B6C">
        <w:tc>
          <w:tcPr>
            <w:tcW w:w="64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20</w:t>
            </w:r>
          </w:p>
        </w:tc>
        <w:tc>
          <w:tcPr>
            <w:tcW w:w="6659"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left"/>
              <w:rPr>
                <w:rFonts w:eastAsia="Times New Roman"/>
                <w:color w:val="000000"/>
                <w:sz w:val="20"/>
                <w:szCs w:val="20"/>
                <w:lang w:eastAsia="en-AU"/>
              </w:rPr>
            </w:pPr>
            <w:r w:rsidRPr="00210393">
              <w:rPr>
                <w:rFonts w:eastAsia="Times New Roman"/>
                <w:color w:val="000000"/>
                <w:sz w:val="20"/>
                <w:szCs w:val="20"/>
                <w:lang w:eastAsia="en-AU"/>
              </w:rPr>
              <w:t>Lodgement of any other document required by Act</w:t>
            </w:r>
          </w:p>
        </w:tc>
        <w:tc>
          <w:tcPr>
            <w:tcW w:w="1478" w:type="dxa"/>
            <w:tcBorders>
              <w:top w:val="nil"/>
              <w:left w:val="nil"/>
              <w:bottom w:val="nil"/>
              <w:right w:val="nil"/>
            </w:tcBorders>
          </w:tcPr>
          <w:p w:rsidR="00210393" w:rsidRPr="00210393" w:rsidRDefault="00210393" w:rsidP="00210393">
            <w:pPr>
              <w:keepLines/>
              <w:autoSpaceDE w:val="0"/>
              <w:autoSpaceDN w:val="0"/>
              <w:adjustRightInd w:val="0"/>
              <w:spacing w:before="120" w:after="0" w:line="240" w:lineRule="auto"/>
              <w:jc w:val="right"/>
              <w:rPr>
                <w:rFonts w:eastAsia="Times New Roman"/>
                <w:color w:val="000000"/>
                <w:sz w:val="20"/>
                <w:szCs w:val="20"/>
                <w:lang w:eastAsia="en-AU"/>
              </w:rPr>
            </w:pPr>
            <w:r w:rsidRPr="00210393">
              <w:rPr>
                <w:rFonts w:eastAsia="Times New Roman"/>
                <w:color w:val="000000"/>
                <w:sz w:val="20"/>
                <w:szCs w:val="20"/>
                <w:lang w:eastAsia="en-AU"/>
              </w:rPr>
              <w:t>$176.00</w:t>
            </w:r>
          </w:p>
        </w:tc>
      </w:tr>
    </w:tbl>
    <w:p w:rsidR="00210393" w:rsidRPr="00210393" w:rsidRDefault="00210393" w:rsidP="0021039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10393">
        <w:rPr>
          <w:rFonts w:eastAsia="Times New Roman"/>
          <w:b/>
          <w:bCs/>
          <w:color w:val="000000"/>
          <w:sz w:val="26"/>
          <w:szCs w:val="26"/>
          <w:lang w:eastAsia="en-AU"/>
        </w:rPr>
        <w:t>Signed by the Attorney-General</w:t>
      </w:r>
    </w:p>
    <w:p w:rsidR="00722EC7" w:rsidRDefault="00210393" w:rsidP="00210393">
      <w:pPr>
        <w:keepNext/>
        <w:keepLines/>
        <w:autoSpaceDE w:val="0"/>
        <w:autoSpaceDN w:val="0"/>
        <w:adjustRightInd w:val="0"/>
        <w:spacing w:before="120" w:after="0" w:line="240" w:lineRule="auto"/>
        <w:jc w:val="left"/>
        <w:rPr>
          <w:rFonts w:eastAsia="Times New Roman"/>
          <w:color w:val="000000"/>
          <w:sz w:val="23"/>
          <w:szCs w:val="23"/>
          <w:lang w:eastAsia="en-AU"/>
        </w:rPr>
      </w:pPr>
      <w:r w:rsidRPr="00210393">
        <w:rPr>
          <w:rFonts w:eastAsia="Times New Roman"/>
          <w:color w:val="000000"/>
          <w:sz w:val="23"/>
          <w:szCs w:val="23"/>
          <w:lang w:eastAsia="en-AU"/>
        </w:rPr>
        <w:t>On 27 April 2021</w:t>
      </w:r>
    </w:p>
    <w:p w:rsidR="00210393" w:rsidRDefault="00210393" w:rsidP="00210393">
      <w:pPr>
        <w:pBdr>
          <w:bottom w:val="single" w:sz="4" w:space="1" w:color="auto"/>
        </w:pBdr>
        <w:spacing w:after="0" w:line="52" w:lineRule="exact"/>
        <w:jc w:val="center"/>
        <w:rPr>
          <w:rFonts w:eastAsia="Times New Roman"/>
          <w:szCs w:val="20"/>
        </w:rPr>
      </w:pPr>
    </w:p>
    <w:p w:rsidR="00210393" w:rsidRDefault="00210393" w:rsidP="00210393">
      <w:pPr>
        <w:pBdr>
          <w:top w:val="single" w:sz="4" w:space="1" w:color="auto"/>
        </w:pBdr>
        <w:spacing w:before="34" w:after="0" w:line="14" w:lineRule="exact"/>
        <w:jc w:val="center"/>
        <w:rPr>
          <w:rFonts w:eastAsia="Times New Roman"/>
          <w:szCs w:val="20"/>
        </w:rPr>
      </w:pPr>
    </w:p>
    <w:p w:rsidR="00210393" w:rsidRDefault="00210393">
      <w:pPr>
        <w:spacing w:after="0" w:line="240" w:lineRule="auto"/>
        <w:jc w:val="left"/>
        <w:rPr>
          <w:rFonts w:eastAsia="Times New Roman"/>
          <w:szCs w:val="20"/>
        </w:rPr>
      </w:pPr>
    </w:p>
    <w:p w:rsidR="00B97B27" w:rsidRPr="00B97B27" w:rsidRDefault="00B97B27" w:rsidP="00805136">
      <w:pPr>
        <w:pStyle w:val="Heading2"/>
        <w:rPr>
          <w:lang w:eastAsia="en-AU"/>
        </w:rPr>
      </w:pPr>
      <w:bookmarkStart w:id="96" w:name="_Toc71124617"/>
      <w:r w:rsidRPr="00B97B27">
        <w:rPr>
          <w:lang w:eastAsia="en-AU"/>
        </w:rPr>
        <w:t>COVID-19 Emergency Response Act 2020</w:t>
      </w:r>
      <w:bookmarkEnd w:id="96"/>
    </w:p>
    <w:p w:rsidR="00B97B27" w:rsidRPr="00B97B27" w:rsidRDefault="00B97B27" w:rsidP="00B97B27">
      <w:pPr>
        <w:keepLines/>
        <w:autoSpaceDE w:val="0"/>
        <w:autoSpaceDN w:val="0"/>
        <w:adjustRightInd w:val="0"/>
        <w:spacing w:before="240" w:after="0" w:line="240" w:lineRule="auto"/>
        <w:jc w:val="left"/>
        <w:rPr>
          <w:rFonts w:eastAsia="Times New Roman"/>
          <w:color w:val="000000"/>
          <w:sz w:val="28"/>
          <w:szCs w:val="28"/>
          <w:lang w:eastAsia="en-AU"/>
        </w:rPr>
      </w:pPr>
      <w:r w:rsidRPr="00B97B27">
        <w:rPr>
          <w:rFonts w:eastAsia="Times New Roman"/>
          <w:color w:val="000000"/>
          <w:sz w:val="28"/>
          <w:szCs w:val="28"/>
          <w:lang w:eastAsia="en-AU"/>
        </w:rPr>
        <w:t>South Australia</w:t>
      </w:r>
    </w:p>
    <w:p w:rsidR="00B97B27" w:rsidRPr="00B97B27" w:rsidRDefault="00B97B27" w:rsidP="00B97B27">
      <w:pPr>
        <w:keepLines/>
        <w:autoSpaceDE w:val="0"/>
        <w:autoSpaceDN w:val="0"/>
        <w:adjustRightInd w:val="0"/>
        <w:spacing w:before="120" w:after="200" w:line="240" w:lineRule="auto"/>
        <w:jc w:val="left"/>
        <w:rPr>
          <w:rFonts w:eastAsia="Times New Roman"/>
          <w:b/>
          <w:bCs/>
          <w:color w:val="000000"/>
          <w:sz w:val="36"/>
          <w:szCs w:val="36"/>
          <w:lang w:eastAsia="en-AU"/>
        </w:rPr>
      </w:pPr>
      <w:r w:rsidRPr="00B97B27">
        <w:rPr>
          <w:rFonts w:eastAsia="Times New Roman"/>
          <w:b/>
          <w:bCs/>
          <w:color w:val="000000"/>
          <w:sz w:val="36"/>
          <w:szCs w:val="36"/>
          <w:lang w:eastAsia="en-AU"/>
        </w:rPr>
        <w:t>COVID-19 Emergency Response Various Provisions Expiry Notice 2021</w:t>
      </w:r>
    </w:p>
    <w:p w:rsidR="00B97B27" w:rsidRPr="00B97B27" w:rsidRDefault="00B97B27" w:rsidP="00B97B27">
      <w:pPr>
        <w:keepLines/>
        <w:autoSpaceDE w:val="0"/>
        <w:autoSpaceDN w:val="0"/>
        <w:adjustRightInd w:val="0"/>
        <w:spacing w:before="80" w:after="240" w:line="240" w:lineRule="auto"/>
        <w:jc w:val="left"/>
        <w:rPr>
          <w:rFonts w:eastAsia="Times New Roman"/>
          <w:color w:val="000000"/>
          <w:sz w:val="24"/>
          <w:szCs w:val="24"/>
          <w:lang w:eastAsia="en-AU"/>
        </w:rPr>
      </w:pPr>
      <w:r w:rsidRPr="00B97B27">
        <w:rPr>
          <w:rFonts w:eastAsia="Times New Roman"/>
          <w:color w:val="000000"/>
          <w:sz w:val="24"/>
          <w:szCs w:val="24"/>
          <w:lang w:eastAsia="en-AU"/>
        </w:rPr>
        <w:t xml:space="preserve">under section 6(1)(a) of the </w:t>
      </w:r>
      <w:r w:rsidRPr="00B97B27">
        <w:rPr>
          <w:rFonts w:eastAsia="Times New Roman"/>
          <w:i/>
          <w:iCs/>
          <w:color w:val="000000"/>
          <w:sz w:val="24"/>
          <w:szCs w:val="24"/>
          <w:lang w:eastAsia="en-AU"/>
        </w:rPr>
        <w:t>COVID-19 Emergency Response Act 2020</w:t>
      </w:r>
    </w:p>
    <w:p w:rsidR="00B97B27" w:rsidRPr="00B97B27" w:rsidRDefault="00B97B27" w:rsidP="00B97B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7B27">
        <w:rPr>
          <w:rFonts w:eastAsia="Times New Roman"/>
          <w:b/>
          <w:bCs/>
          <w:color w:val="000000"/>
          <w:sz w:val="26"/>
          <w:szCs w:val="26"/>
          <w:lang w:eastAsia="en-AU"/>
        </w:rPr>
        <w:t>1—Short title</w:t>
      </w:r>
    </w:p>
    <w:p w:rsidR="00B97B27" w:rsidRPr="00B97B27" w:rsidRDefault="00B97B27" w:rsidP="00B97B27">
      <w:pPr>
        <w:keepNext/>
        <w:keepLines/>
        <w:autoSpaceDE w:val="0"/>
        <w:autoSpaceDN w:val="0"/>
        <w:adjustRightInd w:val="0"/>
        <w:spacing w:before="120" w:after="0" w:line="240" w:lineRule="auto"/>
        <w:ind w:left="851"/>
        <w:jc w:val="left"/>
        <w:rPr>
          <w:rFonts w:eastAsia="Times New Roman"/>
          <w:color w:val="000000"/>
          <w:sz w:val="23"/>
          <w:szCs w:val="23"/>
          <w:lang w:eastAsia="en-AU"/>
        </w:rPr>
      </w:pPr>
      <w:r w:rsidRPr="00B97B27">
        <w:rPr>
          <w:rFonts w:eastAsia="Times New Roman"/>
          <w:color w:val="000000"/>
          <w:sz w:val="23"/>
          <w:szCs w:val="23"/>
          <w:lang w:eastAsia="en-AU"/>
        </w:rPr>
        <w:t xml:space="preserve">This notice may be cited as the </w:t>
      </w:r>
      <w:r w:rsidRPr="00B97B27">
        <w:rPr>
          <w:rFonts w:eastAsia="Times New Roman"/>
          <w:i/>
          <w:color w:val="000000"/>
          <w:sz w:val="23"/>
          <w:szCs w:val="23"/>
          <w:lang w:eastAsia="en-AU"/>
        </w:rPr>
        <w:t>COVID-19 Emergency Response Various Provisions Expiry Notice 2021</w:t>
      </w:r>
      <w:r w:rsidRPr="00B97B27">
        <w:rPr>
          <w:rFonts w:eastAsia="Times New Roman"/>
          <w:color w:val="000000"/>
          <w:sz w:val="23"/>
          <w:szCs w:val="23"/>
          <w:lang w:eastAsia="en-AU"/>
        </w:rPr>
        <w:t>.</w:t>
      </w:r>
    </w:p>
    <w:p w:rsidR="00B97B27" w:rsidRPr="00B97B27" w:rsidRDefault="00B97B27" w:rsidP="00B97B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7B27">
        <w:rPr>
          <w:rFonts w:eastAsia="Times New Roman"/>
          <w:b/>
          <w:bCs/>
          <w:color w:val="000000"/>
          <w:sz w:val="26"/>
          <w:szCs w:val="26"/>
          <w:lang w:eastAsia="en-AU"/>
        </w:rPr>
        <w:t>2—Commencement</w:t>
      </w:r>
    </w:p>
    <w:p w:rsidR="00B97B27" w:rsidRPr="00B97B27" w:rsidRDefault="00B97B27" w:rsidP="00B97B27">
      <w:pPr>
        <w:keepLines/>
        <w:autoSpaceDE w:val="0"/>
        <w:autoSpaceDN w:val="0"/>
        <w:adjustRightInd w:val="0"/>
        <w:spacing w:before="120" w:after="0" w:line="240" w:lineRule="auto"/>
        <w:ind w:left="851"/>
        <w:jc w:val="left"/>
        <w:rPr>
          <w:rFonts w:eastAsia="Times New Roman"/>
          <w:color w:val="000000"/>
          <w:sz w:val="23"/>
          <w:szCs w:val="23"/>
          <w:lang w:eastAsia="en-AU"/>
        </w:rPr>
      </w:pPr>
      <w:r w:rsidRPr="00B97B27">
        <w:rPr>
          <w:rFonts w:eastAsia="Times New Roman"/>
          <w:color w:val="000000"/>
          <w:sz w:val="23"/>
          <w:szCs w:val="23"/>
          <w:lang w:eastAsia="en-AU"/>
        </w:rPr>
        <w:t>This notice has effect on the 31</w:t>
      </w:r>
      <w:r w:rsidRPr="00B97B27">
        <w:rPr>
          <w:rFonts w:eastAsia="Times New Roman"/>
          <w:color w:val="000000"/>
          <w:sz w:val="23"/>
          <w:szCs w:val="23"/>
          <w:vertAlign w:val="superscript"/>
          <w:lang w:eastAsia="en-AU"/>
        </w:rPr>
        <w:t>st</w:t>
      </w:r>
      <w:r w:rsidRPr="00B97B27">
        <w:rPr>
          <w:rFonts w:eastAsia="Times New Roman"/>
          <w:color w:val="000000"/>
          <w:sz w:val="23"/>
          <w:szCs w:val="23"/>
          <w:lang w:eastAsia="en-AU"/>
        </w:rPr>
        <w:t xml:space="preserve"> day of May 2021.</w:t>
      </w:r>
    </w:p>
    <w:p w:rsidR="00B97B27" w:rsidRPr="00B97B27" w:rsidRDefault="00B97B27" w:rsidP="00B97B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7B27">
        <w:rPr>
          <w:rFonts w:eastAsia="Times New Roman"/>
          <w:b/>
          <w:bCs/>
          <w:color w:val="000000"/>
          <w:sz w:val="26"/>
          <w:szCs w:val="26"/>
          <w:lang w:eastAsia="en-AU"/>
        </w:rPr>
        <w:t>3—Interpretation</w:t>
      </w:r>
    </w:p>
    <w:p w:rsidR="00B97B27" w:rsidRPr="00B97B27" w:rsidRDefault="00B97B27" w:rsidP="00B97B27">
      <w:pPr>
        <w:keepLines/>
        <w:autoSpaceDE w:val="0"/>
        <w:autoSpaceDN w:val="0"/>
        <w:adjustRightInd w:val="0"/>
        <w:spacing w:before="120" w:after="0" w:line="240" w:lineRule="auto"/>
        <w:ind w:left="851"/>
        <w:jc w:val="left"/>
        <w:rPr>
          <w:rFonts w:eastAsia="Times New Roman"/>
          <w:color w:val="000000"/>
          <w:sz w:val="23"/>
          <w:szCs w:val="23"/>
          <w:lang w:eastAsia="en-AU"/>
        </w:rPr>
      </w:pPr>
      <w:r w:rsidRPr="00B97B27">
        <w:rPr>
          <w:rFonts w:eastAsia="Times New Roman"/>
          <w:color w:val="000000"/>
          <w:sz w:val="23"/>
          <w:szCs w:val="23"/>
          <w:lang w:eastAsia="en-AU"/>
        </w:rPr>
        <w:t>In this notice, unless the contrary intention appears—</w:t>
      </w:r>
    </w:p>
    <w:p w:rsidR="00B97B27" w:rsidRPr="00B97B27" w:rsidRDefault="00B97B27" w:rsidP="00B97B27">
      <w:pPr>
        <w:keepLines/>
        <w:autoSpaceDE w:val="0"/>
        <w:autoSpaceDN w:val="0"/>
        <w:adjustRightInd w:val="0"/>
        <w:spacing w:before="120" w:after="0" w:line="240" w:lineRule="auto"/>
        <w:ind w:left="851"/>
        <w:jc w:val="left"/>
        <w:rPr>
          <w:rFonts w:eastAsia="Times New Roman"/>
          <w:color w:val="000000"/>
          <w:sz w:val="23"/>
          <w:szCs w:val="23"/>
          <w:lang w:eastAsia="en-AU"/>
        </w:rPr>
      </w:pPr>
      <w:r w:rsidRPr="00B97B27">
        <w:rPr>
          <w:rFonts w:eastAsia="Times New Roman"/>
          <w:b/>
          <w:bCs/>
          <w:i/>
          <w:iCs/>
          <w:color w:val="000000"/>
          <w:sz w:val="23"/>
          <w:szCs w:val="23"/>
          <w:lang w:eastAsia="en-AU"/>
        </w:rPr>
        <w:t>Act</w:t>
      </w:r>
      <w:r w:rsidRPr="00B97B27">
        <w:rPr>
          <w:rFonts w:eastAsia="Times New Roman"/>
          <w:color w:val="000000"/>
          <w:sz w:val="23"/>
          <w:szCs w:val="23"/>
          <w:lang w:eastAsia="en-AU"/>
        </w:rPr>
        <w:t xml:space="preserve"> means the </w:t>
      </w:r>
      <w:hyperlink r:id="rId58" w:history="1">
        <w:r w:rsidRPr="00B97B27">
          <w:rPr>
            <w:rFonts w:eastAsia="Times New Roman"/>
            <w:i/>
            <w:iCs/>
            <w:color w:val="000000"/>
            <w:sz w:val="23"/>
            <w:szCs w:val="23"/>
            <w:lang w:eastAsia="en-AU"/>
          </w:rPr>
          <w:t>COVID-19</w:t>
        </w:r>
      </w:hyperlink>
      <w:r w:rsidRPr="00B97B27">
        <w:rPr>
          <w:rFonts w:eastAsia="Times New Roman"/>
          <w:i/>
          <w:iCs/>
          <w:color w:val="000000"/>
          <w:sz w:val="23"/>
          <w:szCs w:val="23"/>
          <w:lang w:eastAsia="en-AU"/>
        </w:rPr>
        <w:t xml:space="preserve"> Emergency Response Act 2020</w:t>
      </w:r>
      <w:r w:rsidRPr="00B97B27">
        <w:rPr>
          <w:rFonts w:eastAsia="Times New Roman"/>
          <w:color w:val="000000"/>
          <w:sz w:val="23"/>
          <w:szCs w:val="23"/>
          <w:lang w:eastAsia="en-AU"/>
        </w:rPr>
        <w:t>.</w:t>
      </w:r>
    </w:p>
    <w:p w:rsidR="00B97B27" w:rsidRPr="00B97B27" w:rsidRDefault="00B97B27" w:rsidP="00B97B2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7B27">
        <w:rPr>
          <w:rFonts w:eastAsia="Times New Roman"/>
          <w:b/>
          <w:bCs/>
          <w:color w:val="000000"/>
          <w:sz w:val="26"/>
          <w:szCs w:val="26"/>
          <w:lang w:eastAsia="en-AU"/>
        </w:rPr>
        <w:t>4—Expiry</w:t>
      </w:r>
    </w:p>
    <w:p w:rsidR="00B97B27" w:rsidRPr="00B97B27" w:rsidRDefault="00B97B27" w:rsidP="00B97B27">
      <w:pPr>
        <w:keepLines/>
        <w:autoSpaceDE w:val="0"/>
        <w:autoSpaceDN w:val="0"/>
        <w:adjustRightInd w:val="0"/>
        <w:spacing w:before="120" w:after="0" w:line="240" w:lineRule="auto"/>
        <w:ind w:left="851"/>
        <w:jc w:val="left"/>
        <w:rPr>
          <w:rFonts w:eastAsia="Times New Roman"/>
          <w:color w:val="000000"/>
          <w:sz w:val="23"/>
          <w:szCs w:val="23"/>
          <w:lang w:eastAsia="en-AU"/>
        </w:rPr>
      </w:pPr>
      <w:r w:rsidRPr="00B97B27">
        <w:rPr>
          <w:rFonts w:eastAsia="Times New Roman"/>
          <w:color w:val="000000"/>
          <w:sz w:val="23"/>
          <w:szCs w:val="23"/>
          <w:lang w:eastAsia="en-AU"/>
        </w:rPr>
        <w:t>The following provisions of the Act will expire on the commencement of this notice:</w:t>
      </w:r>
    </w:p>
    <w:p w:rsidR="00B97B27" w:rsidRPr="00B97B27" w:rsidRDefault="00B97B27" w:rsidP="00B97B27">
      <w:pPr>
        <w:keepLines/>
        <w:autoSpaceDE w:val="0"/>
        <w:autoSpaceDN w:val="0"/>
        <w:adjustRightInd w:val="0"/>
        <w:spacing w:before="120" w:after="0" w:line="240" w:lineRule="auto"/>
        <w:ind w:left="1134" w:hanging="283"/>
        <w:jc w:val="left"/>
        <w:rPr>
          <w:rFonts w:eastAsia="Times New Roman"/>
          <w:color w:val="000000"/>
          <w:sz w:val="23"/>
          <w:szCs w:val="23"/>
          <w:lang w:eastAsia="en-AU"/>
        </w:rPr>
      </w:pPr>
      <w:r w:rsidRPr="00B97B27">
        <w:rPr>
          <w:rFonts w:eastAsia="Times New Roman"/>
          <w:color w:val="000000"/>
          <w:sz w:val="23"/>
          <w:szCs w:val="23"/>
          <w:lang w:eastAsia="en-AU"/>
        </w:rPr>
        <w:sym w:font="Symbol" w:char="F0B7"/>
      </w:r>
      <w:r w:rsidRPr="00B97B27">
        <w:rPr>
          <w:rFonts w:eastAsia="Times New Roman"/>
          <w:color w:val="000000"/>
          <w:sz w:val="23"/>
          <w:szCs w:val="23"/>
          <w:lang w:eastAsia="en-AU"/>
        </w:rPr>
        <w:tab/>
        <w:t>Section 14, Part 2 - Extension of time limits, terms of appointment etc.</w:t>
      </w:r>
    </w:p>
    <w:p w:rsidR="00B97B27" w:rsidRPr="00B97B27" w:rsidRDefault="00B97B27" w:rsidP="00B97B27">
      <w:pPr>
        <w:keepLines/>
        <w:autoSpaceDE w:val="0"/>
        <w:autoSpaceDN w:val="0"/>
        <w:adjustRightInd w:val="0"/>
        <w:spacing w:before="120" w:after="0" w:line="240" w:lineRule="auto"/>
        <w:ind w:left="1134" w:hanging="283"/>
        <w:jc w:val="left"/>
        <w:rPr>
          <w:rFonts w:eastAsia="Times New Roman"/>
          <w:color w:val="000000"/>
          <w:sz w:val="23"/>
          <w:szCs w:val="23"/>
          <w:lang w:eastAsia="en-AU"/>
        </w:rPr>
      </w:pPr>
      <w:r w:rsidRPr="00B97B27">
        <w:rPr>
          <w:rFonts w:eastAsia="Times New Roman"/>
          <w:color w:val="000000"/>
          <w:sz w:val="23"/>
          <w:szCs w:val="23"/>
          <w:lang w:eastAsia="en-AU"/>
        </w:rPr>
        <w:sym w:font="Symbol" w:char="F0B7"/>
      </w:r>
      <w:r w:rsidRPr="00B97B27">
        <w:rPr>
          <w:rFonts w:eastAsia="Times New Roman"/>
          <w:color w:val="000000"/>
          <w:sz w:val="23"/>
          <w:szCs w:val="23"/>
          <w:lang w:eastAsia="en-AU"/>
        </w:rPr>
        <w:tab/>
        <w:t>Schedule 1 – Special provisions relating to detention of certain protected persons during COVID-19 pandemic.</w:t>
      </w:r>
    </w:p>
    <w:p w:rsidR="00B97B27" w:rsidRPr="00B97B27" w:rsidRDefault="00B97B27" w:rsidP="00B97B27">
      <w:pPr>
        <w:keepLines/>
        <w:autoSpaceDE w:val="0"/>
        <w:autoSpaceDN w:val="0"/>
        <w:adjustRightInd w:val="0"/>
        <w:spacing w:before="120" w:after="0" w:line="240" w:lineRule="auto"/>
        <w:ind w:left="1134" w:hanging="283"/>
        <w:jc w:val="left"/>
        <w:rPr>
          <w:rFonts w:eastAsia="Times New Roman"/>
          <w:color w:val="000000"/>
          <w:sz w:val="23"/>
          <w:szCs w:val="23"/>
          <w:lang w:eastAsia="en-AU"/>
        </w:rPr>
      </w:pPr>
      <w:r w:rsidRPr="00B97B27">
        <w:rPr>
          <w:rFonts w:eastAsia="Times New Roman"/>
          <w:color w:val="000000"/>
          <w:sz w:val="23"/>
          <w:szCs w:val="23"/>
          <w:lang w:eastAsia="en-AU"/>
        </w:rPr>
        <w:lastRenderedPageBreak/>
        <w:sym w:font="Symbol" w:char="F0B7"/>
      </w:r>
      <w:r w:rsidRPr="00B97B27">
        <w:rPr>
          <w:rFonts w:eastAsia="Times New Roman"/>
          <w:color w:val="000000"/>
          <w:sz w:val="23"/>
          <w:szCs w:val="23"/>
          <w:lang w:eastAsia="en-AU"/>
        </w:rPr>
        <w:tab/>
        <w:t xml:space="preserve">Part A1 of Schedule 2 – </w:t>
      </w:r>
      <w:r w:rsidRPr="00B97B27">
        <w:rPr>
          <w:rFonts w:eastAsia="Times New Roman"/>
          <w:i/>
          <w:color w:val="000000"/>
          <w:sz w:val="23"/>
          <w:szCs w:val="23"/>
          <w:lang w:eastAsia="en-AU"/>
        </w:rPr>
        <w:t>Bail Act 1985</w:t>
      </w:r>
      <w:r w:rsidRPr="00B97B27">
        <w:rPr>
          <w:rFonts w:eastAsia="Times New Roman"/>
          <w:color w:val="000000"/>
          <w:sz w:val="23"/>
          <w:szCs w:val="23"/>
          <w:lang w:eastAsia="en-AU"/>
        </w:rPr>
        <w:t>.</w:t>
      </w:r>
    </w:p>
    <w:p w:rsidR="00B97B27" w:rsidRPr="00B97B27" w:rsidRDefault="00B97B27" w:rsidP="00B97B27">
      <w:pPr>
        <w:keepLines/>
        <w:autoSpaceDE w:val="0"/>
        <w:autoSpaceDN w:val="0"/>
        <w:adjustRightInd w:val="0"/>
        <w:spacing w:before="120" w:after="0" w:line="240" w:lineRule="auto"/>
        <w:ind w:left="1134" w:hanging="283"/>
        <w:jc w:val="left"/>
        <w:rPr>
          <w:rFonts w:eastAsia="Times New Roman"/>
          <w:color w:val="000000"/>
          <w:sz w:val="23"/>
          <w:szCs w:val="23"/>
          <w:lang w:eastAsia="en-AU"/>
        </w:rPr>
      </w:pPr>
      <w:r w:rsidRPr="00B97B27">
        <w:rPr>
          <w:rFonts w:eastAsia="Times New Roman"/>
          <w:color w:val="000000"/>
          <w:sz w:val="23"/>
          <w:szCs w:val="23"/>
          <w:lang w:eastAsia="en-AU"/>
        </w:rPr>
        <w:sym w:font="Symbol" w:char="F0B7"/>
      </w:r>
      <w:r w:rsidRPr="00B97B27">
        <w:rPr>
          <w:rFonts w:eastAsia="Times New Roman"/>
          <w:color w:val="000000"/>
          <w:sz w:val="23"/>
          <w:szCs w:val="23"/>
          <w:lang w:eastAsia="en-AU"/>
        </w:rPr>
        <w:tab/>
        <w:t xml:space="preserve">Part B1 of Schedule 2 – </w:t>
      </w:r>
      <w:r w:rsidRPr="00B97B27">
        <w:rPr>
          <w:rFonts w:eastAsia="Times New Roman"/>
          <w:i/>
          <w:color w:val="000000"/>
          <w:sz w:val="23"/>
          <w:szCs w:val="23"/>
          <w:lang w:eastAsia="en-AU"/>
        </w:rPr>
        <w:t>Development Act 1993</w:t>
      </w:r>
      <w:r w:rsidRPr="00B97B27">
        <w:rPr>
          <w:rFonts w:eastAsia="Times New Roman"/>
          <w:color w:val="000000"/>
          <w:sz w:val="23"/>
          <w:szCs w:val="23"/>
          <w:lang w:eastAsia="en-AU"/>
        </w:rPr>
        <w:t>.</w:t>
      </w:r>
    </w:p>
    <w:p w:rsidR="00B97B27" w:rsidRPr="00B97B27" w:rsidRDefault="00B97B27" w:rsidP="00B97B27">
      <w:pPr>
        <w:keepLines/>
        <w:autoSpaceDE w:val="0"/>
        <w:autoSpaceDN w:val="0"/>
        <w:adjustRightInd w:val="0"/>
        <w:spacing w:before="120" w:after="0" w:line="240" w:lineRule="auto"/>
        <w:ind w:left="1134" w:hanging="283"/>
        <w:jc w:val="left"/>
        <w:rPr>
          <w:rFonts w:eastAsia="Times New Roman"/>
          <w:color w:val="000000"/>
          <w:sz w:val="23"/>
          <w:szCs w:val="23"/>
          <w:lang w:eastAsia="en-AU"/>
        </w:rPr>
      </w:pPr>
      <w:r w:rsidRPr="00B97B27">
        <w:rPr>
          <w:rFonts w:eastAsia="Times New Roman"/>
          <w:color w:val="000000"/>
          <w:sz w:val="23"/>
          <w:szCs w:val="23"/>
          <w:lang w:eastAsia="en-AU"/>
        </w:rPr>
        <w:sym w:font="Symbol" w:char="F0B7"/>
      </w:r>
      <w:r w:rsidRPr="00B97B27">
        <w:rPr>
          <w:rFonts w:eastAsia="Times New Roman"/>
          <w:color w:val="000000"/>
          <w:sz w:val="23"/>
          <w:szCs w:val="23"/>
          <w:lang w:eastAsia="en-AU"/>
        </w:rPr>
        <w:tab/>
        <w:t xml:space="preserve">Clause 3(a) of Part 3 of Schedule 2 – Some of the provisions of the Act that modify the </w:t>
      </w:r>
      <w:r w:rsidRPr="00B97B27">
        <w:rPr>
          <w:rFonts w:eastAsia="Times New Roman"/>
          <w:i/>
          <w:color w:val="000000"/>
          <w:sz w:val="23"/>
          <w:szCs w:val="23"/>
          <w:lang w:eastAsia="en-AU"/>
        </w:rPr>
        <w:t>Parliamentary Committees Act 1991</w:t>
      </w:r>
      <w:r w:rsidRPr="00B97B27">
        <w:rPr>
          <w:rFonts w:eastAsia="Times New Roman"/>
          <w:color w:val="000000"/>
          <w:sz w:val="23"/>
          <w:szCs w:val="23"/>
          <w:lang w:eastAsia="en-AU"/>
        </w:rPr>
        <w:t>.</w:t>
      </w:r>
    </w:p>
    <w:p w:rsidR="00B97B27" w:rsidRPr="00B97B27" w:rsidRDefault="00B97B27" w:rsidP="00B97B27">
      <w:pPr>
        <w:keepLines/>
        <w:autoSpaceDE w:val="0"/>
        <w:autoSpaceDN w:val="0"/>
        <w:adjustRightInd w:val="0"/>
        <w:spacing w:before="120" w:after="0" w:line="240" w:lineRule="auto"/>
        <w:ind w:left="1134" w:hanging="283"/>
        <w:jc w:val="left"/>
        <w:rPr>
          <w:rFonts w:eastAsia="Times New Roman"/>
          <w:color w:val="000000"/>
          <w:sz w:val="23"/>
          <w:szCs w:val="23"/>
          <w:lang w:eastAsia="en-AU"/>
        </w:rPr>
      </w:pPr>
      <w:r w:rsidRPr="00B97B27">
        <w:rPr>
          <w:rFonts w:eastAsia="Times New Roman"/>
          <w:color w:val="000000"/>
          <w:sz w:val="23"/>
          <w:szCs w:val="23"/>
          <w:lang w:eastAsia="en-AU"/>
        </w:rPr>
        <w:sym w:font="Symbol" w:char="F0B7"/>
      </w:r>
      <w:r w:rsidRPr="00B97B27">
        <w:rPr>
          <w:rFonts w:eastAsia="Times New Roman"/>
          <w:color w:val="000000"/>
          <w:sz w:val="23"/>
          <w:szCs w:val="23"/>
          <w:lang w:eastAsia="en-AU"/>
        </w:rPr>
        <w:tab/>
        <w:t xml:space="preserve">Part 3A of Schedule 2 – </w:t>
      </w:r>
      <w:r w:rsidRPr="00B97B27">
        <w:rPr>
          <w:rFonts w:eastAsia="Times New Roman"/>
          <w:i/>
          <w:color w:val="000000"/>
          <w:sz w:val="23"/>
          <w:szCs w:val="23"/>
          <w:lang w:eastAsia="en-AU"/>
        </w:rPr>
        <w:t>Planning, Development and Infrastructure Act 2016</w:t>
      </w:r>
      <w:r w:rsidRPr="00B97B27">
        <w:rPr>
          <w:rFonts w:eastAsia="Times New Roman"/>
          <w:color w:val="000000"/>
          <w:sz w:val="23"/>
          <w:szCs w:val="23"/>
          <w:lang w:eastAsia="en-AU"/>
        </w:rPr>
        <w:t>.</w:t>
      </w:r>
    </w:p>
    <w:p w:rsidR="00B97B27" w:rsidRPr="00B97B27" w:rsidRDefault="00B97B27" w:rsidP="00B97B27">
      <w:pPr>
        <w:keepNext/>
        <w:keepLines/>
        <w:autoSpaceDE w:val="0"/>
        <w:autoSpaceDN w:val="0"/>
        <w:adjustRightInd w:val="0"/>
        <w:spacing w:before="360" w:after="0" w:line="240" w:lineRule="auto"/>
        <w:jc w:val="left"/>
        <w:rPr>
          <w:rFonts w:eastAsia="Times New Roman"/>
          <w:b/>
          <w:bCs/>
          <w:color w:val="000000"/>
          <w:sz w:val="26"/>
          <w:szCs w:val="26"/>
          <w:lang w:eastAsia="en-AU"/>
        </w:rPr>
      </w:pPr>
      <w:r w:rsidRPr="00B97B27">
        <w:rPr>
          <w:rFonts w:eastAsia="Times New Roman"/>
          <w:b/>
          <w:bCs/>
          <w:color w:val="000000"/>
          <w:sz w:val="26"/>
          <w:szCs w:val="26"/>
          <w:lang w:eastAsia="en-AU"/>
        </w:rPr>
        <w:t>Signed by the Attorney-General</w:t>
      </w:r>
    </w:p>
    <w:p w:rsidR="00210393" w:rsidRDefault="00B97B27" w:rsidP="00B97B27">
      <w:pPr>
        <w:keepNext/>
        <w:keepLines/>
        <w:autoSpaceDE w:val="0"/>
        <w:autoSpaceDN w:val="0"/>
        <w:adjustRightInd w:val="0"/>
        <w:spacing w:before="120" w:after="0" w:line="240" w:lineRule="auto"/>
        <w:jc w:val="left"/>
        <w:rPr>
          <w:rFonts w:eastAsia="Times New Roman"/>
          <w:color w:val="000000"/>
          <w:sz w:val="23"/>
          <w:szCs w:val="23"/>
          <w:lang w:eastAsia="en-AU"/>
        </w:rPr>
      </w:pPr>
      <w:r w:rsidRPr="00B97B27">
        <w:rPr>
          <w:rFonts w:eastAsia="Times New Roman"/>
          <w:color w:val="000000"/>
          <w:sz w:val="23"/>
          <w:szCs w:val="23"/>
          <w:lang w:eastAsia="en-AU"/>
        </w:rPr>
        <w:t>Dated: 3 May 2021</w:t>
      </w:r>
    </w:p>
    <w:p w:rsidR="00B97B27" w:rsidRDefault="00B97B27" w:rsidP="00B97B27">
      <w:pPr>
        <w:pBdr>
          <w:bottom w:val="single" w:sz="4" w:space="1" w:color="auto"/>
        </w:pBdr>
        <w:spacing w:after="0" w:line="52" w:lineRule="exact"/>
        <w:jc w:val="center"/>
        <w:rPr>
          <w:rFonts w:eastAsia="Times New Roman"/>
          <w:szCs w:val="20"/>
        </w:rPr>
      </w:pPr>
    </w:p>
    <w:p w:rsidR="00B97B27" w:rsidRDefault="00B97B27" w:rsidP="00B97B27">
      <w:pPr>
        <w:pBdr>
          <w:top w:val="single" w:sz="4" w:space="1" w:color="auto"/>
        </w:pBdr>
        <w:spacing w:before="34" w:after="0" w:line="14" w:lineRule="exact"/>
        <w:jc w:val="center"/>
        <w:rPr>
          <w:rFonts w:eastAsia="Times New Roman"/>
          <w:szCs w:val="20"/>
        </w:rPr>
      </w:pPr>
    </w:p>
    <w:p w:rsidR="00B97B27" w:rsidRDefault="00B97B27" w:rsidP="00B45F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AF0B6C" w:rsidRPr="00AF0B6C" w:rsidRDefault="00AF0B6C" w:rsidP="00805136">
      <w:pPr>
        <w:pStyle w:val="Heading2"/>
        <w:rPr>
          <w:lang w:eastAsia="en-AU"/>
        </w:rPr>
      </w:pPr>
      <w:bookmarkStart w:id="97" w:name="_Toc71124618"/>
      <w:r w:rsidRPr="00AF0B6C">
        <w:rPr>
          <w:lang w:eastAsia="en-AU"/>
        </w:rPr>
        <w:t>Education and Children’s Services Act 2019</w:t>
      </w:r>
      <w:bookmarkEnd w:id="97"/>
    </w:p>
    <w:p w:rsidR="00AF0B6C" w:rsidRPr="00AF0B6C" w:rsidRDefault="00AF0B6C" w:rsidP="00AF0B6C">
      <w:pPr>
        <w:keepLines/>
        <w:autoSpaceDE w:val="0"/>
        <w:autoSpaceDN w:val="0"/>
        <w:adjustRightInd w:val="0"/>
        <w:spacing w:before="240" w:after="0" w:line="240" w:lineRule="auto"/>
        <w:jc w:val="left"/>
        <w:rPr>
          <w:rFonts w:eastAsia="Times New Roman"/>
          <w:color w:val="000000"/>
          <w:sz w:val="28"/>
          <w:szCs w:val="28"/>
          <w:lang w:eastAsia="en-AU"/>
        </w:rPr>
      </w:pPr>
      <w:r w:rsidRPr="00AF0B6C">
        <w:rPr>
          <w:rFonts w:eastAsia="Times New Roman"/>
          <w:color w:val="000000"/>
          <w:sz w:val="28"/>
          <w:szCs w:val="28"/>
          <w:lang w:eastAsia="en-AU"/>
        </w:rPr>
        <w:t>South Australia</w:t>
      </w:r>
    </w:p>
    <w:p w:rsidR="00AF0B6C" w:rsidRPr="00AF0B6C" w:rsidRDefault="00AF0B6C" w:rsidP="00AF0B6C">
      <w:pPr>
        <w:keepLines/>
        <w:autoSpaceDE w:val="0"/>
        <w:autoSpaceDN w:val="0"/>
        <w:adjustRightInd w:val="0"/>
        <w:spacing w:before="120" w:after="200" w:line="240" w:lineRule="auto"/>
        <w:jc w:val="left"/>
        <w:rPr>
          <w:rFonts w:eastAsia="Times New Roman"/>
          <w:b/>
          <w:bCs/>
          <w:color w:val="000000"/>
          <w:sz w:val="36"/>
          <w:szCs w:val="36"/>
          <w:lang w:eastAsia="en-AU"/>
        </w:rPr>
      </w:pPr>
      <w:r w:rsidRPr="00AF0B6C">
        <w:rPr>
          <w:rFonts w:eastAsia="Times New Roman"/>
          <w:b/>
          <w:bCs/>
          <w:color w:val="000000"/>
          <w:sz w:val="36"/>
          <w:szCs w:val="36"/>
          <w:lang w:eastAsia="en-AU"/>
        </w:rPr>
        <w:t>Education and Children’s Services (Fees) Notice 2021</w:t>
      </w:r>
    </w:p>
    <w:p w:rsidR="00AF0B6C" w:rsidRPr="00AF0B6C" w:rsidRDefault="00AF0B6C" w:rsidP="00AF0B6C">
      <w:pPr>
        <w:keepLines/>
        <w:autoSpaceDE w:val="0"/>
        <w:autoSpaceDN w:val="0"/>
        <w:adjustRightInd w:val="0"/>
        <w:spacing w:before="80" w:after="240" w:line="240" w:lineRule="auto"/>
        <w:jc w:val="left"/>
        <w:rPr>
          <w:rFonts w:eastAsia="Times New Roman"/>
          <w:color w:val="000000"/>
          <w:sz w:val="24"/>
          <w:szCs w:val="24"/>
          <w:lang w:eastAsia="en-AU"/>
        </w:rPr>
      </w:pPr>
      <w:r w:rsidRPr="00AF0B6C">
        <w:rPr>
          <w:rFonts w:eastAsia="Times New Roman"/>
          <w:color w:val="000000"/>
          <w:sz w:val="24"/>
          <w:szCs w:val="24"/>
          <w:lang w:eastAsia="en-AU"/>
        </w:rPr>
        <w:t xml:space="preserve">under the </w:t>
      </w:r>
      <w:r w:rsidRPr="00AF0B6C">
        <w:rPr>
          <w:rFonts w:eastAsia="Times New Roman"/>
          <w:i/>
          <w:iCs/>
          <w:color w:val="000000"/>
          <w:sz w:val="24"/>
          <w:szCs w:val="24"/>
          <w:lang w:eastAsia="en-AU"/>
        </w:rPr>
        <w:t>Education and Children’s Services Act 2019</w:t>
      </w:r>
    </w:p>
    <w:p w:rsidR="00AF0B6C" w:rsidRPr="00AF0B6C" w:rsidRDefault="00AF0B6C" w:rsidP="00AF0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F0B6C">
        <w:rPr>
          <w:rFonts w:eastAsia="Times New Roman"/>
          <w:b/>
          <w:bCs/>
          <w:color w:val="000000"/>
          <w:sz w:val="26"/>
          <w:szCs w:val="26"/>
          <w:lang w:eastAsia="en-AU"/>
        </w:rPr>
        <w:t>1—Short title</w:t>
      </w:r>
    </w:p>
    <w:p w:rsidR="00AF0B6C" w:rsidRPr="00AF0B6C" w:rsidRDefault="00AF0B6C" w:rsidP="00AF0B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F0B6C">
        <w:rPr>
          <w:rFonts w:eastAsia="Times New Roman"/>
          <w:color w:val="000000"/>
          <w:sz w:val="23"/>
          <w:szCs w:val="23"/>
          <w:lang w:eastAsia="en-AU"/>
        </w:rPr>
        <w:t xml:space="preserve">This notice may be cited as the </w:t>
      </w:r>
      <w:hyperlink r:id="rId59" w:history="1">
        <w:r w:rsidRPr="00AF0B6C">
          <w:rPr>
            <w:rFonts w:eastAsia="Times New Roman"/>
            <w:i/>
            <w:iCs/>
            <w:color w:val="000000"/>
            <w:sz w:val="23"/>
            <w:szCs w:val="23"/>
            <w:lang w:eastAsia="en-AU"/>
          </w:rPr>
          <w:t>Education and Children’s Services (Fees) Notice 2021</w:t>
        </w:r>
      </w:hyperlink>
      <w:r w:rsidRPr="00AF0B6C">
        <w:rPr>
          <w:rFonts w:eastAsia="Times New Roman"/>
          <w:color w:val="000000"/>
          <w:sz w:val="23"/>
          <w:szCs w:val="23"/>
          <w:lang w:eastAsia="en-AU"/>
        </w:rPr>
        <w:t>.</w:t>
      </w:r>
    </w:p>
    <w:p w:rsidR="00AF0B6C" w:rsidRPr="00AF0B6C" w:rsidRDefault="00AF0B6C" w:rsidP="00AF0B6C">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F0B6C">
        <w:rPr>
          <w:rFonts w:eastAsia="Times New Roman"/>
          <w:b/>
          <w:bCs/>
          <w:color w:val="000000"/>
          <w:sz w:val="20"/>
          <w:szCs w:val="20"/>
          <w:lang w:eastAsia="en-AU"/>
        </w:rPr>
        <w:t>Note—</w:t>
      </w:r>
    </w:p>
    <w:p w:rsidR="00AF0B6C" w:rsidRPr="00AF0B6C" w:rsidRDefault="00AF0B6C" w:rsidP="00AF0B6C">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F0B6C">
        <w:rPr>
          <w:rFonts w:eastAsia="Times New Roman"/>
          <w:color w:val="000000"/>
          <w:sz w:val="20"/>
          <w:szCs w:val="20"/>
          <w:lang w:eastAsia="en-AU"/>
        </w:rPr>
        <w:t xml:space="preserve">This is a fee notice made in accordance with the </w:t>
      </w:r>
      <w:hyperlink r:id="rId60" w:history="1">
        <w:r w:rsidRPr="00AF0B6C">
          <w:rPr>
            <w:rFonts w:eastAsia="Times New Roman"/>
            <w:i/>
            <w:iCs/>
            <w:color w:val="000000"/>
            <w:sz w:val="20"/>
            <w:szCs w:val="20"/>
            <w:lang w:eastAsia="en-AU"/>
          </w:rPr>
          <w:t>Legislation (Fees) Act 2019</w:t>
        </w:r>
      </w:hyperlink>
      <w:r w:rsidRPr="00AF0B6C">
        <w:rPr>
          <w:rFonts w:eastAsia="Times New Roman"/>
          <w:color w:val="000000"/>
          <w:sz w:val="20"/>
          <w:szCs w:val="20"/>
          <w:lang w:eastAsia="en-AU"/>
        </w:rPr>
        <w:t>.</w:t>
      </w:r>
    </w:p>
    <w:p w:rsidR="00AF0B6C" w:rsidRPr="00AF0B6C" w:rsidRDefault="00AF0B6C" w:rsidP="00AF0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F0B6C">
        <w:rPr>
          <w:rFonts w:eastAsia="Times New Roman"/>
          <w:b/>
          <w:bCs/>
          <w:color w:val="000000"/>
          <w:sz w:val="26"/>
          <w:szCs w:val="26"/>
          <w:lang w:eastAsia="en-AU"/>
        </w:rPr>
        <w:t>2—Commencement</w:t>
      </w:r>
    </w:p>
    <w:p w:rsidR="00AF0B6C" w:rsidRPr="00AF0B6C" w:rsidRDefault="00AF0B6C" w:rsidP="00AF0B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AF0B6C">
        <w:rPr>
          <w:rFonts w:eastAsia="Times New Roman"/>
          <w:color w:val="000000"/>
          <w:sz w:val="23"/>
          <w:szCs w:val="23"/>
          <w:lang w:eastAsia="en-AU"/>
        </w:rPr>
        <w:t xml:space="preserve">This notice has effect from the day on which it is published in the Gazette. </w:t>
      </w:r>
    </w:p>
    <w:p w:rsidR="00AF0B6C" w:rsidRPr="00AF0B6C" w:rsidRDefault="00AF0B6C" w:rsidP="00AF0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F0B6C">
        <w:rPr>
          <w:rFonts w:eastAsia="Times New Roman"/>
          <w:b/>
          <w:bCs/>
          <w:color w:val="000000"/>
          <w:sz w:val="26"/>
          <w:szCs w:val="26"/>
          <w:lang w:eastAsia="en-AU"/>
        </w:rPr>
        <w:t>3—Revocation of fees notice</w:t>
      </w:r>
    </w:p>
    <w:p w:rsidR="00AF0B6C" w:rsidRPr="00AF0B6C" w:rsidRDefault="00AF0B6C" w:rsidP="00AF0B6C">
      <w:pPr>
        <w:keepLines/>
        <w:tabs>
          <w:tab w:val="center" w:pos="397"/>
        </w:tabs>
        <w:autoSpaceDE w:val="0"/>
        <w:autoSpaceDN w:val="0"/>
        <w:adjustRightInd w:val="0"/>
        <w:spacing w:before="120" w:after="0" w:line="240" w:lineRule="auto"/>
        <w:jc w:val="left"/>
        <w:rPr>
          <w:rFonts w:eastAsia="Times New Roman"/>
          <w:color w:val="000000"/>
          <w:sz w:val="23"/>
          <w:szCs w:val="23"/>
          <w:lang w:eastAsia="en-AU"/>
        </w:rPr>
      </w:pPr>
      <w:r w:rsidRPr="00AF0B6C">
        <w:rPr>
          <w:rFonts w:eastAsia="Times New Roman"/>
          <w:color w:val="000000"/>
          <w:sz w:val="23"/>
          <w:szCs w:val="23"/>
          <w:lang w:eastAsia="en-AU"/>
        </w:rPr>
        <w:tab/>
        <w:t xml:space="preserve">For the purposes of  Section 4(4) of the </w:t>
      </w:r>
      <w:hyperlink r:id="rId61" w:history="1">
        <w:r w:rsidRPr="00AF0B6C">
          <w:rPr>
            <w:rFonts w:eastAsia="Times New Roman"/>
            <w:i/>
            <w:iCs/>
            <w:color w:val="000000"/>
            <w:sz w:val="20"/>
            <w:szCs w:val="20"/>
            <w:lang w:eastAsia="en-AU"/>
          </w:rPr>
          <w:t>Legislation (Fees) Act 2019</w:t>
        </w:r>
      </w:hyperlink>
      <w:r w:rsidRPr="00AF0B6C">
        <w:rPr>
          <w:rFonts w:eastAsia="Times New Roman"/>
          <w:color w:val="000000"/>
          <w:sz w:val="23"/>
          <w:szCs w:val="23"/>
          <w:lang w:eastAsia="en-AU"/>
        </w:rPr>
        <w:t xml:space="preserve">, the </w:t>
      </w:r>
      <w:r w:rsidRPr="00AF0B6C">
        <w:rPr>
          <w:rFonts w:eastAsia="Times New Roman"/>
          <w:i/>
          <w:color w:val="000000"/>
          <w:sz w:val="23"/>
          <w:szCs w:val="23"/>
          <w:lang w:eastAsia="en-AU"/>
        </w:rPr>
        <w:t>Education and Children’s Services (Fees) Notice 2020</w:t>
      </w:r>
      <w:r w:rsidRPr="00AF0B6C">
        <w:rPr>
          <w:rFonts w:eastAsia="Times New Roman"/>
          <w:color w:val="000000"/>
          <w:sz w:val="23"/>
          <w:szCs w:val="23"/>
          <w:lang w:eastAsia="en-AU"/>
        </w:rPr>
        <w:t xml:space="preserve"> published on 30 June 2020 on pp. 3688 – 3692 is revoked.</w:t>
      </w:r>
    </w:p>
    <w:p w:rsidR="00AF0B6C" w:rsidRPr="00AF0B6C" w:rsidRDefault="00AF0B6C" w:rsidP="00AF0B6C">
      <w:pPr>
        <w:keepNext/>
        <w:keepLines/>
        <w:autoSpaceDE w:val="0"/>
        <w:autoSpaceDN w:val="0"/>
        <w:adjustRightInd w:val="0"/>
        <w:spacing w:before="360" w:after="0" w:line="240" w:lineRule="auto"/>
        <w:jc w:val="left"/>
        <w:rPr>
          <w:rFonts w:eastAsia="Times New Roman"/>
          <w:b/>
          <w:bCs/>
          <w:color w:val="000000"/>
          <w:sz w:val="26"/>
          <w:szCs w:val="26"/>
          <w:lang w:eastAsia="en-AU"/>
        </w:rPr>
      </w:pPr>
      <w:r w:rsidRPr="00AF0B6C">
        <w:rPr>
          <w:rFonts w:eastAsia="Times New Roman"/>
          <w:b/>
          <w:bCs/>
          <w:color w:val="000000"/>
          <w:sz w:val="26"/>
          <w:szCs w:val="26"/>
          <w:lang w:eastAsia="en-AU"/>
        </w:rPr>
        <w:t>Made by the Chief Executive</w:t>
      </w:r>
    </w:p>
    <w:p w:rsidR="00805136" w:rsidRDefault="00AF0B6C" w:rsidP="00805136">
      <w:pPr>
        <w:keepNext/>
        <w:keepLines/>
        <w:autoSpaceDE w:val="0"/>
        <w:autoSpaceDN w:val="0"/>
        <w:adjustRightInd w:val="0"/>
        <w:spacing w:before="120" w:after="0" w:line="240" w:lineRule="auto"/>
        <w:jc w:val="left"/>
        <w:rPr>
          <w:rFonts w:eastAsia="Times New Roman"/>
          <w:color w:val="000000"/>
          <w:sz w:val="23"/>
          <w:szCs w:val="23"/>
          <w:lang w:eastAsia="en-AU"/>
        </w:rPr>
      </w:pPr>
      <w:r w:rsidRPr="00AF0B6C">
        <w:rPr>
          <w:rFonts w:eastAsia="Times New Roman"/>
          <w:color w:val="000000"/>
          <w:sz w:val="23"/>
          <w:szCs w:val="23"/>
          <w:lang w:eastAsia="en-AU"/>
        </w:rPr>
        <w:t>On 5 May 2021</w:t>
      </w:r>
    </w:p>
    <w:p w:rsidR="00805136" w:rsidRDefault="00805136" w:rsidP="00805136">
      <w:pPr>
        <w:pBdr>
          <w:top w:val="single" w:sz="4" w:space="1" w:color="auto"/>
        </w:pBdr>
        <w:autoSpaceDE w:val="0"/>
        <w:autoSpaceDN w:val="0"/>
        <w:adjustRightInd w:val="0"/>
        <w:spacing w:before="100" w:after="0" w:line="14" w:lineRule="exact"/>
        <w:jc w:val="center"/>
        <w:rPr>
          <w:caps/>
          <w:szCs w:val="17"/>
        </w:rPr>
      </w:pPr>
    </w:p>
    <w:p w:rsidR="00805136" w:rsidRDefault="00805136" w:rsidP="00805136">
      <w:pPr>
        <w:autoSpaceDE w:val="0"/>
        <w:autoSpaceDN w:val="0"/>
        <w:adjustRightInd w:val="0"/>
        <w:spacing w:after="0"/>
        <w:rPr>
          <w:caps/>
          <w:szCs w:val="17"/>
        </w:rPr>
      </w:pPr>
    </w:p>
    <w:p w:rsidR="00D8411C" w:rsidRDefault="00D8411C" w:rsidP="00B7367F">
      <w:pPr>
        <w:pStyle w:val="GG-Title1"/>
      </w:pPr>
      <w:bookmarkStart w:id="98" w:name="_Toc71124619"/>
      <w:r w:rsidRPr="00B45FBB">
        <w:t>Education and Children’s Services Act 2019</w:t>
      </w:r>
      <w:bookmarkEnd w:id="98"/>
    </w:p>
    <w:p w:rsidR="00D8411C" w:rsidRPr="00B45FBB" w:rsidRDefault="00D8411C" w:rsidP="00D8411C">
      <w:pPr>
        <w:jc w:val="center"/>
        <w:rPr>
          <w:i/>
          <w:szCs w:val="17"/>
        </w:rPr>
      </w:pPr>
      <w:r w:rsidRPr="00B45FBB">
        <w:rPr>
          <w:i/>
          <w:szCs w:val="17"/>
        </w:rPr>
        <w:t>Notice Fixing Charges for Dependants of Subclass 457 and 482 Visa Holders</w:t>
      </w:r>
    </w:p>
    <w:p w:rsidR="00D8411C" w:rsidRPr="00B45FBB" w:rsidRDefault="00D8411C" w:rsidP="00D8411C">
      <w:pPr>
        <w:rPr>
          <w:rFonts w:eastAsia="Times New Roman"/>
          <w:szCs w:val="20"/>
        </w:rPr>
      </w:pPr>
      <w:r w:rsidRPr="00B45FBB">
        <w:rPr>
          <w:rFonts w:eastAsia="Times New Roman"/>
          <w:szCs w:val="20"/>
        </w:rPr>
        <w:t xml:space="preserve">Pursuant to Section 130(1)(c) of the </w:t>
      </w:r>
      <w:r w:rsidRPr="00B45FBB">
        <w:rPr>
          <w:rFonts w:eastAsia="Times New Roman"/>
          <w:i/>
          <w:szCs w:val="20"/>
        </w:rPr>
        <w:t>Education and Children’s Services Act 2019</w:t>
      </w:r>
      <w:r w:rsidRPr="00B45FBB">
        <w:rPr>
          <w:rFonts w:eastAsia="Times New Roman"/>
          <w:szCs w:val="20"/>
        </w:rPr>
        <w:t xml:space="preserve">, I, Chief Executive of the Department for Education fix the following charges payable in respect of a dependant of a person who is the subject of a temporary work (skilled) visa (subclass 457) or temporary skill shortage visa (subclass 482) issued under the </w:t>
      </w:r>
      <w:r w:rsidRPr="00B45FBB">
        <w:rPr>
          <w:rFonts w:eastAsia="Times New Roman"/>
          <w:i/>
          <w:szCs w:val="20"/>
        </w:rPr>
        <w:t>Migration Act 1958</w:t>
      </w:r>
      <w:r w:rsidRPr="00B45FBB">
        <w:rPr>
          <w:rFonts w:eastAsia="Times New Roman"/>
          <w:szCs w:val="20"/>
        </w:rPr>
        <w:t xml:space="preserve"> of the Commonwealth for education in a Government school (also referred to as the ‘Temporary Residents 457 or 482 Visa student contribution fee per school year’).</w:t>
      </w:r>
    </w:p>
    <w:p w:rsidR="00D8411C" w:rsidRPr="00B45FBB" w:rsidRDefault="00D8411C" w:rsidP="00D8411C">
      <w:pPr>
        <w:tabs>
          <w:tab w:val="left" w:pos="7230"/>
        </w:tabs>
        <w:ind w:left="426" w:hanging="284"/>
        <w:rPr>
          <w:rFonts w:eastAsia="Times New Roman"/>
          <w:szCs w:val="20"/>
        </w:rPr>
      </w:pPr>
      <w:r w:rsidRPr="00B45FBB">
        <w:rPr>
          <w:rFonts w:eastAsia="Times New Roman"/>
          <w:szCs w:val="20"/>
        </w:rPr>
        <w:t>1.</w:t>
      </w:r>
      <w:r w:rsidRPr="00B45FBB">
        <w:rPr>
          <w:rFonts w:eastAsia="Times New Roman"/>
          <w:szCs w:val="20"/>
        </w:rPr>
        <w:tab/>
        <w:t>Charges for each dependant of a subclass 457 or 482 visa holder per full school year (40 weeks):</w:t>
      </w:r>
    </w:p>
    <w:p w:rsidR="00D8411C" w:rsidRPr="00B45FBB" w:rsidRDefault="00D8411C" w:rsidP="00D8411C">
      <w:pPr>
        <w:tabs>
          <w:tab w:val="right" w:leader="dot" w:pos="3686"/>
        </w:tabs>
        <w:ind w:left="709" w:hanging="284"/>
        <w:rPr>
          <w:rFonts w:eastAsia="Times New Roman"/>
          <w:szCs w:val="20"/>
        </w:rPr>
      </w:pPr>
      <w:r w:rsidRPr="00B45FBB">
        <w:rPr>
          <w:rFonts w:eastAsia="Times New Roman"/>
          <w:szCs w:val="20"/>
        </w:rPr>
        <w:t>(a)</w:t>
      </w:r>
      <w:r w:rsidRPr="00B45FBB">
        <w:rPr>
          <w:rFonts w:eastAsia="Times New Roman"/>
          <w:szCs w:val="20"/>
        </w:rPr>
        <w:tab/>
        <w:t>for primary education</w:t>
      </w:r>
      <w:r w:rsidRPr="00B45FBB">
        <w:rPr>
          <w:rFonts w:eastAsia="Times New Roman"/>
          <w:szCs w:val="20"/>
        </w:rPr>
        <w:tab/>
        <w:t>$5,400</w:t>
      </w:r>
    </w:p>
    <w:p w:rsidR="00D8411C" w:rsidRPr="00B45FBB" w:rsidRDefault="00D8411C" w:rsidP="00D8411C">
      <w:pPr>
        <w:tabs>
          <w:tab w:val="right" w:leader="dot" w:pos="3686"/>
        </w:tabs>
        <w:ind w:left="709" w:hanging="284"/>
        <w:rPr>
          <w:rFonts w:eastAsia="Times New Roman"/>
          <w:szCs w:val="20"/>
        </w:rPr>
      </w:pPr>
      <w:r w:rsidRPr="00B45FBB">
        <w:rPr>
          <w:rFonts w:eastAsia="Times New Roman"/>
          <w:szCs w:val="20"/>
        </w:rPr>
        <w:t>(b)</w:t>
      </w:r>
      <w:r w:rsidRPr="00B45FBB">
        <w:rPr>
          <w:rFonts w:eastAsia="Times New Roman"/>
          <w:szCs w:val="20"/>
        </w:rPr>
        <w:tab/>
        <w:t>for secondary education</w:t>
      </w:r>
      <w:r w:rsidRPr="00B45FBB">
        <w:rPr>
          <w:rFonts w:eastAsia="Times New Roman"/>
          <w:szCs w:val="20"/>
        </w:rPr>
        <w:tab/>
        <w:t>$6,500</w:t>
      </w:r>
    </w:p>
    <w:p w:rsidR="00D8411C" w:rsidRPr="00B45FBB" w:rsidRDefault="00D8411C" w:rsidP="00D8411C">
      <w:pPr>
        <w:ind w:left="426"/>
        <w:rPr>
          <w:rFonts w:eastAsia="Times New Roman"/>
          <w:szCs w:val="20"/>
        </w:rPr>
      </w:pPr>
      <w:r w:rsidRPr="00B45FBB">
        <w:rPr>
          <w:rFonts w:eastAsia="Times New Roman"/>
          <w:szCs w:val="20"/>
        </w:rPr>
        <w:t>subject to any applicable fee reductions, pro rata adjustments for enrolment for part of a school year in which the charge applies or exemptions.</w:t>
      </w:r>
    </w:p>
    <w:p w:rsidR="00D8411C" w:rsidRPr="00B45FBB" w:rsidRDefault="00D8411C" w:rsidP="00D8411C">
      <w:pPr>
        <w:tabs>
          <w:tab w:val="left" w:pos="7230"/>
        </w:tabs>
        <w:ind w:left="426" w:hanging="284"/>
        <w:rPr>
          <w:rFonts w:eastAsia="Times New Roman"/>
          <w:szCs w:val="20"/>
        </w:rPr>
      </w:pPr>
      <w:r w:rsidRPr="00B45FBB">
        <w:rPr>
          <w:rFonts w:eastAsia="Times New Roman"/>
          <w:szCs w:val="20"/>
        </w:rPr>
        <w:t>2.</w:t>
      </w:r>
      <w:r w:rsidRPr="00B45FBB">
        <w:rPr>
          <w:rFonts w:eastAsia="Times New Roman"/>
          <w:szCs w:val="20"/>
        </w:rPr>
        <w:tab/>
        <w:t>Where more than one dependant of a primary subclass 457 or 482 visa holder is subject to a charge under this notice, the full amount of the charge payable under paragraph 1 will apply to the eldest of those dependants. The second and third dependants will be subject to the full charge that would otherwise be payable under paragraph 1 less 10%. Where four or more dependants of a primary subclass 457 or 482 visa holder would otherwise be subject to a charge under this notice, a charge payable will apply to the three youngest dependants only.</w:t>
      </w:r>
    </w:p>
    <w:p w:rsidR="00D76498" w:rsidRDefault="00D76498">
      <w:pPr>
        <w:spacing w:after="0" w:line="240" w:lineRule="auto"/>
        <w:jc w:val="left"/>
        <w:rPr>
          <w:rFonts w:eastAsia="Times New Roman"/>
          <w:szCs w:val="20"/>
        </w:rPr>
      </w:pPr>
      <w:r>
        <w:rPr>
          <w:rFonts w:eastAsia="Times New Roman"/>
          <w:szCs w:val="20"/>
        </w:rPr>
        <w:br w:type="page"/>
      </w:r>
    </w:p>
    <w:p w:rsidR="00D8411C" w:rsidRPr="00B45FBB" w:rsidRDefault="00D8411C" w:rsidP="00D8411C">
      <w:pPr>
        <w:tabs>
          <w:tab w:val="left" w:pos="7230"/>
        </w:tabs>
        <w:ind w:left="426" w:hanging="284"/>
        <w:rPr>
          <w:rFonts w:eastAsia="Times New Roman"/>
          <w:szCs w:val="20"/>
        </w:rPr>
      </w:pPr>
      <w:r w:rsidRPr="00B45FBB">
        <w:rPr>
          <w:rFonts w:eastAsia="Times New Roman"/>
          <w:szCs w:val="20"/>
        </w:rPr>
        <w:lastRenderedPageBreak/>
        <w:t>3.</w:t>
      </w:r>
      <w:r w:rsidRPr="00B45FBB">
        <w:rPr>
          <w:rFonts w:eastAsia="Times New Roman"/>
          <w:szCs w:val="20"/>
        </w:rPr>
        <w:tab/>
        <w:t xml:space="preserve">The charge otherwise payable under paragraphs 1 and 2 above will, if the </w:t>
      </w:r>
      <w:r w:rsidRPr="00B45FBB">
        <w:rPr>
          <w:rFonts w:eastAsia="Times New Roman"/>
          <w:i/>
          <w:szCs w:val="20"/>
        </w:rPr>
        <w:t>family income</w:t>
      </w:r>
      <w:r w:rsidRPr="00B45FBB">
        <w:rPr>
          <w:rFonts w:eastAsia="Times New Roman"/>
          <w:szCs w:val="20"/>
        </w:rPr>
        <w:t xml:space="preserve"> is below the upper threshold, be reduced as follows:</w:t>
      </w:r>
    </w:p>
    <w:p w:rsidR="00D8411C" w:rsidRPr="00B45FBB" w:rsidRDefault="00D8411C" w:rsidP="00D8411C">
      <w:pPr>
        <w:ind w:left="567"/>
        <w:rPr>
          <w:rFonts w:eastAsia="Times New Roman"/>
          <w:szCs w:val="20"/>
        </w:rPr>
      </w:pPr>
      <w:r w:rsidRPr="00B45FBB">
        <w:rPr>
          <w:rFonts w:eastAsia="Times New Roman"/>
          <w:szCs w:val="20"/>
        </w:rPr>
        <w:t xml:space="preserve">Where the </w:t>
      </w:r>
      <w:r w:rsidRPr="00B45FBB">
        <w:rPr>
          <w:rFonts w:eastAsia="Times New Roman"/>
          <w:i/>
          <w:szCs w:val="20"/>
        </w:rPr>
        <w:t xml:space="preserve">family income </w:t>
      </w:r>
      <w:r w:rsidRPr="00B45FBB">
        <w:rPr>
          <w:rFonts w:eastAsia="Times New Roman"/>
          <w:szCs w:val="20"/>
        </w:rPr>
        <w:t xml:space="preserve">is more than $61,000, but less than the </w:t>
      </w:r>
      <w:r w:rsidRPr="00B45FBB">
        <w:rPr>
          <w:rFonts w:eastAsia="Times New Roman"/>
          <w:i/>
          <w:szCs w:val="20"/>
        </w:rPr>
        <w:t>upper threshold</w:t>
      </w:r>
      <w:r w:rsidRPr="00B45FBB">
        <w:rPr>
          <w:rFonts w:eastAsia="Times New Roman"/>
          <w:szCs w:val="20"/>
        </w:rPr>
        <w:t xml:space="preserve"> rounded down to the nearest $1,000, the charge payable is a proportion of the charge indicated in paragraph 1, calculated according to the following formula:</w:t>
      </w:r>
    </w:p>
    <w:p w:rsidR="00D8411C" w:rsidRPr="00B45FBB" w:rsidRDefault="00D8411C" w:rsidP="00D8411C">
      <w:pPr>
        <w:spacing w:after="20"/>
        <w:ind w:left="1134"/>
        <w:rPr>
          <w:rFonts w:eastAsia="Times New Roman"/>
          <w:szCs w:val="20"/>
          <w:u w:val="single"/>
        </w:rPr>
      </w:pPr>
      <w:r w:rsidRPr="00B45FBB">
        <w:rPr>
          <w:rFonts w:eastAsia="Times New Roman"/>
          <w:szCs w:val="20"/>
          <w:u w:val="single"/>
        </w:rPr>
        <w:t> A - $61,000 </w:t>
      </w:r>
    </w:p>
    <w:p w:rsidR="00D8411C" w:rsidRPr="00B45FBB" w:rsidRDefault="00D8411C" w:rsidP="00D8411C">
      <w:pPr>
        <w:ind w:left="709"/>
        <w:rPr>
          <w:rFonts w:eastAsia="Times New Roman"/>
          <w:szCs w:val="20"/>
        </w:rPr>
      </w:pPr>
      <w:r w:rsidRPr="00B45FBB">
        <w:rPr>
          <w:rFonts w:eastAsia="Times New Roman"/>
          <w:szCs w:val="20"/>
        </w:rPr>
        <w:t>$20,000 + ((B-1) x $15,000)</w:t>
      </w:r>
    </w:p>
    <w:p w:rsidR="00D8411C" w:rsidRPr="00B45FBB" w:rsidRDefault="00D8411C" w:rsidP="00D8411C">
      <w:pPr>
        <w:ind w:left="567"/>
        <w:rPr>
          <w:rFonts w:eastAsia="Times New Roman"/>
          <w:szCs w:val="20"/>
        </w:rPr>
      </w:pPr>
      <w:r w:rsidRPr="00B45FBB">
        <w:rPr>
          <w:rFonts w:eastAsia="Times New Roman"/>
          <w:szCs w:val="20"/>
        </w:rPr>
        <w:t xml:space="preserve">Where A = </w:t>
      </w:r>
      <w:r w:rsidRPr="00B45FBB">
        <w:rPr>
          <w:rFonts w:eastAsia="Times New Roman"/>
          <w:i/>
          <w:szCs w:val="20"/>
        </w:rPr>
        <w:t>family income</w:t>
      </w:r>
      <w:r w:rsidRPr="00B45FBB">
        <w:rPr>
          <w:rFonts w:eastAsia="Times New Roman"/>
          <w:szCs w:val="20"/>
        </w:rPr>
        <w:t xml:space="preserve"> rounded down to the nearest $1,000; and</w:t>
      </w:r>
    </w:p>
    <w:p w:rsidR="00D8411C" w:rsidRPr="00B45FBB" w:rsidRDefault="00D8411C" w:rsidP="00D8411C">
      <w:pPr>
        <w:ind w:left="567"/>
        <w:rPr>
          <w:rFonts w:eastAsia="Times New Roman"/>
          <w:szCs w:val="20"/>
        </w:rPr>
      </w:pPr>
      <w:r w:rsidRPr="00B45FBB">
        <w:rPr>
          <w:rFonts w:eastAsia="Times New Roman"/>
          <w:szCs w:val="20"/>
        </w:rPr>
        <w:t>B = the number of dependants of the primary subclass 457 or 482 visa holder, to a maximum of three students, enrolled in Government schools.</w:t>
      </w:r>
    </w:p>
    <w:p w:rsidR="00D8411C" w:rsidRPr="00B45FBB" w:rsidRDefault="00D8411C" w:rsidP="00D8411C">
      <w:pPr>
        <w:tabs>
          <w:tab w:val="left" w:pos="7230"/>
        </w:tabs>
        <w:ind w:left="426" w:hanging="284"/>
        <w:rPr>
          <w:rFonts w:eastAsia="Times New Roman"/>
          <w:szCs w:val="20"/>
        </w:rPr>
      </w:pPr>
      <w:r w:rsidRPr="00B45FBB">
        <w:rPr>
          <w:rFonts w:eastAsia="Times New Roman"/>
          <w:szCs w:val="20"/>
        </w:rPr>
        <w:t>4.</w:t>
      </w:r>
      <w:r w:rsidRPr="00B45FBB">
        <w:rPr>
          <w:rFonts w:eastAsia="Times New Roman"/>
          <w:szCs w:val="20"/>
        </w:rPr>
        <w:tab/>
        <w:t xml:space="preserve">Where the </w:t>
      </w:r>
      <w:r w:rsidRPr="00B45FBB">
        <w:rPr>
          <w:rFonts w:eastAsia="Times New Roman"/>
          <w:i/>
          <w:szCs w:val="20"/>
        </w:rPr>
        <w:t>family income</w:t>
      </w:r>
      <w:r w:rsidRPr="00B45FBB">
        <w:rPr>
          <w:rFonts w:eastAsia="Times New Roman"/>
          <w:szCs w:val="20"/>
        </w:rPr>
        <w:t xml:space="preserve"> is $61,000 or less, rounded down to the nearest $1,000, no tuition charge will be payable by any dependants of the primary subclass 457 or 482 visa holder under this notice.</w:t>
      </w:r>
    </w:p>
    <w:p w:rsidR="00D8411C" w:rsidRPr="00B45FBB" w:rsidRDefault="00D8411C" w:rsidP="00D8411C">
      <w:pPr>
        <w:tabs>
          <w:tab w:val="left" w:pos="7230"/>
        </w:tabs>
        <w:ind w:left="426" w:hanging="284"/>
        <w:rPr>
          <w:rFonts w:eastAsia="Times New Roman"/>
          <w:szCs w:val="20"/>
        </w:rPr>
      </w:pPr>
      <w:r w:rsidRPr="00B45FBB">
        <w:rPr>
          <w:rFonts w:eastAsia="Times New Roman"/>
          <w:szCs w:val="20"/>
        </w:rPr>
        <w:t>5.</w:t>
      </w:r>
      <w:r w:rsidRPr="00B45FBB">
        <w:rPr>
          <w:rFonts w:eastAsia="Times New Roman"/>
          <w:szCs w:val="20"/>
        </w:rPr>
        <w:tab/>
        <w:t>If a dependant student is enrolled at a Government school for part of a school year, the charge payable is a proportion of the charge calculated in accordance with paragraphs 1, 2 and 3 being the proportion that the number of school weeks for the whole or part of which the student is enrolled bears to 40.</w:t>
      </w:r>
    </w:p>
    <w:p w:rsidR="00D8411C" w:rsidRPr="00B45FBB" w:rsidRDefault="00D8411C" w:rsidP="00D8411C">
      <w:pPr>
        <w:tabs>
          <w:tab w:val="left" w:pos="7230"/>
        </w:tabs>
        <w:ind w:left="426" w:hanging="284"/>
        <w:rPr>
          <w:rFonts w:eastAsia="Times New Roman"/>
          <w:szCs w:val="20"/>
        </w:rPr>
      </w:pPr>
      <w:r w:rsidRPr="00B45FBB">
        <w:rPr>
          <w:rFonts w:eastAsia="Times New Roman"/>
          <w:szCs w:val="20"/>
        </w:rPr>
        <w:t>6.</w:t>
      </w:r>
      <w:r w:rsidRPr="00B45FBB">
        <w:rPr>
          <w:rFonts w:eastAsia="Times New Roman"/>
          <w:szCs w:val="20"/>
        </w:rPr>
        <w:tab/>
        <w:t>For the purposes of this notice:</w:t>
      </w:r>
    </w:p>
    <w:p w:rsidR="00D8411C" w:rsidRPr="00B45FBB" w:rsidRDefault="00D8411C" w:rsidP="00D8411C">
      <w:pPr>
        <w:ind w:left="426"/>
        <w:rPr>
          <w:rFonts w:eastAsia="Times New Roman"/>
          <w:szCs w:val="20"/>
        </w:rPr>
      </w:pPr>
      <w:r w:rsidRPr="00B45FBB">
        <w:rPr>
          <w:rFonts w:eastAsia="Times New Roman"/>
          <w:b/>
          <w:i/>
          <w:szCs w:val="20"/>
        </w:rPr>
        <w:t>family income</w:t>
      </w:r>
      <w:r w:rsidRPr="00B45FBB">
        <w:rPr>
          <w:rFonts w:eastAsia="Times New Roman"/>
          <w:szCs w:val="20"/>
        </w:rPr>
        <w:t>, in relation to a primary subclass 457 or 482 visa holder, means the estimated combined gross income of the primary visa holder and their spouse or partner for a 12 month period commencing on:</w:t>
      </w:r>
    </w:p>
    <w:p w:rsidR="00D8411C" w:rsidRPr="00B45FBB" w:rsidRDefault="00D8411C" w:rsidP="00D8411C">
      <w:pPr>
        <w:ind w:left="709" w:hanging="283"/>
        <w:rPr>
          <w:rFonts w:eastAsia="Times New Roman"/>
          <w:szCs w:val="20"/>
        </w:rPr>
      </w:pPr>
      <w:r w:rsidRPr="00B45FBB">
        <w:rPr>
          <w:rFonts w:eastAsia="Times New Roman"/>
          <w:szCs w:val="20"/>
        </w:rPr>
        <w:t>(a)</w:t>
      </w:r>
      <w:r w:rsidRPr="00B45FBB">
        <w:rPr>
          <w:rFonts w:eastAsia="Times New Roman"/>
          <w:szCs w:val="20"/>
        </w:rPr>
        <w:tab/>
        <w:t>1 January of the school year for which the charge is payable; or</w:t>
      </w:r>
    </w:p>
    <w:p w:rsidR="00D8411C" w:rsidRPr="00B45FBB" w:rsidRDefault="00D8411C" w:rsidP="00D8411C">
      <w:pPr>
        <w:ind w:left="709" w:hanging="283"/>
        <w:rPr>
          <w:rFonts w:eastAsia="Times New Roman"/>
          <w:szCs w:val="20"/>
        </w:rPr>
      </w:pPr>
      <w:r w:rsidRPr="00B45FBB">
        <w:rPr>
          <w:rFonts w:eastAsia="Times New Roman"/>
          <w:szCs w:val="20"/>
        </w:rPr>
        <w:t>(b)</w:t>
      </w:r>
      <w:r w:rsidRPr="00B45FBB">
        <w:rPr>
          <w:rFonts w:eastAsia="Times New Roman"/>
          <w:szCs w:val="20"/>
        </w:rPr>
        <w:tab/>
        <w:t>the date on which the dependant student to whom a charge under this clause relates first commences at a Government school,</w:t>
      </w:r>
    </w:p>
    <w:p w:rsidR="00D8411C" w:rsidRPr="00B45FBB" w:rsidRDefault="00D8411C" w:rsidP="00D8411C">
      <w:pPr>
        <w:ind w:left="426"/>
        <w:rPr>
          <w:rFonts w:eastAsia="Times New Roman"/>
          <w:szCs w:val="20"/>
        </w:rPr>
      </w:pPr>
      <w:r w:rsidRPr="00B45FBB">
        <w:rPr>
          <w:rFonts w:eastAsia="Times New Roman"/>
          <w:szCs w:val="20"/>
        </w:rPr>
        <w:t>whichever is the later.</w:t>
      </w:r>
    </w:p>
    <w:p w:rsidR="00D8411C" w:rsidRPr="00B45FBB" w:rsidRDefault="00D8411C" w:rsidP="00D8411C">
      <w:pPr>
        <w:ind w:left="426"/>
        <w:rPr>
          <w:rFonts w:eastAsia="Times New Roman"/>
          <w:szCs w:val="20"/>
        </w:rPr>
      </w:pPr>
      <w:r w:rsidRPr="00B45FBB">
        <w:rPr>
          <w:rFonts w:eastAsia="Times New Roman"/>
          <w:b/>
          <w:i/>
          <w:szCs w:val="20"/>
        </w:rPr>
        <w:t>gross income</w:t>
      </w:r>
      <w:r w:rsidRPr="00B45FBB">
        <w:rPr>
          <w:rFonts w:eastAsia="Times New Roman"/>
          <w:szCs w:val="20"/>
        </w:rPr>
        <w:t xml:space="preserve"> includes any salary sacrifice and overtime payments.</w:t>
      </w:r>
    </w:p>
    <w:p w:rsidR="00D8411C" w:rsidRPr="00B45FBB" w:rsidRDefault="00D8411C" w:rsidP="00D8411C">
      <w:pPr>
        <w:ind w:left="426"/>
        <w:rPr>
          <w:rFonts w:eastAsia="Times New Roman"/>
          <w:szCs w:val="20"/>
        </w:rPr>
      </w:pPr>
      <w:r w:rsidRPr="00B45FBB">
        <w:rPr>
          <w:rFonts w:eastAsia="Times New Roman"/>
          <w:b/>
          <w:i/>
          <w:szCs w:val="20"/>
        </w:rPr>
        <w:t>upper threshold</w:t>
      </w:r>
      <w:r w:rsidRPr="00B45FBB">
        <w:rPr>
          <w:rFonts w:eastAsia="Times New Roman"/>
          <w:szCs w:val="20"/>
        </w:rPr>
        <w:t xml:space="preserve"> for the purposes of </w:t>
      </w:r>
      <w:r w:rsidRPr="00B45FBB">
        <w:rPr>
          <w:rFonts w:eastAsia="Times New Roman"/>
          <w:i/>
          <w:szCs w:val="20"/>
        </w:rPr>
        <w:t>family income</w:t>
      </w:r>
      <w:r w:rsidRPr="00B45FBB">
        <w:rPr>
          <w:rFonts w:eastAsia="Times New Roman"/>
          <w:szCs w:val="20"/>
        </w:rPr>
        <w:t xml:space="preserve"> is:</w:t>
      </w:r>
    </w:p>
    <w:p w:rsidR="00D8411C" w:rsidRPr="00B45FBB" w:rsidRDefault="00D8411C" w:rsidP="00D8411C">
      <w:pPr>
        <w:ind w:left="709" w:hanging="283"/>
        <w:rPr>
          <w:rFonts w:eastAsia="Times New Roman"/>
          <w:szCs w:val="20"/>
        </w:rPr>
      </w:pPr>
      <w:r w:rsidRPr="00B45FBB">
        <w:rPr>
          <w:rFonts w:eastAsia="Times New Roman"/>
          <w:szCs w:val="20"/>
        </w:rPr>
        <w:t>(a)</w:t>
      </w:r>
      <w:r w:rsidRPr="00B45FBB">
        <w:rPr>
          <w:rFonts w:eastAsia="Times New Roman"/>
          <w:szCs w:val="20"/>
        </w:rPr>
        <w:tab/>
        <w:t>in the case where there is 1 dependant student at a Government school—$81,000; or</w:t>
      </w:r>
    </w:p>
    <w:p w:rsidR="00D8411C" w:rsidRPr="00B45FBB" w:rsidRDefault="00D8411C" w:rsidP="00D8411C">
      <w:pPr>
        <w:ind w:left="709" w:hanging="283"/>
        <w:rPr>
          <w:rFonts w:eastAsia="Times New Roman"/>
          <w:szCs w:val="20"/>
        </w:rPr>
      </w:pPr>
      <w:r w:rsidRPr="00B45FBB">
        <w:rPr>
          <w:rFonts w:eastAsia="Times New Roman"/>
          <w:szCs w:val="20"/>
        </w:rPr>
        <w:t>(b)</w:t>
      </w:r>
      <w:r w:rsidRPr="00B45FBB">
        <w:rPr>
          <w:rFonts w:eastAsia="Times New Roman"/>
          <w:szCs w:val="20"/>
        </w:rPr>
        <w:tab/>
        <w:t>in the case where there are 2 dependant students at a Government school—$96,000; or</w:t>
      </w:r>
    </w:p>
    <w:p w:rsidR="00D8411C" w:rsidRPr="00B45FBB" w:rsidRDefault="00D8411C" w:rsidP="00D8411C">
      <w:pPr>
        <w:ind w:left="709" w:hanging="283"/>
        <w:rPr>
          <w:rFonts w:eastAsia="Times New Roman"/>
          <w:szCs w:val="20"/>
        </w:rPr>
      </w:pPr>
      <w:r w:rsidRPr="00B45FBB">
        <w:rPr>
          <w:rFonts w:eastAsia="Times New Roman"/>
          <w:szCs w:val="20"/>
        </w:rPr>
        <w:t>(c)</w:t>
      </w:r>
      <w:r w:rsidRPr="00B45FBB">
        <w:rPr>
          <w:rFonts w:eastAsia="Times New Roman"/>
          <w:szCs w:val="20"/>
        </w:rPr>
        <w:tab/>
        <w:t>in the case where there are 3 or more dependant students at a Government school—$111,000.</w:t>
      </w:r>
    </w:p>
    <w:p w:rsidR="00D8411C" w:rsidRPr="00B45FBB" w:rsidRDefault="00D8411C" w:rsidP="00D8411C">
      <w:pPr>
        <w:spacing w:after="0"/>
        <w:rPr>
          <w:rFonts w:eastAsia="Times New Roman"/>
          <w:szCs w:val="17"/>
        </w:rPr>
      </w:pPr>
      <w:r w:rsidRPr="00B45FBB">
        <w:rPr>
          <w:rFonts w:eastAsia="Times New Roman"/>
          <w:szCs w:val="17"/>
        </w:rPr>
        <w:t xml:space="preserve">Dated: </w:t>
      </w:r>
      <w:r>
        <w:rPr>
          <w:rFonts w:eastAsia="Times New Roman"/>
          <w:szCs w:val="17"/>
        </w:rPr>
        <w:t>5 May</w:t>
      </w:r>
      <w:r w:rsidRPr="00B45FBB">
        <w:rPr>
          <w:rFonts w:eastAsia="Times New Roman"/>
          <w:szCs w:val="17"/>
        </w:rPr>
        <w:t xml:space="preserve"> 2021</w:t>
      </w:r>
    </w:p>
    <w:p w:rsidR="00D8411C" w:rsidRPr="00B45FBB" w:rsidRDefault="00D8411C" w:rsidP="00D8411C">
      <w:pPr>
        <w:spacing w:after="0"/>
        <w:jc w:val="right"/>
        <w:rPr>
          <w:rFonts w:eastAsia="Times New Roman"/>
          <w:smallCaps/>
          <w:szCs w:val="20"/>
        </w:rPr>
      </w:pPr>
      <w:r w:rsidRPr="00B45FBB">
        <w:rPr>
          <w:rFonts w:eastAsia="Times New Roman"/>
          <w:smallCaps/>
          <w:szCs w:val="20"/>
        </w:rPr>
        <w:t>R. Persse</w:t>
      </w:r>
    </w:p>
    <w:p w:rsidR="00D8411C" w:rsidRPr="00B45FBB" w:rsidRDefault="00D8411C" w:rsidP="00D8411C">
      <w:pPr>
        <w:spacing w:after="0"/>
        <w:jc w:val="right"/>
        <w:rPr>
          <w:rFonts w:eastAsia="Times New Roman"/>
          <w:szCs w:val="17"/>
        </w:rPr>
      </w:pPr>
      <w:r w:rsidRPr="00B45FBB">
        <w:rPr>
          <w:rFonts w:eastAsia="Times New Roman"/>
          <w:szCs w:val="17"/>
        </w:rPr>
        <w:t>Chief Executive</w:t>
      </w:r>
    </w:p>
    <w:p w:rsidR="00D8411C" w:rsidRDefault="00D8411C" w:rsidP="00D8411C">
      <w:pPr>
        <w:spacing w:after="0"/>
        <w:jc w:val="right"/>
        <w:rPr>
          <w:rFonts w:eastAsia="Times New Roman"/>
          <w:szCs w:val="17"/>
        </w:rPr>
      </w:pPr>
      <w:r w:rsidRPr="00B45FBB">
        <w:rPr>
          <w:rFonts w:eastAsia="Times New Roman"/>
          <w:szCs w:val="17"/>
        </w:rPr>
        <w:t>Department for Education</w:t>
      </w:r>
    </w:p>
    <w:p w:rsidR="00D8411C" w:rsidRDefault="00D8411C" w:rsidP="00D8411C">
      <w:pPr>
        <w:pBdr>
          <w:top w:val="single" w:sz="4" w:space="1" w:color="auto"/>
        </w:pBdr>
        <w:spacing w:before="100" w:after="0" w:line="14" w:lineRule="exact"/>
        <w:jc w:val="center"/>
        <w:rPr>
          <w:rFonts w:eastAsia="Times New Roman"/>
          <w:szCs w:val="20"/>
        </w:rPr>
      </w:pPr>
    </w:p>
    <w:p w:rsidR="00D8411C" w:rsidRDefault="00D8411C" w:rsidP="00D8411C">
      <w:pPr>
        <w:spacing w:after="0"/>
        <w:rPr>
          <w:rFonts w:eastAsia="Times New Roman"/>
          <w:szCs w:val="20"/>
        </w:rPr>
      </w:pPr>
    </w:p>
    <w:p w:rsidR="00B45FBB" w:rsidRPr="00B45FBB" w:rsidRDefault="00B45FBB" w:rsidP="00B45FBB">
      <w:pPr>
        <w:jc w:val="center"/>
        <w:rPr>
          <w:caps/>
          <w:szCs w:val="17"/>
        </w:rPr>
      </w:pPr>
      <w:r w:rsidRPr="00B45FBB">
        <w:rPr>
          <w:caps/>
          <w:szCs w:val="17"/>
        </w:rPr>
        <w:t>Education And Children’s Services Act 2019</w:t>
      </w:r>
    </w:p>
    <w:p w:rsidR="00B45FBB" w:rsidRPr="00B45FBB" w:rsidRDefault="00B45FBB" w:rsidP="00B45FBB">
      <w:pPr>
        <w:jc w:val="center"/>
        <w:rPr>
          <w:i/>
          <w:szCs w:val="17"/>
        </w:rPr>
      </w:pPr>
      <w:r w:rsidRPr="00B45FBB">
        <w:rPr>
          <w:i/>
          <w:szCs w:val="17"/>
        </w:rPr>
        <w:t>Notice Fixing Charges for Full Fee Paying Overseas Students</w:t>
      </w:r>
    </w:p>
    <w:p w:rsidR="00B45FBB" w:rsidRPr="00B45FBB" w:rsidRDefault="00B45FBB" w:rsidP="00B45FBB">
      <w:pPr>
        <w:rPr>
          <w:rFonts w:eastAsia="Times New Roman"/>
          <w:spacing w:val="-2"/>
          <w:szCs w:val="20"/>
        </w:rPr>
      </w:pPr>
      <w:r w:rsidRPr="00B45FBB">
        <w:rPr>
          <w:rFonts w:eastAsia="Times New Roman"/>
          <w:spacing w:val="-2"/>
          <w:szCs w:val="20"/>
        </w:rPr>
        <w:t xml:space="preserve">Pursuant to section 130(1)(a) of the </w:t>
      </w:r>
      <w:r w:rsidRPr="00B45FBB">
        <w:rPr>
          <w:rFonts w:eastAsia="Times New Roman"/>
          <w:i/>
          <w:spacing w:val="-2"/>
          <w:szCs w:val="20"/>
        </w:rPr>
        <w:t>Education and Children’s Services Act 2019</w:t>
      </w:r>
      <w:r w:rsidRPr="00B45FBB">
        <w:rPr>
          <w:rFonts w:eastAsia="Times New Roman"/>
          <w:spacing w:val="-2"/>
          <w:szCs w:val="20"/>
        </w:rPr>
        <w:t xml:space="preserve">, I, Chief Executive of the Department for Education fix the following charges payable by a full fee paying overseas student (defined in section 130(6) of the </w:t>
      </w:r>
      <w:r w:rsidRPr="00B45FBB">
        <w:rPr>
          <w:rFonts w:eastAsia="Times New Roman"/>
          <w:i/>
          <w:spacing w:val="-2"/>
          <w:szCs w:val="20"/>
        </w:rPr>
        <w:t>Education and Children’s Services Act 2019</w:t>
      </w:r>
      <w:r w:rsidRPr="00B45FBB">
        <w:rPr>
          <w:rFonts w:eastAsia="Times New Roman"/>
          <w:spacing w:val="-2"/>
          <w:szCs w:val="20"/>
        </w:rPr>
        <w:t>) of a Government school.</w:t>
      </w:r>
    </w:p>
    <w:p w:rsidR="00B45FBB" w:rsidRPr="00B45FBB" w:rsidRDefault="00B45FBB" w:rsidP="00B45FBB">
      <w:pPr>
        <w:rPr>
          <w:rFonts w:eastAsia="Times New Roman"/>
          <w:b/>
          <w:szCs w:val="20"/>
        </w:rPr>
      </w:pPr>
      <w:r w:rsidRPr="00B45FBB">
        <w:rPr>
          <w:rFonts w:eastAsia="Times New Roman"/>
          <w:b/>
          <w:szCs w:val="20"/>
        </w:rPr>
        <w:t>Fees for school year commencing 2021:</w:t>
      </w:r>
    </w:p>
    <w:p w:rsidR="00B45FBB" w:rsidRPr="00B45FBB" w:rsidRDefault="00B45FBB" w:rsidP="00B45FBB">
      <w:pPr>
        <w:ind w:left="426" w:hanging="284"/>
        <w:rPr>
          <w:rFonts w:eastAsia="Times New Roman"/>
          <w:szCs w:val="20"/>
        </w:rPr>
      </w:pPr>
      <w:r w:rsidRPr="00B45FBB">
        <w:rPr>
          <w:rFonts w:eastAsia="Times New Roman"/>
          <w:szCs w:val="20"/>
        </w:rPr>
        <w:t>(1)</w:t>
      </w:r>
      <w:r w:rsidRPr="00B45FBB">
        <w:rPr>
          <w:rFonts w:eastAsia="Times New Roman"/>
          <w:szCs w:val="20"/>
        </w:rPr>
        <w:tab/>
        <w:t>The administration charge for application processing and school enrolment in relation to a full fee paying overseas student is—</w:t>
      </w:r>
    </w:p>
    <w:p w:rsidR="00B45FBB" w:rsidRPr="00B45FBB" w:rsidRDefault="00B45FBB" w:rsidP="00B45FBB">
      <w:pPr>
        <w:ind w:left="709" w:hanging="283"/>
        <w:rPr>
          <w:rFonts w:eastAsia="Times New Roman"/>
          <w:szCs w:val="20"/>
        </w:rPr>
      </w:pPr>
      <w:r w:rsidRPr="00B45FBB">
        <w:rPr>
          <w:rFonts w:eastAsia="Times New Roman"/>
          <w:szCs w:val="20"/>
        </w:rPr>
        <w:t>(a)</w:t>
      </w:r>
      <w:r w:rsidRPr="00B45FBB">
        <w:rPr>
          <w:rFonts w:eastAsia="Times New Roman"/>
          <w:szCs w:val="20"/>
        </w:rPr>
        <w:tab/>
        <w:t xml:space="preserve">in the case of a student holding a temporary visa under the </w:t>
      </w:r>
      <w:r w:rsidRPr="00B45FBB">
        <w:rPr>
          <w:rFonts w:eastAsia="Times New Roman"/>
          <w:i/>
          <w:szCs w:val="20"/>
        </w:rPr>
        <w:t>Migration Act 1958</w:t>
      </w:r>
      <w:r w:rsidRPr="00B45FBB">
        <w:rPr>
          <w:rFonts w:eastAsia="Times New Roman"/>
          <w:szCs w:val="20"/>
        </w:rPr>
        <w:t xml:space="preserve"> of the Commonwealth that is valid for a total period of 12 months or less and who is enrolled for the whole or part of school year—$1 180;</w:t>
      </w:r>
    </w:p>
    <w:p w:rsidR="00B45FBB" w:rsidRPr="00B45FBB" w:rsidRDefault="00B45FBB" w:rsidP="00B45FBB">
      <w:pPr>
        <w:ind w:left="709" w:hanging="283"/>
        <w:rPr>
          <w:rFonts w:eastAsia="Times New Roman"/>
          <w:szCs w:val="20"/>
        </w:rPr>
      </w:pPr>
      <w:r w:rsidRPr="00B45FBB">
        <w:rPr>
          <w:rFonts w:eastAsia="Times New Roman"/>
          <w:szCs w:val="20"/>
        </w:rPr>
        <w:t>(b)</w:t>
      </w:r>
      <w:r w:rsidRPr="00B45FBB">
        <w:rPr>
          <w:rFonts w:eastAsia="Times New Roman"/>
          <w:szCs w:val="20"/>
        </w:rPr>
        <w:tab/>
        <w:t>in any other case—</w:t>
      </w:r>
    </w:p>
    <w:p w:rsidR="00B45FBB" w:rsidRPr="00B45FBB" w:rsidRDefault="00B45FBB" w:rsidP="00B45FBB">
      <w:pPr>
        <w:ind w:left="1134" w:hanging="425"/>
        <w:rPr>
          <w:rFonts w:eastAsia="Times New Roman"/>
          <w:szCs w:val="20"/>
        </w:rPr>
      </w:pPr>
      <w:r w:rsidRPr="00B45FBB">
        <w:rPr>
          <w:rFonts w:eastAsia="Times New Roman"/>
          <w:szCs w:val="20"/>
        </w:rPr>
        <w:t>(i)</w:t>
      </w:r>
      <w:r w:rsidRPr="00B45FBB">
        <w:rPr>
          <w:rFonts w:eastAsia="Times New Roman"/>
          <w:szCs w:val="20"/>
        </w:rPr>
        <w:tab/>
        <w:t>for the first school year of enrolment—$660;</w:t>
      </w:r>
    </w:p>
    <w:p w:rsidR="00B45FBB" w:rsidRPr="00B45FBB" w:rsidRDefault="00B45FBB" w:rsidP="00B45FBB">
      <w:pPr>
        <w:ind w:left="1134" w:hanging="425"/>
        <w:rPr>
          <w:rFonts w:eastAsia="Times New Roman"/>
          <w:szCs w:val="20"/>
        </w:rPr>
      </w:pPr>
      <w:r w:rsidRPr="00B45FBB">
        <w:rPr>
          <w:rFonts w:eastAsia="Times New Roman"/>
          <w:szCs w:val="20"/>
        </w:rPr>
        <w:t>(ii)</w:t>
      </w:r>
      <w:r w:rsidRPr="00B45FBB">
        <w:rPr>
          <w:rFonts w:eastAsia="Times New Roman"/>
          <w:szCs w:val="20"/>
        </w:rPr>
        <w:tab/>
        <w:t>for each subsequent school year of enrolment—$330.</w:t>
      </w:r>
    </w:p>
    <w:p w:rsidR="00B45FBB" w:rsidRPr="00B45FBB" w:rsidRDefault="00B45FBB" w:rsidP="00B45FBB">
      <w:pPr>
        <w:ind w:left="426" w:hanging="284"/>
        <w:rPr>
          <w:rFonts w:eastAsia="Times New Roman"/>
          <w:szCs w:val="20"/>
        </w:rPr>
      </w:pPr>
      <w:r w:rsidRPr="00B45FBB">
        <w:rPr>
          <w:rFonts w:eastAsia="Times New Roman"/>
          <w:szCs w:val="20"/>
        </w:rPr>
        <w:t>(2)</w:t>
      </w:r>
      <w:r w:rsidRPr="00B45FBB">
        <w:rPr>
          <w:rFonts w:eastAsia="Times New Roman"/>
          <w:szCs w:val="20"/>
        </w:rPr>
        <w:tab/>
        <w:t>The tuition charge for a full school year for a full fee paying overseas student is—</w:t>
      </w:r>
    </w:p>
    <w:p w:rsidR="00B45FBB" w:rsidRPr="00B45FBB" w:rsidRDefault="00B45FBB" w:rsidP="00B45FBB">
      <w:pPr>
        <w:ind w:left="709" w:hanging="283"/>
        <w:rPr>
          <w:rFonts w:eastAsia="Times New Roman"/>
          <w:szCs w:val="20"/>
        </w:rPr>
      </w:pPr>
      <w:r w:rsidRPr="00B45FBB">
        <w:rPr>
          <w:rFonts w:eastAsia="Times New Roman"/>
          <w:szCs w:val="20"/>
        </w:rPr>
        <w:t>(a)</w:t>
      </w:r>
      <w:r w:rsidRPr="00B45FBB">
        <w:rPr>
          <w:rFonts w:eastAsia="Times New Roman"/>
          <w:szCs w:val="20"/>
        </w:rPr>
        <w:tab/>
        <w:t xml:space="preserve">in the case of a student who is a dependant of a person who holds a temporary visa under the </w:t>
      </w:r>
      <w:r w:rsidRPr="00B45FBB">
        <w:rPr>
          <w:rFonts w:eastAsia="Times New Roman"/>
          <w:i/>
          <w:szCs w:val="20"/>
        </w:rPr>
        <w:t>Migration Act 1958</w:t>
      </w:r>
      <w:r w:rsidRPr="00B45FBB">
        <w:rPr>
          <w:rFonts w:eastAsia="Times New Roman"/>
          <w:szCs w:val="20"/>
        </w:rPr>
        <w:t xml:space="preserve"> of the Commonwealth and who is participating in tertiary education—</w:t>
      </w:r>
    </w:p>
    <w:p w:rsidR="00B45FBB" w:rsidRPr="00B45FBB" w:rsidRDefault="00B45FBB" w:rsidP="00B45FBB">
      <w:pPr>
        <w:ind w:left="1134" w:hanging="425"/>
        <w:rPr>
          <w:rFonts w:eastAsia="Times New Roman"/>
          <w:szCs w:val="20"/>
        </w:rPr>
      </w:pPr>
      <w:r w:rsidRPr="00B45FBB">
        <w:rPr>
          <w:rFonts w:eastAsia="Times New Roman"/>
          <w:szCs w:val="20"/>
        </w:rPr>
        <w:t>(i)</w:t>
      </w:r>
      <w:r w:rsidRPr="00B45FBB">
        <w:rPr>
          <w:rFonts w:eastAsia="Times New Roman"/>
          <w:szCs w:val="20"/>
        </w:rPr>
        <w:tab/>
        <w:t>for tuition in primary courses—$6 400;</w:t>
      </w:r>
    </w:p>
    <w:p w:rsidR="00B45FBB" w:rsidRPr="00B45FBB" w:rsidRDefault="00B45FBB" w:rsidP="00B45FBB">
      <w:pPr>
        <w:ind w:left="1134" w:hanging="425"/>
        <w:rPr>
          <w:rFonts w:eastAsia="Times New Roman"/>
          <w:szCs w:val="20"/>
        </w:rPr>
      </w:pPr>
      <w:r w:rsidRPr="00B45FBB">
        <w:rPr>
          <w:rFonts w:eastAsia="Times New Roman"/>
          <w:szCs w:val="20"/>
        </w:rPr>
        <w:t>(ii)</w:t>
      </w:r>
      <w:r w:rsidRPr="00B45FBB">
        <w:rPr>
          <w:rFonts w:eastAsia="Times New Roman"/>
          <w:szCs w:val="20"/>
        </w:rPr>
        <w:tab/>
        <w:t>for tuition in secondary courses or in an intensive English course at secondary level—$7 600;</w:t>
      </w:r>
    </w:p>
    <w:p w:rsidR="00B45FBB" w:rsidRPr="00B45FBB" w:rsidRDefault="00B45FBB" w:rsidP="00B45FBB">
      <w:pPr>
        <w:ind w:left="709" w:hanging="283"/>
        <w:rPr>
          <w:rFonts w:eastAsia="Times New Roman"/>
          <w:szCs w:val="20"/>
        </w:rPr>
      </w:pPr>
      <w:r w:rsidRPr="00B45FBB">
        <w:rPr>
          <w:rFonts w:eastAsia="Times New Roman"/>
          <w:szCs w:val="20"/>
        </w:rPr>
        <w:t>(b)</w:t>
      </w:r>
      <w:r w:rsidRPr="00B45FBB">
        <w:rPr>
          <w:rFonts w:eastAsia="Times New Roman"/>
          <w:szCs w:val="20"/>
        </w:rPr>
        <w:tab/>
        <w:t>in any other case—</w:t>
      </w:r>
    </w:p>
    <w:p w:rsidR="00B45FBB" w:rsidRPr="00B45FBB" w:rsidRDefault="00B45FBB" w:rsidP="00B45FBB">
      <w:pPr>
        <w:ind w:left="1134" w:hanging="425"/>
        <w:rPr>
          <w:rFonts w:eastAsia="Times New Roman"/>
          <w:szCs w:val="20"/>
        </w:rPr>
      </w:pPr>
      <w:r w:rsidRPr="00B45FBB">
        <w:rPr>
          <w:rFonts w:eastAsia="Times New Roman"/>
          <w:szCs w:val="20"/>
        </w:rPr>
        <w:t>(i)</w:t>
      </w:r>
      <w:r w:rsidRPr="00B45FBB">
        <w:rPr>
          <w:rFonts w:eastAsia="Times New Roman"/>
          <w:szCs w:val="20"/>
        </w:rPr>
        <w:tab/>
        <w:t>for tuition in primary courses or in an intensive English course at primary level—$11 400;</w:t>
      </w:r>
    </w:p>
    <w:p w:rsidR="00B45FBB" w:rsidRPr="00B45FBB" w:rsidRDefault="00B45FBB" w:rsidP="00B45FBB">
      <w:pPr>
        <w:ind w:left="1134" w:hanging="425"/>
        <w:rPr>
          <w:rFonts w:eastAsia="Times New Roman"/>
          <w:szCs w:val="20"/>
        </w:rPr>
      </w:pPr>
      <w:r w:rsidRPr="00B45FBB">
        <w:rPr>
          <w:rFonts w:eastAsia="Times New Roman"/>
          <w:szCs w:val="20"/>
        </w:rPr>
        <w:t>(ii)</w:t>
      </w:r>
      <w:r w:rsidRPr="00B45FBB">
        <w:rPr>
          <w:rFonts w:eastAsia="Times New Roman"/>
          <w:szCs w:val="20"/>
        </w:rPr>
        <w:tab/>
        <w:t>for tuition in secondary courses or in an intensive English course at secondary level—</w:t>
      </w:r>
    </w:p>
    <w:p w:rsidR="00B45FBB" w:rsidRPr="00B45FBB" w:rsidRDefault="00B45FBB" w:rsidP="00B45FBB">
      <w:pPr>
        <w:ind w:left="1560" w:hanging="426"/>
        <w:rPr>
          <w:rFonts w:eastAsia="Times New Roman"/>
          <w:szCs w:val="20"/>
        </w:rPr>
      </w:pPr>
      <w:r w:rsidRPr="00B45FBB">
        <w:rPr>
          <w:rFonts w:eastAsia="Times New Roman"/>
          <w:szCs w:val="20"/>
        </w:rPr>
        <w:t>(A)</w:t>
      </w:r>
      <w:r w:rsidRPr="00B45FBB">
        <w:rPr>
          <w:rFonts w:eastAsia="Times New Roman"/>
          <w:szCs w:val="20"/>
        </w:rPr>
        <w:tab/>
        <w:t>for years 8 to 10—$13 600;</w:t>
      </w:r>
    </w:p>
    <w:p w:rsidR="00B45FBB" w:rsidRPr="00B45FBB" w:rsidRDefault="00B45FBB" w:rsidP="00B45FBB">
      <w:pPr>
        <w:ind w:left="1560" w:hanging="426"/>
        <w:rPr>
          <w:rFonts w:eastAsia="Times New Roman"/>
          <w:szCs w:val="20"/>
        </w:rPr>
      </w:pPr>
      <w:r w:rsidRPr="00B45FBB">
        <w:rPr>
          <w:rFonts w:eastAsia="Times New Roman"/>
          <w:szCs w:val="20"/>
        </w:rPr>
        <w:t>(B)</w:t>
      </w:r>
      <w:r w:rsidRPr="00B45FBB">
        <w:rPr>
          <w:rFonts w:eastAsia="Times New Roman"/>
          <w:szCs w:val="20"/>
        </w:rPr>
        <w:tab/>
        <w:t>for years 11 to 12—$15 000.</w:t>
      </w:r>
    </w:p>
    <w:p w:rsidR="00B45FBB" w:rsidRPr="00B45FBB" w:rsidRDefault="00B45FBB" w:rsidP="00B45FBB">
      <w:pPr>
        <w:ind w:left="426" w:hanging="284"/>
        <w:rPr>
          <w:rFonts w:eastAsia="Times New Roman"/>
          <w:szCs w:val="20"/>
        </w:rPr>
      </w:pPr>
      <w:r w:rsidRPr="00B45FBB">
        <w:rPr>
          <w:rFonts w:eastAsia="Times New Roman"/>
          <w:szCs w:val="20"/>
        </w:rPr>
        <w:t>(3)</w:t>
      </w:r>
      <w:r w:rsidRPr="00B45FBB">
        <w:rPr>
          <w:rFonts w:eastAsia="Times New Roman"/>
          <w:szCs w:val="20"/>
        </w:rPr>
        <w:tab/>
        <w:t>The tuition charge for a part of a school year for a full fee paying overseas student is to be determined as follows:</w:t>
      </w:r>
    </w:p>
    <w:p w:rsidR="00B45FBB" w:rsidRPr="00B45FBB" w:rsidRDefault="00B45FBB" w:rsidP="00B45FBB">
      <w:pPr>
        <w:ind w:left="709" w:hanging="283"/>
        <w:rPr>
          <w:rFonts w:eastAsia="Times New Roman"/>
          <w:szCs w:val="20"/>
        </w:rPr>
      </w:pPr>
      <w:r w:rsidRPr="00B45FBB">
        <w:rPr>
          <w:rFonts w:eastAsia="Times New Roman"/>
          <w:szCs w:val="20"/>
        </w:rPr>
        <w:t>(a)</w:t>
      </w:r>
      <w:r w:rsidRPr="00B45FBB">
        <w:rPr>
          <w:rFonts w:eastAsia="Times New Roman"/>
          <w:szCs w:val="20"/>
        </w:rPr>
        <w:tab/>
        <w:t xml:space="preserve">in the case of a student who is enrolled for a period of less than 9 weeks (being a student who is not a dependant of a person who holds a temporary visa under the </w:t>
      </w:r>
      <w:r w:rsidRPr="00B45FBB">
        <w:rPr>
          <w:rFonts w:eastAsia="Times New Roman"/>
          <w:i/>
          <w:szCs w:val="20"/>
        </w:rPr>
        <w:t>Migration Act 1958</w:t>
      </w:r>
      <w:r w:rsidRPr="00B45FBB">
        <w:rPr>
          <w:rFonts w:eastAsia="Times New Roman"/>
          <w:szCs w:val="20"/>
        </w:rPr>
        <w:t xml:space="preserve"> of the Commonwealth and who is participating in tertiary education)—</w:t>
      </w:r>
      <w:r w:rsidRPr="00B45FBB">
        <w:rPr>
          <w:rFonts w:eastAsia="Times New Roman"/>
          <w:szCs w:val="20"/>
        </w:rPr>
        <w:br/>
        <w:t>the tuition charge is as specified in the following table:</w:t>
      </w:r>
    </w:p>
    <w:tbl>
      <w:tblPr>
        <w:tblStyle w:val="TableGrid5"/>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2"/>
        <w:gridCol w:w="2161"/>
        <w:gridCol w:w="2162"/>
      </w:tblGrid>
      <w:tr w:rsidR="00B45FBB" w:rsidRPr="00B45FBB" w:rsidTr="00AF0B6C">
        <w:trPr>
          <w:tblHeader/>
        </w:trPr>
        <w:tc>
          <w:tcPr>
            <w:tcW w:w="2161" w:type="dxa"/>
            <w:tcBorders>
              <w:top w:val="single" w:sz="4" w:space="0" w:color="auto"/>
              <w:bottom w:val="single" w:sz="4" w:space="0" w:color="auto"/>
            </w:tcBorders>
            <w:vAlign w:val="center"/>
          </w:tcPr>
          <w:p w:rsidR="00B45FBB" w:rsidRPr="00B45FBB" w:rsidRDefault="00B45FBB" w:rsidP="00B45FBB">
            <w:pPr>
              <w:spacing w:before="40" w:after="40"/>
              <w:jc w:val="center"/>
              <w:rPr>
                <w:b/>
                <w:szCs w:val="20"/>
              </w:rPr>
            </w:pPr>
            <w:r w:rsidRPr="00B45FBB">
              <w:rPr>
                <w:b/>
                <w:szCs w:val="20"/>
              </w:rPr>
              <w:t>Weeks</w:t>
            </w:r>
          </w:p>
        </w:tc>
        <w:tc>
          <w:tcPr>
            <w:tcW w:w="2162" w:type="dxa"/>
            <w:tcBorders>
              <w:top w:val="single" w:sz="4" w:space="0" w:color="auto"/>
              <w:bottom w:val="single" w:sz="4" w:space="0" w:color="auto"/>
            </w:tcBorders>
            <w:vAlign w:val="center"/>
          </w:tcPr>
          <w:p w:rsidR="00B45FBB" w:rsidRPr="00B45FBB" w:rsidRDefault="00B45FBB" w:rsidP="00B45FBB">
            <w:pPr>
              <w:spacing w:before="40" w:after="40"/>
              <w:jc w:val="center"/>
              <w:rPr>
                <w:b/>
                <w:szCs w:val="20"/>
              </w:rPr>
            </w:pPr>
            <w:r w:rsidRPr="00B45FBB">
              <w:rPr>
                <w:b/>
                <w:szCs w:val="20"/>
              </w:rPr>
              <w:t>Primary</w:t>
            </w:r>
          </w:p>
        </w:tc>
        <w:tc>
          <w:tcPr>
            <w:tcW w:w="2161" w:type="dxa"/>
            <w:tcBorders>
              <w:top w:val="single" w:sz="4" w:space="0" w:color="auto"/>
              <w:bottom w:val="single" w:sz="4" w:space="0" w:color="auto"/>
            </w:tcBorders>
            <w:vAlign w:val="center"/>
          </w:tcPr>
          <w:p w:rsidR="00B45FBB" w:rsidRPr="00B45FBB" w:rsidRDefault="00B45FBB" w:rsidP="00B45FBB">
            <w:pPr>
              <w:spacing w:before="40" w:after="40"/>
              <w:jc w:val="center"/>
              <w:rPr>
                <w:b/>
                <w:szCs w:val="20"/>
              </w:rPr>
            </w:pPr>
            <w:r w:rsidRPr="00B45FBB">
              <w:rPr>
                <w:b/>
                <w:szCs w:val="20"/>
              </w:rPr>
              <w:t xml:space="preserve">Junior Secondary </w:t>
            </w:r>
            <w:r w:rsidRPr="00B45FBB">
              <w:rPr>
                <w:b/>
                <w:szCs w:val="20"/>
              </w:rPr>
              <w:br/>
              <w:t>(Years 8 to 10)</w:t>
            </w:r>
          </w:p>
        </w:tc>
        <w:tc>
          <w:tcPr>
            <w:tcW w:w="2162" w:type="dxa"/>
            <w:tcBorders>
              <w:top w:val="single" w:sz="4" w:space="0" w:color="auto"/>
              <w:bottom w:val="single" w:sz="4" w:space="0" w:color="auto"/>
            </w:tcBorders>
            <w:vAlign w:val="center"/>
          </w:tcPr>
          <w:p w:rsidR="00B45FBB" w:rsidRPr="00B45FBB" w:rsidRDefault="00B45FBB" w:rsidP="00B45FBB">
            <w:pPr>
              <w:spacing w:before="40" w:after="40"/>
              <w:jc w:val="center"/>
              <w:rPr>
                <w:b/>
                <w:szCs w:val="20"/>
              </w:rPr>
            </w:pPr>
            <w:r w:rsidRPr="00B45FBB">
              <w:rPr>
                <w:b/>
                <w:szCs w:val="20"/>
              </w:rPr>
              <w:t xml:space="preserve">Senior Secondary </w:t>
            </w:r>
            <w:r w:rsidRPr="00B45FBB">
              <w:rPr>
                <w:b/>
                <w:szCs w:val="20"/>
              </w:rPr>
              <w:br/>
              <w:t>(Years 11 to 12)</w:t>
            </w:r>
          </w:p>
        </w:tc>
      </w:tr>
      <w:tr w:rsidR="00B45FBB" w:rsidRPr="00B45FBB" w:rsidTr="00AF0B6C">
        <w:trPr>
          <w:tblHeader/>
        </w:trPr>
        <w:tc>
          <w:tcPr>
            <w:tcW w:w="2161" w:type="dxa"/>
            <w:tcBorders>
              <w:top w:val="single" w:sz="4" w:space="0" w:color="auto"/>
            </w:tcBorders>
          </w:tcPr>
          <w:p w:rsidR="00B45FBB" w:rsidRPr="00B45FBB" w:rsidRDefault="00B45FBB" w:rsidP="00B45FBB">
            <w:pPr>
              <w:spacing w:after="0" w:line="40" w:lineRule="exact"/>
              <w:rPr>
                <w:szCs w:val="20"/>
              </w:rPr>
            </w:pPr>
          </w:p>
        </w:tc>
        <w:tc>
          <w:tcPr>
            <w:tcW w:w="2162" w:type="dxa"/>
            <w:tcBorders>
              <w:top w:val="single" w:sz="4" w:space="0" w:color="auto"/>
            </w:tcBorders>
          </w:tcPr>
          <w:p w:rsidR="00B45FBB" w:rsidRPr="00B45FBB" w:rsidRDefault="00B45FBB" w:rsidP="00B45FBB">
            <w:pPr>
              <w:spacing w:after="0" w:line="40" w:lineRule="exact"/>
              <w:rPr>
                <w:szCs w:val="20"/>
              </w:rPr>
            </w:pPr>
          </w:p>
        </w:tc>
        <w:tc>
          <w:tcPr>
            <w:tcW w:w="2161" w:type="dxa"/>
            <w:tcBorders>
              <w:top w:val="single" w:sz="4" w:space="0" w:color="auto"/>
            </w:tcBorders>
          </w:tcPr>
          <w:p w:rsidR="00B45FBB" w:rsidRPr="00B45FBB" w:rsidRDefault="00B45FBB" w:rsidP="00B45FBB">
            <w:pPr>
              <w:spacing w:after="0" w:line="40" w:lineRule="exact"/>
              <w:rPr>
                <w:szCs w:val="20"/>
              </w:rPr>
            </w:pPr>
          </w:p>
        </w:tc>
        <w:tc>
          <w:tcPr>
            <w:tcW w:w="2162" w:type="dxa"/>
            <w:tcBorders>
              <w:top w:val="single" w:sz="4" w:space="0" w:color="auto"/>
            </w:tcBorders>
          </w:tcPr>
          <w:p w:rsidR="00B45FBB" w:rsidRPr="00B45FBB" w:rsidRDefault="00B45FBB" w:rsidP="00B45FBB">
            <w:pPr>
              <w:spacing w:after="0" w:line="40" w:lineRule="exact"/>
              <w:rPr>
                <w:szCs w:val="20"/>
              </w:rPr>
            </w:pPr>
          </w:p>
        </w:tc>
      </w:tr>
      <w:tr w:rsidR="00B45FBB" w:rsidRPr="00B45FBB" w:rsidTr="00AF0B6C">
        <w:tc>
          <w:tcPr>
            <w:tcW w:w="2161" w:type="dxa"/>
          </w:tcPr>
          <w:p w:rsidR="00B45FBB" w:rsidRPr="00B45FBB" w:rsidRDefault="00B45FBB" w:rsidP="007011B0">
            <w:pPr>
              <w:spacing w:after="0"/>
              <w:jc w:val="center"/>
              <w:rPr>
                <w:szCs w:val="20"/>
              </w:rPr>
            </w:pPr>
            <w:r w:rsidRPr="00B45FBB">
              <w:rPr>
                <w:szCs w:val="20"/>
              </w:rPr>
              <w:t>1 to 5</w:t>
            </w:r>
          </w:p>
        </w:tc>
        <w:tc>
          <w:tcPr>
            <w:tcW w:w="2162" w:type="dxa"/>
          </w:tcPr>
          <w:p w:rsidR="00B45FBB" w:rsidRPr="00B45FBB" w:rsidRDefault="00B45FBB" w:rsidP="007011B0">
            <w:pPr>
              <w:spacing w:after="0"/>
              <w:jc w:val="center"/>
              <w:rPr>
                <w:szCs w:val="20"/>
              </w:rPr>
            </w:pPr>
            <w:r w:rsidRPr="00B45FBB">
              <w:rPr>
                <w:szCs w:val="20"/>
              </w:rPr>
              <w:t>$1,675.00</w:t>
            </w:r>
          </w:p>
        </w:tc>
        <w:tc>
          <w:tcPr>
            <w:tcW w:w="2161" w:type="dxa"/>
          </w:tcPr>
          <w:p w:rsidR="00B45FBB" w:rsidRPr="00B45FBB" w:rsidRDefault="00B45FBB" w:rsidP="007011B0">
            <w:pPr>
              <w:spacing w:after="0"/>
              <w:jc w:val="center"/>
              <w:rPr>
                <w:szCs w:val="20"/>
              </w:rPr>
            </w:pPr>
            <w:r w:rsidRPr="00B45FBB">
              <w:rPr>
                <w:szCs w:val="20"/>
              </w:rPr>
              <w:t>$1,950.00</w:t>
            </w:r>
          </w:p>
        </w:tc>
        <w:tc>
          <w:tcPr>
            <w:tcW w:w="2162" w:type="dxa"/>
          </w:tcPr>
          <w:p w:rsidR="00B45FBB" w:rsidRPr="00B45FBB" w:rsidRDefault="00B45FBB" w:rsidP="007011B0">
            <w:pPr>
              <w:spacing w:after="0"/>
              <w:jc w:val="center"/>
              <w:rPr>
                <w:szCs w:val="20"/>
              </w:rPr>
            </w:pPr>
            <w:r w:rsidRPr="00B45FBB">
              <w:rPr>
                <w:szCs w:val="20"/>
              </w:rPr>
              <w:t>$2,125.00</w:t>
            </w:r>
          </w:p>
        </w:tc>
      </w:tr>
      <w:tr w:rsidR="00B45FBB" w:rsidRPr="00B45FBB" w:rsidTr="00AF0B6C">
        <w:tc>
          <w:tcPr>
            <w:tcW w:w="2161" w:type="dxa"/>
          </w:tcPr>
          <w:p w:rsidR="00B45FBB" w:rsidRPr="00B45FBB" w:rsidRDefault="00B45FBB" w:rsidP="007011B0">
            <w:pPr>
              <w:spacing w:after="0"/>
              <w:jc w:val="center"/>
              <w:rPr>
                <w:szCs w:val="20"/>
              </w:rPr>
            </w:pPr>
            <w:r w:rsidRPr="00B45FBB">
              <w:rPr>
                <w:szCs w:val="20"/>
              </w:rPr>
              <w:t>6</w:t>
            </w:r>
          </w:p>
        </w:tc>
        <w:tc>
          <w:tcPr>
            <w:tcW w:w="2162" w:type="dxa"/>
          </w:tcPr>
          <w:p w:rsidR="00B45FBB" w:rsidRPr="00B45FBB" w:rsidRDefault="00B45FBB" w:rsidP="007011B0">
            <w:pPr>
              <w:spacing w:after="0"/>
              <w:jc w:val="center"/>
              <w:rPr>
                <w:szCs w:val="20"/>
              </w:rPr>
            </w:pPr>
            <w:r w:rsidRPr="00B45FBB">
              <w:rPr>
                <w:szCs w:val="20"/>
              </w:rPr>
              <w:t>$2,010.00</w:t>
            </w:r>
          </w:p>
        </w:tc>
        <w:tc>
          <w:tcPr>
            <w:tcW w:w="2161" w:type="dxa"/>
          </w:tcPr>
          <w:p w:rsidR="00B45FBB" w:rsidRPr="00B45FBB" w:rsidRDefault="00B45FBB" w:rsidP="007011B0">
            <w:pPr>
              <w:spacing w:after="0"/>
              <w:jc w:val="center"/>
              <w:rPr>
                <w:szCs w:val="20"/>
              </w:rPr>
            </w:pPr>
            <w:r w:rsidRPr="00B45FBB">
              <w:rPr>
                <w:szCs w:val="20"/>
              </w:rPr>
              <w:t>$2,340.00</w:t>
            </w:r>
          </w:p>
        </w:tc>
        <w:tc>
          <w:tcPr>
            <w:tcW w:w="2162" w:type="dxa"/>
          </w:tcPr>
          <w:p w:rsidR="00B45FBB" w:rsidRPr="00B45FBB" w:rsidRDefault="00B45FBB" w:rsidP="007011B0">
            <w:pPr>
              <w:spacing w:after="0"/>
              <w:jc w:val="center"/>
              <w:rPr>
                <w:szCs w:val="20"/>
              </w:rPr>
            </w:pPr>
            <w:r w:rsidRPr="00B45FBB">
              <w:rPr>
                <w:szCs w:val="20"/>
              </w:rPr>
              <w:t>$2,550.00</w:t>
            </w:r>
          </w:p>
        </w:tc>
      </w:tr>
      <w:tr w:rsidR="00B45FBB" w:rsidRPr="00B45FBB" w:rsidTr="00AF0B6C">
        <w:tc>
          <w:tcPr>
            <w:tcW w:w="2161" w:type="dxa"/>
          </w:tcPr>
          <w:p w:rsidR="00B45FBB" w:rsidRPr="00B45FBB" w:rsidRDefault="00B45FBB" w:rsidP="007011B0">
            <w:pPr>
              <w:spacing w:after="0"/>
              <w:jc w:val="center"/>
              <w:rPr>
                <w:szCs w:val="20"/>
              </w:rPr>
            </w:pPr>
            <w:r w:rsidRPr="00B45FBB">
              <w:rPr>
                <w:szCs w:val="20"/>
              </w:rPr>
              <w:t>7</w:t>
            </w:r>
          </w:p>
        </w:tc>
        <w:tc>
          <w:tcPr>
            <w:tcW w:w="2162" w:type="dxa"/>
          </w:tcPr>
          <w:p w:rsidR="00B45FBB" w:rsidRPr="00B45FBB" w:rsidRDefault="00B45FBB" w:rsidP="007011B0">
            <w:pPr>
              <w:spacing w:after="0"/>
              <w:jc w:val="center"/>
              <w:rPr>
                <w:szCs w:val="20"/>
              </w:rPr>
            </w:pPr>
            <w:r w:rsidRPr="00B45FBB">
              <w:rPr>
                <w:szCs w:val="20"/>
              </w:rPr>
              <w:t>$2,345.00</w:t>
            </w:r>
          </w:p>
        </w:tc>
        <w:tc>
          <w:tcPr>
            <w:tcW w:w="2161" w:type="dxa"/>
          </w:tcPr>
          <w:p w:rsidR="00B45FBB" w:rsidRPr="00B45FBB" w:rsidRDefault="00B45FBB" w:rsidP="007011B0">
            <w:pPr>
              <w:spacing w:after="0"/>
              <w:jc w:val="center"/>
              <w:rPr>
                <w:szCs w:val="20"/>
              </w:rPr>
            </w:pPr>
            <w:r w:rsidRPr="00B45FBB">
              <w:rPr>
                <w:szCs w:val="20"/>
              </w:rPr>
              <w:t>$2,730.00</w:t>
            </w:r>
          </w:p>
        </w:tc>
        <w:tc>
          <w:tcPr>
            <w:tcW w:w="2162" w:type="dxa"/>
          </w:tcPr>
          <w:p w:rsidR="00B45FBB" w:rsidRPr="00B45FBB" w:rsidRDefault="00B45FBB" w:rsidP="007011B0">
            <w:pPr>
              <w:spacing w:after="0"/>
              <w:jc w:val="center"/>
              <w:rPr>
                <w:szCs w:val="20"/>
              </w:rPr>
            </w:pPr>
            <w:r w:rsidRPr="00B45FBB">
              <w:rPr>
                <w:szCs w:val="20"/>
              </w:rPr>
              <w:t>$2,975.00</w:t>
            </w:r>
          </w:p>
        </w:tc>
      </w:tr>
      <w:tr w:rsidR="00B45FBB" w:rsidRPr="00B45FBB" w:rsidTr="00AF0B6C">
        <w:tc>
          <w:tcPr>
            <w:tcW w:w="2161" w:type="dxa"/>
            <w:tcBorders>
              <w:bottom w:val="single" w:sz="4" w:space="0" w:color="auto"/>
            </w:tcBorders>
          </w:tcPr>
          <w:p w:rsidR="00B45FBB" w:rsidRPr="00B45FBB" w:rsidRDefault="00B45FBB" w:rsidP="00B45FBB">
            <w:pPr>
              <w:jc w:val="center"/>
              <w:rPr>
                <w:szCs w:val="20"/>
              </w:rPr>
            </w:pPr>
            <w:r w:rsidRPr="00B45FBB">
              <w:rPr>
                <w:szCs w:val="20"/>
              </w:rPr>
              <w:t>8</w:t>
            </w:r>
          </w:p>
        </w:tc>
        <w:tc>
          <w:tcPr>
            <w:tcW w:w="2162" w:type="dxa"/>
            <w:tcBorders>
              <w:bottom w:val="single" w:sz="4" w:space="0" w:color="auto"/>
            </w:tcBorders>
          </w:tcPr>
          <w:p w:rsidR="00B45FBB" w:rsidRPr="00B45FBB" w:rsidRDefault="00B45FBB" w:rsidP="00B45FBB">
            <w:pPr>
              <w:jc w:val="center"/>
              <w:rPr>
                <w:szCs w:val="20"/>
              </w:rPr>
            </w:pPr>
            <w:r w:rsidRPr="00B45FBB">
              <w:rPr>
                <w:szCs w:val="20"/>
              </w:rPr>
              <w:t>$2,680.00</w:t>
            </w:r>
          </w:p>
        </w:tc>
        <w:tc>
          <w:tcPr>
            <w:tcW w:w="2161" w:type="dxa"/>
            <w:tcBorders>
              <w:bottom w:val="single" w:sz="4" w:space="0" w:color="auto"/>
            </w:tcBorders>
          </w:tcPr>
          <w:p w:rsidR="00B45FBB" w:rsidRPr="00B45FBB" w:rsidRDefault="00B45FBB" w:rsidP="00B45FBB">
            <w:pPr>
              <w:jc w:val="center"/>
              <w:rPr>
                <w:szCs w:val="20"/>
              </w:rPr>
            </w:pPr>
            <w:r w:rsidRPr="00B45FBB">
              <w:rPr>
                <w:szCs w:val="20"/>
              </w:rPr>
              <w:t>$3,120.00</w:t>
            </w:r>
          </w:p>
        </w:tc>
        <w:tc>
          <w:tcPr>
            <w:tcW w:w="2162" w:type="dxa"/>
            <w:tcBorders>
              <w:bottom w:val="single" w:sz="4" w:space="0" w:color="auto"/>
            </w:tcBorders>
          </w:tcPr>
          <w:p w:rsidR="00B45FBB" w:rsidRPr="00B45FBB" w:rsidRDefault="00B45FBB" w:rsidP="00B45FBB">
            <w:pPr>
              <w:jc w:val="center"/>
              <w:rPr>
                <w:szCs w:val="20"/>
              </w:rPr>
            </w:pPr>
            <w:r w:rsidRPr="00B45FBB">
              <w:rPr>
                <w:szCs w:val="20"/>
              </w:rPr>
              <w:t>$3,400.00</w:t>
            </w:r>
          </w:p>
        </w:tc>
      </w:tr>
      <w:tr w:rsidR="00B45FBB" w:rsidRPr="00B45FBB" w:rsidTr="00AF0B6C">
        <w:tc>
          <w:tcPr>
            <w:tcW w:w="2161" w:type="dxa"/>
            <w:tcBorders>
              <w:top w:val="single" w:sz="4" w:space="0" w:color="auto"/>
            </w:tcBorders>
          </w:tcPr>
          <w:p w:rsidR="00B45FBB" w:rsidRPr="00B45FBB" w:rsidRDefault="00B45FBB" w:rsidP="00B45FBB">
            <w:pPr>
              <w:spacing w:after="0" w:line="80" w:lineRule="exact"/>
              <w:rPr>
                <w:szCs w:val="20"/>
              </w:rPr>
            </w:pPr>
          </w:p>
        </w:tc>
        <w:tc>
          <w:tcPr>
            <w:tcW w:w="2162" w:type="dxa"/>
            <w:tcBorders>
              <w:top w:val="single" w:sz="4" w:space="0" w:color="auto"/>
            </w:tcBorders>
          </w:tcPr>
          <w:p w:rsidR="00B45FBB" w:rsidRPr="00B45FBB" w:rsidRDefault="00B45FBB" w:rsidP="00B45FBB">
            <w:pPr>
              <w:spacing w:after="0" w:line="80" w:lineRule="exact"/>
              <w:rPr>
                <w:szCs w:val="20"/>
              </w:rPr>
            </w:pPr>
          </w:p>
        </w:tc>
        <w:tc>
          <w:tcPr>
            <w:tcW w:w="2161" w:type="dxa"/>
            <w:tcBorders>
              <w:top w:val="single" w:sz="4" w:space="0" w:color="auto"/>
            </w:tcBorders>
          </w:tcPr>
          <w:p w:rsidR="00B45FBB" w:rsidRPr="00B45FBB" w:rsidRDefault="00B45FBB" w:rsidP="00B45FBB">
            <w:pPr>
              <w:spacing w:after="0" w:line="80" w:lineRule="exact"/>
              <w:rPr>
                <w:szCs w:val="20"/>
              </w:rPr>
            </w:pPr>
          </w:p>
        </w:tc>
        <w:tc>
          <w:tcPr>
            <w:tcW w:w="2162" w:type="dxa"/>
            <w:tcBorders>
              <w:top w:val="single" w:sz="4" w:space="0" w:color="auto"/>
            </w:tcBorders>
          </w:tcPr>
          <w:p w:rsidR="00B45FBB" w:rsidRPr="00B45FBB" w:rsidRDefault="00B45FBB" w:rsidP="00B45FBB">
            <w:pPr>
              <w:spacing w:after="0" w:line="80" w:lineRule="exact"/>
              <w:rPr>
                <w:szCs w:val="20"/>
              </w:rPr>
            </w:pPr>
          </w:p>
        </w:tc>
      </w:tr>
    </w:tbl>
    <w:p w:rsidR="00B45FBB" w:rsidRPr="00B45FBB" w:rsidRDefault="00B45FBB" w:rsidP="00D76498">
      <w:pPr>
        <w:ind w:left="709" w:hanging="283"/>
        <w:rPr>
          <w:rFonts w:eastAsia="Times New Roman"/>
          <w:szCs w:val="20"/>
        </w:rPr>
      </w:pPr>
      <w:r w:rsidRPr="00B45FBB">
        <w:rPr>
          <w:rFonts w:eastAsia="Times New Roman"/>
          <w:szCs w:val="20"/>
        </w:rPr>
        <w:lastRenderedPageBreak/>
        <w:t>(b)</w:t>
      </w:r>
      <w:r w:rsidRPr="00B45FBB">
        <w:rPr>
          <w:rFonts w:eastAsia="Times New Roman"/>
          <w:szCs w:val="20"/>
        </w:rPr>
        <w:tab/>
        <w:t>in any other case—the tuition charge is such proportion of the tuition charge that would be payable if the student were enrolled for the full school year (being the proportion that the number of school terms for the whole or part of which the student is enrolled bears to 4), rounded up to the nearest dollar.</w:t>
      </w:r>
    </w:p>
    <w:p w:rsidR="00B45FBB" w:rsidRPr="00B45FBB" w:rsidRDefault="00B45FBB" w:rsidP="00D76498">
      <w:pPr>
        <w:rPr>
          <w:rFonts w:eastAsia="Times New Roman"/>
          <w:b/>
          <w:szCs w:val="20"/>
        </w:rPr>
      </w:pPr>
      <w:r w:rsidRPr="00B45FBB">
        <w:rPr>
          <w:rFonts w:eastAsia="Times New Roman"/>
          <w:b/>
          <w:szCs w:val="20"/>
        </w:rPr>
        <w:t>Fees for school year commencing 2022:</w:t>
      </w:r>
    </w:p>
    <w:p w:rsidR="00B45FBB" w:rsidRPr="00B45FBB" w:rsidRDefault="00B45FBB" w:rsidP="00D76498">
      <w:pPr>
        <w:ind w:left="426" w:hanging="284"/>
        <w:rPr>
          <w:rFonts w:eastAsia="Times New Roman"/>
          <w:szCs w:val="20"/>
        </w:rPr>
      </w:pPr>
      <w:r w:rsidRPr="00B45FBB">
        <w:rPr>
          <w:rFonts w:eastAsia="Times New Roman"/>
          <w:szCs w:val="20"/>
        </w:rPr>
        <w:t>(1)</w:t>
      </w:r>
      <w:r w:rsidRPr="00B45FBB">
        <w:rPr>
          <w:rFonts w:eastAsia="Times New Roman"/>
          <w:szCs w:val="20"/>
        </w:rPr>
        <w:tab/>
        <w:t>The administration charge for application processing and school enrolment in relation to a full fee paying overseas student is:</w:t>
      </w:r>
    </w:p>
    <w:p w:rsidR="00B45FBB" w:rsidRPr="00B45FBB" w:rsidRDefault="00B45FBB" w:rsidP="00D76498">
      <w:pPr>
        <w:ind w:left="709" w:hanging="283"/>
        <w:rPr>
          <w:rFonts w:eastAsia="Times New Roman"/>
          <w:szCs w:val="20"/>
        </w:rPr>
      </w:pPr>
      <w:r w:rsidRPr="00B45FBB">
        <w:rPr>
          <w:rFonts w:eastAsia="Times New Roman"/>
          <w:szCs w:val="20"/>
        </w:rPr>
        <w:t>(a)</w:t>
      </w:r>
      <w:r w:rsidRPr="00B45FBB">
        <w:rPr>
          <w:rFonts w:eastAsia="Times New Roman"/>
          <w:szCs w:val="20"/>
        </w:rPr>
        <w:tab/>
        <w:t xml:space="preserve">in the case of a student holding a temporary visa under the </w:t>
      </w:r>
      <w:r w:rsidRPr="00B45FBB">
        <w:rPr>
          <w:rFonts w:eastAsia="Times New Roman"/>
          <w:i/>
          <w:szCs w:val="20"/>
        </w:rPr>
        <w:t>Migration Act 1958</w:t>
      </w:r>
      <w:r w:rsidRPr="00B45FBB">
        <w:rPr>
          <w:rFonts w:eastAsia="Times New Roman"/>
          <w:szCs w:val="20"/>
        </w:rPr>
        <w:t xml:space="preserve"> of the Commonwealth that is valid for a total period of 12 months or less and who is enrolled for the whole or part of school year—$1 180;</w:t>
      </w:r>
    </w:p>
    <w:p w:rsidR="00B45FBB" w:rsidRPr="00B45FBB" w:rsidRDefault="00B45FBB" w:rsidP="00D76498">
      <w:pPr>
        <w:ind w:left="709" w:hanging="283"/>
        <w:rPr>
          <w:rFonts w:eastAsia="Times New Roman"/>
          <w:szCs w:val="20"/>
        </w:rPr>
      </w:pPr>
      <w:r w:rsidRPr="00B45FBB">
        <w:rPr>
          <w:rFonts w:eastAsia="Times New Roman"/>
          <w:szCs w:val="20"/>
        </w:rPr>
        <w:t>(b)</w:t>
      </w:r>
      <w:r w:rsidRPr="00B45FBB">
        <w:rPr>
          <w:rFonts w:eastAsia="Times New Roman"/>
          <w:szCs w:val="20"/>
        </w:rPr>
        <w:tab/>
        <w:t>in any other case:</w:t>
      </w:r>
    </w:p>
    <w:p w:rsidR="00B45FBB" w:rsidRPr="00B45FBB" w:rsidRDefault="00B45FBB" w:rsidP="00D76498">
      <w:pPr>
        <w:ind w:left="1134" w:hanging="425"/>
        <w:rPr>
          <w:rFonts w:eastAsia="Times New Roman"/>
          <w:szCs w:val="20"/>
        </w:rPr>
      </w:pPr>
      <w:r w:rsidRPr="00B45FBB">
        <w:rPr>
          <w:rFonts w:eastAsia="Times New Roman"/>
          <w:szCs w:val="20"/>
        </w:rPr>
        <w:t>(i)</w:t>
      </w:r>
      <w:r w:rsidRPr="00B45FBB">
        <w:rPr>
          <w:rFonts w:eastAsia="Times New Roman"/>
          <w:szCs w:val="20"/>
        </w:rPr>
        <w:tab/>
        <w:t>for the first school year of enrolment—$660;</w:t>
      </w:r>
    </w:p>
    <w:p w:rsidR="00B45FBB" w:rsidRPr="00B45FBB" w:rsidRDefault="00B45FBB" w:rsidP="00D76498">
      <w:pPr>
        <w:ind w:left="1134" w:hanging="425"/>
        <w:rPr>
          <w:rFonts w:eastAsia="Times New Roman"/>
          <w:szCs w:val="20"/>
        </w:rPr>
      </w:pPr>
      <w:r w:rsidRPr="00B45FBB">
        <w:rPr>
          <w:rFonts w:eastAsia="Times New Roman"/>
          <w:szCs w:val="20"/>
        </w:rPr>
        <w:t>(ii)</w:t>
      </w:r>
      <w:r w:rsidRPr="00B45FBB">
        <w:rPr>
          <w:rFonts w:eastAsia="Times New Roman"/>
          <w:szCs w:val="20"/>
        </w:rPr>
        <w:tab/>
        <w:t>for each subsequent school year of enrolment—$340.</w:t>
      </w:r>
    </w:p>
    <w:p w:rsidR="00B45FBB" w:rsidRPr="00B45FBB" w:rsidRDefault="00B45FBB" w:rsidP="00D76498">
      <w:pPr>
        <w:ind w:left="426" w:hanging="284"/>
        <w:rPr>
          <w:rFonts w:eastAsia="Times New Roman"/>
          <w:szCs w:val="20"/>
        </w:rPr>
      </w:pPr>
      <w:r w:rsidRPr="00B45FBB">
        <w:rPr>
          <w:rFonts w:eastAsia="Times New Roman"/>
          <w:szCs w:val="20"/>
        </w:rPr>
        <w:t>(2)</w:t>
      </w:r>
      <w:r w:rsidRPr="00B45FBB">
        <w:rPr>
          <w:rFonts w:eastAsia="Times New Roman"/>
          <w:szCs w:val="20"/>
        </w:rPr>
        <w:tab/>
        <w:t>The tuition charge for a full school year for a full fee paying overseas student is:</w:t>
      </w:r>
    </w:p>
    <w:p w:rsidR="00B45FBB" w:rsidRPr="00B45FBB" w:rsidRDefault="00B45FBB" w:rsidP="00D76498">
      <w:pPr>
        <w:ind w:left="709" w:hanging="283"/>
        <w:rPr>
          <w:rFonts w:eastAsia="Times New Roman"/>
          <w:szCs w:val="20"/>
        </w:rPr>
      </w:pPr>
      <w:r w:rsidRPr="00B45FBB">
        <w:rPr>
          <w:rFonts w:eastAsia="Times New Roman"/>
          <w:szCs w:val="20"/>
        </w:rPr>
        <w:t>(a)</w:t>
      </w:r>
      <w:r w:rsidRPr="00B45FBB">
        <w:rPr>
          <w:rFonts w:eastAsia="Times New Roman"/>
          <w:szCs w:val="20"/>
        </w:rPr>
        <w:tab/>
        <w:t xml:space="preserve">in the case of a student who is a dependant of a person who holds a temporary visa under the </w:t>
      </w:r>
      <w:r w:rsidRPr="00B45FBB">
        <w:rPr>
          <w:rFonts w:eastAsia="Times New Roman"/>
          <w:i/>
          <w:szCs w:val="20"/>
        </w:rPr>
        <w:t>Migration Act 1958</w:t>
      </w:r>
      <w:r w:rsidRPr="00B45FBB">
        <w:rPr>
          <w:rFonts w:eastAsia="Times New Roman"/>
          <w:szCs w:val="20"/>
        </w:rPr>
        <w:t xml:space="preserve"> of the Commonwealth and who is participating in tertiary education—</w:t>
      </w:r>
    </w:p>
    <w:p w:rsidR="00B45FBB" w:rsidRPr="00B45FBB" w:rsidRDefault="00B45FBB" w:rsidP="00D76498">
      <w:pPr>
        <w:ind w:left="1134" w:hanging="425"/>
        <w:rPr>
          <w:rFonts w:eastAsia="Times New Roman"/>
          <w:szCs w:val="20"/>
        </w:rPr>
      </w:pPr>
      <w:r w:rsidRPr="00B45FBB">
        <w:rPr>
          <w:rFonts w:eastAsia="Times New Roman"/>
          <w:szCs w:val="20"/>
        </w:rPr>
        <w:t>(i)</w:t>
      </w:r>
      <w:r w:rsidRPr="00B45FBB">
        <w:rPr>
          <w:rFonts w:eastAsia="Times New Roman"/>
          <w:szCs w:val="20"/>
        </w:rPr>
        <w:tab/>
        <w:t>for tuition in primary courses—$6 400;</w:t>
      </w:r>
    </w:p>
    <w:p w:rsidR="00B45FBB" w:rsidRPr="00B45FBB" w:rsidRDefault="00B45FBB" w:rsidP="00D76498">
      <w:pPr>
        <w:ind w:left="1134" w:hanging="425"/>
        <w:rPr>
          <w:rFonts w:eastAsia="Times New Roman"/>
          <w:szCs w:val="20"/>
        </w:rPr>
      </w:pPr>
      <w:r w:rsidRPr="00B45FBB">
        <w:rPr>
          <w:rFonts w:eastAsia="Times New Roman"/>
          <w:szCs w:val="20"/>
        </w:rPr>
        <w:t>(ii)</w:t>
      </w:r>
      <w:r w:rsidRPr="00B45FBB">
        <w:rPr>
          <w:rFonts w:eastAsia="Times New Roman"/>
          <w:szCs w:val="20"/>
        </w:rPr>
        <w:tab/>
        <w:t>for tuition in secondary courses or in an intensive English course at secondary level (years 7 to 12)—$7 600;</w:t>
      </w:r>
    </w:p>
    <w:p w:rsidR="00B45FBB" w:rsidRPr="00B45FBB" w:rsidRDefault="00B45FBB" w:rsidP="00D76498">
      <w:pPr>
        <w:ind w:left="709" w:hanging="283"/>
        <w:rPr>
          <w:rFonts w:eastAsia="Times New Roman"/>
          <w:szCs w:val="20"/>
        </w:rPr>
      </w:pPr>
      <w:r w:rsidRPr="00B45FBB">
        <w:rPr>
          <w:rFonts w:eastAsia="Times New Roman"/>
          <w:szCs w:val="20"/>
        </w:rPr>
        <w:t>(b)</w:t>
      </w:r>
      <w:r w:rsidRPr="00B45FBB">
        <w:rPr>
          <w:rFonts w:eastAsia="Times New Roman"/>
          <w:szCs w:val="20"/>
        </w:rPr>
        <w:tab/>
        <w:t>in any other case:</w:t>
      </w:r>
    </w:p>
    <w:p w:rsidR="00B45FBB" w:rsidRPr="00B45FBB" w:rsidRDefault="00B45FBB" w:rsidP="00D76498">
      <w:pPr>
        <w:ind w:left="1134" w:hanging="425"/>
        <w:rPr>
          <w:rFonts w:eastAsia="Times New Roman"/>
          <w:szCs w:val="20"/>
        </w:rPr>
      </w:pPr>
      <w:r w:rsidRPr="00B45FBB">
        <w:rPr>
          <w:rFonts w:eastAsia="Times New Roman"/>
          <w:szCs w:val="20"/>
        </w:rPr>
        <w:t>(i)</w:t>
      </w:r>
      <w:r w:rsidRPr="00B45FBB">
        <w:rPr>
          <w:rFonts w:eastAsia="Times New Roman"/>
          <w:szCs w:val="20"/>
        </w:rPr>
        <w:tab/>
        <w:t>for tuition in primary courses or in an intensive English course at primary level—$11 400;</w:t>
      </w:r>
    </w:p>
    <w:p w:rsidR="00B45FBB" w:rsidRPr="00B45FBB" w:rsidRDefault="00B45FBB" w:rsidP="00D76498">
      <w:pPr>
        <w:ind w:left="1134" w:hanging="425"/>
        <w:rPr>
          <w:rFonts w:eastAsia="Times New Roman"/>
          <w:szCs w:val="20"/>
        </w:rPr>
      </w:pPr>
      <w:r w:rsidRPr="00B45FBB">
        <w:rPr>
          <w:rFonts w:eastAsia="Times New Roman"/>
          <w:szCs w:val="20"/>
        </w:rPr>
        <w:t>(ii)</w:t>
      </w:r>
      <w:r w:rsidRPr="00B45FBB">
        <w:rPr>
          <w:rFonts w:eastAsia="Times New Roman"/>
          <w:szCs w:val="20"/>
        </w:rPr>
        <w:tab/>
        <w:t>for tuition in secondary courses or in an intensive English course at secondary level—</w:t>
      </w:r>
    </w:p>
    <w:p w:rsidR="00B45FBB" w:rsidRPr="00B45FBB" w:rsidRDefault="00B45FBB" w:rsidP="00D76498">
      <w:pPr>
        <w:ind w:left="1559" w:hanging="425"/>
        <w:rPr>
          <w:rFonts w:eastAsia="Times New Roman"/>
          <w:szCs w:val="20"/>
        </w:rPr>
      </w:pPr>
      <w:r w:rsidRPr="00B45FBB">
        <w:rPr>
          <w:rFonts w:eastAsia="Times New Roman"/>
          <w:szCs w:val="20"/>
        </w:rPr>
        <w:t>(A)</w:t>
      </w:r>
      <w:r w:rsidRPr="00B45FBB">
        <w:rPr>
          <w:rFonts w:eastAsia="Times New Roman"/>
          <w:szCs w:val="20"/>
        </w:rPr>
        <w:tab/>
        <w:t>for years 7 to 10—$13 600;</w:t>
      </w:r>
    </w:p>
    <w:p w:rsidR="00B45FBB" w:rsidRPr="00B45FBB" w:rsidRDefault="00B45FBB" w:rsidP="00D76498">
      <w:pPr>
        <w:ind w:left="1560" w:hanging="426"/>
        <w:rPr>
          <w:rFonts w:eastAsia="Times New Roman"/>
          <w:szCs w:val="20"/>
        </w:rPr>
      </w:pPr>
      <w:r w:rsidRPr="00B45FBB">
        <w:rPr>
          <w:rFonts w:eastAsia="Times New Roman"/>
          <w:szCs w:val="20"/>
        </w:rPr>
        <w:t>(B)</w:t>
      </w:r>
      <w:r w:rsidRPr="00B45FBB">
        <w:rPr>
          <w:rFonts w:eastAsia="Times New Roman"/>
          <w:szCs w:val="20"/>
        </w:rPr>
        <w:tab/>
        <w:t>for years 11 to 12—$15 000.</w:t>
      </w:r>
    </w:p>
    <w:p w:rsidR="00B45FBB" w:rsidRPr="00B45FBB" w:rsidRDefault="00B45FBB" w:rsidP="00D76498">
      <w:pPr>
        <w:ind w:left="426" w:hanging="284"/>
        <w:rPr>
          <w:rFonts w:eastAsia="Times New Roman"/>
          <w:szCs w:val="20"/>
        </w:rPr>
      </w:pPr>
      <w:r w:rsidRPr="00B45FBB">
        <w:rPr>
          <w:rFonts w:eastAsia="Times New Roman"/>
          <w:szCs w:val="20"/>
        </w:rPr>
        <w:t>(3)</w:t>
      </w:r>
      <w:r w:rsidRPr="00B45FBB">
        <w:rPr>
          <w:rFonts w:eastAsia="Times New Roman"/>
          <w:szCs w:val="20"/>
        </w:rPr>
        <w:tab/>
        <w:t>The tuition charge for a part of a school year for a full fee paying overseas student is to be determined as follows:</w:t>
      </w:r>
    </w:p>
    <w:p w:rsidR="00B45FBB" w:rsidRPr="00B45FBB" w:rsidRDefault="00B45FBB" w:rsidP="00D76498">
      <w:pPr>
        <w:ind w:left="709" w:hanging="283"/>
        <w:rPr>
          <w:rFonts w:eastAsia="Times New Roman"/>
          <w:szCs w:val="20"/>
        </w:rPr>
      </w:pPr>
      <w:r w:rsidRPr="00B45FBB">
        <w:rPr>
          <w:rFonts w:eastAsia="Times New Roman"/>
          <w:szCs w:val="20"/>
        </w:rPr>
        <w:t>(a)</w:t>
      </w:r>
      <w:r w:rsidRPr="00B45FBB">
        <w:rPr>
          <w:rFonts w:eastAsia="Times New Roman"/>
          <w:szCs w:val="20"/>
        </w:rPr>
        <w:tab/>
        <w:t xml:space="preserve">in the case of a student who is enrolled for a period of less than 9 weeks (being a student who is not a dependant of a person who holds a temporary visa under the </w:t>
      </w:r>
      <w:r w:rsidRPr="00B45FBB">
        <w:rPr>
          <w:rFonts w:eastAsia="Times New Roman"/>
          <w:i/>
          <w:szCs w:val="20"/>
        </w:rPr>
        <w:t>Migration Act 1958</w:t>
      </w:r>
      <w:r w:rsidRPr="00B45FBB">
        <w:rPr>
          <w:rFonts w:eastAsia="Times New Roman"/>
          <w:szCs w:val="20"/>
        </w:rPr>
        <w:t xml:space="preserve"> of the Commonwealth and who is participating in tertiary education)—</w:t>
      </w:r>
      <w:r w:rsidRPr="00B45FBB">
        <w:rPr>
          <w:rFonts w:eastAsia="Times New Roman"/>
          <w:szCs w:val="20"/>
        </w:rPr>
        <w:br/>
        <w:t>the tuition charge is as specified in the following table:</w:t>
      </w:r>
    </w:p>
    <w:tbl>
      <w:tblPr>
        <w:tblStyle w:val="TableGrid5"/>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2162"/>
        <w:gridCol w:w="2161"/>
        <w:gridCol w:w="2162"/>
      </w:tblGrid>
      <w:tr w:rsidR="00B45FBB" w:rsidRPr="00B45FBB" w:rsidTr="00AF0B6C">
        <w:trPr>
          <w:tblHeader/>
        </w:trPr>
        <w:tc>
          <w:tcPr>
            <w:tcW w:w="2161" w:type="dxa"/>
            <w:tcBorders>
              <w:top w:val="single" w:sz="4" w:space="0" w:color="auto"/>
              <w:bottom w:val="single" w:sz="4" w:space="0" w:color="auto"/>
            </w:tcBorders>
            <w:vAlign w:val="center"/>
          </w:tcPr>
          <w:p w:rsidR="00B45FBB" w:rsidRPr="00B45FBB" w:rsidRDefault="00B45FBB" w:rsidP="00B45FBB">
            <w:pPr>
              <w:spacing w:before="40" w:after="40"/>
              <w:jc w:val="center"/>
              <w:rPr>
                <w:b/>
                <w:szCs w:val="20"/>
              </w:rPr>
            </w:pPr>
            <w:r w:rsidRPr="00B45FBB">
              <w:rPr>
                <w:b/>
                <w:szCs w:val="20"/>
              </w:rPr>
              <w:t>Weeks</w:t>
            </w:r>
          </w:p>
        </w:tc>
        <w:tc>
          <w:tcPr>
            <w:tcW w:w="2162" w:type="dxa"/>
            <w:tcBorders>
              <w:top w:val="single" w:sz="4" w:space="0" w:color="auto"/>
              <w:bottom w:val="single" w:sz="4" w:space="0" w:color="auto"/>
            </w:tcBorders>
            <w:vAlign w:val="center"/>
          </w:tcPr>
          <w:p w:rsidR="00B45FBB" w:rsidRPr="00B45FBB" w:rsidRDefault="00B45FBB" w:rsidP="00B45FBB">
            <w:pPr>
              <w:spacing w:before="40" w:after="40"/>
              <w:jc w:val="center"/>
              <w:rPr>
                <w:b/>
                <w:szCs w:val="20"/>
              </w:rPr>
            </w:pPr>
            <w:r w:rsidRPr="00B45FBB">
              <w:rPr>
                <w:b/>
                <w:szCs w:val="20"/>
              </w:rPr>
              <w:t>Primary</w:t>
            </w:r>
          </w:p>
        </w:tc>
        <w:tc>
          <w:tcPr>
            <w:tcW w:w="2161" w:type="dxa"/>
            <w:tcBorders>
              <w:top w:val="single" w:sz="4" w:space="0" w:color="auto"/>
              <w:bottom w:val="single" w:sz="4" w:space="0" w:color="auto"/>
            </w:tcBorders>
            <w:vAlign w:val="center"/>
          </w:tcPr>
          <w:p w:rsidR="00B45FBB" w:rsidRPr="00B45FBB" w:rsidRDefault="00B45FBB" w:rsidP="00B45FBB">
            <w:pPr>
              <w:spacing w:before="40" w:after="40"/>
              <w:jc w:val="center"/>
              <w:rPr>
                <w:b/>
                <w:szCs w:val="20"/>
              </w:rPr>
            </w:pPr>
            <w:r w:rsidRPr="00B45FBB">
              <w:rPr>
                <w:b/>
                <w:szCs w:val="20"/>
              </w:rPr>
              <w:t xml:space="preserve">Junior Secondary </w:t>
            </w:r>
            <w:r w:rsidRPr="00B45FBB">
              <w:rPr>
                <w:b/>
                <w:szCs w:val="20"/>
              </w:rPr>
              <w:br/>
              <w:t>(Years 7 to 10)</w:t>
            </w:r>
          </w:p>
        </w:tc>
        <w:tc>
          <w:tcPr>
            <w:tcW w:w="2162" w:type="dxa"/>
            <w:tcBorders>
              <w:top w:val="single" w:sz="4" w:space="0" w:color="auto"/>
              <w:bottom w:val="single" w:sz="4" w:space="0" w:color="auto"/>
            </w:tcBorders>
            <w:vAlign w:val="center"/>
          </w:tcPr>
          <w:p w:rsidR="00B45FBB" w:rsidRPr="00B45FBB" w:rsidRDefault="00B45FBB" w:rsidP="00B45FBB">
            <w:pPr>
              <w:spacing w:before="40" w:after="40"/>
              <w:jc w:val="center"/>
              <w:rPr>
                <w:b/>
                <w:szCs w:val="20"/>
              </w:rPr>
            </w:pPr>
            <w:r w:rsidRPr="00B45FBB">
              <w:rPr>
                <w:b/>
                <w:szCs w:val="20"/>
              </w:rPr>
              <w:t xml:space="preserve">Senior Secondary </w:t>
            </w:r>
            <w:r w:rsidRPr="00B45FBB">
              <w:rPr>
                <w:b/>
                <w:szCs w:val="20"/>
              </w:rPr>
              <w:br/>
              <w:t>(Years 11 to 12)</w:t>
            </w:r>
          </w:p>
        </w:tc>
      </w:tr>
      <w:tr w:rsidR="00B45FBB" w:rsidRPr="00B45FBB" w:rsidTr="00AF0B6C">
        <w:trPr>
          <w:tblHeader/>
        </w:trPr>
        <w:tc>
          <w:tcPr>
            <w:tcW w:w="2161" w:type="dxa"/>
            <w:tcBorders>
              <w:top w:val="single" w:sz="4" w:space="0" w:color="auto"/>
            </w:tcBorders>
          </w:tcPr>
          <w:p w:rsidR="00B45FBB" w:rsidRPr="00B45FBB" w:rsidRDefault="00B45FBB" w:rsidP="00B45FBB">
            <w:pPr>
              <w:spacing w:after="0" w:line="40" w:lineRule="exact"/>
              <w:jc w:val="left"/>
              <w:rPr>
                <w:szCs w:val="20"/>
              </w:rPr>
            </w:pPr>
          </w:p>
        </w:tc>
        <w:tc>
          <w:tcPr>
            <w:tcW w:w="2162" w:type="dxa"/>
            <w:tcBorders>
              <w:top w:val="single" w:sz="4" w:space="0" w:color="auto"/>
            </w:tcBorders>
          </w:tcPr>
          <w:p w:rsidR="00B45FBB" w:rsidRPr="00B45FBB" w:rsidRDefault="00B45FBB" w:rsidP="00B45FBB">
            <w:pPr>
              <w:spacing w:after="0" w:line="40" w:lineRule="exact"/>
              <w:jc w:val="left"/>
              <w:rPr>
                <w:szCs w:val="20"/>
              </w:rPr>
            </w:pPr>
          </w:p>
        </w:tc>
        <w:tc>
          <w:tcPr>
            <w:tcW w:w="2161" w:type="dxa"/>
            <w:tcBorders>
              <w:top w:val="single" w:sz="4" w:space="0" w:color="auto"/>
            </w:tcBorders>
          </w:tcPr>
          <w:p w:rsidR="00B45FBB" w:rsidRPr="00B45FBB" w:rsidRDefault="00B45FBB" w:rsidP="00B45FBB">
            <w:pPr>
              <w:spacing w:after="0" w:line="40" w:lineRule="exact"/>
              <w:jc w:val="left"/>
              <w:rPr>
                <w:szCs w:val="20"/>
              </w:rPr>
            </w:pPr>
          </w:p>
        </w:tc>
        <w:tc>
          <w:tcPr>
            <w:tcW w:w="2162" w:type="dxa"/>
            <w:tcBorders>
              <w:top w:val="single" w:sz="4" w:space="0" w:color="auto"/>
            </w:tcBorders>
          </w:tcPr>
          <w:p w:rsidR="00B45FBB" w:rsidRPr="00B45FBB" w:rsidRDefault="00B45FBB" w:rsidP="00B45FBB">
            <w:pPr>
              <w:spacing w:after="0" w:line="40" w:lineRule="exact"/>
              <w:jc w:val="left"/>
              <w:rPr>
                <w:szCs w:val="20"/>
              </w:rPr>
            </w:pPr>
          </w:p>
        </w:tc>
      </w:tr>
      <w:tr w:rsidR="00B45FBB" w:rsidRPr="00B45FBB" w:rsidTr="00AF0B6C">
        <w:tc>
          <w:tcPr>
            <w:tcW w:w="2161" w:type="dxa"/>
          </w:tcPr>
          <w:p w:rsidR="00B45FBB" w:rsidRPr="00B45FBB" w:rsidRDefault="00B45FBB" w:rsidP="007011B0">
            <w:pPr>
              <w:spacing w:after="0"/>
              <w:jc w:val="center"/>
              <w:rPr>
                <w:szCs w:val="20"/>
              </w:rPr>
            </w:pPr>
            <w:r w:rsidRPr="00B45FBB">
              <w:rPr>
                <w:szCs w:val="20"/>
              </w:rPr>
              <w:t>1 to 5</w:t>
            </w:r>
          </w:p>
        </w:tc>
        <w:tc>
          <w:tcPr>
            <w:tcW w:w="2162" w:type="dxa"/>
          </w:tcPr>
          <w:p w:rsidR="00B45FBB" w:rsidRPr="00B45FBB" w:rsidRDefault="00B45FBB" w:rsidP="007011B0">
            <w:pPr>
              <w:spacing w:after="0"/>
              <w:jc w:val="center"/>
              <w:rPr>
                <w:szCs w:val="20"/>
              </w:rPr>
            </w:pPr>
            <w:r w:rsidRPr="00B45FBB">
              <w:rPr>
                <w:szCs w:val="20"/>
              </w:rPr>
              <w:t>$1,675.00</w:t>
            </w:r>
          </w:p>
        </w:tc>
        <w:tc>
          <w:tcPr>
            <w:tcW w:w="2161" w:type="dxa"/>
          </w:tcPr>
          <w:p w:rsidR="00B45FBB" w:rsidRPr="00B45FBB" w:rsidRDefault="00B45FBB" w:rsidP="007011B0">
            <w:pPr>
              <w:spacing w:after="0"/>
              <w:jc w:val="center"/>
              <w:rPr>
                <w:szCs w:val="20"/>
              </w:rPr>
            </w:pPr>
            <w:r w:rsidRPr="00B45FBB">
              <w:rPr>
                <w:szCs w:val="20"/>
              </w:rPr>
              <w:t>$1,950.00</w:t>
            </w:r>
          </w:p>
        </w:tc>
        <w:tc>
          <w:tcPr>
            <w:tcW w:w="2162" w:type="dxa"/>
          </w:tcPr>
          <w:p w:rsidR="00B45FBB" w:rsidRPr="00B45FBB" w:rsidRDefault="00B45FBB" w:rsidP="007011B0">
            <w:pPr>
              <w:spacing w:after="0"/>
              <w:jc w:val="center"/>
              <w:rPr>
                <w:szCs w:val="20"/>
              </w:rPr>
            </w:pPr>
            <w:r w:rsidRPr="00B45FBB">
              <w:rPr>
                <w:szCs w:val="20"/>
              </w:rPr>
              <w:t>$2,125.00</w:t>
            </w:r>
          </w:p>
        </w:tc>
      </w:tr>
      <w:tr w:rsidR="00B45FBB" w:rsidRPr="00B45FBB" w:rsidTr="00AF0B6C">
        <w:tc>
          <w:tcPr>
            <w:tcW w:w="2161" w:type="dxa"/>
          </w:tcPr>
          <w:p w:rsidR="00B45FBB" w:rsidRPr="00B45FBB" w:rsidRDefault="00B45FBB" w:rsidP="007011B0">
            <w:pPr>
              <w:spacing w:after="0"/>
              <w:jc w:val="center"/>
              <w:rPr>
                <w:szCs w:val="20"/>
              </w:rPr>
            </w:pPr>
            <w:r w:rsidRPr="00B45FBB">
              <w:rPr>
                <w:szCs w:val="20"/>
              </w:rPr>
              <w:t>6</w:t>
            </w:r>
          </w:p>
        </w:tc>
        <w:tc>
          <w:tcPr>
            <w:tcW w:w="2162" w:type="dxa"/>
          </w:tcPr>
          <w:p w:rsidR="00B45FBB" w:rsidRPr="00B45FBB" w:rsidRDefault="00B45FBB" w:rsidP="007011B0">
            <w:pPr>
              <w:spacing w:after="0"/>
              <w:jc w:val="center"/>
              <w:rPr>
                <w:szCs w:val="20"/>
              </w:rPr>
            </w:pPr>
            <w:r w:rsidRPr="00B45FBB">
              <w:rPr>
                <w:szCs w:val="20"/>
              </w:rPr>
              <w:t>$2,010.00</w:t>
            </w:r>
          </w:p>
        </w:tc>
        <w:tc>
          <w:tcPr>
            <w:tcW w:w="2161" w:type="dxa"/>
          </w:tcPr>
          <w:p w:rsidR="00B45FBB" w:rsidRPr="00B45FBB" w:rsidRDefault="00B45FBB" w:rsidP="007011B0">
            <w:pPr>
              <w:spacing w:after="0"/>
              <w:jc w:val="center"/>
              <w:rPr>
                <w:szCs w:val="20"/>
              </w:rPr>
            </w:pPr>
            <w:r w:rsidRPr="00B45FBB">
              <w:rPr>
                <w:szCs w:val="20"/>
              </w:rPr>
              <w:t>$2,340.00</w:t>
            </w:r>
          </w:p>
        </w:tc>
        <w:tc>
          <w:tcPr>
            <w:tcW w:w="2162" w:type="dxa"/>
          </w:tcPr>
          <w:p w:rsidR="00B45FBB" w:rsidRPr="00B45FBB" w:rsidRDefault="00B45FBB" w:rsidP="007011B0">
            <w:pPr>
              <w:spacing w:after="0"/>
              <w:jc w:val="center"/>
              <w:rPr>
                <w:szCs w:val="20"/>
              </w:rPr>
            </w:pPr>
            <w:r w:rsidRPr="00B45FBB">
              <w:rPr>
                <w:szCs w:val="20"/>
              </w:rPr>
              <w:t>$2,550.00</w:t>
            </w:r>
          </w:p>
        </w:tc>
      </w:tr>
      <w:tr w:rsidR="00B45FBB" w:rsidRPr="00B45FBB" w:rsidTr="00AF0B6C">
        <w:tc>
          <w:tcPr>
            <w:tcW w:w="2161" w:type="dxa"/>
          </w:tcPr>
          <w:p w:rsidR="00B45FBB" w:rsidRPr="00B45FBB" w:rsidRDefault="00B45FBB" w:rsidP="007011B0">
            <w:pPr>
              <w:spacing w:after="0"/>
              <w:jc w:val="center"/>
              <w:rPr>
                <w:szCs w:val="20"/>
              </w:rPr>
            </w:pPr>
            <w:r w:rsidRPr="00B45FBB">
              <w:rPr>
                <w:szCs w:val="20"/>
              </w:rPr>
              <w:t>7</w:t>
            </w:r>
          </w:p>
        </w:tc>
        <w:tc>
          <w:tcPr>
            <w:tcW w:w="2162" w:type="dxa"/>
          </w:tcPr>
          <w:p w:rsidR="00B45FBB" w:rsidRPr="00B45FBB" w:rsidRDefault="00B45FBB" w:rsidP="007011B0">
            <w:pPr>
              <w:spacing w:after="0"/>
              <w:jc w:val="center"/>
              <w:rPr>
                <w:szCs w:val="20"/>
              </w:rPr>
            </w:pPr>
            <w:r w:rsidRPr="00B45FBB">
              <w:rPr>
                <w:szCs w:val="20"/>
              </w:rPr>
              <w:t>$2,345.00</w:t>
            </w:r>
          </w:p>
        </w:tc>
        <w:tc>
          <w:tcPr>
            <w:tcW w:w="2161" w:type="dxa"/>
          </w:tcPr>
          <w:p w:rsidR="00B45FBB" w:rsidRPr="00B45FBB" w:rsidRDefault="00B45FBB" w:rsidP="007011B0">
            <w:pPr>
              <w:spacing w:after="0"/>
              <w:jc w:val="center"/>
              <w:rPr>
                <w:szCs w:val="20"/>
              </w:rPr>
            </w:pPr>
            <w:r w:rsidRPr="00B45FBB">
              <w:rPr>
                <w:szCs w:val="20"/>
              </w:rPr>
              <w:t>$2,730.00</w:t>
            </w:r>
          </w:p>
        </w:tc>
        <w:tc>
          <w:tcPr>
            <w:tcW w:w="2162" w:type="dxa"/>
          </w:tcPr>
          <w:p w:rsidR="00B45FBB" w:rsidRPr="00B45FBB" w:rsidRDefault="00B45FBB" w:rsidP="007011B0">
            <w:pPr>
              <w:spacing w:after="0"/>
              <w:jc w:val="center"/>
              <w:rPr>
                <w:szCs w:val="20"/>
              </w:rPr>
            </w:pPr>
            <w:r w:rsidRPr="00B45FBB">
              <w:rPr>
                <w:szCs w:val="20"/>
              </w:rPr>
              <w:t>$2,975.00</w:t>
            </w:r>
          </w:p>
        </w:tc>
      </w:tr>
      <w:tr w:rsidR="00B45FBB" w:rsidRPr="00B45FBB" w:rsidTr="00AF0B6C">
        <w:tc>
          <w:tcPr>
            <w:tcW w:w="2161" w:type="dxa"/>
            <w:tcBorders>
              <w:bottom w:val="single" w:sz="4" w:space="0" w:color="auto"/>
            </w:tcBorders>
          </w:tcPr>
          <w:p w:rsidR="00B45FBB" w:rsidRPr="00B45FBB" w:rsidRDefault="00B45FBB" w:rsidP="00B45FBB">
            <w:pPr>
              <w:jc w:val="center"/>
              <w:rPr>
                <w:szCs w:val="20"/>
              </w:rPr>
            </w:pPr>
            <w:r w:rsidRPr="00B45FBB">
              <w:rPr>
                <w:szCs w:val="20"/>
              </w:rPr>
              <w:t>8</w:t>
            </w:r>
          </w:p>
        </w:tc>
        <w:tc>
          <w:tcPr>
            <w:tcW w:w="2162" w:type="dxa"/>
            <w:tcBorders>
              <w:bottom w:val="single" w:sz="4" w:space="0" w:color="auto"/>
            </w:tcBorders>
          </w:tcPr>
          <w:p w:rsidR="00B45FBB" w:rsidRPr="00B45FBB" w:rsidRDefault="00B45FBB" w:rsidP="00B45FBB">
            <w:pPr>
              <w:jc w:val="center"/>
              <w:rPr>
                <w:szCs w:val="20"/>
              </w:rPr>
            </w:pPr>
            <w:r w:rsidRPr="00B45FBB">
              <w:rPr>
                <w:szCs w:val="20"/>
              </w:rPr>
              <w:t>$2,680.00</w:t>
            </w:r>
          </w:p>
        </w:tc>
        <w:tc>
          <w:tcPr>
            <w:tcW w:w="2161" w:type="dxa"/>
            <w:tcBorders>
              <w:bottom w:val="single" w:sz="4" w:space="0" w:color="auto"/>
            </w:tcBorders>
          </w:tcPr>
          <w:p w:rsidR="00B45FBB" w:rsidRPr="00B45FBB" w:rsidRDefault="00B45FBB" w:rsidP="00B45FBB">
            <w:pPr>
              <w:jc w:val="center"/>
              <w:rPr>
                <w:szCs w:val="20"/>
              </w:rPr>
            </w:pPr>
            <w:r w:rsidRPr="00B45FBB">
              <w:rPr>
                <w:szCs w:val="20"/>
              </w:rPr>
              <w:t>$3,120.00</w:t>
            </w:r>
          </w:p>
        </w:tc>
        <w:tc>
          <w:tcPr>
            <w:tcW w:w="2162" w:type="dxa"/>
            <w:tcBorders>
              <w:bottom w:val="single" w:sz="4" w:space="0" w:color="auto"/>
            </w:tcBorders>
          </w:tcPr>
          <w:p w:rsidR="00B45FBB" w:rsidRPr="00B45FBB" w:rsidRDefault="00B45FBB" w:rsidP="00B45FBB">
            <w:pPr>
              <w:jc w:val="center"/>
              <w:rPr>
                <w:szCs w:val="20"/>
              </w:rPr>
            </w:pPr>
            <w:r w:rsidRPr="00B45FBB">
              <w:rPr>
                <w:szCs w:val="20"/>
              </w:rPr>
              <w:t>$3,400.00</w:t>
            </w:r>
          </w:p>
        </w:tc>
      </w:tr>
      <w:tr w:rsidR="00B45FBB" w:rsidRPr="00B45FBB" w:rsidTr="00AF0B6C">
        <w:tc>
          <w:tcPr>
            <w:tcW w:w="2161" w:type="dxa"/>
            <w:tcBorders>
              <w:top w:val="single" w:sz="4" w:space="0" w:color="auto"/>
            </w:tcBorders>
          </w:tcPr>
          <w:p w:rsidR="00B45FBB" w:rsidRPr="00B45FBB" w:rsidRDefault="00B45FBB" w:rsidP="00B45FBB">
            <w:pPr>
              <w:spacing w:after="0" w:line="80" w:lineRule="exact"/>
              <w:jc w:val="left"/>
              <w:rPr>
                <w:szCs w:val="20"/>
              </w:rPr>
            </w:pPr>
          </w:p>
        </w:tc>
        <w:tc>
          <w:tcPr>
            <w:tcW w:w="2162" w:type="dxa"/>
            <w:tcBorders>
              <w:top w:val="single" w:sz="4" w:space="0" w:color="auto"/>
            </w:tcBorders>
          </w:tcPr>
          <w:p w:rsidR="00B45FBB" w:rsidRPr="00B45FBB" w:rsidRDefault="00B45FBB" w:rsidP="00B45FBB">
            <w:pPr>
              <w:spacing w:after="0" w:line="80" w:lineRule="exact"/>
              <w:jc w:val="left"/>
              <w:rPr>
                <w:szCs w:val="20"/>
              </w:rPr>
            </w:pPr>
          </w:p>
        </w:tc>
        <w:tc>
          <w:tcPr>
            <w:tcW w:w="2161" w:type="dxa"/>
            <w:tcBorders>
              <w:top w:val="single" w:sz="4" w:space="0" w:color="auto"/>
            </w:tcBorders>
          </w:tcPr>
          <w:p w:rsidR="00B45FBB" w:rsidRPr="00B45FBB" w:rsidRDefault="00B45FBB" w:rsidP="00B45FBB">
            <w:pPr>
              <w:spacing w:after="0" w:line="80" w:lineRule="exact"/>
              <w:jc w:val="left"/>
              <w:rPr>
                <w:szCs w:val="20"/>
              </w:rPr>
            </w:pPr>
          </w:p>
        </w:tc>
        <w:tc>
          <w:tcPr>
            <w:tcW w:w="2162" w:type="dxa"/>
            <w:tcBorders>
              <w:top w:val="single" w:sz="4" w:space="0" w:color="auto"/>
            </w:tcBorders>
          </w:tcPr>
          <w:p w:rsidR="00B45FBB" w:rsidRPr="00B45FBB" w:rsidRDefault="00B45FBB" w:rsidP="00B45FBB">
            <w:pPr>
              <w:spacing w:after="0" w:line="80" w:lineRule="exact"/>
              <w:jc w:val="left"/>
              <w:rPr>
                <w:szCs w:val="20"/>
              </w:rPr>
            </w:pPr>
          </w:p>
        </w:tc>
      </w:tr>
    </w:tbl>
    <w:p w:rsidR="00B45FBB" w:rsidRPr="00B45FBB" w:rsidRDefault="00B45FBB" w:rsidP="00D76498">
      <w:pPr>
        <w:ind w:left="709" w:hanging="284"/>
        <w:rPr>
          <w:rFonts w:eastAsia="Times New Roman"/>
          <w:szCs w:val="20"/>
        </w:rPr>
      </w:pPr>
      <w:r w:rsidRPr="00B45FBB">
        <w:rPr>
          <w:rFonts w:eastAsia="Times New Roman"/>
          <w:szCs w:val="20"/>
        </w:rPr>
        <w:t>(b)</w:t>
      </w:r>
      <w:r w:rsidRPr="00B45FBB">
        <w:rPr>
          <w:rFonts w:eastAsia="Times New Roman"/>
          <w:szCs w:val="20"/>
        </w:rPr>
        <w:tab/>
        <w:t>in any other case—the tuition charge is such proportion of the tuition charge that would be payable if the student were enrolled for the full school year (being the proportion that the number of school terms for the whole or part of which the student is enrolled bears to 4), rounded up to the nearest dollar.</w:t>
      </w:r>
    </w:p>
    <w:p w:rsidR="00B45FBB" w:rsidRPr="00B45FBB" w:rsidRDefault="00B45FBB" w:rsidP="00B45FBB">
      <w:pPr>
        <w:spacing w:after="0"/>
        <w:rPr>
          <w:rFonts w:eastAsia="Times New Roman"/>
          <w:szCs w:val="17"/>
        </w:rPr>
      </w:pPr>
      <w:r w:rsidRPr="00B45FBB">
        <w:rPr>
          <w:rFonts w:eastAsia="Times New Roman"/>
          <w:szCs w:val="17"/>
        </w:rPr>
        <w:t xml:space="preserve">Dated: </w:t>
      </w:r>
      <w:r w:rsidR="009A31D5">
        <w:rPr>
          <w:rFonts w:eastAsia="Times New Roman"/>
          <w:szCs w:val="17"/>
        </w:rPr>
        <w:t>5 May</w:t>
      </w:r>
      <w:r w:rsidRPr="00B45FBB">
        <w:rPr>
          <w:rFonts w:eastAsia="Times New Roman"/>
          <w:szCs w:val="17"/>
        </w:rPr>
        <w:t xml:space="preserve"> 2021</w:t>
      </w:r>
    </w:p>
    <w:p w:rsidR="00B45FBB" w:rsidRPr="00B45FBB" w:rsidRDefault="00B45FBB" w:rsidP="00B45FBB">
      <w:pPr>
        <w:spacing w:after="0"/>
        <w:jc w:val="right"/>
        <w:rPr>
          <w:rFonts w:eastAsia="Times New Roman"/>
          <w:smallCaps/>
          <w:szCs w:val="20"/>
        </w:rPr>
      </w:pPr>
      <w:r w:rsidRPr="00B45FBB">
        <w:rPr>
          <w:rFonts w:eastAsia="Times New Roman"/>
          <w:smallCaps/>
          <w:szCs w:val="20"/>
        </w:rPr>
        <w:t>R. Persse</w:t>
      </w:r>
    </w:p>
    <w:p w:rsidR="00B45FBB" w:rsidRPr="00B45FBB" w:rsidRDefault="00B45FBB" w:rsidP="00B45FBB">
      <w:pPr>
        <w:spacing w:after="0"/>
        <w:jc w:val="right"/>
        <w:rPr>
          <w:rFonts w:eastAsia="Times New Roman"/>
          <w:szCs w:val="17"/>
        </w:rPr>
      </w:pPr>
      <w:r w:rsidRPr="00B45FBB">
        <w:rPr>
          <w:rFonts w:eastAsia="Times New Roman"/>
          <w:szCs w:val="17"/>
        </w:rPr>
        <w:t>Chief Executive</w:t>
      </w:r>
    </w:p>
    <w:p w:rsidR="00B45FBB" w:rsidRDefault="00B45FBB" w:rsidP="00D8411C">
      <w:pPr>
        <w:spacing w:after="0"/>
        <w:jc w:val="right"/>
        <w:rPr>
          <w:rFonts w:eastAsia="Times New Roman"/>
          <w:szCs w:val="17"/>
        </w:rPr>
      </w:pPr>
      <w:r w:rsidRPr="00B45FBB">
        <w:rPr>
          <w:rFonts w:eastAsia="Times New Roman"/>
          <w:szCs w:val="17"/>
        </w:rPr>
        <w:t>Department for Education</w:t>
      </w:r>
    </w:p>
    <w:p w:rsidR="00D8411C" w:rsidRDefault="00D8411C" w:rsidP="00D8411C">
      <w:pPr>
        <w:pBdr>
          <w:bottom w:val="single" w:sz="4" w:space="1" w:color="auto"/>
        </w:pBdr>
        <w:spacing w:after="0" w:line="52" w:lineRule="exact"/>
        <w:jc w:val="center"/>
        <w:rPr>
          <w:rFonts w:eastAsia="Times New Roman"/>
          <w:szCs w:val="20"/>
        </w:rPr>
      </w:pPr>
    </w:p>
    <w:p w:rsidR="00D8411C" w:rsidRDefault="00D8411C" w:rsidP="00D8411C">
      <w:pPr>
        <w:pBdr>
          <w:top w:val="single" w:sz="4" w:space="1" w:color="auto"/>
        </w:pBdr>
        <w:spacing w:before="34" w:after="0" w:line="14" w:lineRule="exact"/>
        <w:jc w:val="center"/>
        <w:rPr>
          <w:rFonts w:eastAsia="Times New Roman"/>
          <w:szCs w:val="20"/>
        </w:rPr>
      </w:pPr>
    </w:p>
    <w:p w:rsidR="00D8411C" w:rsidRDefault="00D8411C" w:rsidP="00D76498">
      <w:pPr>
        <w:pStyle w:val="GG-body"/>
        <w:spacing w:after="0"/>
      </w:pPr>
    </w:p>
    <w:p w:rsidR="00FD1A45" w:rsidRPr="00FD1A45" w:rsidRDefault="00FD1A45" w:rsidP="00FB3615">
      <w:pPr>
        <w:pStyle w:val="Heading2"/>
      </w:pPr>
      <w:bookmarkStart w:id="99" w:name="_Toc71124620"/>
      <w:r w:rsidRPr="00FD1A45">
        <w:t>Housing Improvement Act 2016</w:t>
      </w:r>
      <w:bookmarkEnd w:id="99"/>
    </w:p>
    <w:p w:rsidR="00FD1A45" w:rsidRPr="00FD1A45" w:rsidRDefault="00FD1A45" w:rsidP="00D76498">
      <w:pPr>
        <w:jc w:val="center"/>
        <w:rPr>
          <w:i/>
          <w:szCs w:val="17"/>
        </w:rPr>
      </w:pPr>
      <w:r w:rsidRPr="00FD1A45">
        <w:rPr>
          <w:i/>
          <w:szCs w:val="17"/>
        </w:rPr>
        <w:t>Rent Control</w:t>
      </w:r>
    </w:p>
    <w:p w:rsidR="00FD1A45" w:rsidRPr="00FD1A45" w:rsidRDefault="00FD1A45" w:rsidP="00D76498">
      <w:pPr>
        <w:rPr>
          <w:rFonts w:eastAsia="Times New Roman"/>
          <w:szCs w:val="17"/>
        </w:rPr>
      </w:pPr>
      <w:r w:rsidRPr="00FD1A45">
        <w:rPr>
          <w:rFonts w:eastAsia="Times New Roman"/>
          <w:szCs w:val="17"/>
        </w:rPr>
        <w:t xml:space="preserve">The Minister for Human Services Delegate in the exercise of the powers conferred by the </w:t>
      </w:r>
      <w:r w:rsidRPr="00FD1A45">
        <w:rPr>
          <w:rFonts w:eastAsia="Times New Roman"/>
          <w:i/>
          <w:szCs w:val="17"/>
        </w:rPr>
        <w:t>Housing Improvement Act 2016</w:t>
      </w:r>
      <w:r w:rsidRPr="00FD1A45">
        <w:rPr>
          <w:rFonts w:eastAsia="Times New Roman"/>
          <w:szCs w:val="17"/>
        </w:rPr>
        <w:t xml:space="preserve">, does hereby fix the maximum rental per week which shall be payable subject to Section 55 of the </w:t>
      </w:r>
      <w:r w:rsidRPr="00FD1A45">
        <w:rPr>
          <w:rFonts w:eastAsia="Times New Roman"/>
          <w:i/>
          <w:szCs w:val="17"/>
        </w:rPr>
        <w:t>Residential Tenancies Act 1995</w:t>
      </w:r>
      <w:r w:rsidRPr="00FD1A45">
        <w:rPr>
          <w:rFonts w:eastAsia="Times New Roman"/>
          <w:szCs w:val="17"/>
        </w:rPr>
        <w:t xml:space="preserve">, in respect of each house described in the following table. The amount shown in the said table shall come into force on the date of this publication in the </w:t>
      </w:r>
      <w:r w:rsidRPr="00FD1A45">
        <w:rPr>
          <w:rFonts w:eastAsia="Times New Roman"/>
          <w:i/>
          <w:szCs w:val="17"/>
        </w:rPr>
        <w:t>Gazette</w:t>
      </w:r>
      <w:r w:rsidRPr="00FD1A45">
        <w:rPr>
          <w:rFonts w:eastAsia="Times New Roman"/>
          <w:szCs w:val="17"/>
        </w:rPr>
        <w:t>.</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61"/>
        <w:gridCol w:w="2976"/>
        <w:gridCol w:w="1560"/>
        <w:gridCol w:w="1553"/>
      </w:tblGrid>
      <w:tr w:rsidR="00FD1A45" w:rsidRPr="00FD1A45" w:rsidTr="00AF0B6C">
        <w:trPr>
          <w:tblHeader/>
        </w:trPr>
        <w:tc>
          <w:tcPr>
            <w:tcW w:w="3261" w:type="dxa"/>
            <w:tcBorders>
              <w:top w:val="single" w:sz="4" w:space="0" w:color="auto"/>
              <w:bottom w:val="single" w:sz="4" w:space="0" w:color="auto"/>
            </w:tcBorders>
            <w:vAlign w:val="center"/>
          </w:tcPr>
          <w:p w:rsidR="00FD1A45" w:rsidRPr="00FD1A45" w:rsidRDefault="00FD1A45" w:rsidP="00FD1A45">
            <w:pPr>
              <w:spacing w:before="40" w:after="40"/>
              <w:jc w:val="center"/>
              <w:rPr>
                <w:b/>
                <w:szCs w:val="17"/>
              </w:rPr>
            </w:pPr>
            <w:r w:rsidRPr="00FD1A45">
              <w:rPr>
                <w:b/>
                <w:szCs w:val="17"/>
              </w:rPr>
              <w:t>Address of Premises</w:t>
            </w:r>
          </w:p>
        </w:tc>
        <w:tc>
          <w:tcPr>
            <w:tcW w:w="2976" w:type="dxa"/>
            <w:tcBorders>
              <w:top w:val="single" w:sz="4" w:space="0" w:color="auto"/>
              <w:bottom w:val="single" w:sz="4" w:space="0" w:color="auto"/>
            </w:tcBorders>
            <w:vAlign w:val="center"/>
          </w:tcPr>
          <w:p w:rsidR="00FD1A45" w:rsidRPr="00FD1A45" w:rsidRDefault="00FD1A45" w:rsidP="00FD1A45">
            <w:pPr>
              <w:spacing w:before="40" w:after="40"/>
              <w:jc w:val="center"/>
              <w:rPr>
                <w:b/>
                <w:szCs w:val="17"/>
              </w:rPr>
            </w:pPr>
            <w:r w:rsidRPr="00FD1A45">
              <w:rPr>
                <w:b/>
                <w:szCs w:val="17"/>
              </w:rPr>
              <w:t>Allotment Section</w:t>
            </w:r>
          </w:p>
        </w:tc>
        <w:tc>
          <w:tcPr>
            <w:tcW w:w="1560" w:type="dxa"/>
            <w:tcBorders>
              <w:top w:val="single" w:sz="4" w:space="0" w:color="auto"/>
              <w:bottom w:val="single" w:sz="4" w:space="0" w:color="auto"/>
            </w:tcBorders>
            <w:vAlign w:val="center"/>
          </w:tcPr>
          <w:p w:rsidR="00FD1A45" w:rsidRPr="00FD1A45" w:rsidRDefault="00FD1A45" w:rsidP="00FD1A45">
            <w:pPr>
              <w:spacing w:before="40" w:after="40"/>
              <w:jc w:val="center"/>
              <w:rPr>
                <w:b/>
                <w:szCs w:val="17"/>
              </w:rPr>
            </w:pPr>
            <w:r w:rsidRPr="00FD1A45">
              <w:rPr>
                <w:b/>
                <w:szCs w:val="17"/>
                <w:u w:val="single"/>
              </w:rPr>
              <w:t>Certificate of Title</w:t>
            </w:r>
            <w:r w:rsidRPr="00FD1A45">
              <w:rPr>
                <w:b/>
                <w:szCs w:val="17"/>
                <w:u w:val="single"/>
              </w:rPr>
              <w:br/>
            </w:r>
            <w:r w:rsidRPr="00FD1A45">
              <w:rPr>
                <w:b/>
                <w:szCs w:val="17"/>
              </w:rPr>
              <w:t>Volume/Folio</w:t>
            </w:r>
          </w:p>
        </w:tc>
        <w:tc>
          <w:tcPr>
            <w:tcW w:w="1553" w:type="dxa"/>
            <w:tcBorders>
              <w:top w:val="single" w:sz="4" w:space="0" w:color="auto"/>
              <w:bottom w:val="single" w:sz="4" w:space="0" w:color="auto"/>
            </w:tcBorders>
            <w:vAlign w:val="center"/>
          </w:tcPr>
          <w:p w:rsidR="00FD1A45" w:rsidRPr="00FD1A45" w:rsidRDefault="00FD1A45" w:rsidP="00FD1A45">
            <w:pPr>
              <w:spacing w:before="40" w:after="40"/>
              <w:jc w:val="center"/>
              <w:rPr>
                <w:b/>
                <w:szCs w:val="17"/>
              </w:rPr>
            </w:pPr>
            <w:r w:rsidRPr="00FD1A45">
              <w:rPr>
                <w:b/>
                <w:szCs w:val="17"/>
              </w:rPr>
              <w:t>Maximum Rental per week payable</w:t>
            </w:r>
          </w:p>
        </w:tc>
      </w:tr>
      <w:tr w:rsidR="00FD1A45" w:rsidRPr="00FD1A45" w:rsidTr="00AF0B6C">
        <w:trPr>
          <w:tblHeader/>
        </w:trPr>
        <w:tc>
          <w:tcPr>
            <w:tcW w:w="3261" w:type="dxa"/>
            <w:tcBorders>
              <w:top w:val="single" w:sz="4" w:space="0" w:color="auto"/>
            </w:tcBorders>
          </w:tcPr>
          <w:p w:rsidR="00FD1A45" w:rsidRPr="00FD1A45" w:rsidRDefault="00FD1A45" w:rsidP="00FD1A45">
            <w:pPr>
              <w:spacing w:after="0" w:line="80" w:lineRule="exact"/>
              <w:jc w:val="left"/>
              <w:rPr>
                <w:szCs w:val="17"/>
              </w:rPr>
            </w:pPr>
          </w:p>
        </w:tc>
        <w:tc>
          <w:tcPr>
            <w:tcW w:w="2976" w:type="dxa"/>
            <w:tcBorders>
              <w:top w:val="single" w:sz="4" w:space="0" w:color="auto"/>
            </w:tcBorders>
          </w:tcPr>
          <w:p w:rsidR="00FD1A45" w:rsidRPr="00FD1A45" w:rsidRDefault="00FD1A45" w:rsidP="00FD1A45">
            <w:pPr>
              <w:spacing w:after="0" w:line="80" w:lineRule="exact"/>
              <w:jc w:val="left"/>
              <w:rPr>
                <w:szCs w:val="17"/>
              </w:rPr>
            </w:pPr>
          </w:p>
        </w:tc>
        <w:tc>
          <w:tcPr>
            <w:tcW w:w="1560" w:type="dxa"/>
            <w:tcBorders>
              <w:top w:val="single" w:sz="4" w:space="0" w:color="auto"/>
            </w:tcBorders>
          </w:tcPr>
          <w:p w:rsidR="00FD1A45" w:rsidRPr="00FD1A45" w:rsidRDefault="00FD1A45" w:rsidP="00FD1A45">
            <w:pPr>
              <w:spacing w:after="0" w:line="80" w:lineRule="exact"/>
              <w:jc w:val="left"/>
              <w:rPr>
                <w:szCs w:val="17"/>
              </w:rPr>
            </w:pPr>
          </w:p>
        </w:tc>
        <w:tc>
          <w:tcPr>
            <w:tcW w:w="1553" w:type="dxa"/>
            <w:tcBorders>
              <w:top w:val="single" w:sz="4" w:space="0" w:color="auto"/>
            </w:tcBorders>
          </w:tcPr>
          <w:p w:rsidR="00FD1A45" w:rsidRPr="00FD1A45" w:rsidRDefault="00FD1A45" w:rsidP="00FD1A45">
            <w:pPr>
              <w:spacing w:after="0" w:line="80" w:lineRule="exact"/>
              <w:jc w:val="left"/>
              <w:rPr>
                <w:szCs w:val="17"/>
              </w:rPr>
            </w:pPr>
          </w:p>
        </w:tc>
      </w:tr>
      <w:tr w:rsidR="00FD1A45" w:rsidRPr="00FD1A45" w:rsidTr="00AF0B6C">
        <w:tc>
          <w:tcPr>
            <w:tcW w:w="3261" w:type="dxa"/>
            <w:tcBorders>
              <w:bottom w:val="single" w:sz="4" w:space="0" w:color="auto"/>
            </w:tcBorders>
          </w:tcPr>
          <w:p w:rsidR="00FD1A45" w:rsidRPr="00FD1A45" w:rsidRDefault="00FD1A45" w:rsidP="00FD1A45">
            <w:pPr>
              <w:ind w:left="159" w:hanging="159"/>
              <w:jc w:val="left"/>
              <w:rPr>
                <w:szCs w:val="17"/>
              </w:rPr>
            </w:pPr>
            <w:r w:rsidRPr="00FD1A45">
              <w:rPr>
                <w:szCs w:val="17"/>
              </w:rPr>
              <w:t>5 Pearce Street, O’Sullivan Beach SA 5166</w:t>
            </w:r>
          </w:p>
        </w:tc>
        <w:tc>
          <w:tcPr>
            <w:tcW w:w="2976" w:type="dxa"/>
            <w:tcBorders>
              <w:bottom w:val="single" w:sz="4" w:space="0" w:color="auto"/>
            </w:tcBorders>
          </w:tcPr>
          <w:p w:rsidR="00FD1A45" w:rsidRPr="00FD1A45" w:rsidRDefault="00FD1A45" w:rsidP="00FD1A45">
            <w:pPr>
              <w:ind w:left="425" w:hanging="159"/>
              <w:jc w:val="left"/>
              <w:rPr>
                <w:szCs w:val="17"/>
              </w:rPr>
            </w:pPr>
            <w:r w:rsidRPr="00FD1A45">
              <w:rPr>
                <w:szCs w:val="17"/>
              </w:rPr>
              <w:t>Allotment 12 Deposited Plan 9088 Hundred of Noarlunga</w:t>
            </w:r>
          </w:p>
        </w:tc>
        <w:tc>
          <w:tcPr>
            <w:tcW w:w="1560" w:type="dxa"/>
            <w:tcBorders>
              <w:bottom w:val="single" w:sz="4" w:space="0" w:color="auto"/>
            </w:tcBorders>
          </w:tcPr>
          <w:p w:rsidR="00FD1A45" w:rsidRPr="00FD1A45" w:rsidRDefault="00FD1A45" w:rsidP="00FD1A45">
            <w:pPr>
              <w:jc w:val="center"/>
              <w:rPr>
                <w:szCs w:val="17"/>
              </w:rPr>
            </w:pPr>
            <w:r w:rsidRPr="00FD1A45">
              <w:rPr>
                <w:szCs w:val="17"/>
              </w:rPr>
              <w:t>CT5858/96</w:t>
            </w:r>
          </w:p>
        </w:tc>
        <w:tc>
          <w:tcPr>
            <w:tcW w:w="1553" w:type="dxa"/>
            <w:tcBorders>
              <w:bottom w:val="single" w:sz="4" w:space="0" w:color="auto"/>
            </w:tcBorders>
          </w:tcPr>
          <w:p w:rsidR="00FD1A45" w:rsidRPr="00FD1A45" w:rsidRDefault="00FD1A45" w:rsidP="00FD1A45">
            <w:pPr>
              <w:jc w:val="center"/>
              <w:rPr>
                <w:szCs w:val="17"/>
              </w:rPr>
            </w:pPr>
            <w:r w:rsidRPr="00FD1A45">
              <w:rPr>
                <w:szCs w:val="17"/>
              </w:rPr>
              <w:t>$240.00</w:t>
            </w:r>
          </w:p>
        </w:tc>
      </w:tr>
      <w:tr w:rsidR="00FD1A45" w:rsidRPr="00FD1A45" w:rsidTr="00AF0B6C">
        <w:tc>
          <w:tcPr>
            <w:tcW w:w="3261" w:type="dxa"/>
            <w:tcBorders>
              <w:top w:val="single" w:sz="4" w:space="0" w:color="auto"/>
            </w:tcBorders>
          </w:tcPr>
          <w:p w:rsidR="00FD1A45" w:rsidRPr="00FD1A45" w:rsidRDefault="00FD1A45" w:rsidP="00FD1A45">
            <w:pPr>
              <w:spacing w:after="0" w:line="80" w:lineRule="exact"/>
              <w:jc w:val="left"/>
              <w:rPr>
                <w:szCs w:val="17"/>
              </w:rPr>
            </w:pPr>
          </w:p>
        </w:tc>
        <w:tc>
          <w:tcPr>
            <w:tcW w:w="2976" w:type="dxa"/>
            <w:tcBorders>
              <w:top w:val="single" w:sz="4" w:space="0" w:color="auto"/>
            </w:tcBorders>
          </w:tcPr>
          <w:p w:rsidR="00FD1A45" w:rsidRPr="00FD1A45" w:rsidRDefault="00FD1A45" w:rsidP="00FD1A45">
            <w:pPr>
              <w:spacing w:after="0" w:line="80" w:lineRule="exact"/>
              <w:jc w:val="left"/>
              <w:rPr>
                <w:szCs w:val="17"/>
              </w:rPr>
            </w:pPr>
          </w:p>
        </w:tc>
        <w:tc>
          <w:tcPr>
            <w:tcW w:w="1560" w:type="dxa"/>
            <w:tcBorders>
              <w:top w:val="single" w:sz="4" w:space="0" w:color="auto"/>
            </w:tcBorders>
          </w:tcPr>
          <w:p w:rsidR="00FD1A45" w:rsidRPr="00FD1A45" w:rsidRDefault="00FD1A45" w:rsidP="00FD1A45">
            <w:pPr>
              <w:spacing w:after="0" w:line="80" w:lineRule="exact"/>
              <w:jc w:val="left"/>
              <w:rPr>
                <w:szCs w:val="17"/>
              </w:rPr>
            </w:pPr>
          </w:p>
        </w:tc>
        <w:tc>
          <w:tcPr>
            <w:tcW w:w="1553" w:type="dxa"/>
            <w:tcBorders>
              <w:top w:val="single" w:sz="4" w:space="0" w:color="auto"/>
            </w:tcBorders>
          </w:tcPr>
          <w:p w:rsidR="00FD1A45" w:rsidRPr="00FD1A45" w:rsidRDefault="00FD1A45" w:rsidP="00FD1A45">
            <w:pPr>
              <w:spacing w:after="0" w:line="80" w:lineRule="exact"/>
              <w:jc w:val="left"/>
              <w:rPr>
                <w:szCs w:val="17"/>
              </w:rPr>
            </w:pPr>
          </w:p>
        </w:tc>
      </w:tr>
    </w:tbl>
    <w:p w:rsidR="00FD1A45" w:rsidRPr="00FD1A45" w:rsidRDefault="00FD1A45" w:rsidP="00FD1A45">
      <w:pPr>
        <w:spacing w:after="0"/>
        <w:rPr>
          <w:rFonts w:eastAsia="Times New Roman"/>
          <w:szCs w:val="17"/>
        </w:rPr>
      </w:pPr>
      <w:r w:rsidRPr="00FD1A45">
        <w:rPr>
          <w:rFonts w:eastAsia="Times New Roman"/>
          <w:szCs w:val="17"/>
        </w:rPr>
        <w:t>Dated: 6 May 2021</w:t>
      </w:r>
    </w:p>
    <w:p w:rsidR="00FD1A45" w:rsidRPr="00FD1A45" w:rsidRDefault="00FD1A45" w:rsidP="00FD1A45">
      <w:pPr>
        <w:spacing w:after="0"/>
        <w:jc w:val="right"/>
        <w:rPr>
          <w:rFonts w:eastAsia="Times New Roman"/>
          <w:smallCaps/>
          <w:szCs w:val="20"/>
        </w:rPr>
      </w:pPr>
      <w:r w:rsidRPr="00FD1A45">
        <w:rPr>
          <w:rFonts w:eastAsia="Times New Roman"/>
          <w:smallCaps/>
          <w:szCs w:val="20"/>
        </w:rPr>
        <w:t>Craig Thompson</w:t>
      </w:r>
    </w:p>
    <w:p w:rsidR="00FD1A45" w:rsidRPr="00FD1A45" w:rsidRDefault="00FD1A45" w:rsidP="00FD1A45">
      <w:pPr>
        <w:spacing w:after="0"/>
        <w:jc w:val="right"/>
        <w:rPr>
          <w:rFonts w:eastAsia="Times New Roman"/>
          <w:szCs w:val="17"/>
        </w:rPr>
      </w:pPr>
      <w:r w:rsidRPr="00FD1A45">
        <w:rPr>
          <w:rFonts w:eastAsia="Times New Roman"/>
          <w:szCs w:val="17"/>
        </w:rPr>
        <w:t>Acting Housing Regulator and Registrar</w:t>
      </w:r>
    </w:p>
    <w:p w:rsidR="00FD1A45" w:rsidRPr="00FD1A45" w:rsidRDefault="00FD1A45" w:rsidP="00FD1A45">
      <w:pPr>
        <w:spacing w:after="0"/>
        <w:jc w:val="right"/>
        <w:rPr>
          <w:rFonts w:eastAsia="Times New Roman"/>
          <w:szCs w:val="17"/>
        </w:rPr>
      </w:pPr>
      <w:r w:rsidRPr="00FD1A45">
        <w:rPr>
          <w:rFonts w:eastAsia="Times New Roman"/>
          <w:szCs w:val="17"/>
        </w:rPr>
        <w:t>Housing Safety Authority, SAHA</w:t>
      </w:r>
    </w:p>
    <w:p w:rsidR="00FD1A45" w:rsidRDefault="00FD1A45" w:rsidP="00FD1A45">
      <w:pPr>
        <w:spacing w:after="0"/>
        <w:jc w:val="right"/>
        <w:rPr>
          <w:rFonts w:eastAsia="Times New Roman"/>
          <w:szCs w:val="17"/>
        </w:rPr>
      </w:pPr>
      <w:r w:rsidRPr="00FD1A45">
        <w:rPr>
          <w:rFonts w:eastAsia="Times New Roman"/>
          <w:szCs w:val="17"/>
        </w:rPr>
        <w:t>Delegate of Minister for Human Services</w:t>
      </w:r>
    </w:p>
    <w:p w:rsidR="00FD1A45" w:rsidRDefault="00FD1A45" w:rsidP="00FD1A45">
      <w:pPr>
        <w:pBdr>
          <w:top w:val="single" w:sz="4" w:space="1" w:color="auto"/>
        </w:pBdr>
        <w:spacing w:before="100" w:after="0" w:line="14" w:lineRule="exact"/>
        <w:jc w:val="center"/>
        <w:rPr>
          <w:rFonts w:eastAsia="Times New Roman"/>
          <w:szCs w:val="17"/>
        </w:rPr>
      </w:pPr>
    </w:p>
    <w:p w:rsidR="00FD1A45" w:rsidRDefault="00FD1A45" w:rsidP="00D84E35">
      <w:pPr>
        <w:spacing w:after="0" w:line="120" w:lineRule="exact"/>
        <w:rPr>
          <w:rFonts w:eastAsia="Times New Roman"/>
          <w:szCs w:val="17"/>
        </w:rPr>
      </w:pPr>
    </w:p>
    <w:p w:rsidR="00D76498" w:rsidRDefault="00D76498">
      <w:pPr>
        <w:spacing w:after="0" w:line="240" w:lineRule="auto"/>
        <w:jc w:val="left"/>
        <w:rPr>
          <w:caps/>
          <w:szCs w:val="17"/>
        </w:rPr>
      </w:pPr>
      <w:r>
        <w:rPr>
          <w:caps/>
          <w:szCs w:val="17"/>
        </w:rPr>
        <w:br w:type="page"/>
      </w:r>
    </w:p>
    <w:p w:rsidR="00FD1A45" w:rsidRPr="00FD1A45" w:rsidRDefault="00FD1A45" w:rsidP="00D76498">
      <w:pPr>
        <w:jc w:val="center"/>
        <w:rPr>
          <w:caps/>
          <w:szCs w:val="17"/>
        </w:rPr>
      </w:pPr>
      <w:r w:rsidRPr="00FD1A45">
        <w:rPr>
          <w:caps/>
          <w:szCs w:val="17"/>
        </w:rPr>
        <w:lastRenderedPageBreak/>
        <w:t>Housing Improvement Act 2016</w:t>
      </w:r>
    </w:p>
    <w:p w:rsidR="00FD1A45" w:rsidRPr="00FD1A45" w:rsidRDefault="00FD1A45" w:rsidP="00D76498">
      <w:pPr>
        <w:jc w:val="center"/>
        <w:rPr>
          <w:i/>
          <w:szCs w:val="17"/>
        </w:rPr>
      </w:pPr>
      <w:r w:rsidRPr="00FD1A45">
        <w:rPr>
          <w:i/>
          <w:szCs w:val="17"/>
        </w:rPr>
        <w:t>Rent Control Revocations</w:t>
      </w:r>
    </w:p>
    <w:p w:rsidR="00FD1A45" w:rsidRPr="00FD1A45" w:rsidRDefault="00FD1A45" w:rsidP="00D76498">
      <w:pPr>
        <w:rPr>
          <w:rFonts w:eastAsia="Times New Roman"/>
          <w:spacing w:val="-2"/>
          <w:szCs w:val="17"/>
        </w:rPr>
      </w:pPr>
      <w:r w:rsidRPr="00FD1A45">
        <w:rPr>
          <w:rFonts w:eastAsia="Times New Roman"/>
          <w:spacing w:val="-2"/>
          <w:szCs w:val="17"/>
        </w:rPr>
        <w:t xml:space="preserve">Whereas the Minister for Human Services Delegate is satisfied that each of the houses described hereunder has ceased to be unsafe or unsuitable for human habitation for the purposes of the </w:t>
      </w:r>
      <w:r w:rsidRPr="00FD1A45">
        <w:rPr>
          <w:rFonts w:eastAsia="Times New Roman"/>
          <w:i/>
          <w:spacing w:val="-2"/>
          <w:szCs w:val="17"/>
        </w:rPr>
        <w:t>Housing Improvement Act 2016</w:t>
      </w:r>
      <w:r w:rsidRPr="00FD1A45">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4253"/>
        <w:gridCol w:w="1553"/>
      </w:tblGrid>
      <w:tr w:rsidR="00FD1A45" w:rsidRPr="00FD1A45" w:rsidTr="00AF0B6C">
        <w:trPr>
          <w:tblHeader/>
        </w:trPr>
        <w:tc>
          <w:tcPr>
            <w:tcW w:w="3544" w:type="dxa"/>
            <w:tcBorders>
              <w:top w:val="single" w:sz="4" w:space="0" w:color="auto"/>
              <w:bottom w:val="single" w:sz="4" w:space="0" w:color="auto"/>
            </w:tcBorders>
            <w:vAlign w:val="center"/>
          </w:tcPr>
          <w:p w:rsidR="00FD1A45" w:rsidRPr="00FD1A45" w:rsidRDefault="00FD1A45" w:rsidP="00FD1A45">
            <w:pPr>
              <w:spacing w:before="40" w:after="40"/>
              <w:jc w:val="center"/>
              <w:rPr>
                <w:b/>
                <w:szCs w:val="17"/>
              </w:rPr>
            </w:pPr>
            <w:r w:rsidRPr="00FD1A45">
              <w:rPr>
                <w:b/>
                <w:szCs w:val="17"/>
              </w:rPr>
              <w:t>Address of Premises</w:t>
            </w:r>
          </w:p>
        </w:tc>
        <w:tc>
          <w:tcPr>
            <w:tcW w:w="4253" w:type="dxa"/>
            <w:tcBorders>
              <w:top w:val="single" w:sz="4" w:space="0" w:color="auto"/>
              <w:bottom w:val="single" w:sz="4" w:space="0" w:color="auto"/>
            </w:tcBorders>
            <w:vAlign w:val="center"/>
          </w:tcPr>
          <w:p w:rsidR="00FD1A45" w:rsidRPr="00FD1A45" w:rsidRDefault="00FD1A45" w:rsidP="00FD1A45">
            <w:pPr>
              <w:spacing w:before="40" w:after="40"/>
              <w:jc w:val="center"/>
              <w:rPr>
                <w:b/>
                <w:szCs w:val="17"/>
              </w:rPr>
            </w:pPr>
            <w:r w:rsidRPr="00FD1A45">
              <w:rPr>
                <w:b/>
                <w:szCs w:val="17"/>
              </w:rPr>
              <w:t>Allotment Section</w:t>
            </w:r>
          </w:p>
        </w:tc>
        <w:tc>
          <w:tcPr>
            <w:tcW w:w="1553" w:type="dxa"/>
            <w:tcBorders>
              <w:top w:val="single" w:sz="4" w:space="0" w:color="auto"/>
              <w:bottom w:val="single" w:sz="4" w:space="0" w:color="auto"/>
            </w:tcBorders>
            <w:vAlign w:val="center"/>
          </w:tcPr>
          <w:p w:rsidR="00FD1A45" w:rsidRPr="00FD1A45" w:rsidRDefault="00FD1A45" w:rsidP="00FD1A45">
            <w:pPr>
              <w:spacing w:before="40" w:after="40"/>
              <w:jc w:val="center"/>
              <w:rPr>
                <w:b/>
                <w:szCs w:val="17"/>
              </w:rPr>
            </w:pPr>
            <w:r w:rsidRPr="00FD1A45">
              <w:rPr>
                <w:b/>
                <w:szCs w:val="17"/>
                <w:u w:val="single"/>
              </w:rPr>
              <w:t>Certificate of Title</w:t>
            </w:r>
            <w:r w:rsidRPr="00FD1A45">
              <w:rPr>
                <w:b/>
                <w:szCs w:val="17"/>
              </w:rPr>
              <w:br/>
              <w:t>Volume/Folio</w:t>
            </w:r>
          </w:p>
        </w:tc>
      </w:tr>
      <w:tr w:rsidR="00FD1A45" w:rsidRPr="00FD1A45" w:rsidTr="00AF0B6C">
        <w:trPr>
          <w:tblHeader/>
        </w:trPr>
        <w:tc>
          <w:tcPr>
            <w:tcW w:w="3544" w:type="dxa"/>
            <w:tcBorders>
              <w:top w:val="single" w:sz="4" w:space="0" w:color="auto"/>
            </w:tcBorders>
          </w:tcPr>
          <w:p w:rsidR="00FD1A45" w:rsidRPr="00FD1A45" w:rsidRDefault="00FD1A45" w:rsidP="00FD1A45">
            <w:pPr>
              <w:spacing w:after="0" w:line="80" w:lineRule="exact"/>
              <w:jc w:val="left"/>
              <w:rPr>
                <w:szCs w:val="17"/>
              </w:rPr>
            </w:pPr>
          </w:p>
        </w:tc>
        <w:tc>
          <w:tcPr>
            <w:tcW w:w="4253" w:type="dxa"/>
            <w:tcBorders>
              <w:top w:val="single" w:sz="4" w:space="0" w:color="auto"/>
            </w:tcBorders>
          </w:tcPr>
          <w:p w:rsidR="00FD1A45" w:rsidRPr="00FD1A45" w:rsidRDefault="00FD1A45" w:rsidP="00FD1A45">
            <w:pPr>
              <w:spacing w:after="0" w:line="80" w:lineRule="exact"/>
              <w:jc w:val="left"/>
              <w:rPr>
                <w:szCs w:val="17"/>
              </w:rPr>
            </w:pPr>
          </w:p>
        </w:tc>
        <w:tc>
          <w:tcPr>
            <w:tcW w:w="1553" w:type="dxa"/>
            <w:tcBorders>
              <w:top w:val="single" w:sz="4" w:space="0" w:color="auto"/>
            </w:tcBorders>
          </w:tcPr>
          <w:p w:rsidR="00FD1A45" w:rsidRPr="00FD1A45" w:rsidRDefault="00FD1A45" w:rsidP="00FD1A45">
            <w:pPr>
              <w:spacing w:after="0" w:line="80" w:lineRule="exact"/>
              <w:jc w:val="left"/>
              <w:rPr>
                <w:szCs w:val="17"/>
              </w:rPr>
            </w:pPr>
          </w:p>
        </w:tc>
      </w:tr>
      <w:tr w:rsidR="00FD1A45" w:rsidRPr="00FD1A45" w:rsidTr="00AF0B6C">
        <w:tc>
          <w:tcPr>
            <w:tcW w:w="3544" w:type="dxa"/>
          </w:tcPr>
          <w:p w:rsidR="00FD1A45" w:rsidRPr="00FD1A45" w:rsidRDefault="00FD1A45" w:rsidP="00AF0B6C">
            <w:pPr>
              <w:spacing w:after="0"/>
              <w:jc w:val="left"/>
              <w:rPr>
                <w:szCs w:val="17"/>
              </w:rPr>
            </w:pPr>
            <w:r w:rsidRPr="00FD1A45">
              <w:rPr>
                <w:szCs w:val="17"/>
              </w:rPr>
              <w:t>46 Seventh Street, Port Pirie West SA 5540</w:t>
            </w:r>
          </w:p>
        </w:tc>
        <w:tc>
          <w:tcPr>
            <w:tcW w:w="4253" w:type="dxa"/>
          </w:tcPr>
          <w:p w:rsidR="00FD1A45" w:rsidRPr="00FD1A45" w:rsidRDefault="00FD1A45" w:rsidP="00AF0B6C">
            <w:pPr>
              <w:spacing w:after="0"/>
              <w:jc w:val="left"/>
              <w:rPr>
                <w:szCs w:val="17"/>
              </w:rPr>
            </w:pPr>
            <w:r w:rsidRPr="00FD1A45">
              <w:rPr>
                <w:szCs w:val="17"/>
              </w:rPr>
              <w:t>Allotment 173 Deposited Plan 622 Hundred of Pirie</w:t>
            </w:r>
          </w:p>
        </w:tc>
        <w:tc>
          <w:tcPr>
            <w:tcW w:w="1553" w:type="dxa"/>
          </w:tcPr>
          <w:p w:rsidR="00FD1A45" w:rsidRPr="00FD1A45" w:rsidRDefault="00FD1A45" w:rsidP="00AF0B6C">
            <w:pPr>
              <w:spacing w:after="0"/>
              <w:ind w:left="283"/>
              <w:jc w:val="left"/>
              <w:rPr>
                <w:szCs w:val="17"/>
              </w:rPr>
            </w:pPr>
            <w:r w:rsidRPr="00FD1A45">
              <w:rPr>
                <w:szCs w:val="17"/>
              </w:rPr>
              <w:t xml:space="preserve">CT1681/176, </w:t>
            </w:r>
            <w:r w:rsidRPr="00FD1A45">
              <w:rPr>
                <w:szCs w:val="17"/>
              </w:rPr>
              <w:br/>
              <w:t>CT5684/387</w:t>
            </w:r>
          </w:p>
        </w:tc>
      </w:tr>
      <w:tr w:rsidR="00FD1A45" w:rsidRPr="00FD1A45" w:rsidTr="00AF0B6C">
        <w:tc>
          <w:tcPr>
            <w:tcW w:w="3544" w:type="dxa"/>
          </w:tcPr>
          <w:p w:rsidR="00FD1A45" w:rsidRPr="00FD1A45" w:rsidRDefault="00FD1A45" w:rsidP="00AF0B6C">
            <w:pPr>
              <w:spacing w:after="0"/>
              <w:jc w:val="left"/>
              <w:rPr>
                <w:szCs w:val="17"/>
              </w:rPr>
            </w:pPr>
            <w:r w:rsidRPr="00FD1A45">
              <w:rPr>
                <w:szCs w:val="17"/>
              </w:rPr>
              <w:t>20 Vera Street, Port Pirie West SA 5540</w:t>
            </w:r>
          </w:p>
        </w:tc>
        <w:tc>
          <w:tcPr>
            <w:tcW w:w="4253" w:type="dxa"/>
          </w:tcPr>
          <w:p w:rsidR="00FD1A45" w:rsidRPr="00FD1A45" w:rsidRDefault="00FD1A45" w:rsidP="00AF0B6C">
            <w:pPr>
              <w:spacing w:after="0"/>
              <w:jc w:val="left"/>
              <w:rPr>
                <w:szCs w:val="17"/>
              </w:rPr>
            </w:pPr>
            <w:r w:rsidRPr="00FD1A45">
              <w:rPr>
                <w:szCs w:val="17"/>
              </w:rPr>
              <w:t>Allotment 70 Deposited Plan 1480 Hundred of Pirie</w:t>
            </w:r>
          </w:p>
        </w:tc>
        <w:tc>
          <w:tcPr>
            <w:tcW w:w="1553" w:type="dxa"/>
          </w:tcPr>
          <w:p w:rsidR="00FD1A45" w:rsidRPr="00FD1A45" w:rsidRDefault="00FD1A45" w:rsidP="00AF0B6C">
            <w:pPr>
              <w:spacing w:after="0"/>
              <w:ind w:left="283"/>
              <w:jc w:val="left"/>
              <w:rPr>
                <w:szCs w:val="17"/>
              </w:rPr>
            </w:pPr>
            <w:r w:rsidRPr="00FD1A45">
              <w:rPr>
                <w:szCs w:val="17"/>
              </w:rPr>
              <w:t xml:space="preserve">CT561/30, </w:t>
            </w:r>
            <w:r w:rsidRPr="00FD1A45">
              <w:rPr>
                <w:szCs w:val="17"/>
              </w:rPr>
              <w:br/>
              <w:t>CT5799/256</w:t>
            </w:r>
          </w:p>
        </w:tc>
      </w:tr>
      <w:tr w:rsidR="00FD1A45" w:rsidRPr="00FD1A45" w:rsidTr="00AF0B6C">
        <w:tc>
          <w:tcPr>
            <w:tcW w:w="3544" w:type="dxa"/>
          </w:tcPr>
          <w:p w:rsidR="00FD1A45" w:rsidRPr="00FD1A45" w:rsidRDefault="00FD1A45" w:rsidP="00AF0B6C">
            <w:pPr>
              <w:spacing w:after="0"/>
              <w:jc w:val="left"/>
              <w:rPr>
                <w:szCs w:val="17"/>
              </w:rPr>
            </w:pPr>
            <w:r w:rsidRPr="00FD1A45">
              <w:rPr>
                <w:szCs w:val="17"/>
              </w:rPr>
              <w:t>10 Eleventh Street, Port Pirie West SA 5540</w:t>
            </w:r>
          </w:p>
        </w:tc>
        <w:tc>
          <w:tcPr>
            <w:tcW w:w="4253" w:type="dxa"/>
          </w:tcPr>
          <w:p w:rsidR="00FD1A45" w:rsidRPr="00FD1A45" w:rsidRDefault="00FD1A45" w:rsidP="00AF0B6C">
            <w:pPr>
              <w:spacing w:after="0"/>
              <w:jc w:val="left"/>
              <w:rPr>
                <w:szCs w:val="17"/>
              </w:rPr>
            </w:pPr>
            <w:r w:rsidRPr="00FD1A45">
              <w:rPr>
                <w:szCs w:val="17"/>
              </w:rPr>
              <w:t>Allotment 245 Filed Plan 184327 Hundred of Pirie</w:t>
            </w:r>
          </w:p>
        </w:tc>
        <w:tc>
          <w:tcPr>
            <w:tcW w:w="1553" w:type="dxa"/>
          </w:tcPr>
          <w:p w:rsidR="00FD1A45" w:rsidRPr="00FD1A45" w:rsidRDefault="00FD1A45" w:rsidP="00AF0B6C">
            <w:pPr>
              <w:spacing w:after="0"/>
              <w:ind w:left="283"/>
              <w:jc w:val="left"/>
              <w:rPr>
                <w:szCs w:val="17"/>
              </w:rPr>
            </w:pPr>
            <w:r w:rsidRPr="00FD1A45">
              <w:rPr>
                <w:szCs w:val="17"/>
              </w:rPr>
              <w:t xml:space="preserve">CT736/105, </w:t>
            </w:r>
            <w:r w:rsidRPr="00FD1A45">
              <w:rPr>
                <w:szCs w:val="17"/>
              </w:rPr>
              <w:br/>
              <w:t xml:space="preserve">CT5632/185, </w:t>
            </w:r>
            <w:r w:rsidRPr="00FD1A45">
              <w:rPr>
                <w:szCs w:val="17"/>
              </w:rPr>
              <w:br/>
              <w:t>CT6138/273</w:t>
            </w:r>
          </w:p>
        </w:tc>
      </w:tr>
      <w:tr w:rsidR="00FD1A45" w:rsidRPr="00FD1A45" w:rsidTr="00AF0B6C">
        <w:tc>
          <w:tcPr>
            <w:tcW w:w="3544" w:type="dxa"/>
          </w:tcPr>
          <w:p w:rsidR="00FD1A45" w:rsidRPr="00FD1A45" w:rsidRDefault="00FD1A45" w:rsidP="00AF0B6C">
            <w:pPr>
              <w:spacing w:after="0"/>
              <w:jc w:val="left"/>
              <w:rPr>
                <w:szCs w:val="17"/>
              </w:rPr>
            </w:pPr>
            <w:r w:rsidRPr="00FD1A45">
              <w:rPr>
                <w:szCs w:val="17"/>
              </w:rPr>
              <w:t xml:space="preserve">16 Ninth Street, Port Pirie West SA 5540 </w:t>
            </w:r>
          </w:p>
        </w:tc>
        <w:tc>
          <w:tcPr>
            <w:tcW w:w="4253" w:type="dxa"/>
          </w:tcPr>
          <w:p w:rsidR="00FD1A45" w:rsidRPr="00FD1A45" w:rsidRDefault="00FD1A45" w:rsidP="00AF0B6C">
            <w:pPr>
              <w:spacing w:after="0"/>
              <w:jc w:val="left"/>
              <w:rPr>
                <w:szCs w:val="17"/>
              </w:rPr>
            </w:pPr>
            <w:r w:rsidRPr="00FD1A45">
              <w:rPr>
                <w:szCs w:val="17"/>
              </w:rPr>
              <w:t>Allotment 259 Deposited Plan 622 Hundred of Pirie</w:t>
            </w:r>
          </w:p>
        </w:tc>
        <w:tc>
          <w:tcPr>
            <w:tcW w:w="1553" w:type="dxa"/>
          </w:tcPr>
          <w:p w:rsidR="00FD1A45" w:rsidRPr="00FD1A45" w:rsidRDefault="00FD1A45" w:rsidP="00AF0B6C">
            <w:pPr>
              <w:spacing w:after="0"/>
              <w:ind w:left="283"/>
              <w:jc w:val="left"/>
              <w:rPr>
                <w:szCs w:val="17"/>
              </w:rPr>
            </w:pPr>
            <w:r w:rsidRPr="00FD1A45">
              <w:rPr>
                <w:szCs w:val="17"/>
              </w:rPr>
              <w:t>CT5146/610</w:t>
            </w:r>
          </w:p>
        </w:tc>
      </w:tr>
      <w:tr w:rsidR="00FD1A45" w:rsidRPr="00FD1A45" w:rsidTr="00AF0B6C">
        <w:tc>
          <w:tcPr>
            <w:tcW w:w="3544" w:type="dxa"/>
          </w:tcPr>
          <w:p w:rsidR="00FD1A45" w:rsidRPr="00FD1A45" w:rsidRDefault="00FD1A45" w:rsidP="00AF0B6C">
            <w:pPr>
              <w:spacing w:after="0"/>
              <w:jc w:val="left"/>
              <w:rPr>
                <w:szCs w:val="17"/>
              </w:rPr>
            </w:pPr>
            <w:r w:rsidRPr="00FD1A45">
              <w:rPr>
                <w:szCs w:val="17"/>
              </w:rPr>
              <w:t>137 Three Chain Road, Port Pirie South SA 5540</w:t>
            </w:r>
          </w:p>
        </w:tc>
        <w:tc>
          <w:tcPr>
            <w:tcW w:w="4253" w:type="dxa"/>
          </w:tcPr>
          <w:p w:rsidR="00FD1A45" w:rsidRPr="00FD1A45" w:rsidRDefault="00FD1A45" w:rsidP="00AF0B6C">
            <w:pPr>
              <w:spacing w:after="0"/>
              <w:jc w:val="left"/>
              <w:rPr>
                <w:szCs w:val="17"/>
              </w:rPr>
            </w:pPr>
            <w:r w:rsidRPr="00FD1A45">
              <w:rPr>
                <w:szCs w:val="17"/>
              </w:rPr>
              <w:t>Allotment 36 Deposited Plan 635 Hundred of Pirie</w:t>
            </w:r>
          </w:p>
        </w:tc>
        <w:tc>
          <w:tcPr>
            <w:tcW w:w="1553" w:type="dxa"/>
          </w:tcPr>
          <w:p w:rsidR="00FD1A45" w:rsidRPr="00FD1A45" w:rsidRDefault="00FD1A45" w:rsidP="00AF0B6C">
            <w:pPr>
              <w:spacing w:after="0"/>
              <w:ind w:left="283"/>
              <w:jc w:val="left"/>
              <w:rPr>
                <w:szCs w:val="17"/>
              </w:rPr>
            </w:pPr>
            <w:r w:rsidRPr="00FD1A45">
              <w:rPr>
                <w:szCs w:val="17"/>
              </w:rPr>
              <w:t>CT5655/115</w:t>
            </w:r>
          </w:p>
        </w:tc>
      </w:tr>
      <w:tr w:rsidR="00FD1A45" w:rsidRPr="00FD1A45" w:rsidTr="00AF0B6C">
        <w:tc>
          <w:tcPr>
            <w:tcW w:w="3544" w:type="dxa"/>
          </w:tcPr>
          <w:p w:rsidR="00FD1A45" w:rsidRPr="00FD1A45" w:rsidRDefault="00FD1A45" w:rsidP="00AF0B6C">
            <w:pPr>
              <w:spacing w:after="0"/>
              <w:jc w:val="left"/>
              <w:rPr>
                <w:szCs w:val="17"/>
              </w:rPr>
            </w:pPr>
            <w:r w:rsidRPr="00FD1A45">
              <w:rPr>
                <w:szCs w:val="17"/>
              </w:rPr>
              <w:t>161 Angle Vale Road, Angle Vale SA 5117</w:t>
            </w:r>
          </w:p>
        </w:tc>
        <w:tc>
          <w:tcPr>
            <w:tcW w:w="4253" w:type="dxa"/>
          </w:tcPr>
          <w:p w:rsidR="00FD1A45" w:rsidRPr="00FD1A45" w:rsidRDefault="00FD1A45" w:rsidP="00AF0B6C">
            <w:pPr>
              <w:spacing w:after="0"/>
              <w:jc w:val="left"/>
              <w:rPr>
                <w:szCs w:val="17"/>
              </w:rPr>
            </w:pPr>
            <w:r w:rsidRPr="00FD1A45">
              <w:rPr>
                <w:szCs w:val="17"/>
              </w:rPr>
              <w:t>Allotment 101 Deposited Plan 22220 Hundred of Munno Para</w:t>
            </w:r>
          </w:p>
        </w:tc>
        <w:tc>
          <w:tcPr>
            <w:tcW w:w="1553" w:type="dxa"/>
          </w:tcPr>
          <w:p w:rsidR="00FD1A45" w:rsidRPr="00FD1A45" w:rsidRDefault="00FD1A45" w:rsidP="00AF0B6C">
            <w:pPr>
              <w:spacing w:after="0"/>
              <w:ind w:left="283"/>
              <w:jc w:val="left"/>
              <w:rPr>
                <w:szCs w:val="17"/>
              </w:rPr>
            </w:pPr>
            <w:r w:rsidRPr="00FD1A45">
              <w:rPr>
                <w:szCs w:val="17"/>
              </w:rPr>
              <w:t>CT5238/907</w:t>
            </w:r>
          </w:p>
        </w:tc>
      </w:tr>
      <w:tr w:rsidR="00FD1A45" w:rsidRPr="00FD1A45" w:rsidTr="00AF0B6C">
        <w:tc>
          <w:tcPr>
            <w:tcW w:w="3544" w:type="dxa"/>
          </w:tcPr>
          <w:p w:rsidR="00FD1A45" w:rsidRPr="00FD1A45" w:rsidRDefault="00FD1A45" w:rsidP="00AF0B6C">
            <w:pPr>
              <w:spacing w:after="0"/>
              <w:jc w:val="left"/>
              <w:rPr>
                <w:szCs w:val="17"/>
              </w:rPr>
            </w:pPr>
            <w:r w:rsidRPr="00FD1A45">
              <w:rPr>
                <w:szCs w:val="17"/>
              </w:rPr>
              <w:t>7 Penrose Street, Risdon Park SA 5540</w:t>
            </w:r>
          </w:p>
        </w:tc>
        <w:tc>
          <w:tcPr>
            <w:tcW w:w="4253" w:type="dxa"/>
          </w:tcPr>
          <w:p w:rsidR="00FD1A45" w:rsidRPr="00FD1A45" w:rsidRDefault="00FD1A45" w:rsidP="00AF0B6C">
            <w:pPr>
              <w:spacing w:after="0"/>
              <w:jc w:val="left"/>
              <w:rPr>
                <w:szCs w:val="17"/>
              </w:rPr>
            </w:pPr>
            <w:r w:rsidRPr="00FD1A45">
              <w:rPr>
                <w:szCs w:val="17"/>
              </w:rPr>
              <w:t>Allotment 102 Deposited Plan 4213 Hundred of Pirie</w:t>
            </w:r>
          </w:p>
        </w:tc>
        <w:tc>
          <w:tcPr>
            <w:tcW w:w="1553" w:type="dxa"/>
          </w:tcPr>
          <w:p w:rsidR="00FD1A45" w:rsidRPr="00FD1A45" w:rsidRDefault="00FD1A45" w:rsidP="00AF0B6C">
            <w:pPr>
              <w:spacing w:after="0"/>
              <w:ind w:left="283"/>
              <w:jc w:val="left"/>
              <w:rPr>
                <w:szCs w:val="17"/>
              </w:rPr>
            </w:pPr>
            <w:r w:rsidRPr="00FD1A45">
              <w:rPr>
                <w:szCs w:val="17"/>
              </w:rPr>
              <w:t>CT5707/11</w:t>
            </w:r>
          </w:p>
        </w:tc>
      </w:tr>
      <w:tr w:rsidR="00FD1A45" w:rsidRPr="00FD1A45" w:rsidTr="00AF0B6C">
        <w:tc>
          <w:tcPr>
            <w:tcW w:w="3544" w:type="dxa"/>
          </w:tcPr>
          <w:p w:rsidR="00FD1A45" w:rsidRPr="00FD1A45" w:rsidRDefault="00FD1A45" w:rsidP="00AF0B6C">
            <w:pPr>
              <w:spacing w:after="0"/>
              <w:jc w:val="left"/>
              <w:rPr>
                <w:szCs w:val="17"/>
              </w:rPr>
            </w:pPr>
            <w:r w:rsidRPr="00FD1A45">
              <w:rPr>
                <w:szCs w:val="17"/>
              </w:rPr>
              <w:t>20A Davies Street, Willaston SA 5118</w:t>
            </w:r>
          </w:p>
        </w:tc>
        <w:tc>
          <w:tcPr>
            <w:tcW w:w="4253" w:type="dxa"/>
          </w:tcPr>
          <w:p w:rsidR="00FD1A45" w:rsidRPr="00FD1A45" w:rsidRDefault="00FD1A45" w:rsidP="00AF0B6C">
            <w:pPr>
              <w:spacing w:after="0"/>
              <w:jc w:val="left"/>
              <w:rPr>
                <w:szCs w:val="17"/>
              </w:rPr>
            </w:pPr>
            <w:r w:rsidRPr="00FD1A45">
              <w:rPr>
                <w:szCs w:val="17"/>
              </w:rPr>
              <w:t>Allotment 53 Filed Plan 154654 Hundred of Mudla Wirra</w:t>
            </w:r>
          </w:p>
        </w:tc>
        <w:tc>
          <w:tcPr>
            <w:tcW w:w="1553" w:type="dxa"/>
          </w:tcPr>
          <w:p w:rsidR="00FD1A45" w:rsidRPr="00FD1A45" w:rsidRDefault="00FD1A45" w:rsidP="00AF0B6C">
            <w:pPr>
              <w:spacing w:after="0"/>
              <w:ind w:left="283"/>
              <w:jc w:val="left"/>
              <w:rPr>
                <w:szCs w:val="17"/>
              </w:rPr>
            </w:pPr>
            <w:r w:rsidRPr="00FD1A45">
              <w:rPr>
                <w:szCs w:val="17"/>
              </w:rPr>
              <w:t>CT5810/43</w:t>
            </w:r>
          </w:p>
        </w:tc>
      </w:tr>
      <w:tr w:rsidR="00FD1A45" w:rsidRPr="00FD1A45" w:rsidTr="00AF0B6C">
        <w:tc>
          <w:tcPr>
            <w:tcW w:w="3544" w:type="dxa"/>
            <w:tcBorders>
              <w:bottom w:val="single" w:sz="4" w:space="0" w:color="auto"/>
            </w:tcBorders>
          </w:tcPr>
          <w:p w:rsidR="00FD1A45" w:rsidRPr="00FD1A45" w:rsidRDefault="00FD1A45" w:rsidP="00FD1A45">
            <w:pPr>
              <w:jc w:val="left"/>
              <w:rPr>
                <w:szCs w:val="17"/>
              </w:rPr>
            </w:pPr>
            <w:r w:rsidRPr="00FD1A45">
              <w:rPr>
                <w:szCs w:val="17"/>
              </w:rPr>
              <w:t>1136 Angle Vale Road, Virginia SA 5120</w:t>
            </w:r>
          </w:p>
        </w:tc>
        <w:tc>
          <w:tcPr>
            <w:tcW w:w="4253" w:type="dxa"/>
            <w:tcBorders>
              <w:bottom w:val="single" w:sz="4" w:space="0" w:color="auto"/>
            </w:tcBorders>
          </w:tcPr>
          <w:p w:rsidR="00FD1A45" w:rsidRPr="00FD1A45" w:rsidRDefault="00FD1A45" w:rsidP="00FD1A45">
            <w:pPr>
              <w:jc w:val="left"/>
              <w:rPr>
                <w:szCs w:val="17"/>
              </w:rPr>
            </w:pPr>
            <w:r w:rsidRPr="00FD1A45">
              <w:rPr>
                <w:szCs w:val="17"/>
              </w:rPr>
              <w:t>Allotment 72 Plan 33329 Hundred of Munno Para</w:t>
            </w:r>
          </w:p>
        </w:tc>
        <w:tc>
          <w:tcPr>
            <w:tcW w:w="1553" w:type="dxa"/>
            <w:tcBorders>
              <w:bottom w:val="single" w:sz="4" w:space="0" w:color="auto"/>
            </w:tcBorders>
          </w:tcPr>
          <w:p w:rsidR="00FD1A45" w:rsidRPr="00FD1A45" w:rsidRDefault="00FD1A45" w:rsidP="00FD1A45">
            <w:pPr>
              <w:ind w:left="283"/>
              <w:jc w:val="left"/>
              <w:rPr>
                <w:szCs w:val="17"/>
              </w:rPr>
            </w:pPr>
            <w:r w:rsidRPr="00FD1A45">
              <w:rPr>
                <w:szCs w:val="17"/>
              </w:rPr>
              <w:t>CT5061/147</w:t>
            </w:r>
          </w:p>
        </w:tc>
      </w:tr>
      <w:tr w:rsidR="00FD1A45" w:rsidRPr="00FD1A45" w:rsidTr="00AF0B6C">
        <w:tc>
          <w:tcPr>
            <w:tcW w:w="3544" w:type="dxa"/>
            <w:tcBorders>
              <w:top w:val="single" w:sz="4" w:space="0" w:color="auto"/>
            </w:tcBorders>
          </w:tcPr>
          <w:p w:rsidR="00FD1A45" w:rsidRPr="00FD1A45" w:rsidRDefault="00FD1A45" w:rsidP="00FD1A45">
            <w:pPr>
              <w:spacing w:after="0" w:line="80" w:lineRule="exact"/>
              <w:jc w:val="left"/>
              <w:rPr>
                <w:szCs w:val="17"/>
              </w:rPr>
            </w:pPr>
          </w:p>
        </w:tc>
        <w:tc>
          <w:tcPr>
            <w:tcW w:w="4253" w:type="dxa"/>
            <w:tcBorders>
              <w:top w:val="single" w:sz="4" w:space="0" w:color="auto"/>
            </w:tcBorders>
          </w:tcPr>
          <w:p w:rsidR="00FD1A45" w:rsidRPr="00FD1A45" w:rsidRDefault="00FD1A45" w:rsidP="00FD1A45">
            <w:pPr>
              <w:spacing w:after="0" w:line="80" w:lineRule="exact"/>
              <w:jc w:val="left"/>
              <w:rPr>
                <w:szCs w:val="17"/>
              </w:rPr>
            </w:pPr>
          </w:p>
        </w:tc>
        <w:tc>
          <w:tcPr>
            <w:tcW w:w="1553" w:type="dxa"/>
            <w:tcBorders>
              <w:top w:val="single" w:sz="4" w:space="0" w:color="auto"/>
            </w:tcBorders>
          </w:tcPr>
          <w:p w:rsidR="00FD1A45" w:rsidRPr="00FD1A45" w:rsidRDefault="00FD1A45" w:rsidP="00FD1A45">
            <w:pPr>
              <w:spacing w:after="0" w:line="80" w:lineRule="exact"/>
              <w:jc w:val="left"/>
              <w:rPr>
                <w:szCs w:val="17"/>
              </w:rPr>
            </w:pPr>
          </w:p>
        </w:tc>
      </w:tr>
    </w:tbl>
    <w:p w:rsidR="00FD1A45" w:rsidRPr="00FD1A45" w:rsidRDefault="00FD1A45" w:rsidP="00FD1A45">
      <w:pPr>
        <w:spacing w:after="0"/>
        <w:rPr>
          <w:rFonts w:eastAsia="Times New Roman"/>
          <w:szCs w:val="17"/>
        </w:rPr>
      </w:pPr>
      <w:r w:rsidRPr="00FD1A45">
        <w:rPr>
          <w:rFonts w:eastAsia="Times New Roman"/>
          <w:szCs w:val="17"/>
        </w:rPr>
        <w:t>Dated: 6 May 2021</w:t>
      </w:r>
    </w:p>
    <w:p w:rsidR="00FD1A45" w:rsidRPr="00FD1A45" w:rsidRDefault="00FD1A45" w:rsidP="00FD1A45">
      <w:pPr>
        <w:spacing w:after="0"/>
        <w:jc w:val="right"/>
        <w:rPr>
          <w:rFonts w:eastAsia="Times New Roman"/>
          <w:smallCaps/>
          <w:szCs w:val="20"/>
        </w:rPr>
      </w:pPr>
      <w:r w:rsidRPr="00FD1A45">
        <w:rPr>
          <w:rFonts w:eastAsia="Times New Roman"/>
          <w:smallCaps/>
          <w:szCs w:val="20"/>
        </w:rPr>
        <w:t>Craig Thompson</w:t>
      </w:r>
    </w:p>
    <w:p w:rsidR="00FD1A45" w:rsidRPr="00FD1A45" w:rsidRDefault="00FD1A45" w:rsidP="00FD1A45">
      <w:pPr>
        <w:spacing w:after="0"/>
        <w:jc w:val="right"/>
        <w:rPr>
          <w:rFonts w:eastAsia="Times New Roman"/>
          <w:szCs w:val="17"/>
        </w:rPr>
      </w:pPr>
      <w:r w:rsidRPr="00FD1A45">
        <w:rPr>
          <w:rFonts w:eastAsia="Times New Roman"/>
          <w:szCs w:val="17"/>
        </w:rPr>
        <w:t>Acting Housing Regulator and Registrar</w:t>
      </w:r>
    </w:p>
    <w:p w:rsidR="00FD1A45" w:rsidRPr="00FD1A45" w:rsidRDefault="00FD1A45" w:rsidP="00FD1A45">
      <w:pPr>
        <w:spacing w:after="0"/>
        <w:jc w:val="right"/>
        <w:rPr>
          <w:rFonts w:eastAsia="Times New Roman"/>
          <w:szCs w:val="17"/>
        </w:rPr>
      </w:pPr>
      <w:r w:rsidRPr="00FD1A45">
        <w:rPr>
          <w:rFonts w:eastAsia="Times New Roman"/>
          <w:szCs w:val="17"/>
        </w:rPr>
        <w:t>Housing Safety Authority, SAHA</w:t>
      </w:r>
    </w:p>
    <w:p w:rsidR="00FD1A45" w:rsidRDefault="00FD1A45" w:rsidP="00FD1A45">
      <w:pPr>
        <w:spacing w:after="0"/>
        <w:jc w:val="right"/>
        <w:rPr>
          <w:rFonts w:eastAsia="Times New Roman"/>
          <w:szCs w:val="17"/>
        </w:rPr>
      </w:pPr>
      <w:r w:rsidRPr="00FD1A45">
        <w:rPr>
          <w:rFonts w:eastAsia="Times New Roman"/>
          <w:szCs w:val="17"/>
        </w:rPr>
        <w:t>Delegate of Minister for Human Services</w:t>
      </w:r>
    </w:p>
    <w:p w:rsidR="00FD1A45" w:rsidRDefault="00FD1A45" w:rsidP="00FD1A45">
      <w:pPr>
        <w:pBdr>
          <w:bottom w:val="single" w:sz="4" w:space="1" w:color="auto"/>
        </w:pBdr>
        <w:spacing w:after="0" w:line="52" w:lineRule="exact"/>
        <w:jc w:val="center"/>
        <w:rPr>
          <w:rFonts w:eastAsia="Times New Roman"/>
          <w:szCs w:val="17"/>
        </w:rPr>
      </w:pPr>
    </w:p>
    <w:p w:rsidR="00FD1A45" w:rsidRDefault="00FD1A45" w:rsidP="00FD1A45">
      <w:pPr>
        <w:pBdr>
          <w:top w:val="single" w:sz="4" w:space="1" w:color="auto"/>
        </w:pBdr>
        <w:spacing w:before="34" w:after="0" w:line="14" w:lineRule="exact"/>
        <w:jc w:val="center"/>
        <w:rPr>
          <w:rFonts w:eastAsia="Times New Roman"/>
          <w:szCs w:val="17"/>
        </w:rPr>
      </w:pPr>
    </w:p>
    <w:p w:rsidR="00D76498" w:rsidRDefault="00D76498" w:rsidP="00D76498">
      <w:pPr>
        <w:pStyle w:val="GG-body"/>
        <w:spacing w:after="0"/>
      </w:pPr>
    </w:p>
    <w:p w:rsidR="00D0437E" w:rsidRPr="00D0437E" w:rsidRDefault="00D0437E" w:rsidP="00FB3615">
      <w:pPr>
        <w:pStyle w:val="Heading2"/>
      </w:pPr>
      <w:bookmarkStart w:id="100" w:name="_Toc71124621"/>
      <w:r w:rsidRPr="00D0437E">
        <w:t>Land Acquisition Act 1969</w:t>
      </w:r>
      <w:bookmarkEnd w:id="100"/>
    </w:p>
    <w:p w:rsidR="00D0437E" w:rsidRPr="00D0437E" w:rsidRDefault="00D0437E" w:rsidP="00D0437E">
      <w:pPr>
        <w:jc w:val="center"/>
        <w:rPr>
          <w:smallCaps/>
          <w:szCs w:val="17"/>
        </w:rPr>
      </w:pPr>
      <w:r w:rsidRPr="00D0437E">
        <w:rPr>
          <w:smallCaps/>
          <w:szCs w:val="17"/>
        </w:rPr>
        <w:t>Section 16</w:t>
      </w:r>
    </w:p>
    <w:p w:rsidR="00D0437E" w:rsidRPr="00D0437E" w:rsidRDefault="00D0437E" w:rsidP="00D0437E">
      <w:pPr>
        <w:jc w:val="center"/>
        <w:rPr>
          <w:i/>
          <w:szCs w:val="17"/>
        </w:rPr>
      </w:pPr>
      <w:r w:rsidRPr="00D0437E">
        <w:rPr>
          <w:i/>
          <w:szCs w:val="17"/>
        </w:rPr>
        <w:t>Form 5—Notice of Acquisition</w:t>
      </w:r>
    </w:p>
    <w:p w:rsidR="00D0437E" w:rsidRPr="00D0437E" w:rsidRDefault="00D0437E" w:rsidP="00D0437E">
      <w:pPr>
        <w:ind w:left="284" w:hanging="284"/>
        <w:rPr>
          <w:rFonts w:eastAsia="Times New Roman"/>
          <w:b/>
          <w:szCs w:val="17"/>
        </w:rPr>
      </w:pPr>
      <w:r w:rsidRPr="00D0437E">
        <w:rPr>
          <w:rFonts w:eastAsia="Times New Roman"/>
          <w:b/>
          <w:szCs w:val="17"/>
        </w:rPr>
        <w:t>1.</w:t>
      </w:r>
      <w:r w:rsidRPr="00D0437E">
        <w:rPr>
          <w:rFonts w:eastAsia="Times New Roman"/>
          <w:b/>
          <w:szCs w:val="17"/>
        </w:rPr>
        <w:tab/>
        <w:t>Notice of acquisition</w:t>
      </w:r>
    </w:p>
    <w:p w:rsidR="00D0437E" w:rsidRPr="00D0437E" w:rsidRDefault="00D0437E" w:rsidP="00D0437E">
      <w:pPr>
        <w:ind w:left="284"/>
        <w:rPr>
          <w:rFonts w:eastAsia="Times New Roman"/>
          <w:szCs w:val="17"/>
        </w:rPr>
      </w:pPr>
      <w:r w:rsidRPr="00D0437E">
        <w:rPr>
          <w:rFonts w:eastAsia="Times New Roman"/>
          <w:szCs w:val="17"/>
        </w:rPr>
        <w:t>The Commissioner of Highways (the Authority), of 50 Flinders Street, Adelaide SA 5000, acquires the following interests in the following land:</w:t>
      </w:r>
    </w:p>
    <w:p w:rsidR="00D0437E" w:rsidRPr="00D0437E" w:rsidRDefault="00D0437E" w:rsidP="00D0437E">
      <w:pPr>
        <w:ind w:left="426"/>
        <w:rPr>
          <w:rFonts w:eastAsia="Times New Roman"/>
          <w:szCs w:val="17"/>
        </w:rPr>
      </w:pPr>
      <w:r w:rsidRPr="00D0437E">
        <w:rPr>
          <w:rFonts w:eastAsia="Times New Roman"/>
          <w:szCs w:val="17"/>
        </w:rPr>
        <w:t>Comprising an unencumbered estate in fee simple in that piece of land being the whole of Allotment 138 in Filed Plan No 15857 comprised in Certificate of Title Volume 5443 Folio 399</w:t>
      </w:r>
    </w:p>
    <w:p w:rsidR="00D0437E" w:rsidRPr="00D0437E" w:rsidRDefault="00D0437E" w:rsidP="00D0437E">
      <w:pPr>
        <w:ind w:left="284"/>
        <w:rPr>
          <w:rFonts w:eastAsia="Times New Roman"/>
          <w:szCs w:val="17"/>
        </w:rPr>
      </w:pPr>
      <w:r w:rsidRPr="00D0437E">
        <w:rPr>
          <w:rFonts w:eastAsia="Times New Roman"/>
          <w:szCs w:val="17"/>
        </w:rPr>
        <w:t xml:space="preserve">This notice is given under Section 16 of the </w:t>
      </w:r>
      <w:r w:rsidRPr="00D0437E">
        <w:rPr>
          <w:rFonts w:eastAsia="Times New Roman"/>
          <w:i/>
          <w:szCs w:val="17"/>
        </w:rPr>
        <w:t>Land Acquisition Act 1969</w:t>
      </w:r>
      <w:r w:rsidRPr="00D0437E">
        <w:rPr>
          <w:rFonts w:eastAsia="Times New Roman"/>
          <w:szCs w:val="17"/>
        </w:rPr>
        <w:t>.</w:t>
      </w:r>
    </w:p>
    <w:p w:rsidR="00D0437E" w:rsidRPr="00D0437E" w:rsidRDefault="00D0437E" w:rsidP="00D0437E">
      <w:pPr>
        <w:ind w:left="284" w:hanging="284"/>
        <w:rPr>
          <w:rFonts w:eastAsia="Times New Roman"/>
          <w:b/>
          <w:szCs w:val="17"/>
        </w:rPr>
      </w:pPr>
      <w:r w:rsidRPr="00D0437E">
        <w:rPr>
          <w:rFonts w:eastAsia="Times New Roman"/>
          <w:b/>
          <w:szCs w:val="17"/>
        </w:rPr>
        <w:t>2.</w:t>
      </w:r>
      <w:r w:rsidRPr="00D0437E">
        <w:rPr>
          <w:rFonts w:eastAsia="Times New Roman"/>
          <w:b/>
          <w:szCs w:val="17"/>
        </w:rPr>
        <w:tab/>
        <w:t>Compensation</w:t>
      </w:r>
    </w:p>
    <w:p w:rsidR="00D0437E" w:rsidRPr="00D0437E" w:rsidRDefault="00D0437E" w:rsidP="00D0437E">
      <w:pPr>
        <w:ind w:left="284"/>
        <w:rPr>
          <w:rFonts w:eastAsia="Times New Roman"/>
          <w:szCs w:val="17"/>
        </w:rPr>
      </w:pPr>
      <w:r w:rsidRPr="00D0437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D0437E" w:rsidRPr="00D0437E" w:rsidRDefault="00D0437E" w:rsidP="00D0437E">
      <w:pPr>
        <w:ind w:left="284" w:hanging="284"/>
        <w:rPr>
          <w:rFonts w:eastAsia="Times New Roman"/>
          <w:szCs w:val="17"/>
        </w:rPr>
      </w:pPr>
      <w:r w:rsidRPr="00D0437E">
        <w:rPr>
          <w:rFonts w:eastAsia="Times New Roman"/>
          <w:b/>
          <w:szCs w:val="17"/>
        </w:rPr>
        <w:t>2A.</w:t>
      </w:r>
      <w:r w:rsidRPr="00D0437E">
        <w:rPr>
          <w:rFonts w:eastAsia="Times New Roman"/>
          <w:b/>
          <w:szCs w:val="17"/>
        </w:rPr>
        <w:tab/>
        <w:t>Payment of professional costs relating to acquisition (Section 26B)</w:t>
      </w:r>
    </w:p>
    <w:p w:rsidR="00D0437E" w:rsidRPr="00D0437E" w:rsidRDefault="00D0437E" w:rsidP="00D0437E">
      <w:pPr>
        <w:ind w:left="284"/>
        <w:rPr>
          <w:rFonts w:eastAsia="Times New Roman"/>
          <w:szCs w:val="17"/>
        </w:rPr>
      </w:pPr>
      <w:r w:rsidRPr="00D0437E">
        <w:rPr>
          <w:rFonts w:eastAsia="Times New Roman"/>
          <w:szCs w:val="17"/>
        </w:rPr>
        <w:t xml:space="preserve">If you are the owner in fee simple of the land to which this notice relates, you may be entitled to a payment of $10 000 from the Authority for use towards the payment of professional costs in relation to the acquisition of the land. </w:t>
      </w:r>
    </w:p>
    <w:p w:rsidR="00D0437E" w:rsidRPr="00D0437E" w:rsidRDefault="00D0437E" w:rsidP="00D0437E">
      <w:pPr>
        <w:ind w:left="284"/>
        <w:rPr>
          <w:rFonts w:eastAsia="Times New Roman"/>
          <w:szCs w:val="17"/>
        </w:rPr>
      </w:pPr>
      <w:r w:rsidRPr="00D0437E">
        <w:rPr>
          <w:rFonts w:eastAsia="Times New Roman"/>
          <w:szCs w:val="17"/>
        </w:rPr>
        <w:t xml:space="preserve">Professional costs include legal costs, valuation costs and any other costs prescribed by the </w:t>
      </w:r>
      <w:r w:rsidRPr="00D0437E">
        <w:rPr>
          <w:rFonts w:eastAsia="Times New Roman"/>
          <w:i/>
          <w:szCs w:val="17"/>
        </w:rPr>
        <w:t>Land Acquisition Regulations 2019</w:t>
      </w:r>
      <w:r w:rsidRPr="00D0437E">
        <w:rPr>
          <w:rFonts w:eastAsia="Times New Roman"/>
          <w:szCs w:val="17"/>
        </w:rPr>
        <w:t>.</w:t>
      </w:r>
    </w:p>
    <w:p w:rsidR="00D0437E" w:rsidRPr="00D0437E" w:rsidRDefault="00D0437E" w:rsidP="00D0437E">
      <w:pPr>
        <w:ind w:left="284" w:hanging="284"/>
        <w:rPr>
          <w:rFonts w:eastAsia="Times New Roman"/>
          <w:b/>
          <w:szCs w:val="17"/>
        </w:rPr>
      </w:pPr>
      <w:r w:rsidRPr="00D0437E">
        <w:rPr>
          <w:rFonts w:eastAsia="Times New Roman"/>
          <w:b/>
          <w:szCs w:val="17"/>
        </w:rPr>
        <w:t>3.</w:t>
      </w:r>
      <w:r w:rsidRPr="00D0437E">
        <w:rPr>
          <w:rFonts w:eastAsia="Times New Roman"/>
          <w:b/>
          <w:szCs w:val="17"/>
        </w:rPr>
        <w:tab/>
        <w:t>Inquiries</w:t>
      </w:r>
    </w:p>
    <w:p w:rsidR="00D0437E" w:rsidRPr="00D0437E" w:rsidRDefault="00D0437E" w:rsidP="00D0437E">
      <w:pPr>
        <w:ind w:left="284"/>
        <w:rPr>
          <w:rFonts w:eastAsia="Times New Roman"/>
          <w:szCs w:val="17"/>
        </w:rPr>
      </w:pPr>
      <w:r w:rsidRPr="00D0437E">
        <w:rPr>
          <w:rFonts w:eastAsia="Times New Roman"/>
          <w:szCs w:val="17"/>
        </w:rPr>
        <w:t>Inquiries should be directed to:</w:t>
      </w:r>
    </w:p>
    <w:p w:rsidR="00D0437E" w:rsidRPr="00D0437E" w:rsidRDefault="00D0437E" w:rsidP="00D0437E">
      <w:pPr>
        <w:spacing w:after="0"/>
        <w:ind w:left="425"/>
        <w:rPr>
          <w:rFonts w:eastAsia="Times New Roman"/>
          <w:szCs w:val="17"/>
        </w:rPr>
      </w:pPr>
      <w:r w:rsidRPr="00D0437E">
        <w:rPr>
          <w:rFonts w:eastAsia="Times New Roman"/>
          <w:szCs w:val="17"/>
        </w:rPr>
        <w:t>Rob Gardner</w:t>
      </w:r>
    </w:p>
    <w:p w:rsidR="00D0437E" w:rsidRPr="00D0437E" w:rsidRDefault="00D0437E" w:rsidP="00D0437E">
      <w:pPr>
        <w:spacing w:after="0"/>
        <w:ind w:left="425"/>
        <w:rPr>
          <w:rFonts w:eastAsia="Times New Roman"/>
          <w:szCs w:val="17"/>
        </w:rPr>
      </w:pPr>
      <w:r w:rsidRPr="00D0437E">
        <w:rPr>
          <w:rFonts w:eastAsia="Times New Roman"/>
          <w:szCs w:val="17"/>
        </w:rPr>
        <w:t>GPO Box 1533</w:t>
      </w:r>
    </w:p>
    <w:p w:rsidR="00D0437E" w:rsidRPr="00D0437E" w:rsidRDefault="00D0437E" w:rsidP="00D0437E">
      <w:pPr>
        <w:spacing w:after="0"/>
        <w:ind w:left="425"/>
        <w:rPr>
          <w:rFonts w:eastAsia="Times New Roman"/>
          <w:szCs w:val="17"/>
        </w:rPr>
      </w:pPr>
      <w:r w:rsidRPr="00D0437E">
        <w:rPr>
          <w:rFonts w:eastAsia="Times New Roman"/>
          <w:szCs w:val="17"/>
        </w:rPr>
        <w:t>Adelaide SA 5001</w:t>
      </w:r>
    </w:p>
    <w:p w:rsidR="00D0437E" w:rsidRPr="00D0437E" w:rsidRDefault="00D0437E" w:rsidP="00D0437E">
      <w:pPr>
        <w:ind w:left="426"/>
        <w:rPr>
          <w:rFonts w:eastAsia="Times New Roman"/>
          <w:szCs w:val="17"/>
        </w:rPr>
      </w:pPr>
      <w:r w:rsidRPr="00D0437E">
        <w:rPr>
          <w:rFonts w:eastAsia="Times New Roman"/>
          <w:szCs w:val="17"/>
        </w:rPr>
        <w:t>Telephone: (08) 8343 2567</w:t>
      </w:r>
    </w:p>
    <w:p w:rsidR="00D0437E" w:rsidRPr="00D0437E" w:rsidRDefault="00D0437E" w:rsidP="00D0437E">
      <w:pPr>
        <w:rPr>
          <w:rFonts w:eastAsia="Times New Roman"/>
          <w:szCs w:val="17"/>
        </w:rPr>
      </w:pPr>
      <w:r w:rsidRPr="00D0437E">
        <w:rPr>
          <w:rFonts w:eastAsia="Times New Roman"/>
          <w:szCs w:val="17"/>
        </w:rPr>
        <w:t>Dated: 4 May 2021</w:t>
      </w:r>
    </w:p>
    <w:p w:rsidR="00D0437E" w:rsidRPr="00D0437E" w:rsidRDefault="00D0437E" w:rsidP="00D0437E">
      <w:pPr>
        <w:rPr>
          <w:rFonts w:eastAsia="Times New Roman"/>
          <w:szCs w:val="17"/>
        </w:rPr>
      </w:pPr>
      <w:r w:rsidRPr="00D0437E">
        <w:rPr>
          <w:rFonts w:eastAsia="Times New Roman"/>
          <w:szCs w:val="17"/>
        </w:rPr>
        <w:t>The Common Seal of the COMMISSIONER OF HIGHWAYS was hereto affixed by authority of the Commissioner in the presence of:</w:t>
      </w:r>
    </w:p>
    <w:p w:rsidR="00D0437E" w:rsidRPr="00D0437E" w:rsidRDefault="00D0437E" w:rsidP="00D0437E">
      <w:pPr>
        <w:spacing w:after="0"/>
        <w:jc w:val="right"/>
        <w:rPr>
          <w:rFonts w:eastAsia="Times New Roman"/>
          <w:smallCaps/>
          <w:szCs w:val="20"/>
        </w:rPr>
      </w:pPr>
      <w:r w:rsidRPr="00D0437E">
        <w:rPr>
          <w:rFonts w:eastAsia="Times New Roman"/>
          <w:smallCaps/>
          <w:szCs w:val="20"/>
        </w:rPr>
        <w:t>Rocco Caruso</w:t>
      </w:r>
    </w:p>
    <w:p w:rsidR="00D0437E" w:rsidRPr="00D0437E" w:rsidRDefault="00D0437E" w:rsidP="00D0437E">
      <w:pPr>
        <w:spacing w:after="0"/>
        <w:jc w:val="right"/>
        <w:rPr>
          <w:rFonts w:eastAsia="Times New Roman"/>
          <w:szCs w:val="17"/>
        </w:rPr>
      </w:pPr>
      <w:r w:rsidRPr="00D0437E">
        <w:rPr>
          <w:rFonts w:eastAsia="Times New Roman"/>
          <w:szCs w:val="17"/>
        </w:rPr>
        <w:t>Manager, Property Acquisition</w:t>
      </w:r>
    </w:p>
    <w:p w:rsidR="00D0437E" w:rsidRPr="00D0437E" w:rsidRDefault="00D0437E" w:rsidP="00D0437E">
      <w:pPr>
        <w:spacing w:after="0"/>
        <w:jc w:val="right"/>
        <w:rPr>
          <w:rFonts w:eastAsia="Times New Roman"/>
          <w:szCs w:val="17"/>
        </w:rPr>
      </w:pPr>
      <w:r w:rsidRPr="00D0437E">
        <w:rPr>
          <w:rFonts w:eastAsia="Times New Roman"/>
          <w:szCs w:val="17"/>
        </w:rPr>
        <w:t>(Authorised Officer)</w:t>
      </w:r>
    </w:p>
    <w:p w:rsidR="00D0437E" w:rsidRPr="00D0437E" w:rsidRDefault="00D0437E" w:rsidP="00D0437E">
      <w:pPr>
        <w:spacing w:after="0"/>
        <w:jc w:val="right"/>
        <w:rPr>
          <w:rFonts w:eastAsia="Times New Roman"/>
          <w:szCs w:val="17"/>
        </w:rPr>
      </w:pPr>
      <w:r w:rsidRPr="00D0437E">
        <w:rPr>
          <w:rFonts w:eastAsia="Times New Roman"/>
          <w:szCs w:val="17"/>
        </w:rPr>
        <w:t>Department for Infrastructure and Transport</w:t>
      </w:r>
    </w:p>
    <w:p w:rsidR="00D0437E" w:rsidRDefault="00D0437E" w:rsidP="00D0437E">
      <w:pPr>
        <w:spacing w:after="0"/>
        <w:jc w:val="right"/>
        <w:rPr>
          <w:rFonts w:eastAsia="Times New Roman"/>
          <w:szCs w:val="17"/>
        </w:rPr>
      </w:pPr>
      <w:r w:rsidRPr="00D0437E">
        <w:rPr>
          <w:rFonts w:eastAsia="Times New Roman"/>
          <w:szCs w:val="17"/>
        </w:rPr>
        <w:t>DIT 2020/11305/01</w:t>
      </w:r>
    </w:p>
    <w:p w:rsidR="00D0437E" w:rsidRDefault="00D0437E" w:rsidP="00D0437E">
      <w:pPr>
        <w:pBdr>
          <w:bottom w:val="single" w:sz="4" w:space="1" w:color="auto"/>
        </w:pBdr>
        <w:spacing w:after="0" w:line="52" w:lineRule="exact"/>
        <w:jc w:val="center"/>
        <w:rPr>
          <w:rFonts w:eastAsia="Times New Roman"/>
          <w:szCs w:val="17"/>
        </w:rPr>
      </w:pPr>
    </w:p>
    <w:p w:rsidR="00D0437E" w:rsidRDefault="00D0437E" w:rsidP="00D0437E">
      <w:pPr>
        <w:pBdr>
          <w:top w:val="single" w:sz="4" w:space="1" w:color="auto"/>
        </w:pBdr>
        <w:spacing w:before="34" w:after="0" w:line="14" w:lineRule="exact"/>
        <w:jc w:val="center"/>
        <w:rPr>
          <w:rFonts w:eastAsia="Times New Roman"/>
          <w:szCs w:val="17"/>
        </w:rPr>
      </w:pPr>
    </w:p>
    <w:p w:rsidR="00D0437E" w:rsidRDefault="00D0437E" w:rsidP="00D0437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97FA3" w:rsidRDefault="00397FA3">
      <w:pPr>
        <w:spacing w:after="0" w:line="240" w:lineRule="auto"/>
        <w:jc w:val="left"/>
        <w:rPr>
          <w:caps/>
          <w:szCs w:val="17"/>
          <w:lang w:eastAsia="en-AU"/>
        </w:rPr>
      </w:pPr>
      <w:r>
        <w:rPr>
          <w:caps/>
          <w:szCs w:val="17"/>
          <w:lang w:eastAsia="en-AU"/>
        </w:rPr>
        <w:br w:type="page"/>
      </w:r>
    </w:p>
    <w:p w:rsidR="00D0437E" w:rsidRPr="00D0437E" w:rsidRDefault="00D0437E" w:rsidP="00FB3615">
      <w:pPr>
        <w:pStyle w:val="Heading2"/>
        <w:rPr>
          <w:lang w:eastAsia="en-AU"/>
        </w:rPr>
      </w:pPr>
      <w:bookmarkStart w:id="101" w:name="_Toc71124622"/>
      <w:r w:rsidRPr="00D0437E">
        <w:rPr>
          <w:lang w:eastAsia="en-AU"/>
        </w:rPr>
        <w:lastRenderedPageBreak/>
        <w:t>Land and Business (Sale and Conveyancing) Act 1994</w:t>
      </w:r>
      <w:bookmarkEnd w:id="101"/>
    </w:p>
    <w:p w:rsidR="00D0437E" w:rsidRPr="00D0437E" w:rsidRDefault="00D0437E" w:rsidP="00D0437E">
      <w:pPr>
        <w:keepLines/>
        <w:autoSpaceDE w:val="0"/>
        <w:autoSpaceDN w:val="0"/>
        <w:adjustRightInd w:val="0"/>
        <w:spacing w:before="240" w:after="0" w:line="240" w:lineRule="auto"/>
        <w:jc w:val="left"/>
        <w:rPr>
          <w:rFonts w:eastAsia="Times New Roman"/>
          <w:color w:val="000000"/>
          <w:sz w:val="28"/>
          <w:szCs w:val="28"/>
          <w:lang w:eastAsia="en-AU"/>
        </w:rPr>
      </w:pPr>
      <w:r w:rsidRPr="00D0437E">
        <w:rPr>
          <w:rFonts w:eastAsia="Times New Roman"/>
          <w:color w:val="000000"/>
          <w:sz w:val="28"/>
          <w:szCs w:val="28"/>
          <w:lang w:eastAsia="en-AU"/>
        </w:rPr>
        <w:t>South Australia</w:t>
      </w:r>
    </w:p>
    <w:p w:rsidR="00D0437E" w:rsidRPr="00D0437E" w:rsidRDefault="00D0437E" w:rsidP="00D0437E">
      <w:pPr>
        <w:keepLines/>
        <w:autoSpaceDE w:val="0"/>
        <w:autoSpaceDN w:val="0"/>
        <w:adjustRightInd w:val="0"/>
        <w:spacing w:before="120" w:after="200" w:line="240" w:lineRule="auto"/>
        <w:jc w:val="left"/>
        <w:rPr>
          <w:rFonts w:eastAsia="Times New Roman"/>
          <w:b/>
          <w:bCs/>
          <w:color w:val="000000"/>
          <w:sz w:val="36"/>
          <w:szCs w:val="36"/>
          <w:lang w:eastAsia="en-AU"/>
        </w:rPr>
      </w:pPr>
      <w:r w:rsidRPr="00D0437E">
        <w:rPr>
          <w:rFonts w:eastAsia="Times New Roman"/>
          <w:b/>
          <w:bCs/>
          <w:color w:val="000000"/>
          <w:sz w:val="36"/>
          <w:szCs w:val="36"/>
          <w:lang w:eastAsia="en-AU"/>
        </w:rPr>
        <w:t>Land and Business (Sale and Conveyancing) (Fees) Notice 2021</w:t>
      </w:r>
    </w:p>
    <w:p w:rsidR="00D0437E" w:rsidRPr="00D0437E" w:rsidRDefault="00D0437E" w:rsidP="00D0437E">
      <w:pPr>
        <w:keepLines/>
        <w:autoSpaceDE w:val="0"/>
        <w:autoSpaceDN w:val="0"/>
        <w:adjustRightInd w:val="0"/>
        <w:spacing w:before="80" w:after="240" w:line="240" w:lineRule="auto"/>
        <w:jc w:val="left"/>
        <w:rPr>
          <w:rFonts w:eastAsia="Times New Roman"/>
          <w:color w:val="000000"/>
          <w:sz w:val="24"/>
          <w:szCs w:val="24"/>
          <w:lang w:eastAsia="en-AU"/>
        </w:rPr>
      </w:pPr>
      <w:r w:rsidRPr="00D0437E">
        <w:rPr>
          <w:rFonts w:eastAsia="Times New Roman"/>
          <w:color w:val="000000"/>
          <w:sz w:val="24"/>
          <w:szCs w:val="24"/>
          <w:lang w:eastAsia="en-AU"/>
        </w:rPr>
        <w:t xml:space="preserve">under the </w:t>
      </w:r>
      <w:r w:rsidRPr="00D0437E">
        <w:rPr>
          <w:rFonts w:eastAsia="Times New Roman"/>
          <w:i/>
          <w:iCs/>
          <w:color w:val="000000"/>
          <w:sz w:val="24"/>
          <w:szCs w:val="24"/>
          <w:lang w:eastAsia="en-AU"/>
        </w:rPr>
        <w:t>Land and Business (Sale and Conveyancing) Act 1994</w:t>
      </w:r>
    </w:p>
    <w:p w:rsidR="00D0437E" w:rsidRPr="00D0437E" w:rsidRDefault="00D0437E" w:rsidP="00D043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437E">
        <w:rPr>
          <w:rFonts w:eastAsia="Times New Roman"/>
          <w:b/>
          <w:bCs/>
          <w:color w:val="000000"/>
          <w:sz w:val="26"/>
          <w:szCs w:val="26"/>
          <w:lang w:eastAsia="en-AU"/>
        </w:rPr>
        <w:t>1—Short title</w:t>
      </w:r>
    </w:p>
    <w:p w:rsidR="00D0437E" w:rsidRPr="00D0437E" w:rsidRDefault="00D0437E" w:rsidP="00D0437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0437E">
        <w:rPr>
          <w:rFonts w:eastAsia="Times New Roman"/>
          <w:color w:val="000000"/>
          <w:sz w:val="23"/>
          <w:szCs w:val="23"/>
          <w:lang w:eastAsia="en-AU"/>
        </w:rPr>
        <w:t xml:space="preserve">This notice may be cited as the </w:t>
      </w:r>
      <w:hyperlink r:id="rId62" w:history="1">
        <w:r w:rsidRPr="00D0437E">
          <w:rPr>
            <w:rFonts w:eastAsia="Times New Roman"/>
            <w:i/>
            <w:iCs/>
            <w:color w:val="000000"/>
            <w:sz w:val="23"/>
            <w:szCs w:val="23"/>
            <w:lang w:eastAsia="en-AU"/>
          </w:rPr>
          <w:t>Land and Business (Sale and Conveyancing) (Fees) Notice 202</w:t>
        </w:r>
      </w:hyperlink>
      <w:r w:rsidRPr="00D0437E">
        <w:rPr>
          <w:rFonts w:eastAsia="Times New Roman"/>
          <w:i/>
          <w:iCs/>
          <w:color w:val="000000"/>
          <w:sz w:val="23"/>
          <w:szCs w:val="23"/>
          <w:lang w:eastAsia="en-AU"/>
        </w:rPr>
        <w:t>1</w:t>
      </w:r>
      <w:r w:rsidRPr="00D0437E">
        <w:rPr>
          <w:rFonts w:eastAsia="Times New Roman"/>
          <w:color w:val="000000"/>
          <w:sz w:val="23"/>
          <w:szCs w:val="23"/>
          <w:lang w:eastAsia="en-AU"/>
        </w:rPr>
        <w:t>.</w:t>
      </w:r>
    </w:p>
    <w:p w:rsidR="00D0437E" w:rsidRPr="00D0437E" w:rsidRDefault="00D0437E" w:rsidP="00D0437E">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D0437E">
        <w:rPr>
          <w:rFonts w:eastAsia="Times New Roman"/>
          <w:b/>
          <w:bCs/>
          <w:color w:val="000000"/>
          <w:sz w:val="20"/>
          <w:szCs w:val="20"/>
          <w:lang w:eastAsia="en-AU"/>
        </w:rPr>
        <w:t>Note—</w:t>
      </w:r>
    </w:p>
    <w:p w:rsidR="00D0437E" w:rsidRPr="00D0437E" w:rsidRDefault="00D0437E" w:rsidP="00D0437E">
      <w:pPr>
        <w:keepLines/>
        <w:autoSpaceDE w:val="0"/>
        <w:autoSpaceDN w:val="0"/>
        <w:adjustRightInd w:val="0"/>
        <w:spacing w:before="120" w:after="0" w:line="240" w:lineRule="auto"/>
        <w:ind w:left="1588"/>
        <w:jc w:val="left"/>
        <w:rPr>
          <w:rFonts w:eastAsia="Times New Roman"/>
          <w:color w:val="000000"/>
          <w:sz w:val="20"/>
          <w:szCs w:val="20"/>
          <w:lang w:eastAsia="en-AU"/>
        </w:rPr>
      </w:pPr>
      <w:r w:rsidRPr="00D0437E">
        <w:rPr>
          <w:rFonts w:eastAsia="Times New Roman"/>
          <w:color w:val="000000"/>
          <w:sz w:val="20"/>
          <w:szCs w:val="20"/>
          <w:lang w:eastAsia="en-AU"/>
        </w:rPr>
        <w:t xml:space="preserve">This is a fee notice made in accordance with the </w:t>
      </w:r>
      <w:hyperlink r:id="rId63" w:history="1">
        <w:r w:rsidRPr="00D0437E">
          <w:rPr>
            <w:rFonts w:eastAsia="Times New Roman"/>
            <w:i/>
            <w:iCs/>
            <w:color w:val="000000"/>
            <w:sz w:val="20"/>
            <w:szCs w:val="20"/>
            <w:lang w:eastAsia="en-AU"/>
          </w:rPr>
          <w:t>Legislation (Fees) Act 2019</w:t>
        </w:r>
      </w:hyperlink>
      <w:r w:rsidRPr="00D0437E">
        <w:rPr>
          <w:rFonts w:eastAsia="Times New Roman"/>
          <w:color w:val="000000"/>
          <w:sz w:val="20"/>
          <w:szCs w:val="20"/>
          <w:lang w:eastAsia="en-AU"/>
        </w:rPr>
        <w:t>.</w:t>
      </w:r>
    </w:p>
    <w:p w:rsidR="00D0437E" w:rsidRPr="00D0437E" w:rsidRDefault="00D0437E" w:rsidP="00D043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437E">
        <w:rPr>
          <w:rFonts w:eastAsia="Times New Roman"/>
          <w:b/>
          <w:bCs/>
          <w:color w:val="000000"/>
          <w:sz w:val="26"/>
          <w:szCs w:val="26"/>
          <w:lang w:eastAsia="en-AU"/>
        </w:rPr>
        <w:t>2—Commencement</w:t>
      </w:r>
    </w:p>
    <w:p w:rsidR="00D0437E" w:rsidRPr="00D0437E" w:rsidRDefault="00D0437E" w:rsidP="00D043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437E">
        <w:rPr>
          <w:rFonts w:eastAsia="Times New Roman"/>
          <w:color w:val="000000"/>
          <w:sz w:val="23"/>
          <w:szCs w:val="23"/>
          <w:lang w:eastAsia="en-AU"/>
        </w:rPr>
        <w:t>This notice has effect on 1 July 2021.</w:t>
      </w:r>
    </w:p>
    <w:p w:rsidR="00D0437E" w:rsidRPr="00D0437E" w:rsidRDefault="00D0437E" w:rsidP="00D043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437E">
        <w:rPr>
          <w:rFonts w:eastAsia="Times New Roman"/>
          <w:b/>
          <w:bCs/>
          <w:color w:val="000000"/>
          <w:sz w:val="26"/>
          <w:szCs w:val="26"/>
          <w:lang w:eastAsia="en-AU"/>
        </w:rPr>
        <w:t>3—Interpretation</w:t>
      </w:r>
    </w:p>
    <w:p w:rsidR="00D0437E" w:rsidRPr="00D0437E" w:rsidRDefault="00D0437E" w:rsidP="00D0437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0437E">
        <w:rPr>
          <w:rFonts w:eastAsia="Times New Roman"/>
          <w:color w:val="000000"/>
          <w:sz w:val="23"/>
          <w:szCs w:val="23"/>
          <w:lang w:eastAsia="en-AU"/>
        </w:rPr>
        <w:t>In this notice, unless the contrary intention appears—</w:t>
      </w:r>
    </w:p>
    <w:p w:rsidR="00D0437E" w:rsidRPr="00D0437E" w:rsidRDefault="00D0437E" w:rsidP="00D043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437E">
        <w:rPr>
          <w:rFonts w:eastAsia="Times New Roman"/>
          <w:b/>
          <w:bCs/>
          <w:i/>
          <w:iCs/>
          <w:color w:val="000000"/>
          <w:sz w:val="23"/>
          <w:szCs w:val="23"/>
          <w:lang w:eastAsia="en-AU"/>
        </w:rPr>
        <w:t>Act</w:t>
      </w:r>
      <w:r w:rsidRPr="00D0437E">
        <w:rPr>
          <w:rFonts w:eastAsia="Times New Roman"/>
          <w:color w:val="000000"/>
          <w:sz w:val="23"/>
          <w:szCs w:val="23"/>
          <w:lang w:eastAsia="en-AU"/>
        </w:rPr>
        <w:t xml:space="preserve"> means the </w:t>
      </w:r>
      <w:hyperlink r:id="rId64" w:history="1">
        <w:r w:rsidRPr="00D0437E">
          <w:rPr>
            <w:rFonts w:eastAsia="Times New Roman"/>
            <w:i/>
            <w:iCs/>
            <w:color w:val="000000"/>
            <w:sz w:val="23"/>
            <w:szCs w:val="23"/>
            <w:lang w:eastAsia="en-AU"/>
          </w:rPr>
          <w:t>Land and Business (Sale and Conveyancing) Act 1994</w:t>
        </w:r>
      </w:hyperlink>
      <w:r w:rsidRPr="00D0437E">
        <w:rPr>
          <w:rFonts w:eastAsia="Times New Roman"/>
          <w:color w:val="000000"/>
          <w:sz w:val="23"/>
          <w:szCs w:val="23"/>
          <w:lang w:eastAsia="en-AU"/>
        </w:rPr>
        <w:t>.</w:t>
      </w:r>
    </w:p>
    <w:p w:rsidR="00D0437E" w:rsidRPr="00D0437E" w:rsidRDefault="00D0437E" w:rsidP="00D043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437E">
        <w:rPr>
          <w:rFonts w:eastAsia="Times New Roman"/>
          <w:b/>
          <w:bCs/>
          <w:color w:val="000000"/>
          <w:sz w:val="26"/>
          <w:szCs w:val="26"/>
          <w:lang w:eastAsia="en-AU"/>
        </w:rPr>
        <w:t>4—Fees</w:t>
      </w:r>
    </w:p>
    <w:p w:rsidR="00D0437E" w:rsidRPr="00D0437E" w:rsidRDefault="00D0437E" w:rsidP="00D043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D0437E">
        <w:rPr>
          <w:rFonts w:eastAsia="Times New Roman"/>
          <w:color w:val="000000"/>
          <w:sz w:val="23"/>
          <w:szCs w:val="23"/>
          <w:lang w:eastAsia="en-AU"/>
        </w:rPr>
        <w:t xml:space="preserve">The fees set out in </w:t>
      </w:r>
      <w:hyperlink w:anchor="id0c87afc6_e43d_4741_b20a_698b7d55e4" w:history="1">
        <w:r w:rsidRPr="00D0437E">
          <w:rPr>
            <w:rFonts w:eastAsia="Times New Roman"/>
            <w:color w:val="000000"/>
            <w:sz w:val="23"/>
            <w:szCs w:val="23"/>
            <w:lang w:eastAsia="en-AU"/>
          </w:rPr>
          <w:t>Schedule 1</w:t>
        </w:r>
      </w:hyperlink>
      <w:r w:rsidRPr="00D0437E">
        <w:rPr>
          <w:rFonts w:eastAsia="Times New Roman"/>
          <w:color w:val="000000"/>
          <w:sz w:val="23"/>
          <w:szCs w:val="23"/>
          <w:lang w:eastAsia="en-AU"/>
        </w:rPr>
        <w:t xml:space="preserve"> are prescribed for the purposes of the Act and are payable to a council, or a statutory authority or prescribed body, as specified in the Schedule.</w:t>
      </w:r>
    </w:p>
    <w:p w:rsidR="00D0437E" w:rsidRPr="00D0437E" w:rsidRDefault="00D0437E" w:rsidP="00D0437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02" w:name="id0c87afc6_e43d_4741_b20a_698b7d55e4"/>
      <w:r w:rsidRPr="00D0437E">
        <w:rPr>
          <w:rFonts w:eastAsia="Times New Roman"/>
          <w:b/>
          <w:bCs/>
          <w:color w:val="000000"/>
          <w:sz w:val="32"/>
          <w:szCs w:val="32"/>
          <w:lang w:eastAsia="en-AU"/>
        </w:rPr>
        <w:t>Schedule 1—Contracts for sale of land or businesses—fees</w:t>
      </w:r>
      <w:bookmarkEnd w:id="102"/>
    </w:p>
    <w:p w:rsidR="00D0437E" w:rsidRPr="00D0437E" w:rsidRDefault="00D0437E" w:rsidP="00D0437E">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46"/>
        <w:gridCol w:w="7021"/>
        <w:gridCol w:w="1218"/>
      </w:tblGrid>
      <w:tr w:rsidR="00D0437E" w:rsidRPr="00D0437E" w:rsidTr="002744E2">
        <w:tc>
          <w:tcPr>
            <w:tcW w:w="7567" w:type="dxa"/>
            <w:gridSpan w:val="2"/>
            <w:tcBorders>
              <w:top w:val="nil"/>
              <w:left w:val="nil"/>
              <w:bottom w:val="nil"/>
              <w:right w:val="nil"/>
            </w:tcBorders>
          </w:tcPr>
          <w:p w:rsidR="00D0437E" w:rsidRPr="00D0437E" w:rsidRDefault="00D0437E" w:rsidP="00D0437E">
            <w:pPr>
              <w:keepNext/>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color w:val="000000"/>
                <w:sz w:val="20"/>
                <w:szCs w:val="20"/>
                <w:lang w:eastAsia="en-AU"/>
              </w:rPr>
              <w:t>1—Fees payable to councils</w:t>
            </w:r>
          </w:p>
        </w:tc>
        <w:tc>
          <w:tcPr>
            <w:tcW w:w="1218" w:type="dxa"/>
            <w:tcBorders>
              <w:top w:val="nil"/>
              <w:left w:val="nil"/>
              <w:bottom w:val="nil"/>
              <w:right w:val="nil"/>
            </w:tcBorders>
          </w:tcPr>
          <w:p w:rsidR="00D0437E" w:rsidRPr="00D0437E" w:rsidRDefault="00D0437E" w:rsidP="00D0437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color w:val="000000"/>
                <w:sz w:val="20"/>
                <w:szCs w:val="20"/>
                <w:lang w:eastAsia="en-AU"/>
              </w:rPr>
              <w:t>For a council search report to be provided by a council—</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(a)</w:t>
            </w:r>
            <w:r w:rsidRPr="00D0437E">
              <w:rPr>
                <w:rFonts w:eastAsia="Times New Roman"/>
                <w:color w:val="000000"/>
                <w:sz w:val="20"/>
                <w:szCs w:val="20"/>
                <w:lang w:eastAsia="en-AU"/>
              </w:rPr>
              <w:tab/>
              <w:t>for particulars in the report—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0437E">
              <w:rPr>
                <w:rFonts w:eastAsia="Times New Roman"/>
                <w:color w:val="000000"/>
                <w:sz w:val="20"/>
                <w:szCs w:val="20"/>
                <w:lang w:eastAsia="en-AU"/>
              </w:rPr>
              <w:tab/>
              <w:t>(i)</w:t>
            </w:r>
            <w:r w:rsidRPr="00D0437E">
              <w:rPr>
                <w:rFonts w:eastAsia="Times New Roman"/>
                <w:color w:val="000000"/>
                <w:sz w:val="20"/>
                <w:szCs w:val="20"/>
                <w:lang w:eastAsia="en-AU"/>
              </w:rPr>
              <w:tab/>
              <w:t>in relation to 1 strata unit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$26.00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0437E">
              <w:rPr>
                <w:rFonts w:eastAsia="Times New Roman"/>
                <w:color w:val="000000"/>
                <w:sz w:val="20"/>
                <w:szCs w:val="20"/>
                <w:lang w:eastAsia="en-AU"/>
              </w:rPr>
              <w:tab/>
              <w:t>(ii)</w:t>
            </w:r>
            <w:r w:rsidRPr="00D0437E">
              <w:rPr>
                <w:rFonts w:eastAsia="Times New Roman"/>
                <w:color w:val="000000"/>
                <w:sz w:val="20"/>
                <w:szCs w:val="20"/>
                <w:lang w:eastAsia="en-AU"/>
              </w:rPr>
              <w:tab/>
              <w:t>in relation to 2 strata units on the same strata plan</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$52.00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0437E">
              <w:rPr>
                <w:rFonts w:eastAsia="Times New Roman"/>
                <w:color w:val="000000"/>
                <w:sz w:val="20"/>
                <w:szCs w:val="20"/>
                <w:lang w:eastAsia="en-AU"/>
              </w:rPr>
              <w:tab/>
              <w:t>(iii)</w:t>
            </w:r>
            <w:r w:rsidRPr="00D0437E">
              <w:rPr>
                <w:rFonts w:eastAsia="Times New Roman"/>
                <w:color w:val="000000"/>
                <w:sz w:val="20"/>
                <w:szCs w:val="20"/>
                <w:lang w:eastAsia="en-AU"/>
              </w:rPr>
              <w:tab/>
              <w:t>in relation to 3 or more strata units on the same strata plan</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$77.50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0437E">
              <w:rPr>
                <w:rFonts w:eastAsia="Times New Roman"/>
                <w:color w:val="000000"/>
                <w:sz w:val="20"/>
                <w:szCs w:val="20"/>
                <w:lang w:eastAsia="en-AU"/>
              </w:rPr>
              <w:tab/>
              <w:t>(iv)</w:t>
            </w:r>
            <w:r w:rsidRPr="00D0437E">
              <w:rPr>
                <w:rFonts w:eastAsia="Times New Roman"/>
                <w:color w:val="000000"/>
                <w:sz w:val="20"/>
                <w:szCs w:val="20"/>
                <w:lang w:eastAsia="en-AU"/>
              </w:rPr>
              <w:tab/>
              <w:t xml:space="preserve">for each certificate of title to land under the </w:t>
            </w:r>
            <w:hyperlink r:id="rId65" w:history="1">
              <w:r w:rsidRPr="00D0437E">
                <w:rPr>
                  <w:rFonts w:eastAsia="Times New Roman"/>
                  <w:i/>
                  <w:iCs/>
                  <w:color w:val="000000"/>
                  <w:sz w:val="20"/>
                  <w:szCs w:val="20"/>
                  <w:lang w:eastAsia="en-AU"/>
                </w:rPr>
                <w:t>Real Property Act 1886</w:t>
              </w:r>
            </w:hyperlink>
            <w:r w:rsidRPr="00D0437E">
              <w:rPr>
                <w:rFonts w:eastAsia="Times New Roman"/>
                <w:color w:val="000000"/>
                <w:sz w:val="20"/>
                <w:szCs w:val="20"/>
                <w:lang w:eastAsia="en-AU"/>
              </w:rPr>
              <w:t>, or Crown lease, in respect of which particulars are to be provided—</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D0437E">
              <w:rPr>
                <w:rFonts w:eastAsia="Times New Roman"/>
                <w:color w:val="000000"/>
                <w:sz w:val="20"/>
                <w:szCs w:val="20"/>
                <w:lang w:eastAsia="en-AU"/>
              </w:rPr>
              <w:tab/>
              <w:t>(A)</w:t>
            </w:r>
            <w:r w:rsidRPr="00D0437E">
              <w:rPr>
                <w:rFonts w:eastAsia="Times New Roman"/>
                <w:color w:val="000000"/>
                <w:sz w:val="20"/>
                <w:szCs w:val="20"/>
                <w:lang w:eastAsia="en-AU"/>
              </w:rPr>
              <w:tab/>
              <w:t>if the applicant requests that the particulars be provided within 24 hours after receipt of the request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$38.75</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D0437E">
              <w:rPr>
                <w:rFonts w:eastAsia="Times New Roman"/>
                <w:color w:val="000000"/>
                <w:sz w:val="20"/>
                <w:szCs w:val="20"/>
                <w:lang w:eastAsia="en-AU"/>
              </w:rPr>
              <w:tab/>
              <w:t>(B)</w:t>
            </w:r>
            <w:r w:rsidRPr="00D0437E">
              <w:rPr>
                <w:rFonts w:eastAsia="Times New Roman"/>
                <w:color w:val="000000"/>
                <w:sz w:val="20"/>
                <w:szCs w:val="20"/>
                <w:lang w:eastAsia="en-AU"/>
              </w:rPr>
              <w:tab/>
              <w:t>in any other case</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$26.00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(b)</w:t>
            </w:r>
            <w:r w:rsidRPr="00D0437E">
              <w:rPr>
                <w:rFonts w:eastAsia="Times New Roman"/>
                <w:color w:val="000000"/>
                <w:sz w:val="20"/>
                <w:szCs w:val="20"/>
                <w:lang w:eastAsia="en-AU"/>
              </w:rPr>
              <w:tab/>
              <w:t>for documentary material in the report—the actual cost incurred by the council in producing a copy of the document.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bl>
    <w:p w:rsidR="002744E2" w:rsidRDefault="002744E2">
      <w:r>
        <w:br w:type="page"/>
      </w:r>
    </w:p>
    <w:tbl>
      <w:tblPr>
        <w:tblW w:w="0" w:type="auto"/>
        <w:tblInd w:w="60" w:type="dxa"/>
        <w:tblLayout w:type="fixed"/>
        <w:tblCellMar>
          <w:left w:w="60" w:type="dxa"/>
          <w:right w:w="60" w:type="dxa"/>
        </w:tblCellMar>
        <w:tblLook w:val="0000" w:firstRow="0" w:lastRow="0" w:firstColumn="0" w:lastColumn="0" w:noHBand="0" w:noVBand="0"/>
      </w:tblPr>
      <w:tblGrid>
        <w:gridCol w:w="546"/>
        <w:gridCol w:w="7021"/>
        <w:gridCol w:w="1218"/>
      </w:tblGrid>
      <w:tr w:rsidR="00D0437E" w:rsidRPr="00D0437E" w:rsidTr="002744E2">
        <w:tc>
          <w:tcPr>
            <w:tcW w:w="7567" w:type="dxa"/>
            <w:gridSpan w:val="2"/>
            <w:tcBorders>
              <w:top w:val="nil"/>
              <w:left w:val="nil"/>
              <w:bottom w:val="nil"/>
              <w:right w:val="nil"/>
            </w:tcBorders>
          </w:tcPr>
          <w:p w:rsidR="00D0437E" w:rsidRPr="00D0437E" w:rsidRDefault="00D0437E" w:rsidP="00D0437E">
            <w:pPr>
              <w:keepNext/>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color w:val="000000"/>
                <w:sz w:val="20"/>
                <w:szCs w:val="20"/>
                <w:lang w:eastAsia="en-AU"/>
              </w:rPr>
              <w:lastRenderedPageBreak/>
              <w:t>2—Fees payable to statutory authorities or prescribed bodies</w:t>
            </w:r>
          </w:p>
        </w:tc>
        <w:tc>
          <w:tcPr>
            <w:tcW w:w="1218" w:type="dxa"/>
            <w:tcBorders>
              <w:top w:val="nil"/>
              <w:left w:val="nil"/>
              <w:bottom w:val="nil"/>
              <w:right w:val="nil"/>
            </w:tcBorders>
          </w:tcPr>
          <w:p w:rsidR="00D0437E" w:rsidRPr="00D0437E" w:rsidRDefault="00D0437E" w:rsidP="00D0437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color w:val="000000"/>
                <w:sz w:val="20"/>
                <w:szCs w:val="20"/>
                <w:lang w:eastAsia="en-AU"/>
              </w:rPr>
              <w:t>(1)</w:t>
            </w: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color w:val="000000"/>
                <w:sz w:val="20"/>
                <w:szCs w:val="20"/>
                <w:lang w:eastAsia="en-AU"/>
              </w:rPr>
              <w:t>For particulars and documentary material to be provided by a statutory authority or prescribed body (other than where particulars are to be provided for the purposes of a property interest report)—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(a)</w:t>
            </w:r>
            <w:r w:rsidRPr="00D0437E">
              <w:rPr>
                <w:rFonts w:eastAsia="Times New Roman"/>
                <w:color w:val="000000"/>
                <w:sz w:val="20"/>
                <w:szCs w:val="20"/>
                <w:lang w:eastAsia="en-AU"/>
              </w:rPr>
              <w:tab/>
              <w:t>for particulars—</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0437E">
              <w:rPr>
                <w:rFonts w:eastAsia="Times New Roman"/>
                <w:color w:val="000000"/>
                <w:sz w:val="20"/>
                <w:szCs w:val="20"/>
                <w:lang w:eastAsia="en-AU"/>
              </w:rPr>
              <w:tab/>
              <w:t>(i)</w:t>
            </w:r>
            <w:r w:rsidRPr="00D0437E">
              <w:rPr>
                <w:rFonts w:eastAsia="Times New Roman"/>
                <w:color w:val="000000"/>
                <w:sz w:val="20"/>
                <w:szCs w:val="20"/>
                <w:lang w:eastAsia="en-AU"/>
              </w:rPr>
              <w:tab/>
              <w:t>in relation to 1 strata unit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$19.60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0437E">
              <w:rPr>
                <w:rFonts w:eastAsia="Times New Roman"/>
                <w:color w:val="000000"/>
                <w:sz w:val="20"/>
                <w:szCs w:val="20"/>
                <w:lang w:eastAsia="en-AU"/>
              </w:rPr>
              <w:tab/>
              <w:t>(ii)</w:t>
            </w:r>
            <w:r w:rsidRPr="00D0437E">
              <w:rPr>
                <w:rFonts w:eastAsia="Times New Roman"/>
                <w:color w:val="000000"/>
                <w:sz w:val="20"/>
                <w:szCs w:val="20"/>
                <w:lang w:eastAsia="en-AU"/>
              </w:rPr>
              <w:tab/>
              <w:t>in relation to 2 strata units on the same strata plan</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$36.50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0437E">
              <w:rPr>
                <w:rFonts w:eastAsia="Times New Roman"/>
                <w:color w:val="000000"/>
                <w:sz w:val="20"/>
                <w:szCs w:val="20"/>
                <w:lang w:eastAsia="en-AU"/>
              </w:rPr>
              <w:tab/>
              <w:t>(iii)</w:t>
            </w:r>
            <w:r w:rsidRPr="00D0437E">
              <w:rPr>
                <w:rFonts w:eastAsia="Times New Roman"/>
                <w:color w:val="000000"/>
                <w:sz w:val="20"/>
                <w:szCs w:val="20"/>
                <w:lang w:eastAsia="en-AU"/>
              </w:rPr>
              <w:tab/>
              <w:t>in relation to 3 or more strata units on the same strata plan</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$55.50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D0437E">
              <w:rPr>
                <w:rFonts w:eastAsia="Times New Roman"/>
                <w:color w:val="000000"/>
                <w:sz w:val="20"/>
                <w:szCs w:val="20"/>
                <w:lang w:eastAsia="en-AU"/>
              </w:rPr>
              <w:tab/>
              <w:t>(iv)</w:t>
            </w:r>
            <w:r w:rsidRPr="00D0437E">
              <w:rPr>
                <w:rFonts w:eastAsia="Times New Roman"/>
                <w:color w:val="000000"/>
                <w:sz w:val="20"/>
                <w:szCs w:val="20"/>
                <w:lang w:eastAsia="en-AU"/>
              </w:rPr>
              <w:tab/>
              <w:t xml:space="preserve">in any other case—in relation to each certificate of title to land under the </w:t>
            </w:r>
            <w:hyperlink r:id="rId66" w:history="1">
              <w:r w:rsidRPr="00D0437E">
                <w:rPr>
                  <w:rFonts w:eastAsia="Times New Roman"/>
                  <w:i/>
                  <w:iCs/>
                  <w:color w:val="000000"/>
                  <w:sz w:val="20"/>
                  <w:szCs w:val="20"/>
                  <w:lang w:eastAsia="en-AU"/>
                </w:rPr>
                <w:t>Real Property Act 1886</w:t>
              </w:r>
            </w:hyperlink>
            <w:r w:rsidRPr="00D0437E">
              <w:rPr>
                <w:rFonts w:eastAsia="Times New Roman"/>
                <w:color w:val="000000"/>
                <w:sz w:val="20"/>
                <w:szCs w:val="20"/>
                <w:lang w:eastAsia="en-AU"/>
              </w:rPr>
              <w:t>, or Crown lease, in respect of which particulars are to be provided</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$19.60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(b)</w:t>
            </w:r>
            <w:r w:rsidRPr="00D0437E">
              <w:rPr>
                <w:rFonts w:eastAsia="Times New Roman"/>
                <w:color w:val="000000"/>
                <w:sz w:val="20"/>
                <w:szCs w:val="20"/>
                <w:lang w:eastAsia="en-AU"/>
              </w:rPr>
              <w:tab/>
              <w:t>for documentary material—the actual cost incurred by the statutory authority or prescribed body in producing a copy of the document.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color w:val="000000"/>
                <w:sz w:val="20"/>
                <w:szCs w:val="20"/>
                <w:lang w:eastAsia="en-AU"/>
              </w:rPr>
              <w:t>(2)</w:t>
            </w: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color w:val="000000"/>
                <w:sz w:val="20"/>
                <w:szCs w:val="20"/>
                <w:lang w:eastAsia="en-AU"/>
              </w:rPr>
              <w:t>For a property interest report or update—</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(a)</w:t>
            </w:r>
            <w:r w:rsidRPr="00D0437E">
              <w:rPr>
                <w:rFonts w:eastAsia="Times New Roman"/>
                <w:color w:val="000000"/>
                <w:sz w:val="20"/>
                <w:szCs w:val="20"/>
                <w:lang w:eastAsia="en-AU"/>
              </w:rPr>
              <w:tab/>
            </w:r>
            <w:r w:rsidRPr="002744E2">
              <w:rPr>
                <w:rFonts w:eastAsia="Times New Roman"/>
                <w:color w:val="000000"/>
                <w:spacing w:val="-2"/>
                <w:sz w:val="20"/>
                <w:szCs w:val="20"/>
                <w:lang w:eastAsia="en-AU"/>
              </w:rPr>
              <w:t xml:space="preserve">for a property interest report to be provided by the Department in relation to a certificate of title to land under the </w:t>
            </w:r>
            <w:hyperlink r:id="rId67" w:history="1">
              <w:r w:rsidRPr="002744E2">
                <w:rPr>
                  <w:rFonts w:eastAsia="Times New Roman"/>
                  <w:i/>
                  <w:iCs/>
                  <w:color w:val="000000"/>
                  <w:spacing w:val="-2"/>
                  <w:sz w:val="20"/>
                  <w:szCs w:val="20"/>
                  <w:lang w:eastAsia="en-AU"/>
                </w:rPr>
                <w:t>Real Property Act 1886</w:t>
              </w:r>
            </w:hyperlink>
            <w:r w:rsidRPr="002744E2">
              <w:rPr>
                <w:rFonts w:eastAsia="Times New Roman"/>
                <w:color w:val="000000"/>
                <w:spacing w:val="-2"/>
                <w:sz w:val="20"/>
                <w:szCs w:val="20"/>
                <w:lang w:eastAsia="en-AU"/>
              </w:rPr>
              <w:t xml:space="preserve"> or a Crown lease</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$323.00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(b)</w:t>
            </w:r>
            <w:r w:rsidRPr="00D0437E">
              <w:rPr>
                <w:rFonts w:eastAsia="Times New Roman"/>
                <w:color w:val="000000"/>
                <w:sz w:val="20"/>
                <w:szCs w:val="20"/>
                <w:lang w:eastAsia="en-AU"/>
              </w:rPr>
              <w:tab/>
              <w:t>for an update of such a report (where the application is made not more than 90 days after the original report was issued) to be provided by the Department.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$161.00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color w:val="000000"/>
                <w:sz w:val="20"/>
                <w:szCs w:val="20"/>
                <w:lang w:eastAsia="en-AU"/>
              </w:rPr>
              <w:t>(3)</w:t>
            </w: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color w:val="000000"/>
                <w:sz w:val="20"/>
                <w:szCs w:val="20"/>
                <w:lang w:eastAsia="en-AU"/>
              </w:rPr>
              <w:t>For a property interest report or update for a related title—</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(a)</w:t>
            </w:r>
            <w:r w:rsidRPr="00D0437E">
              <w:rPr>
                <w:rFonts w:eastAsia="Times New Roman"/>
                <w:color w:val="000000"/>
                <w:sz w:val="20"/>
                <w:szCs w:val="20"/>
                <w:lang w:eastAsia="en-AU"/>
              </w:rPr>
              <w:tab/>
              <w:t>for a property interest report to be provided by the Department in relation to a related title</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$49.00</w:t>
            </w: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(b)</w:t>
            </w:r>
            <w:r w:rsidRPr="00D0437E">
              <w:rPr>
                <w:rFonts w:eastAsia="Times New Roman"/>
                <w:color w:val="000000"/>
                <w:sz w:val="20"/>
                <w:szCs w:val="20"/>
                <w:lang w:eastAsia="en-AU"/>
              </w:rPr>
              <w:tab/>
              <w:t>for an update of such a report (where the application is made not more than 90 days after the original report was issued) to be provided by the Department.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r w:rsidRPr="00D0437E">
              <w:rPr>
                <w:rFonts w:eastAsia="Times New Roman"/>
                <w:color w:val="000000"/>
                <w:sz w:val="20"/>
                <w:szCs w:val="20"/>
                <w:lang w:eastAsia="en-AU"/>
              </w:rPr>
              <w:t>$12.30</w:t>
            </w:r>
          </w:p>
        </w:tc>
      </w:tr>
      <w:tr w:rsidR="00D0437E" w:rsidRPr="00D0437E" w:rsidTr="002744E2">
        <w:tc>
          <w:tcPr>
            <w:tcW w:w="8785" w:type="dxa"/>
            <w:gridSpan w:val="3"/>
            <w:tcBorders>
              <w:top w:val="nil"/>
              <w:left w:val="nil"/>
              <w:bottom w:val="nil"/>
              <w:right w:val="nil"/>
            </w:tcBorders>
          </w:tcPr>
          <w:p w:rsidR="00D0437E" w:rsidRPr="00D0437E" w:rsidRDefault="00D0437E" w:rsidP="00D0437E">
            <w:pPr>
              <w:keepNext/>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color w:val="000000"/>
                <w:sz w:val="20"/>
                <w:szCs w:val="20"/>
                <w:lang w:eastAsia="en-AU"/>
              </w:rPr>
              <w:t>3—Interpretation</w:t>
            </w:r>
          </w:p>
        </w:tc>
      </w:tr>
      <w:tr w:rsidR="00D0437E" w:rsidRPr="00D0437E" w:rsidTr="002744E2">
        <w:tc>
          <w:tcPr>
            <w:tcW w:w="546" w:type="dxa"/>
            <w:tcBorders>
              <w:top w:val="nil"/>
              <w:left w:val="nil"/>
              <w:bottom w:val="nil"/>
              <w:right w:val="nil"/>
            </w:tcBorders>
          </w:tcPr>
          <w:p w:rsidR="00D0437E" w:rsidRPr="00D0437E" w:rsidRDefault="00D0437E" w:rsidP="00D0437E">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Next/>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color w:val="000000"/>
                <w:sz w:val="20"/>
                <w:szCs w:val="20"/>
                <w:lang w:eastAsia="en-AU"/>
              </w:rPr>
              <w:t>In this Schedule—</w:t>
            </w:r>
          </w:p>
        </w:tc>
        <w:tc>
          <w:tcPr>
            <w:tcW w:w="1218" w:type="dxa"/>
            <w:tcBorders>
              <w:top w:val="nil"/>
              <w:left w:val="nil"/>
              <w:bottom w:val="nil"/>
              <w:right w:val="nil"/>
            </w:tcBorders>
          </w:tcPr>
          <w:p w:rsidR="00D0437E" w:rsidRPr="00D0437E" w:rsidRDefault="00D0437E" w:rsidP="00D0437E">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i/>
                <w:iCs/>
                <w:color w:val="000000"/>
                <w:sz w:val="20"/>
                <w:szCs w:val="20"/>
                <w:lang w:eastAsia="en-AU"/>
              </w:rPr>
              <w:t>council search report</w:t>
            </w:r>
            <w:r w:rsidRPr="00D0437E">
              <w:rPr>
                <w:rFonts w:eastAsia="Times New Roman"/>
                <w:color w:val="000000"/>
                <w:sz w:val="20"/>
                <w:szCs w:val="20"/>
                <w:lang w:eastAsia="en-AU"/>
              </w:rPr>
              <w:t xml:space="preserve"> means a report by a council (whether or not wholly or partially in electronic form) that provides particulars and documentary material under the Act or the regulations under the Act for the purposes of the preparation of a vendor’s statement in relation to land;</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i/>
                <w:iCs/>
                <w:color w:val="000000"/>
                <w:sz w:val="20"/>
                <w:szCs w:val="20"/>
                <w:lang w:eastAsia="en-AU"/>
              </w:rPr>
              <w:t>Crown lease</w:t>
            </w:r>
            <w:r w:rsidRPr="00D0437E">
              <w:rPr>
                <w:rFonts w:eastAsia="Times New Roman"/>
                <w:color w:val="000000"/>
                <w:sz w:val="20"/>
                <w:szCs w:val="20"/>
                <w:lang w:eastAsia="en-AU"/>
              </w:rPr>
              <w:t xml:space="preserve"> means a leasehold interest granted by the Crown under an Act;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i/>
                <w:iCs/>
                <w:color w:val="000000"/>
                <w:sz w:val="20"/>
                <w:szCs w:val="20"/>
                <w:lang w:eastAsia="en-AU"/>
              </w:rPr>
              <w:t>Department</w:t>
            </w:r>
            <w:r w:rsidRPr="00D0437E">
              <w:rPr>
                <w:rFonts w:eastAsia="Times New Roman"/>
                <w:color w:val="000000"/>
                <w:sz w:val="20"/>
                <w:szCs w:val="20"/>
                <w:lang w:eastAsia="en-AU"/>
              </w:rPr>
              <w:t xml:space="preserve"> means the Department of Planning, Transport and Infrastructure;</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i/>
                <w:iCs/>
                <w:color w:val="000000"/>
                <w:sz w:val="20"/>
                <w:szCs w:val="20"/>
                <w:lang w:eastAsia="en-AU"/>
              </w:rPr>
              <w:t>prescribed body</w:t>
            </w:r>
            <w:r w:rsidRPr="00D0437E">
              <w:rPr>
                <w:rFonts w:eastAsia="Times New Roman"/>
                <w:color w:val="000000"/>
                <w:sz w:val="20"/>
                <w:szCs w:val="20"/>
                <w:lang w:eastAsia="en-AU"/>
              </w:rPr>
              <w:t xml:space="preserve"> means a body prescribed for the purposes of section 12(2) of the Act;</w:t>
            </w:r>
          </w:p>
          <w:p w:rsidR="00D0437E" w:rsidRPr="00D0437E" w:rsidRDefault="00D0437E" w:rsidP="00D0437E">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0437E">
              <w:rPr>
                <w:rFonts w:eastAsia="Times New Roman"/>
                <w:b/>
                <w:bCs/>
                <w:color w:val="000000"/>
                <w:sz w:val="20"/>
                <w:szCs w:val="20"/>
                <w:lang w:eastAsia="en-AU"/>
              </w:rPr>
              <w:t>Note—</w:t>
            </w:r>
          </w:p>
          <w:p w:rsidR="00D0437E" w:rsidRPr="00D0437E" w:rsidRDefault="00D0437E" w:rsidP="00D0437E">
            <w:pPr>
              <w:keepLines/>
              <w:autoSpaceDE w:val="0"/>
              <w:autoSpaceDN w:val="0"/>
              <w:adjustRightInd w:val="0"/>
              <w:spacing w:before="120" w:after="0" w:line="240" w:lineRule="auto"/>
              <w:ind w:left="794"/>
              <w:jc w:val="left"/>
              <w:rPr>
                <w:rFonts w:eastAsia="Times New Roman"/>
                <w:color w:val="000000"/>
                <w:sz w:val="20"/>
                <w:szCs w:val="20"/>
                <w:lang w:eastAsia="en-AU"/>
              </w:rPr>
            </w:pPr>
            <w:r w:rsidRPr="00D0437E">
              <w:rPr>
                <w:rFonts w:eastAsia="Times New Roman"/>
                <w:color w:val="000000"/>
                <w:sz w:val="20"/>
                <w:szCs w:val="20"/>
                <w:lang w:eastAsia="en-AU"/>
              </w:rPr>
              <w:t xml:space="preserve">See regulation 16 of the </w:t>
            </w:r>
            <w:hyperlink r:id="rId68" w:history="1">
              <w:r w:rsidRPr="00D0437E">
                <w:rPr>
                  <w:rFonts w:eastAsia="Times New Roman"/>
                  <w:i/>
                  <w:iCs/>
                  <w:color w:val="000000"/>
                  <w:sz w:val="20"/>
                  <w:szCs w:val="20"/>
                  <w:lang w:eastAsia="en-AU"/>
                </w:rPr>
                <w:t>Land and Business (Sale and Conveyancing) Regulations 2010</w:t>
              </w:r>
            </w:hyperlink>
            <w:r w:rsidRPr="00D0437E">
              <w:rPr>
                <w:rFonts w:eastAsia="Times New Roman"/>
                <w:color w:val="000000"/>
                <w:sz w:val="20"/>
                <w:szCs w:val="20"/>
                <w:lang w:eastAsia="en-AU"/>
              </w:rPr>
              <w:t>.</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i/>
                <w:iCs/>
                <w:color w:val="000000"/>
                <w:sz w:val="20"/>
                <w:szCs w:val="20"/>
                <w:lang w:eastAsia="en-AU"/>
              </w:rPr>
              <w:t>property interest report</w:t>
            </w:r>
            <w:r w:rsidRPr="00D0437E">
              <w:rPr>
                <w:rFonts w:eastAsia="Times New Roman"/>
                <w:color w:val="000000"/>
                <w:sz w:val="20"/>
                <w:szCs w:val="20"/>
                <w:lang w:eastAsia="en-AU"/>
              </w:rPr>
              <w:t xml:space="preserve"> means a report (whether or not wholly or partially in the form of an annotated version of Form 1 or Form 2 as set out in Schedule 1 of the </w:t>
            </w:r>
            <w:hyperlink r:id="rId69" w:history="1">
              <w:r w:rsidRPr="00D0437E">
                <w:rPr>
                  <w:rFonts w:eastAsia="Times New Roman"/>
                  <w:i/>
                  <w:iCs/>
                  <w:color w:val="000000"/>
                  <w:sz w:val="20"/>
                  <w:szCs w:val="20"/>
                  <w:lang w:eastAsia="en-AU"/>
                </w:rPr>
                <w:t>Land and Business (Sale and Conveyancing) Regulations 2010</w:t>
              </w:r>
            </w:hyperlink>
            <w:r w:rsidRPr="00D0437E">
              <w:rPr>
                <w:rFonts w:eastAsia="Times New Roman"/>
                <w:color w:val="000000"/>
                <w:sz w:val="20"/>
                <w:szCs w:val="20"/>
                <w:lang w:eastAsia="en-AU"/>
              </w:rPr>
              <w:t>, and whether or not wholly or partially in electronic form) produced by the Department for the purposes of the preparation of a vendor’s statement in relation to land, that includes—</w:t>
            </w:r>
          </w:p>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(a)</w:t>
            </w:r>
            <w:r w:rsidRPr="00D0437E">
              <w:rPr>
                <w:rFonts w:eastAsia="Times New Roman"/>
                <w:color w:val="000000"/>
                <w:sz w:val="20"/>
                <w:szCs w:val="20"/>
                <w:lang w:eastAsia="en-AU"/>
              </w:rPr>
              <w:tab/>
              <w:t>particulars and documentary material provided by the Department under the Act or regulations under the Act for the purposes of the preparation of the statement; and</w:t>
            </w:r>
          </w:p>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(b)</w:t>
            </w:r>
            <w:r w:rsidRPr="00D0437E">
              <w:rPr>
                <w:rFonts w:eastAsia="Times New Roman"/>
                <w:color w:val="000000"/>
                <w:sz w:val="20"/>
                <w:szCs w:val="20"/>
                <w:lang w:eastAsia="en-AU"/>
              </w:rPr>
              <w:tab/>
              <w:t>a search copy of the certificate of title to the land or, in the case of a Crown lease, a copy of the lease;</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i/>
                <w:iCs/>
                <w:color w:val="000000"/>
                <w:sz w:val="20"/>
                <w:szCs w:val="20"/>
                <w:lang w:eastAsia="en-AU"/>
              </w:rPr>
              <w:t>related title</w:t>
            </w:r>
            <w:r w:rsidRPr="00D0437E">
              <w:rPr>
                <w:rFonts w:eastAsia="Times New Roman"/>
                <w:color w:val="000000"/>
                <w:sz w:val="20"/>
                <w:szCs w:val="20"/>
                <w:lang w:eastAsia="en-AU"/>
              </w:rPr>
              <w:t xml:space="preserve"> means a certificate of title to, or a Crown lease of, land that—</w:t>
            </w:r>
          </w:p>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(a)</w:t>
            </w:r>
            <w:r w:rsidRPr="00D0437E">
              <w:rPr>
                <w:rFonts w:eastAsia="Times New Roman"/>
                <w:color w:val="000000"/>
                <w:sz w:val="20"/>
                <w:szCs w:val="20"/>
                <w:lang w:eastAsia="en-AU"/>
              </w:rPr>
              <w:tab/>
              <w:t>is contiguous with, and owned or held pursuant to a Crown lease by the same person as, land in relation to which a property interest report is to be provided by the Department; and</w:t>
            </w:r>
          </w:p>
          <w:p w:rsidR="00D0437E" w:rsidRPr="00D0437E" w:rsidRDefault="00D0437E" w:rsidP="00D0437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D0437E">
              <w:rPr>
                <w:rFonts w:eastAsia="Times New Roman"/>
                <w:color w:val="000000"/>
                <w:sz w:val="20"/>
                <w:szCs w:val="20"/>
                <w:lang w:eastAsia="en-AU"/>
              </w:rPr>
              <w:tab/>
              <w:t>(b)</w:t>
            </w:r>
            <w:r w:rsidRPr="00D0437E">
              <w:rPr>
                <w:rFonts w:eastAsia="Times New Roman"/>
                <w:color w:val="000000"/>
                <w:sz w:val="20"/>
                <w:szCs w:val="20"/>
                <w:lang w:eastAsia="en-AU"/>
              </w:rPr>
              <w:tab/>
              <w:t>is valued by the Valuer</w:t>
            </w:r>
            <w:r w:rsidRPr="00D0437E">
              <w:rPr>
                <w:rFonts w:eastAsia="Times New Roman"/>
                <w:color w:val="000000"/>
                <w:sz w:val="20"/>
                <w:szCs w:val="20"/>
                <w:lang w:eastAsia="en-AU"/>
              </w:rPr>
              <w:noBreakHyphen/>
              <w:t xml:space="preserve">General under the </w:t>
            </w:r>
            <w:hyperlink r:id="rId70" w:history="1">
              <w:r w:rsidRPr="00D0437E">
                <w:rPr>
                  <w:rFonts w:eastAsia="Times New Roman"/>
                  <w:i/>
                  <w:iCs/>
                  <w:color w:val="000000"/>
                  <w:sz w:val="20"/>
                  <w:szCs w:val="20"/>
                  <w:lang w:eastAsia="en-AU"/>
                </w:rPr>
                <w:t>Valuation of Land Act 1971</w:t>
              </w:r>
            </w:hyperlink>
            <w:r w:rsidRPr="00D0437E">
              <w:rPr>
                <w:rFonts w:eastAsia="Times New Roman"/>
                <w:color w:val="000000"/>
                <w:sz w:val="20"/>
                <w:szCs w:val="20"/>
                <w:lang w:eastAsia="en-AU"/>
              </w:rPr>
              <w:t xml:space="preserve"> conjointly with, and is to be sold at the same time as, the land in relation to which the property interest report is to be provided;</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7021"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r w:rsidRPr="00D0437E">
              <w:rPr>
                <w:rFonts w:eastAsia="Times New Roman"/>
                <w:b/>
                <w:bCs/>
                <w:i/>
                <w:iCs/>
                <w:color w:val="000000"/>
                <w:sz w:val="20"/>
                <w:szCs w:val="20"/>
                <w:lang w:eastAsia="en-AU"/>
              </w:rPr>
              <w:t>strata unit</w:t>
            </w:r>
            <w:r w:rsidRPr="00D0437E">
              <w:rPr>
                <w:rFonts w:eastAsia="Times New Roman"/>
                <w:color w:val="000000"/>
                <w:sz w:val="20"/>
                <w:szCs w:val="20"/>
                <w:lang w:eastAsia="en-AU"/>
              </w:rPr>
              <w:t xml:space="preserve"> includes a community lot (or development lot) and </w:t>
            </w:r>
            <w:r w:rsidRPr="00D0437E">
              <w:rPr>
                <w:rFonts w:eastAsia="Times New Roman"/>
                <w:b/>
                <w:bCs/>
                <w:i/>
                <w:iCs/>
                <w:color w:val="000000"/>
                <w:sz w:val="20"/>
                <w:szCs w:val="20"/>
                <w:lang w:eastAsia="en-AU"/>
              </w:rPr>
              <w:t>strata plan</w:t>
            </w:r>
            <w:r w:rsidRPr="00D0437E">
              <w:rPr>
                <w:rFonts w:eastAsia="Times New Roman"/>
                <w:color w:val="000000"/>
                <w:sz w:val="20"/>
                <w:szCs w:val="20"/>
                <w:lang w:eastAsia="en-AU"/>
              </w:rPr>
              <w:t xml:space="preserve"> includes a community plan.</w:t>
            </w:r>
          </w:p>
        </w:tc>
        <w:tc>
          <w:tcPr>
            <w:tcW w:w="1218"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right"/>
              <w:rPr>
                <w:rFonts w:eastAsia="Times New Roman"/>
                <w:color w:val="000000"/>
                <w:sz w:val="20"/>
                <w:szCs w:val="20"/>
                <w:lang w:eastAsia="en-AU"/>
              </w:rPr>
            </w:pPr>
          </w:p>
        </w:tc>
      </w:tr>
      <w:tr w:rsidR="00D0437E" w:rsidRPr="00D0437E" w:rsidTr="002744E2">
        <w:tc>
          <w:tcPr>
            <w:tcW w:w="546" w:type="dxa"/>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jc w:val="left"/>
              <w:rPr>
                <w:rFonts w:eastAsia="Times New Roman"/>
                <w:color w:val="000000"/>
                <w:sz w:val="20"/>
                <w:szCs w:val="20"/>
                <w:lang w:eastAsia="en-AU"/>
              </w:rPr>
            </w:pPr>
          </w:p>
        </w:tc>
        <w:tc>
          <w:tcPr>
            <w:tcW w:w="8239" w:type="dxa"/>
            <w:gridSpan w:val="2"/>
            <w:tcBorders>
              <w:top w:val="nil"/>
              <w:left w:val="nil"/>
              <w:bottom w:val="nil"/>
              <w:right w:val="nil"/>
            </w:tcBorders>
          </w:tcPr>
          <w:p w:rsidR="00D0437E" w:rsidRPr="00D0437E" w:rsidRDefault="00D0437E" w:rsidP="00D0437E">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0437E">
              <w:rPr>
                <w:rFonts w:eastAsia="Times New Roman"/>
                <w:b/>
                <w:bCs/>
                <w:color w:val="000000"/>
                <w:sz w:val="20"/>
                <w:szCs w:val="20"/>
                <w:lang w:eastAsia="en-AU"/>
              </w:rPr>
              <w:t>Note—</w:t>
            </w:r>
          </w:p>
          <w:p w:rsidR="00D0437E" w:rsidRPr="00D0437E" w:rsidRDefault="00D0437E" w:rsidP="00D0437E">
            <w:pPr>
              <w:keepLines/>
              <w:autoSpaceDE w:val="0"/>
              <w:autoSpaceDN w:val="0"/>
              <w:adjustRightInd w:val="0"/>
              <w:spacing w:before="120" w:after="0" w:line="240" w:lineRule="auto"/>
              <w:ind w:left="794"/>
              <w:jc w:val="left"/>
              <w:rPr>
                <w:rFonts w:eastAsia="Times New Roman"/>
                <w:color w:val="000000"/>
                <w:sz w:val="20"/>
                <w:szCs w:val="20"/>
                <w:lang w:eastAsia="en-AU"/>
              </w:rPr>
            </w:pPr>
            <w:r w:rsidRPr="00D0437E">
              <w:rPr>
                <w:rFonts w:eastAsia="Times New Roman"/>
                <w:color w:val="000000"/>
                <w:sz w:val="20"/>
                <w:szCs w:val="20"/>
                <w:lang w:eastAsia="en-AU"/>
              </w:rPr>
              <w:t xml:space="preserve">The fees payable to a strata corporation or a community corporation for the provision of information are prescribed under the </w:t>
            </w:r>
            <w:hyperlink r:id="rId71" w:history="1">
              <w:r w:rsidRPr="00D0437E">
                <w:rPr>
                  <w:rFonts w:eastAsia="Times New Roman"/>
                  <w:i/>
                  <w:iCs/>
                  <w:color w:val="000000"/>
                  <w:sz w:val="20"/>
                  <w:szCs w:val="20"/>
                  <w:lang w:eastAsia="en-AU"/>
                </w:rPr>
                <w:t>Strata Titles Act 1988</w:t>
              </w:r>
            </w:hyperlink>
            <w:r w:rsidRPr="00D0437E">
              <w:rPr>
                <w:rFonts w:eastAsia="Times New Roman"/>
                <w:color w:val="000000"/>
                <w:sz w:val="20"/>
                <w:szCs w:val="20"/>
                <w:lang w:eastAsia="en-AU"/>
              </w:rPr>
              <w:t xml:space="preserve"> and the </w:t>
            </w:r>
            <w:hyperlink r:id="rId72" w:history="1">
              <w:r w:rsidRPr="00D0437E">
                <w:rPr>
                  <w:rFonts w:eastAsia="Times New Roman"/>
                  <w:i/>
                  <w:iCs/>
                  <w:color w:val="000000"/>
                  <w:sz w:val="20"/>
                  <w:szCs w:val="20"/>
                  <w:lang w:eastAsia="en-AU"/>
                </w:rPr>
                <w:t>Community Titles Act 1996</w:t>
              </w:r>
            </w:hyperlink>
            <w:r w:rsidRPr="00D0437E">
              <w:rPr>
                <w:rFonts w:eastAsia="Times New Roman"/>
                <w:color w:val="000000"/>
                <w:sz w:val="20"/>
                <w:szCs w:val="20"/>
                <w:lang w:eastAsia="en-AU"/>
              </w:rPr>
              <w:t>, respectively.</w:t>
            </w:r>
          </w:p>
        </w:tc>
      </w:tr>
    </w:tbl>
    <w:p w:rsidR="00D0437E" w:rsidRPr="00D0437E" w:rsidRDefault="00D0437E" w:rsidP="00D0437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0437E">
        <w:rPr>
          <w:rFonts w:eastAsia="Times New Roman"/>
          <w:b/>
          <w:bCs/>
          <w:color w:val="000000"/>
          <w:sz w:val="26"/>
          <w:szCs w:val="26"/>
          <w:lang w:eastAsia="en-AU"/>
        </w:rPr>
        <w:t>Signed by the Attorney</w:t>
      </w:r>
      <w:r w:rsidRPr="00D0437E">
        <w:rPr>
          <w:rFonts w:eastAsia="Times New Roman"/>
          <w:b/>
          <w:bCs/>
          <w:color w:val="000000"/>
          <w:sz w:val="26"/>
          <w:szCs w:val="26"/>
          <w:lang w:eastAsia="en-AU"/>
        </w:rPr>
        <w:noBreakHyphen/>
        <w:t>General</w:t>
      </w:r>
    </w:p>
    <w:p w:rsidR="00D0437E" w:rsidRDefault="00D0437E" w:rsidP="00D0437E">
      <w:pPr>
        <w:keepNext/>
        <w:keepLines/>
        <w:autoSpaceDE w:val="0"/>
        <w:autoSpaceDN w:val="0"/>
        <w:adjustRightInd w:val="0"/>
        <w:spacing w:before="120" w:after="0" w:line="240" w:lineRule="auto"/>
        <w:jc w:val="left"/>
        <w:rPr>
          <w:rFonts w:eastAsia="Times New Roman"/>
          <w:color w:val="000000"/>
          <w:sz w:val="23"/>
          <w:szCs w:val="23"/>
          <w:lang w:eastAsia="en-AU"/>
        </w:rPr>
      </w:pPr>
      <w:r w:rsidRPr="00D0437E">
        <w:rPr>
          <w:rFonts w:eastAsia="Times New Roman"/>
          <w:color w:val="000000"/>
          <w:sz w:val="23"/>
          <w:szCs w:val="23"/>
          <w:lang w:eastAsia="en-AU"/>
        </w:rPr>
        <w:t>On 27 April 2021</w:t>
      </w:r>
    </w:p>
    <w:p w:rsidR="00D0437E" w:rsidRDefault="00D0437E" w:rsidP="00D0437E">
      <w:pPr>
        <w:pBdr>
          <w:bottom w:val="single" w:sz="4" w:space="1" w:color="auto"/>
        </w:pBdr>
        <w:spacing w:after="0" w:line="52" w:lineRule="exact"/>
        <w:jc w:val="center"/>
        <w:rPr>
          <w:rFonts w:eastAsia="Times New Roman"/>
          <w:szCs w:val="17"/>
        </w:rPr>
      </w:pPr>
    </w:p>
    <w:p w:rsidR="00D0437E" w:rsidRDefault="00D0437E" w:rsidP="00D0437E">
      <w:pPr>
        <w:pBdr>
          <w:top w:val="single" w:sz="4" w:space="1" w:color="auto"/>
        </w:pBdr>
        <w:spacing w:before="34" w:after="0" w:line="14" w:lineRule="exact"/>
        <w:jc w:val="center"/>
        <w:rPr>
          <w:rFonts w:eastAsia="Times New Roman"/>
          <w:szCs w:val="17"/>
        </w:rPr>
      </w:pPr>
    </w:p>
    <w:p w:rsidR="00D0437E" w:rsidRDefault="00D0437E" w:rsidP="00E222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E2809" w:rsidRPr="000E2809" w:rsidRDefault="000E2809" w:rsidP="00FB3615">
      <w:pPr>
        <w:pStyle w:val="Heading2"/>
        <w:rPr>
          <w:lang w:eastAsia="en-AU"/>
        </w:rPr>
      </w:pPr>
      <w:bookmarkStart w:id="103" w:name="_Toc71124623"/>
      <w:r w:rsidRPr="000E2809">
        <w:rPr>
          <w:lang w:eastAsia="en-AU"/>
        </w:rPr>
        <w:t>National Parks and Wildlife Act 1972</w:t>
      </w:r>
      <w:bookmarkEnd w:id="103"/>
    </w:p>
    <w:p w:rsidR="000E2809" w:rsidRPr="000E2809" w:rsidRDefault="000E2809" w:rsidP="000E2809">
      <w:pPr>
        <w:keepLines/>
        <w:autoSpaceDE w:val="0"/>
        <w:autoSpaceDN w:val="0"/>
        <w:adjustRightInd w:val="0"/>
        <w:spacing w:before="240" w:after="0" w:line="240" w:lineRule="auto"/>
        <w:jc w:val="left"/>
        <w:rPr>
          <w:rFonts w:eastAsia="Times New Roman"/>
          <w:color w:val="000000"/>
          <w:sz w:val="28"/>
          <w:szCs w:val="28"/>
          <w:lang w:eastAsia="en-AU"/>
        </w:rPr>
      </w:pPr>
      <w:r w:rsidRPr="000E2809">
        <w:rPr>
          <w:rFonts w:eastAsia="Times New Roman"/>
          <w:color w:val="000000"/>
          <w:sz w:val="28"/>
          <w:szCs w:val="28"/>
          <w:lang w:eastAsia="en-AU"/>
        </w:rPr>
        <w:t>South Australia</w:t>
      </w:r>
    </w:p>
    <w:p w:rsidR="000E2809" w:rsidRPr="000E2809" w:rsidRDefault="000E2809" w:rsidP="000E2809">
      <w:pPr>
        <w:keepLines/>
        <w:autoSpaceDE w:val="0"/>
        <w:autoSpaceDN w:val="0"/>
        <w:adjustRightInd w:val="0"/>
        <w:spacing w:before="120" w:after="200" w:line="240" w:lineRule="auto"/>
        <w:jc w:val="left"/>
        <w:rPr>
          <w:rFonts w:eastAsia="Times New Roman"/>
          <w:b/>
          <w:bCs/>
          <w:color w:val="000000"/>
          <w:sz w:val="36"/>
          <w:szCs w:val="36"/>
          <w:lang w:eastAsia="en-AU"/>
        </w:rPr>
      </w:pPr>
      <w:r w:rsidRPr="000E2809">
        <w:rPr>
          <w:rFonts w:eastAsia="Times New Roman"/>
          <w:b/>
          <w:bCs/>
          <w:color w:val="000000"/>
          <w:sz w:val="36"/>
          <w:szCs w:val="36"/>
          <w:lang w:eastAsia="en-AU"/>
        </w:rPr>
        <w:t>National Parks and Wildlife (Wildlife) (Fees) Notice 2021</w:t>
      </w:r>
    </w:p>
    <w:p w:rsidR="000E2809" w:rsidRPr="000E2809" w:rsidRDefault="000E2809" w:rsidP="000E2809">
      <w:pPr>
        <w:keepLines/>
        <w:autoSpaceDE w:val="0"/>
        <w:autoSpaceDN w:val="0"/>
        <w:adjustRightInd w:val="0"/>
        <w:spacing w:before="80" w:after="240" w:line="240" w:lineRule="auto"/>
        <w:jc w:val="left"/>
        <w:rPr>
          <w:rFonts w:eastAsia="Times New Roman"/>
          <w:color w:val="000000"/>
          <w:sz w:val="24"/>
          <w:szCs w:val="24"/>
          <w:lang w:eastAsia="en-AU"/>
        </w:rPr>
      </w:pPr>
      <w:r w:rsidRPr="000E2809">
        <w:rPr>
          <w:rFonts w:eastAsia="Times New Roman"/>
          <w:color w:val="000000"/>
          <w:sz w:val="24"/>
          <w:szCs w:val="24"/>
          <w:lang w:eastAsia="en-AU"/>
        </w:rPr>
        <w:t xml:space="preserve">under the </w:t>
      </w:r>
      <w:r w:rsidRPr="000E2809">
        <w:rPr>
          <w:rFonts w:eastAsia="Times New Roman"/>
          <w:i/>
          <w:iCs/>
          <w:color w:val="000000"/>
          <w:sz w:val="24"/>
          <w:szCs w:val="24"/>
          <w:lang w:eastAsia="en-AU"/>
        </w:rPr>
        <w:t>National Parks and Wildlife Act 1972</w:t>
      </w:r>
    </w:p>
    <w:p w:rsidR="000E2809" w:rsidRPr="000E2809" w:rsidRDefault="000E2809" w:rsidP="000E280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2809">
        <w:rPr>
          <w:rFonts w:eastAsia="Times New Roman"/>
          <w:b/>
          <w:bCs/>
          <w:color w:val="000000"/>
          <w:sz w:val="26"/>
          <w:szCs w:val="26"/>
          <w:lang w:eastAsia="en-AU"/>
        </w:rPr>
        <w:t>1—Short title</w:t>
      </w:r>
    </w:p>
    <w:p w:rsidR="000E2809" w:rsidRPr="000E2809" w:rsidRDefault="000E2809" w:rsidP="000E280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color w:val="000000"/>
          <w:sz w:val="23"/>
          <w:szCs w:val="23"/>
          <w:lang w:eastAsia="en-AU"/>
        </w:rPr>
        <w:t xml:space="preserve">This notice may be cited as the </w:t>
      </w:r>
      <w:hyperlink r:id="rId73" w:history="1">
        <w:r w:rsidRPr="000E2809">
          <w:rPr>
            <w:rFonts w:eastAsia="Times New Roman"/>
            <w:i/>
            <w:iCs/>
            <w:color w:val="000000"/>
            <w:sz w:val="23"/>
            <w:szCs w:val="23"/>
            <w:lang w:eastAsia="en-AU"/>
          </w:rPr>
          <w:t>National Parks and Wildlife (Wildlife) (Fees) Notice 2021</w:t>
        </w:r>
      </w:hyperlink>
      <w:r w:rsidRPr="000E2809">
        <w:rPr>
          <w:rFonts w:eastAsia="Times New Roman"/>
          <w:color w:val="000000"/>
          <w:sz w:val="23"/>
          <w:szCs w:val="23"/>
          <w:lang w:eastAsia="en-AU"/>
        </w:rPr>
        <w:t>.</w:t>
      </w:r>
    </w:p>
    <w:p w:rsidR="000E2809" w:rsidRPr="000E2809" w:rsidRDefault="000E2809" w:rsidP="000E2809">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0E2809">
        <w:rPr>
          <w:rFonts w:eastAsia="Times New Roman"/>
          <w:b/>
          <w:bCs/>
          <w:color w:val="000000"/>
          <w:sz w:val="20"/>
          <w:szCs w:val="20"/>
          <w:lang w:eastAsia="en-AU"/>
        </w:rPr>
        <w:t>Note—</w:t>
      </w:r>
    </w:p>
    <w:p w:rsidR="000E2809" w:rsidRPr="000E2809" w:rsidRDefault="000E2809" w:rsidP="000E2809">
      <w:pPr>
        <w:keepLines/>
        <w:autoSpaceDE w:val="0"/>
        <w:autoSpaceDN w:val="0"/>
        <w:adjustRightInd w:val="0"/>
        <w:spacing w:before="120" w:after="0" w:line="240" w:lineRule="auto"/>
        <w:ind w:left="1588"/>
        <w:jc w:val="left"/>
        <w:rPr>
          <w:rFonts w:eastAsia="Times New Roman"/>
          <w:color w:val="000000"/>
          <w:sz w:val="20"/>
          <w:szCs w:val="20"/>
          <w:lang w:eastAsia="en-AU"/>
        </w:rPr>
      </w:pPr>
      <w:r w:rsidRPr="000E2809">
        <w:rPr>
          <w:rFonts w:eastAsia="Times New Roman"/>
          <w:color w:val="000000"/>
          <w:sz w:val="20"/>
          <w:szCs w:val="20"/>
          <w:lang w:eastAsia="en-AU"/>
        </w:rPr>
        <w:t xml:space="preserve">This is a fee notice made in accordance with the </w:t>
      </w:r>
      <w:hyperlink r:id="rId74" w:history="1">
        <w:r w:rsidRPr="000E2809">
          <w:rPr>
            <w:rFonts w:eastAsia="Times New Roman"/>
            <w:i/>
            <w:iCs/>
            <w:color w:val="000000"/>
            <w:sz w:val="20"/>
            <w:szCs w:val="20"/>
            <w:lang w:eastAsia="en-AU"/>
          </w:rPr>
          <w:t>Legislation (Fees) Act 2019</w:t>
        </w:r>
      </w:hyperlink>
      <w:r w:rsidRPr="000E2809">
        <w:rPr>
          <w:rFonts w:eastAsia="Times New Roman"/>
          <w:color w:val="000000"/>
          <w:sz w:val="20"/>
          <w:szCs w:val="20"/>
          <w:lang w:eastAsia="en-AU"/>
        </w:rPr>
        <w:t>.</w:t>
      </w:r>
    </w:p>
    <w:p w:rsidR="000E2809" w:rsidRPr="000E2809" w:rsidRDefault="000E2809" w:rsidP="000E280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2809">
        <w:rPr>
          <w:rFonts w:eastAsia="Times New Roman"/>
          <w:b/>
          <w:bCs/>
          <w:color w:val="000000"/>
          <w:sz w:val="26"/>
          <w:szCs w:val="26"/>
          <w:lang w:eastAsia="en-AU"/>
        </w:rPr>
        <w:t>2—Commencement</w:t>
      </w:r>
    </w:p>
    <w:p w:rsidR="000E2809" w:rsidRPr="000E2809" w:rsidRDefault="000E2809" w:rsidP="000E28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color w:val="000000"/>
          <w:sz w:val="23"/>
          <w:szCs w:val="23"/>
          <w:lang w:eastAsia="en-AU"/>
        </w:rPr>
        <w:t>This notice has effect from the day on which it is published in the Gazette.</w:t>
      </w:r>
    </w:p>
    <w:p w:rsidR="000E2809" w:rsidRPr="000E2809" w:rsidRDefault="000E2809" w:rsidP="000E280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2809">
        <w:rPr>
          <w:rFonts w:eastAsia="Times New Roman"/>
          <w:b/>
          <w:bCs/>
          <w:color w:val="000000"/>
          <w:sz w:val="26"/>
          <w:szCs w:val="26"/>
          <w:lang w:eastAsia="en-AU"/>
        </w:rPr>
        <w:t>3—Interpretation</w:t>
      </w:r>
    </w:p>
    <w:p w:rsidR="000E2809" w:rsidRPr="000E2809" w:rsidRDefault="000E2809" w:rsidP="000E280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color w:val="000000"/>
          <w:sz w:val="23"/>
          <w:szCs w:val="23"/>
          <w:lang w:eastAsia="en-AU"/>
        </w:rPr>
        <w:t>In this notice, unless the contrary intention appears—</w:t>
      </w:r>
    </w:p>
    <w:p w:rsidR="000E2809" w:rsidRPr="000E2809" w:rsidRDefault="000E2809" w:rsidP="000E28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b/>
          <w:bCs/>
          <w:i/>
          <w:iCs/>
          <w:color w:val="000000"/>
          <w:sz w:val="23"/>
          <w:szCs w:val="23"/>
          <w:lang w:eastAsia="en-AU"/>
        </w:rPr>
        <w:t>Act</w:t>
      </w:r>
      <w:r w:rsidRPr="000E2809">
        <w:rPr>
          <w:rFonts w:eastAsia="Times New Roman"/>
          <w:color w:val="000000"/>
          <w:sz w:val="23"/>
          <w:szCs w:val="23"/>
          <w:lang w:eastAsia="en-AU"/>
        </w:rPr>
        <w:t xml:space="preserve"> means the </w:t>
      </w:r>
      <w:hyperlink r:id="rId75" w:history="1">
        <w:r w:rsidRPr="000E2809">
          <w:rPr>
            <w:rFonts w:eastAsia="Times New Roman"/>
            <w:i/>
            <w:iCs/>
            <w:color w:val="000000"/>
            <w:sz w:val="23"/>
            <w:szCs w:val="23"/>
            <w:lang w:eastAsia="en-AU"/>
          </w:rPr>
          <w:t>National Parks and Wildlife Act 1972</w:t>
        </w:r>
      </w:hyperlink>
      <w:r w:rsidRPr="000E2809">
        <w:rPr>
          <w:rFonts w:eastAsia="Times New Roman"/>
          <w:color w:val="000000"/>
          <w:sz w:val="23"/>
          <w:szCs w:val="23"/>
          <w:lang w:eastAsia="en-AU"/>
        </w:rPr>
        <w:t>;</w:t>
      </w:r>
    </w:p>
    <w:p w:rsidR="000E2809" w:rsidRPr="000E2809" w:rsidRDefault="000E2809" w:rsidP="000E28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b/>
          <w:bCs/>
          <w:i/>
          <w:iCs/>
          <w:color w:val="000000"/>
          <w:sz w:val="23"/>
          <w:szCs w:val="23"/>
          <w:lang w:eastAsia="en-AU"/>
        </w:rPr>
        <w:t>Wildlife Regulations</w:t>
      </w:r>
      <w:r w:rsidRPr="000E2809">
        <w:rPr>
          <w:rFonts w:eastAsia="Times New Roman"/>
          <w:color w:val="000000"/>
          <w:sz w:val="23"/>
          <w:szCs w:val="23"/>
          <w:lang w:eastAsia="en-AU"/>
        </w:rPr>
        <w:t xml:space="preserve"> means the </w:t>
      </w:r>
      <w:hyperlink r:id="rId76" w:history="1">
        <w:r w:rsidRPr="000E2809">
          <w:rPr>
            <w:rFonts w:eastAsia="Times New Roman"/>
            <w:i/>
            <w:iCs/>
            <w:color w:val="000000"/>
            <w:sz w:val="23"/>
            <w:szCs w:val="23"/>
            <w:lang w:eastAsia="en-AU"/>
          </w:rPr>
          <w:t>National Parks and Wildlife (Wildlife) Regulations 2019</w:t>
        </w:r>
      </w:hyperlink>
      <w:r w:rsidRPr="000E2809">
        <w:rPr>
          <w:rFonts w:eastAsia="Times New Roman"/>
          <w:color w:val="000000"/>
          <w:sz w:val="23"/>
          <w:szCs w:val="23"/>
          <w:lang w:eastAsia="en-AU"/>
        </w:rPr>
        <w:t>.</w:t>
      </w:r>
    </w:p>
    <w:p w:rsidR="000E2809" w:rsidRPr="000E2809" w:rsidRDefault="000E2809" w:rsidP="000E280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2809">
        <w:rPr>
          <w:rFonts w:eastAsia="Times New Roman"/>
          <w:b/>
          <w:bCs/>
          <w:color w:val="000000"/>
          <w:sz w:val="26"/>
          <w:szCs w:val="26"/>
          <w:lang w:eastAsia="en-AU"/>
        </w:rPr>
        <w:t>4—Fees</w:t>
      </w:r>
    </w:p>
    <w:p w:rsidR="000E2809" w:rsidRPr="000E2809" w:rsidRDefault="000E2809" w:rsidP="000E28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color w:val="000000"/>
          <w:sz w:val="23"/>
          <w:szCs w:val="23"/>
          <w:lang w:eastAsia="en-AU"/>
        </w:rPr>
        <w:t>The fees set out in Schedule 1 are prescribed for the purposes of the Act and the Wildlife Regulations.</w:t>
      </w:r>
    </w:p>
    <w:p w:rsidR="000E2809" w:rsidRPr="000E2809" w:rsidRDefault="000E2809" w:rsidP="000E280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2809">
        <w:rPr>
          <w:rFonts w:eastAsia="Times New Roman"/>
          <w:b/>
          <w:bCs/>
          <w:color w:val="000000"/>
          <w:sz w:val="26"/>
          <w:szCs w:val="26"/>
          <w:lang w:eastAsia="en-AU"/>
        </w:rPr>
        <w:t>5—Royalties</w:t>
      </w:r>
    </w:p>
    <w:p w:rsidR="000E2809" w:rsidRPr="000E2809" w:rsidRDefault="000E2809" w:rsidP="000E28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color w:val="000000"/>
          <w:sz w:val="23"/>
          <w:szCs w:val="23"/>
          <w:lang w:eastAsia="en-AU"/>
        </w:rPr>
        <w:t>Royalty in the amounts set out in Schedule 2 is declared for the purposes of the Act to be payable to the Wildlife Conservation Fund on animals of the classes specified.</w:t>
      </w:r>
    </w:p>
    <w:p w:rsidR="002744E2" w:rsidRDefault="002744E2">
      <w:pPr>
        <w:spacing w:after="0" w:line="240" w:lineRule="auto"/>
        <w:jc w:val="left"/>
        <w:rPr>
          <w:rFonts w:eastAsia="Times New Roman"/>
          <w:b/>
          <w:bCs/>
          <w:color w:val="000000"/>
          <w:sz w:val="32"/>
          <w:szCs w:val="32"/>
          <w:lang w:eastAsia="en-AU"/>
        </w:rPr>
      </w:pPr>
      <w:bookmarkStart w:id="104" w:name="id49deca69_3d71_4225_b1f5_4821286bb1"/>
      <w:r>
        <w:rPr>
          <w:rFonts w:eastAsia="Times New Roman"/>
          <w:b/>
          <w:bCs/>
          <w:color w:val="000000"/>
          <w:sz w:val="32"/>
          <w:szCs w:val="32"/>
          <w:lang w:eastAsia="en-AU"/>
        </w:rPr>
        <w:br w:type="page"/>
      </w:r>
    </w:p>
    <w:p w:rsidR="000E2809" w:rsidRPr="000E2809" w:rsidRDefault="000E2809" w:rsidP="000E280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E2809">
        <w:rPr>
          <w:rFonts w:eastAsia="Times New Roman"/>
          <w:b/>
          <w:bCs/>
          <w:color w:val="000000"/>
          <w:sz w:val="32"/>
          <w:szCs w:val="32"/>
          <w:lang w:eastAsia="en-AU"/>
        </w:rPr>
        <w:lastRenderedPageBreak/>
        <w:t>Schedule 1—Fees</w:t>
      </w:r>
      <w:bookmarkEnd w:id="104"/>
    </w:p>
    <w:p w:rsidR="000E2809" w:rsidRPr="000E2809" w:rsidRDefault="000E2809" w:rsidP="000E2809">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0E2809">
        <w:rPr>
          <w:rFonts w:eastAsia="Times New Roman"/>
          <w:b/>
          <w:bCs/>
          <w:color w:val="000000"/>
          <w:sz w:val="26"/>
          <w:szCs w:val="26"/>
          <w:lang w:eastAsia="en-AU"/>
        </w:rPr>
        <w:t>1—Interpretation</w:t>
      </w:r>
    </w:p>
    <w:p w:rsidR="000E2809" w:rsidRPr="000E2809" w:rsidRDefault="000E2809" w:rsidP="000E280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color w:val="000000"/>
          <w:sz w:val="23"/>
          <w:szCs w:val="23"/>
          <w:lang w:eastAsia="en-AU"/>
        </w:rPr>
        <w:t>In this Schedule, unless the contrary intention appears—</w:t>
      </w:r>
    </w:p>
    <w:p w:rsidR="000E2809" w:rsidRPr="000E2809" w:rsidRDefault="000E2809" w:rsidP="000E280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b/>
          <w:bCs/>
          <w:i/>
          <w:iCs/>
          <w:color w:val="000000"/>
          <w:sz w:val="23"/>
          <w:szCs w:val="23"/>
          <w:lang w:eastAsia="en-AU"/>
        </w:rPr>
        <w:t>additional</w:t>
      </w:r>
      <w:r w:rsidRPr="000E2809">
        <w:rPr>
          <w:rFonts w:eastAsia="Times New Roman"/>
          <w:color w:val="000000"/>
          <w:sz w:val="23"/>
          <w:szCs w:val="23"/>
          <w:lang w:eastAsia="en-AU"/>
        </w:rPr>
        <w:t>, in relation to premises, means—</w:t>
      </w:r>
    </w:p>
    <w:p w:rsidR="000E2809" w:rsidRPr="000E2809" w:rsidRDefault="000E2809" w:rsidP="000E28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E2809">
        <w:rPr>
          <w:rFonts w:eastAsia="Times New Roman"/>
          <w:color w:val="000000"/>
          <w:sz w:val="23"/>
          <w:szCs w:val="23"/>
          <w:lang w:eastAsia="en-AU"/>
        </w:rPr>
        <w:tab/>
        <w:t>(a)</w:t>
      </w:r>
      <w:r w:rsidRPr="000E2809">
        <w:rPr>
          <w:rFonts w:eastAsia="Times New Roman"/>
          <w:color w:val="000000"/>
          <w:sz w:val="23"/>
          <w:szCs w:val="23"/>
          <w:lang w:eastAsia="en-AU"/>
        </w:rPr>
        <w:tab/>
        <w:t>premises in addition to single premises; or</w:t>
      </w:r>
    </w:p>
    <w:p w:rsidR="000E2809" w:rsidRPr="000E2809" w:rsidRDefault="000E2809" w:rsidP="000E28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E2809">
        <w:rPr>
          <w:rFonts w:eastAsia="Times New Roman"/>
          <w:color w:val="000000"/>
          <w:sz w:val="23"/>
          <w:szCs w:val="23"/>
          <w:lang w:eastAsia="en-AU"/>
        </w:rPr>
        <w:tab/>
        <w:t>(b)</w:t>
      </w:r>
      <w:r w:rsidRPr="000E2809">
        <w:rPr>
          <w:rFonts w:eastAsia="Times New Roman"/>
          <w:color w:val="000000"/>
          <w:sz w:val="23"/>
          <w:szCs w:val="23"/>
          <w:lang w:eastAsia="en-AU"/>
        </w:rPr>
        <w:tab/>
        <w:t>premises referred to in regulation 31(1)(b)(ii) or (1)(c)(ii) of the Wildlife Regulations;</w:t>
      </w:r>
    </w:p>
    <w:p w:rsidR="000E2809" w:rsidRPr="000E2809" w:rsidRDefault="000E2809" w:rsidP="000E28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b/>
          <w:bCs/>
          <w:i/>
          <w:iCs/>
          <w:color w:val="000000"/>
          <w:sz w:val="23"/>
          <w:szCs w:val="23"/>
          <w:lang w:eastAsia="en-AU"/>
        </w:rPr>
        <w:t>endorsement</w:t>
      </w:r>
      <w:r w:rsidRPr="000E2809">
        <w:rPr>
          <w:rFonts w:eastAsia="Times New Roman"/>
          <w:color w:val="000000"/>
          <w:sz w:val="23"/>
          <w:szCs w:val="23"/>
          <w:lang w:eastAsia="en-AU"/>
        </w:rPr>
        <w:t>, in relation to a permit, means an endorsement on the permit relating (whether as a limitation, restriction or condition) to the animals, carcasses, eggs, plants or other matters to which the permit applies, or the activities authorised under the permit, but does not include an endorsement that relates to the premises to which the permit applies;</w:t>
      </w:r>
    </w:p>
    <w:p w:rsidR="000E2809" w:rsidRPr="000E2809" w:rsidRDefault="000E2809" w:rsidP="000E280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b/>
          <w:bCs/>
          <w:i/>
          <w:iCs/>
          <w:color w:val="000000"/>
          <w:sz w:val="23"/>
          <w:szCs w:val="23"/>
          <w:lang w:eastAsia="en-AU"/>
        </w:rPr>
        <w:t>Schedule 6</w:t>
      </w:r>
      <w:r w:rsidRPr="000E2809">
        <w:rPr>
          <w:rFonts w:eastAsia="Times New Roman"/>
          <w:color w:val="000000"/>
          <w:sz w:val="23"/>
          <w:szCs w:val="23"/>
          <w:lang w:eastAsia="en-AU"/>
        </w:rPr>
        <w:t>, in relation to an animal, means an animal specified in Schedule 6 of the Wildlife Regulations.</w:t>
      </w:r>
    </w:p>
    <w:p w:rsidR="000E2809" w:rsidRPr="000E2809" w:rsidRDefault="000E2809" w:rsidP="000E2809">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105" w:name="id951dce04_e3a9_45db_aa7d_795c80799b9a_0"/>
      <w:r w:rsidRPr="000E2809">
        <w:rPr>
          <w:rFonts w:eastAsia="Times New Roman"/>
          <w:b/>
          <w:bCs/>
          <w:color w:val="000000"/>
          <w:sz w:val="26"/>
          <w:szCs w:val="26"/>
          <w:lang w:eastAsia="en-AU"/>
        </w:rPr>
        <w:t>2—Fees for permits</w:t>
      </w:r>
      <w:bookmarkEnd w:id="105"/>
    </w:p>
    <w:p w:rsidR="000E2809" w:rsidRPr="000E2809" w:rsidRDefault="000E2809" w:rsidP="000E280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2809">
        <w:rPr>
          <w:rFonts w:eastAsia="Times New Roman"/>
          <w:color w:val="000000"/>
          <w:sz w:val="23"/>
          <w:szCs w:val="23"/>
          <w:lang w:eastAsia="en-AU"/>
        </w:rPr>
        <w:t>The following permit fees are payable on application for the permits specified:</w:t>
      </w:r>
    </w:p>
    <w:p w:rsidR="000E2809" w:rsidRPr="000E2809" w:rsidRDefault="000E2809" w:rsidP="000E2809">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19"/>
        <w:gridCol w:w="3685"/>
        <w:gridCol w:w="2170"/>
        <w:gridCol w:w="1716"/>
      </w:tblGrid>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center"/>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center"/>
              <w:rPr>
                <w:rFonts w:eastAsia="Times New Roman"/>
                <w:color w:val="000000"/>
                <w:sz w:val="20"/>
                <w:szCs w:val="20"/>
                <w:lang w:eastAsia="en-AU"/>
              </w:rPr>
            </w:pPr>
            <w:r w:rsidRPr="000E2809">
              <w:rPr>
                <w:rFonts w:eastAsia="Times New Roman"/>
                <w:b/>
                <w:bCs/>
                <w:color w:val="000000"/>
                <w:sz w:val="20"/>
                <w:szCs w:val="20"/>
                <w:lang w:eastAsia="en-AU"/>
              </w:rPr>
              <w:t>Permits</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center"/>
              <w:rPr>
                <w:rFonts w:eastAsia="Times New Roman"/>
                <w:color w:val="000000"/>
                <w:sz w:val="20"/>
                <w:szCs w:val="20"/>
                <w:lang w:eastAsia="en-AU"/>
              </w:rPr>
            </w:pPr>
            <w:r w:rsidRPr="000E2809">
              <w:rPr>
                <w:rFonts w:eastAsia="Times New Roman"/>
                <w:b/>
                <w:bCs/>
                <w:color w:val="000000"/>
                <w:sz w:val="20"/>
                <w:szCs w:val="20"/>
                <w:lang w:eastAsia="en-AU"/>
              </w:rPr>
              <w:t>Fees</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center"/>
              <w:rPr>
                <w:rFonts w:eastAsia="Times New Roman"/>
                <w:color w:val="000000"/>
                <w:sz w:val="20"/>
                <w:szCs w:val="20"/>
                <w:lang w:eastAsia="en-AU"/>
              </w:rPr>
            </w:pPr>
            <w:r w:rsidRPr="000E2809">
              <w:rPr>
                <w:rFonts w:eastAsia="Times New Roman"/>
                <w:b/>
                <w:bCs/>
                <w:color w:val="000000"/>
                <w:sz w:val="20"/>
                <w:szCs w:val="20"/>
                <w:lang w:eastAsia="en-AU"/>
              </w:rPr>
              <w:t>Fees</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(a)</w:t>
            </w: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b/>
                <w:bCs/>
                <w:color w:val="000000"/>
                <w:sz w:val="20"/>
                <w:szCs w:val="20"/>
                <w:lang w:eastAsia="en-AU"/>
              </w:rPr>
              <w:t>Permits to take native plants under section 49 of the Act</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1 year</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A</w:t>
            </w:r>
          </w:p>
        </w:tc>
        <w:tc>
          <w:tcPr>
            <w:tcW w:w="2170"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$104.00</w:t>
            </w:r>
          </w:p>
        </w:tc>
        <w:tc>
          <w:tcPr>
            <w:tcW w:w="1716"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B</w:t>
            </w:r>
          </w:p>
        </w:tc>
        <w:tc>
          <w:tcPr>
            <w:tcW w:w="2170"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$104.00</w:t>
            </w:r>
          </w:p>
        </w:tc>
        <w:tc>
          <w:tcPr>
            <w:tcW w:w="1716"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C</w:t>
            </w:r>
          </w:p>
        </w:tc>
        <w:tc>
          <w:tcPr>
            <w:tcW w:w="2170"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c>
          <w:tcPr>
            <w:tcW w:w="1716"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D</w:t>
            </w:r>
          </w:p>
        </w:tc>
        <w:tc>
          <w:tcPr>
            <w:tcW w:w="2170"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$104.00</w:t>
            </w:r>
          </w:p>
        </w:tc>
        <w:tc>
          <w:tcPr>
            <w:tcW w:w="1716"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(b)</w:t>
            </w: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b/>
                <w:bCs/>
                <w:color w:val="000000"/>
                <w:sz w:val="20"/>
                <w:szCs w:val="20"/>
                <w:lang w:eastAsia="en-AU"/>
              </w:rPr>
              <w:t>Permits to take, take and release or take, keep and release protected animals under section 53, 53 and 55 or 53, 55 and 58 of the Act</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not exceeding 1 year</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Permit to Destroy Wildlife (s 53)</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Take Protected Animals from the Wild permit (s 53)</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$52.00</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right"/>
              <w:rPr>
                <w:rFonts w:eastAsia="Times New Roman"/>
                <w:color w:val="000000"/>
                <w:sz w:val="20"/>
                <w:szCs w:val="20"/>
                <w:lang w:eastAsia="en-AU"/>
              </w:rPr>
            </w:pPr>
            <w:r w:rsidRPr="000E2809">
              <w:rPr>
                <w:rFonts w:eastAsia="Times New Roman"/>
                <w:color w:val="000000"/>
                <w:sz w:val="20"/>
                <w:szCs w:val="20"/>
                <w:lang w:eastAsia="en-AU"/>
              </w:rPr>
              <w:t>plus $156.00 application fee</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Trap and Release Protected Animals permit (s 53 and 55)</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Protected Animals Rescue permit (s 53 and 55)</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6 months or less ending on 30 June</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Wildlife Management (Controller) permit (s 53 and 55)</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$83.00</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$41.50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Wildlife Rehabilitation Facility permit (s 53, 55 and 58)</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Wildlife Carer permit (s 53, 55 and 58)</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r>
      <w:tr w:rsidR="000E2809" w:rsidRPr="000E2809" w:rsidTr="009F043E">
        <w:trPr>
          <w:cantSplit/>
        </w:trPr>
        <w:tc>
          <w:tcPr>
            <w:tcW w:w="419"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(c)</w:t>
            </w: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b/>
                <w:bCs/>
                <w:color w:val="000000"/>
                <w:sz w:val="20"/>
                <w:szCs w:val="20"/>
                <w:lang w:eastAsia="en-AU"/>
              </w:rPr>
              <w:t>Permits to keep, sell or keep and sell protected animals, carcasses or eggs under section 58 of the Act</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6 months or less ending on 30 June</w:t>
            </w:r>
          </w:p>
        </w:tc>
      </w:tr>
      <w:tr w:rsidR="000E2809" w:rsidRPr="000E2809" w:rsidTr="009F043E">
        <w:trPr>
          <w:cantSplit/>
        </w:trPr>
        <w:tc>
          <w:tcPr>
            <w:tcW w:w="419" w:type="dxa"/>
            <w:tcBorders>
              <w:top w:val="nil"/>
              <w:left w:val="nil"/>
              <w:bottom w:val="nil"/>
              <w:right w:val="nil"/>
            </w:tcBorders>
            <w:vAlign w:val="center"/>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vAlign w:val="center"/>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(i) Permits to keep and sell</w:t>
            </w:r>
          </w:p>
        </w:tc>
        <w:tc>
          <w:tcPr>
            <w:tcW w:w="2170" w:type="dxa"/>
            <w:tcBorders>
              <w:top w:val="nil"/>
              <w:left w:val="nil"/>
              <w:bottom w:val="nil"/>
              <w:right w:val="nil"/>
            </w:tcBorders>
            <w:vAlign w:val="center"/>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vAlign w:val="center"/>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1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$83.00 per year</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$41.50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2 permit (Schedule 6 animals only)</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$779.00 per year</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$389.00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right"/>
              <w:rPr>
                <w:rFonts w:eastAsia="Times New Roman"/>
                <w:color w:val="000000"/>
                <w:sz w:val="20"/>
                <w:szCs w:val="20"/>
                <w:lang w:eastAsia="en-AU"/>
              </w:rPr>
            </w:pPr>
            <w:r w:rsidRPr="000E2809">
              <w:rPr>
                <w:rFonts w:eastAsia="Times New Roman"/>
                <w:color w:val="000000"/>
                <w:sz w:val="20"/>
                <w:szCs w:val="20"/>
                <w:lang w:eastAsia="en-AU"/>
              </w:rPr>
              <w:t>plus $234.00 per year for each additional premises to which the permit applies</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2 permit (Schedule 6 and specialist animals)</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$1 246 per year</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$623.00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right"/>
              <w:rPr>
                <w:rFonts w:eastAsia="Times New Roman"/>
                <w:color w:val="000000"/>
                <w:sz w:val="20"/>
                <w:szCs w:val="20"/>
                <w:lang w:eastAsia="en-AU"/>
              </w:rPr>
            </w:pPr>
            <w:r w:rsidRPr="000E2809">
              <w:rPr>
                <w:rFonts w:eastAsia="Times New Roman"/>
                <w:color w:val="000000"/>
                <w:sz w:val="20"/>
                <w:szCs w:val="20"/>
                <w:lang w:eastAsia="en-AU"/>
              </w:rPr>
              <w:t>plus $234.00 per year for each additional premises to which the permit applies</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3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$133.00 per year</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$73.00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4 permit</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$520.00 per year</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$260.00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right"/>
              <w:rPr>
                <w:rFonts w:eastAsia="Times New Roman"/>
                <w:color w:val="000000"/>
                <w:sz w:val="20"/>
                <w:szCs w:val="20"/>
                <w:lang w:eastAsia="en-AU"/>
              </w:rPr>
            </w:pPr>
            <w:r w:rsidRPr="000E2809">
              <w:rPr>
                <w:rFonts w:eastAsia="Times New Roman"/>
                <w:color w:val="000000"/>
                <w:sz w:val="20"/>
                <w:szCs w:val="20"/>
                <w:lang w:eastAsia="en-AU"/>
              </w:rPr>
              <w:t>plus $234.00 per year for each additional premises at which animals to which the permit applies are kept or displayed</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5 permit</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$312.00 per year</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$156.00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right"/>
              <w:rPr>
                <w:rFonts w:eastAsia="Times New Roman"/>
                <w:color w:val="000000"/>
                <w:sz w:val="20"/>
                <w:szCs w:val="20"/>
                <w:lang w:eastAsia="en-AU"/>
              </w:rPr>
            </w:pPr>
            <w:r w:rsidRPr="000E2809">
              <w:rPr>
                <w:rFonts w:eastAsia="Times New Roman"/>
                <w:color w:val="000000"/>
                <w:sz w:val="20"/>
                <w:szCs w:val="20"/>
                <w:lang w:eastAsia="en-AU"/>
              </w:rPr>
              <w:t>plus $234.00 per year for each additional premises at which animals to which the permit applies are normally kept when not temporarily relocated for display</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6 permit</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$312.00 per year</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$156.00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right"/>
              <w:rPr>
                <w:rFonts w:eastAsia="Times New Roman"/>
                <w:color w:val="000000"/>
                <w:sz w:val="20"/>
                <w:szCs w:val="20"/>
                <w:lang w:eastAsia="en-AU"/>
              </w:rPr>
            </w:pPr>
            <w:r w:rsidRPr="000E2809">
              <w:rPr>
                <w:rFonts w:eastAsia="Times New Roman"/>
                <w:color w:val="000000"/>
                <w:sz w:val="20"/>
                <w:szCs w:val="20"/>
                <w:lang w:eastAsia="en-AU"/>
              </w:rPr>
              <w:t>plus $234.00 per year for each additional premises to which the permit applies</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7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$2 264.00 per year</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$1 243.00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8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$1 130.00 per year</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$623.00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11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$39.00 per year</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$21.20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(ii) Permits to keep</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10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Retain Protected Animals Unfit for Release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(iii) Permits to sell</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9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$20.80 per year</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$20.80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(d)</w:t>
            </w: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b/>
                <w:bCs/>
                <w:color w:val="000000"/>
                <w:sz w:val="20"/>
                <w:szCs w:val="20"/>
                <w:lang w:eastAsia="en-AU"/>
              </w:rPr>
              <w:t>Permits to farm protected animals under section 60C of the Act (emus)</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6 months or less ending on 30 June</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12 permit</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$502.00 per year</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$275.00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right"/>
              <w:rPr>
                <w:rFonts w:eastAsia="Times New Roman"/>
                <w:color w:val="000000"/>
                <w:sz w:val="20"/>
                <w:szCs w:val="20"/>
                <w:lang w:eastAsia="en-AU"/>
              </w:rPr>
            </w:pPr>
            <w:r w:rsidRPr="000E2809">
              <w:rPr>
                <w:rFonts w:eastAsia="Times New Roman"/>
                <w:color w:val="000000"/>
                <w:sz w:val="20"/>
                <w:szCs w:val="20"/>
                <w:lang w:eastAsia="en-AU"/>
              </w:rPr>
              <w:t>plus $203.00 per year for each additional premises to which the permit applies</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(e)</w:t>
            </w:r>
          </w:p>
        </w:tc>
        <w:tc>
          <w:tcPr>
            <w:tcW w:w="3685"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b/>
                <w:bCs/>
                <w:color w:val="000000"/>
                <w:sz w:val="20"/>
                <w:szCs w:val="20"/>
                <w:lang w:eastAsia="en-AU"/>
              </w:rPr>
              <w:t>Permits to harvest protected animals under section 60J of the Act (kangaroos)</w:t>
            </w:r>
          </w:p>
        </w:tc>
        <w:tc>
          <w:tcPr>
            <w:tcW w:w="2170"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1 year (a period of less than 1 year but more than 6 months will be taken to be 1 year) ending on 30 June</w:t>
            </w:r>
          </w:p>
        </w:tc>
        <w:tc>
          <w:tcPr>
            <w:tcW w:w="1716" w:type="dxa"/>
            <w:tcBorders>
              <w:top w:val="nil"/>
              <w:left w:val="nil"/>
              <w:bottom w:val="nil"/>
              <w:right w:val="nil"/>
            </w:tcBorders>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Fee for a period of 6 months or less ending on 30 June</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13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$569.00 per year</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$311.00</w:t>
            </w:r>
          </w:p>
        </w:tc>
      </w:tr>
      <w:tr w:rsidR="000E2809" w:rsidRPr="000E2809" w:rsidTr="009F043E">
        <w:trPr>
          <w:cantSplit/>
        </w:trPr>
        <w:tc>
          <w:tcPr>
            <w:tcW w:w="419"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3685"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Class 14 permit</w:t>
            </w:r>
          </w:p>
        </w:tc>
        <w:tc>
          <w:tcPr>
            <w:tcW w:w="2170"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$1 130.00 per year</w:t>
            </w: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$622.00</w:t>
            </w:r>
          </w:p>
        </w:tc>
      </w:tr>
      <w:tr w:rsidR="000E2809" w:rsidRPr="000E2809" w:rsidTr="009F043E">
        <w:trPr>
          <w:cantSplit/>
        </w:trPr>
        <w:tc>
          <w:tcPr>
            <w:tcW w:w="6274" w:type="dxa"/>
            <w:gridSpan w:val="3"/>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c>
          <w:tcPr>
            <w:tcW w:w="17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7990" w:type="dxa"/>
            <w:gridSpan w:val="4"/>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If a fee is payable in respect of additional premises under this clause, only 1 such fee is payable in respect of the premises even if the premises concerned are additional premises for more than 1 purpose under the Wildlife Regulations or a permit.</w:t>
            </w:r>
          </w:p>
        </w:tc>
      </w:tr>
    </w:tbl>
    <w:p w:rsidR="00207DBD" w:rsidRDefault="00207DBD" w:rsidP="000E2809">
      <w:pPr>
        <w:keepNext/>
        <w:keepLines/>
        <w:autoSpaceDE w:val="0"/>
        <w:autoSpaceDN w:val="0"/>
        <w:adjustRightInd w:val="0"/>
        <w:spacing w:before="160" w:after="0" w:line="240" w:lineRule="auto"/>
        <w:jc w:val="left"/>
        <w:rPr>
          <w:rFonts w:eastAsia="Times New Roman"/>
          <w:b/>
          <w:bCs/>
          <w:color w:val="000000"/>
          <w:sz w:val="26"/>
          <w:szCs w:val="26"/>
          <w:lang w:eastAsia="en-AU"/>
        </w:rPr>
      </w:pPr>
      <w:bookmarkStart w:id="106" w:name="idfab13c6e_cbea_4874_891a_6d14b83d9b02_9"/>
    </w:p>
    <w:p w:rsidR="00207DBD" w:rsidRDefault="00207DBD">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0E2809" w:rsidRPr="000E2809" w:rsidRDefault="000E2809" w:rsidP="000E2809">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0E2809">
        <w:rPr>
          <w:rFonts w:eastAsia="Times New Roman"/>
          <w:b/>
          <w:bCs/>
          <w:color w:val="000000"/>
          <w:sz w:val="26"/>
          <w:szCs w:val="26"/>
          <w:lang w:eastAsia="en-AU"/>
        </w:rPr>
        <w:lastRenderedPageBreak/>
        <w:t>3—Other fees</w:t>
      </w:r>
      <w:bookmarkEnd w:id="106"/>
    </w:p>
    <w:p w:rsidR="000E2809" w:rsidRPr="000E2809" w:rsidRDefault="000E2809" w:rsidP="000E2809">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48"/>
        <w:gridCol w:w="5521"/>
        <w:gridCol w:w="2022"/>
      </w:tblGrid>
      <w:tr w:rsidR="000E2809" w:rsidRPr="000E2809" w:rsidTr="009F043E">
        <w:trPr>
          <w:cantSplit/>
        </w:trPr>
        <w:tc>
          <w:tcPr>
            <w:tcW w:w="448"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(a)</w:t>
            </w:r>
          </w:p>
        </w:tc>
        <w:tc>
          <w:tcPr>
            <w:tcW w:w="552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 xml:space="preserve">On application for additional record book or return book </w:t>
            </w:r>
          </w:p>
        </w:tc>
        <w:tc>
          <w:tcPr>
            <w:tcW w:w="2022"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$12.40</w:t>
            </w:r>
          </w:p>
        </w:tc>
      </w:tr>
      <w:tr w:rsidR="000E2809" w:rsidRPr="000E2809" w:rsidTr="009F043E">
        <w:trPr>
          <w:cantSplit/>
        </w:trPr>
        <w:tc>
          <w:tcPr>
            <w:tcW w:w="448"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(b)</w:t>
            </w:r>
          </w:p>
        </w:tc>
        <w:tc>
          <w:tcPr>
            <w:tcW w:w="552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On application for additional premises for selling, keeping, displaying, using or farming protected animals, or carrying on a business of dealing in protected animals, pursuant to a permit (not being additional premises already approved or authorised as additional premises under the Wildlife Regulations or a permit) (per additional premises)—</w:t>
            </w:r>
          </w:p>
        </w:tc>
        <w:tc>
          <w:tcPr>
            <w:tcW w:w="2022"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48"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5521" w:type="dxa"/>
            <w:tcBorders>
              <w:top w:val="nil"/>
              <w:left w:val="nil"/>
              <w:bottom w:val="nil"/>
              <w:right w:val="nil"/>
            </w:tcBorders>
          </w:tcPr>
          <w:p w:rsidR="000E2809" w:rsidRPr="000E2809" w:rsidRDefault="000E2809" w:rsidP="000E280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2809">
              <w:rPr>
                <w:rFonts w:eastAsia="Times New Roman"/>
                <w:color w:val="000000"/>
                <w:sz w:val="20"/>
                <w:szCs w:val="20"/>
                <w:lang w:eastAsia="en-AU"/>
              </w:rPr>
              <w:tab/>
              <w:t>(i)</w:t>
            </w:r>
            <w:r w:rsidRPr="000E2809">
              <w:rPr>
                <w:rFonts w:eastAsia="Times New Roman"/>
                <w:color w:val="000000"/>
                <w:sz w:val="20"/>
                <w:szCs w:val="20"/>
                <w:lang w:eastAsia="en-AU"/>
              </w:rPr>
              <w:tab/>
              <w:t>in the case of a section 58 permit that is a class 2 or 4 permit</w:t>
            </w:r>
          </w:p>
        </w:tc>
        <w:tc>
          <w:tcPr>
            <w:tcW w:w="2022"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$280.00</w:t>
            </w:r>
          </w:p>
        </w:tc>
      </w:tr>
      <w:tr w:rsidR="000E2809" w:rsidRPr="000E2809" w:rsidTr="009F043E">
        <w:trPr>
          <w:cantSplit/>
        </w:trPr>
        <w:tc>
          <w:tcPr>
            <w:tcW w:w="448"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5521" w:type="dxa"/>
            <w:tcBorders>
              <w:top w:val="nil"/>
              <w:left w:val="nil"/>
              <w:bottom w:val="nil"/>
              <w:right w:val="nil"/>
            </w:tcBorders>
          </w:tcPr>
          <w:p w:rsidR="000E2809" w:rsidRPr="000E2809" w:rsidRDefault="000E2809" w:rsidP="000E280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2809">
              <w:rPr>
                <w:rFonts w:eastAsia="Times New Roman"/>
                <w:color w:val="000000"/>
                <w:sz w:val="20"/>
                <w:szCs w:val="20"/>
                <w:lang w:eastAsia="en-AU"/>
              </w:rPr>
              <w:tab/>
              <w:t>(ii)</w:t>
            </w:r>
            <w:r w:rsidRPr="000E2809">
              <w:rPr>
                <w:rFonts w:eastAsia="Times New Roman"/>
                <w:color w:val="000000"/>
                <w:sz w:val="20"/>
                <w:szCs w:val="20"/>
                <w:lang w:eastAsia="en-AU"/>
              </w:rPr>
              <w:tab/>
              <w:t>in the case of a section 58 permit that is a class 5 or 6 permit</w:t>
            </w:r>
          </w:p>
        </w:tc>
        <w:tc>
          <w:tcPr>
            <w:tcW w:w="2022"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$238.00</w:t>
            </w:r>
          </w:p>
        </w:tc>
      </w:tr>
      <w:tr w:rsidR="000E2809" w:rsidRPr="000E2809" w:rsidTr="009F043E">
        <w:trPr>
          <w:cantSplit/>
        </w:trPr>
        <w:tc>
          <w:tcPr>
            <w:tcW w:w="448"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5521" w:type="dxa"/>
            <w:tcBorders>
              <w:top w:val="nil"/>
              <w:left w:val="nil"/>
              <w:bottom w:val="nil"/>
              <w:right w:val="nil"/>
            </w:tcBorders>
          </w:tcPr>
          <w:p w:rsidR="000E2809" w:rsidRPr="000E2809" w:rsidRDefault="000E2809" w:rsidP="000E280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0E2809">
              <w:rPr>
                <w:rFonts w:eastAsia="Times New Roman"/>
                <w:color w:val="000000"/>
                <w:sz w:val="20"/>
                <w:szCs w:val="20"/>
                <w:lang w:eastAsia="en-AU"/>
              </w:rPr>
              <w:tab/>
              <w:t>(iii)</w:t>
            </w:r>
            <w:r w:rsidRPr="000E2809">
              <w:rPr>
                <w:rFonts w:eastAsia="Times New Roman"/>
                <w:color w:val="000000"/>
                <w:sz w:val="20"/>
                <w:szCs w:val="20"/>
                <w:lang w:eastAsia="en-AU"/>
              </w:rPr>
              <w:tab/>
              <w:t>in the case of a section 60C permit that is a class 12 permit</w:t>
            </w:r>
          </w:p>
        </w:tc>
        <w:tc>
          <w:tcPr>
            <w:tcW w:w="2022"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$238.00</w:t>
            </w:r>
          </w:p>
        </w:tc>
      </w:tr>
      <w:tr w:rsidR="000E2809" w:rsidRPr="000E2809" w:rsidTr="009F043E">
        <w:trPr>
          <w:cantSplit/>
        </w:trPr>
        <w:tc>
          <w:tcPr>
            <w:tcW w:w="448"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552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(unless the additional premises are, in the opinion of the person to whom the application is made, required on a temporary basis only).</w:t>
            </w:r>
          </w:p>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 xml:space="preserve">If the application is for additional premises for which a yearly fee is payable under </w:t>
            </w:r>
            <w:hyperlink w:anchor="id951dce04_e3a9_45db_aa7d_795c80799b9a_0" w:history="1">
              <w:r w:rsidRPr="000E2809">
                <w:rPr>
                  <w:rFonts w:eastAsia="Times New Roman"/>
                  <w:color w:val="000000"/>
                  <w:sz w:val="20"/>
                  <w:szCs w:val="20"/>
                  <w:lang w:eastAsia="en-AU"/>
                </w:rPr>
                <w:t>clause 2</w:t>
              </w:r>
            </w:hyperlink>
            <w:r w:rsidRPr="000E2809">
              <w:rPr>
                <w:rFonts w:eastAsia="Times New Roman"/>
                <w:color w:val="000000"/>
                <w:sz w:val="20"/>
                <w:szCs w:val="20"/>
                <w:lang w:eastAsia="en-AU"/>
              </w:rPr>
              <w:t xml:space="preserve"> of this Schedule and is made at the time of application for the permit, this fee is payable instead of the fee that would be payable for the additional premises for the first year of the permit under </w:t>
            </w:r>
            <w:hyperlink w:anchor="id951dce04_e3a9_45db_aa7d_795c80799b9a_0" w:history="1">
              <w:r w:rsidRPr="000E2809">
                <w:rPr>
                  <w:rFonts w:eastAsia="Times New Roman"/>
                  <w:color w:val="000000"/>
                  <w:sz w:val="20"/>
                  <w:szCs w:val="20"/>
                  <w:lang w:eastAsia="en-AU"/>
                </w:rPr>
                <w:t>clause 2</w:t>
              </w:r>
            </w:hyperlink>
            <w:r w:rsidRPr="000E2809">
              <w:rPr>
                <w:rFonts w:eastAsia="Times New Roman"/>
                <w:color w:val="000000"/>
                <w:sz w:val="20"/>
                <w:szCs w:val="20"/>
                <w:lang w:eastAsia="en-AU"/>
              </w:rPr>
              <w:t xml:space="preserve"> of this Schedule.</w:t>
            </w:r>
          </w:p>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If a fee is payable in respect of additional premises under this paragraph, only 1 such fee is payable in respect of the premises even if the premises concerned are additional premises for more than 1 purpose under the Wildlife Regulations or a permit.</w:t>
            </w:r>
          </w:p>
        </w:tc>
        <w:tc>
          <w:tcPr>
            <w:tcW w:w="2022"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448"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(c)</w:t>
            </w:r>
          </w:p>
        </w:tc>
        <w:tc>
          <w:tcPr>
            <w:tcW w:w="552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On application for a further endorsement on a permit (not being an endorsement currently included on such a permit held by the applicant) (per application)</w:t>
            </w:r>
          </w:p>
        </w:tc>
        <w:tc>
          <w:tcPr>
            <w:tcW w:w="2022"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$20.80</w:t>
            </w:r>
          </w:p>
        </w:tc>
      </w:tr>
      <w:tr w:rsidR="000E2809" w:rsidRPr="000E2809" w:rsidTr="009F043E">
        <w:trPr>
          <w:cantSplit/>
        </w:trPr>
        <w:tc>
          <w:tcPr>
            <w:tcW w:w="448"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(d)</w:t>
            </w:r>
          </w:p>
        </w:tc>
        <w:tc>
          <w:tcPr>
            <w:tcW w:w="552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On application for such a further endorsement on a permit where the permit relates to animal rescue and rehabilitation</w:t>
            </w:r>
          </w:p>
        </w:tc>
        <w:tc>
          <w:tcPr>
            <w:tcW w:w="2022"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r>
    </w:tbl>
    <w:p w:rsidR="000E2809" w:rsidRPr="000E2809" w:rsidRDefault="000E2809" w:rsidP="000E280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07" w:name="idf51a2b30_9f01_4f0a_b50a_8231338409"/>
      <w:r w:rsidRPr="000E2809">
        <w:rPr>
          <w:rFonts w:eastAsia="Times New Roman"/>
          <w:b/>
          <w:bCs/>
          <w:color w:val="000000"/>
          <w:sz w:val="32"/>
          <w:szCs w:val="32"/>
          <w:lang w:eastAsia="en-AU"/>
        </w:rPr>
        <w:t>Schedule 2—Royalties</w:t>
      </w:r>
      <w:bookmarkEnd w:id="107"/>
    </w:p>
    <w:p w:rsidR="000E2809" w:rsidRPr="000E2809" w:rsidRDefault="000E2809" w:rsidP="000E2809">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0E2809">
        <w:rPr>
          <w:rFonts w:eastAsia="Times New Roman"/>
          <w:b/>
          <w:bCs/>
          <w:color w:val="000000"/>
          <w:sz w:val="26"/>
          <w:szCs w:val="26"/>
          <w:lang w:eastAsia="en-AU"/>
        </w:rPr>
        <w:t>1—Royalties</w:t>
      </w:r>
    </w:p>
    <w:p w:rsidR="000E2809" w:rsidRPr="000E2809" w:rsidRDefault="000E2809" w:rsidP="000E2809">
      <w:pPr>
        <w:keepNext/>
        <w:keepLines/>
        <w:autoSpaceDE w:val="0"/>
        <w:autoSpaceDN w:val="0"/>
        <w:adjustRightInd w:val="0"/>
        <w:spacing w:before="120" w:after="0" w:line="240" w:lineRule="auto"/>
        <w:ind w:left="794"/>
        <w:jc w:val="left"/>
        <w:rPr>
          <w:rFonts w:eastAsia="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311"/>
        <w:gridCol w:w="6365"/>
        <w:gridCol w:w="1316"/>
      </w:tblGrid>
      <w:tr w:rsidR="000E2809" w:rsidRPr="000E2809" w:rsidTr="009F043E">
        <w:trPr>
          <w:cantSplit/>
        </w:trPr>
        <w:tc>
          <w:tcPr>
            <w:tcW w:w="6676" w:type="dxa"/>
            <w:gridSpan w:val="2"/>
            <w:tcBorders>
              <w:top w:val="nil"/>
              <w:left w:val="nil"/>
              <w:bottom w:val="nil"/>
              <w:right w:val="nil"/>
            </w:tcBorders>
            <w:vAlign w:val="center"/>
          </w:tcPr>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b/>
                <w:bCs/>
                <w:color w:val="000000"/>
                <w:sz w:val="20"/>
                <w:szCs w:val="20"/>
                <w:lang w:eastAsia="en-AU"/>
              </w:rPr>
              <w:t>Animal</w:t>
            </w:r>
          </w:p>
        </w:tc>
        <w:tc>
          <w:tcPr>
            <w:tcW w:w="1316" w:type="dxa"/>
            <w:tcBorders>
              <w:top w:val="nil"/>
              <w:left w:val="nil"/>
              <w:bottom w:val="nil"/>
              <w:right w:val="nil"/>
            </w:tcBorders>
            <w:vAlign w:val="center"/>
          </w:tcPr>
          <w:p w:rsidR="000E2809" w:rsidRPr="000E2809" w:rsidRDefault="000E2809" w:rsidP="000E2809">
            <w:pPr>
              <w:keepNext/>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b/>
                <w:bCs/>
                <w:color w:val="000000"/>
                <w:sz w:val="20"/>
                <w:szCs w:val="20"/>
                <w:lang w:eastAsia="en-AU"/>
              </w:rPr>
              <w:t>Royalty</w:t>
            </w:r>
          </w:p>
        </w:tc>
      </w:tr>
      <w:tr w:rsidR="000E2809" w:rsidRPr="000E2809" w:rsidTr="009F043E">
        <w:trPr>
          <w:cantSplit/>
        </w:trPr>
        <w:tc>
          <w:tcPr>
            <w:tcW w:w="31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1.</w:t>
            </w:r>
          </w:p>
        </w:tc>
        <w:tc>
          <w:tcPr>
            <w:tcW w:w="636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A protected animal taken in accordance with a notice under section 52 of the Act or pursuant to a permit granted under section 53(1)(a), (b) or (d) of the Act, being—</w:t>
            </w:r>
          </w:p>
        </w:tc>
        <w:tc>
          <w:tcPr>
            <w:tcW w:w="13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p>
        </w:tc>
      </w:tr>
      <w:tr w:rsidR="000E2809" w:rsidRPr="000E2809" w:rsidTr="009F043E">
        <w:trPr>
          <w:cantSplit/>
        </w:trPr>
        <w:tc>
          <w:tcPr>
            <w:tcW w:w="311"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636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(a) an animal of an endangered species (Schedule 7 of the Act)</w:t>
            </w:r>
          </w:p>
        </w:tc>
        <w:tc>
          <w:tcPr>
            <w:tcW w:w="13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$623.00</w:t>
            </w:r>
          </w:p>
        </w:tc>
      </w:tr>
      <w:tr w:rsidR="000E2809" w:rsidRPr="000E2809" w:rsidTr="009F043E">
        <w:trPr>
          <w:cantSplit/>
        </w:trPr>
        <w:tc>
          <w:tcPr>
            <w:tcW w:w="311"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636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(b) an animal of a vulnerable species (Schedule 8 of the Act)</w:t>
            </w:r>
          </w:p>
        </w:tc>
        <w:tc>
          <w:tcPr>
            <w:tcW w:w="13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$312.00</w:t>
            </w:r>
          </w:p>
        </w:tc>
      </w:tr>
      <w:tr w:rsidR="000E2809" w:rsidRPr="000E2809" w:rsidTr="009F043E">
        <w:trPr>
          <w:cantSplit/>
        </w:trPr>
        <w:tc>
          <w:tcPr>
            <w:tcW w:w="311"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636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(c) an animal of a rare species (Schedule 9 of the Act)</w:t>
            </w:r>
          </w:p>
        </w:tc>
        <w:tc>
          <w:tcPr>
            <w:tcW w:w="13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$156.00</w:t>
            </w:r>
          </w:p>
        </w:tc>
      </w:tr>
      <w:tr w:rsidR="000E2809" w:rsidRPr="000E2809" w:rsidTr="009F043E">
        <w:trPr>
          <w:cantSplit/>
        </w:trPr>
        <w:tc>
          <w:tcPr>
            <w:tcW w:w="311"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p>
        </w:tc>
        <w:tc>
          <w:tcPr>
            <w:tcW w:w="636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ind w:left="567"/>
              <w:jc w:val="left"/>
              <w:rPr>
                <w:rFonts w:eastAsia="Times New Roman"/>
                <w:color w:val="000000"/>
                <w:sz w:val="20"/>
                <w:szCs w:val="20"/>
                <w:lang w:eastAsia="en-AU"/>
              </w:rPr>
            </w:pPr>
            <w:r w:rsidRPr="000E2809">
              <w:rPr>
                <w:rFonts w:eastAsia="Times New Roman"/>
                <w:color w:val="000000"/>
                <w:sz w:val="20"/>
                <w:szCs w:val="20"/>
                <w:lang w:eastAsia="en-AU"/>
              </w:rPr>
              <w:t>(d) an animal of any other species of protected animal</w:t>
            </w:r>
          </w:p>
        </w:tc>
        <w:tc>
          <w:tcPr>
            <w:tcW w:w="13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$78.00</w:t>
            </w:r>
          </w:p>
        </w:tc>
      </w:tr>
      <w:tr w:rsidR="000E2809" w:rsidRPr="000E2809" w:rsidTr="009F043E">
        <w:trPr>
          <w:cantSplit/>
        </w:trPr>
        <w:tc>
          <w:tcPr>
            <w:tcW w:w="31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2.</w:t>
            </w:r>
          </w:p>
        </w:tc>
        <w:tc>
          <w:tcPr>
            <w:tcW w:w="636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A kangaroo taken for personal use pursuant to a permit granted under section 53(1)(c) of the Act</w:t>
            </w:r>
          </w:p>
        </w:tc>
        <w:tc>
          <w:tcPr>
            <w:tcW w:w="13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$1.60</w:t>
            </w:r>
          </w:p>
        </w:tc>
      </w:tr>
      <w:tr w:rsidR="000E2809" w:rsidRPr="000E2809" w:rsidTr="009F043E">
        <w:trPr>
          <w:cantSplit/>
        </w:trPr>
        <w:tc>
          <w:tcPr>
            <w:tcW w:w="31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3.</w:t>
            </w:r>
          </w:p>
        </w:tc>
        <w:tc>
          <w:tcPr>
            <w:tcW w:w="636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A protected animal taken pursuant to a permit granted under section 60C of the Act</w:t>
            </w:r>
          </w:p>
        </w:tc>
        <w:tc>
          <w:tcPr>
            <w:tcW w:w="13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Nil</w:t>
            </w:r>
          </w:p>
        </w:tc>
      </w:tr>
      <w:tr w:rsidR="000E2809" w:rsidRPr="000E2809" w:rsidTr="009F043E">
        <w:trPr>
          <w:cantSplit/>
        </w:trPr>
        <w:tc>
          <w:tcPr>
            <w:tcW w:w="311"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4.</w:t>
            </w:r>
          </w:p>
        </w:tc>
        <w:tc>
          <w:tcPr>
            <w:tcW w:w="6365" w:type="dxa"/>
            <w:tcBorders>
              <w:top w:val="nil"/>
              <w:left w:val="nil"/>
              <w:bottom w:val="nil"/>
              <w:right w:val="nil"/>
            </w:tcBorders>
            <w:vAlign w:val="center"/>
          </w:tcPr>
          <w:p w:rsidR="000E2809" w:rsidRPr="000E2809" w:rsidRDefault="000E2809" w:rsidP="000E2809">
            <w:pPr>
              <w:keepLines/>
              <w:autoSpaceDE w:val="0"/>
              <w:autoSpaceDN w:val="0"/>
              <w:adjustRightInd w:val="0"/>
              <w:spacing w:before="120" w:after="0" w:line="240" w:lineRule="auto"/>
              <w:jc w:val="left"/>
              <w:rPr>
                <w:rFonts w:eastAsia="Times New Roman"/>
                <w:color w:val="000000"/>
                <w:sz w:val="20"/>
                <w:szCs w:val="20"/>
                <w:lang w:eastAsia="en-AU"/>
              </w:rPr>
            </w:pPr>
            <w:r w:rsidRPr="000E2809">
              <w:rPr>
                <w:rFonts w:eastAsia="Times New Roman"/>
                <w:color w:val="000000"/>
                <w:sz w:val="20"/>
                <w:szCs w:val="20"/>
                <w:lang w:eastAsia="en-AU"/>
              </w:rPr>
              <w:t>A protected animal taken pursuant to a permit granted under section 60J of the Act</w:t>
            </w:r>
          </w:p>
        </w:tc>
        <w:tc>
          <w:tcPr>
            <w:tcW w:w="1316" w:type="dxa"/>
            <w:tcBorders>
              <w:top w:val="nil"/>
              <w:left w:val="nil"/>
              <w:bottom w:val="nil"/>
              <w:right w:val="nil"/>
            </w:tcBorders>
          </w:tcPr>
          <w:p w:rsidR="000E2809" w:rsidRPr="000E2809" w:rsidRDefault="000E2809" w:rsidP="000E2809">
            <w:pPr>
              <w:keepLines/>
              <w:autoSpaceDE w:val="0"/>
              <w:autoSpaceDN w:val="0"/>
              <w:adjustRightInd w:val="0"/>
              <w:spacing w:before="120" w:after="0" w:line="240" w:lineRule="auto"/>
              <w:jc w:val="right"/>
              <w:rPr>
                <w:rFonts w:eastAsia="Times New Roman"/>
                <w:color w:val="000000"/>
                <w:sz w:val="20"/>
                <w:szCs w:val="20"/>
                <w:lang w:eastAsia="en-AU"/>
              </w:rPr>
            </w:pPr>
            <w:r w:rsidRPr="000E2809">
              <w:rPr>
                <w:rFonts w:eastAsia="Times New Roman"/>
                <w:color w:val="000000"/>
                <w:sz w:val="20"/>
                <w:szCs w:val="20"/>
                <w:lang w:eastAsia="en-AU"/>
              </w:rPr>
              <w:t>$1.60</w:t>
            </w:r>
          </w:p>
        </w:tc>
      </w:tr>
    </w:tbl>
    <w:p w:rsidR="000E2809" w:rsidRPr="000E2809" w:rsidRDefault="000E2809" w:rsidP="000E280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E2809">
        <w:rPr>
          <w:rFonts w:eastAsia="Times New Roman"/>
          <w:b/>
          <w:bCs/>
          <w:color w:val="000000"/>
          <w:sz w:val="32"/>
          <w:szCs w:val="32"/>
          <w:lang w:eastAsia="en-AU"/>
        </w:rPr>
        <w:lastRenderedPageBreak/>
        <w:t>Schedule 3—Transitional provision</w:t>
      </w:r>
    </w:p>
    <w:p w:rsidR="000E2809" w:rsidRPr="000E2809" w:rsidRDefault="000E2809" w:rsidP="000E2809">
      <w:pPr>
        <w:keepNext/>
        <w:keepLines/>
        <w:autoSpaceDE w:val="0"/>
        <w:autoSpaceDN w:val="0"/>
        <w:adjustRightInd w:val="0"/>
        <w:spacing w:before="160" w:after="0" w:line="240" w:lineRule="auto"/>
        <w:jc w:val="left"/>
        <w:rPr>
          <w:rFonts w:eastAsia="Times New Roman"/>
          <w:b/>
          <w:bCs/>
          <w:color w:val="000000"/>
          <w:sz w:val="26"/>
          <w:szCs w:val="26"/>
          <w:lang w:eastAsia="en-AU"/>
        </w:rPr>
      </w:pPr>
      <w:r w:rsidRPr="000E2809">
        <w:rPr>
          <w:rFonts w:eastAsia="Times New Roman"/>
          <w:b/>
          <w:bCs/>
          <w:color w:val="000000"/>
          <w:sz w:val="26"/>
          <w:szCs w:val="26"/>
          <w:lang w:eastAsia="en-AU"/>
        </w:rPr>
        <w:t>1—Transitional provision</w:t>
      </w:r>
    </w:p>
    <w:p w:rsidR="000E2809" w:rsidRPr="000E2809" w:rsidRDefault="000E2809" w:rsidP="000E280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2809">
        <w:rPr>
          <w:rFonts w:eastAsia="Times New Roman"/>
          <w:color w:val="000000"/>
          <w:sz w:val="23"/>
          <w:szCs w:val="23"/>
          <w:lang w:eastAsia="en-AU"/>
        </w:rPr>
        <w:tab/>
        <w:t>(1)</w:t>
      </w:r>
      <w:r w:rsidRPr="000E2809">
        <w:rPr>
          <w:rFonts w:eastAsia="Times New Roman"/>
          <w:color w:val="000000"/>
          <w:sz w:val="23"/>
          <w:szCs w:val="23"/>
          <w:lang w:eastAsia="en-AU"/>
        </w:rPr>
        <w:tab/>
        <w:t xml:space="preserve">The fees prescribed in respect of an application for a permit by </w:t>
      </w:r>
      <w:hyperlink w:anchor="id49deca69_3d71_4225_b1f5_4821286bb1" w:history="1">
        <w:r w:rsidRPr="000E2809">
          <w:rPr>
            <w:rFonts w:eastAsia="Times New Roman"/>
            <w:color w:val="000000"/>
            <w:sz w:val="23"/>
            <w:szCs w:val="23"/>
            <w:lang w:eastAsia="en-AU"/>
          </w:rPr>
          <w:t>Schedule 1</w:t>
        </w:r>
      </w:hyperlink>
      <w:r w:rsidRPr="000E2809">
        <w:rPr>
          <w:rFonts w:eastAsia="Times New Roman"/>
          <w:color w:val="000000"/>
          <w:sz w:val="23"/>
          <w:szCs w:val="23"/>
          <w:lang w:eastAsia="en-AU"/>
        </w:rPr>
        <w:t xml:space="preserve"> of this notice apply where the permit is to take effect on or after 1 July 2021.</w:t>
      </w:r>
    </w:p>
    <w:p w:rsidR="000E2809" w:rsidRPr="000E2809" w:rsidRDefault="000E2809" w:rsidP="000E280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2809">
        <w:rPr>
          <w:rFonts w:eastAsia="Times New Roman"/>
          <w:color w:val="000000"/>
          <w:sz w:val="23"/>
          <w:szCs w:val="23"/>
          <w:lang w:eastAsia="en-AU"/>
        </w:rPr>
        <w:tab/>
        <w:t>(2)</w:t>
      </w:r>
      <w:r w:rsidRPr="000E2809">
        <w:rPr>
          <w:rFonts w:eastAsia="Times New Roman"/>
          <w:color w:val="000000"/>
          <w:sz w:val="23"/>
          <w:szCs w:val="23"/>
          <w:lang w:eastAsia="en-AU"/>
        </w:rPr>
        <w:tab/>
        <w:t xml:space="preserve">The fees prescribed in respect of an application for additional premises or a further endorsement on a permit by </w:t>
      </w:r>
      <w:hyperlink w:anchor="id49deca69_3d71_4225_b1f5_4821286bb1" w:history="1">
        <w:r w:rsidRPr="000E2809">
          <w:rPr>
            <w:rFonts w:eastAsia="Times New Roman"/>
            <w:color w:val="000000"/>
            <w:sz w:val="23"/>
            <w:szCs w:val="23"/>
            <w:lang w:eastAsia="en-AU"/>
          </w:rPr>
          <w:t>Schedule 1</w:t>
        </w:r>
      </w:hyperlink>
      <w:r w:rsidRPr="000E2809">
        <w:rPr>
          <w:rFonts w:eastAsia="Times New Roman"/>
          <w:color w:val="000000"/>
          <w:sz w:val="23"/>
          <w:szCs w:val="23"/>
          <w:lang w:eastAsia="en-AU"/>
        </w:rPr>
        <w:t xml:space="preserve"> of this notice apply where—</w:t>
      </w:r>
    </w:p>
    <w:p w:rsidR="000E2809" w:rsidRPr="000E2809" w:rsidRDefault="000E2809" w:rsidP="000E28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E2809">
        <w:rPr>
          <w:rFonts w:eastAsia="Times New Roman"/>
          <w:color w:val="000000"/>
          <w:sz w:val="23"/>
          <w:szCs w:val="23"/>
          <w:lang w:eastAsia="en-AU"/>
        </w:rPr>
        <w:tab/>
        <w:t>(a)</w:t>
      </w:r>
      <w:r w:rsidRPr="000E2809">
        <w:rPr>
          <w:rFonts w:eastAsia="Times New Roman"/>
          <w:color w:val="000000"/>
          <w:sz w:val="23"/>
          <w:szCs w:val="23"/>
          <w:lang w:eastAsia="en-AU"/>
        </w:rPr>
        <w:tab/>
        <w:t>the permit in respect of which the application is made is to take effect on or after 1 July 2021; or</w:t>
      </w:r>
    </w:p>
    <w:p w:rsidR="000E2809" w:rsidRPr="000E2809" w:rsidRDefault="000E2809" w:rsidP="000E28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E2809">
        <w:rPr>
          <w:rFonts w:eastAsia="Times New Roman"/>
          <w:color w:val="000000"/>
          <w:sz w:val="23"/>
          <w:szCs w:val="23"/>
          <w:lang w:eastAsia="en-AU"/>
        </w:rPr>
        <w:tab/>
        <w:t>(b)</w:t>
      </w:r>
      <w:r w:rsidRPr="000E2809">
        <w:rPr>
          <w:rFonts w:eastAsia="Times New Roman"/>
          <w:color w:val="000000"/>
          <w:sz w:val="23"/>
          <w:szCs w:val="23"/>
          <w:lang w:eastAsia="en-AU"/>
        </w:rPr>
        <w:tab/>
        <w:t>the application is made on or after 1 July 2021.</w:t>
      </w:r>
    </w:p>
    <w:p w:rsidR="000E2809" w:rsidRPr="000E2809" w:rsidRDefault="000E2809" w:rsidP="000E280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2809">
        <w:rPr>
          <w:rFonts w:eastAsia="Times New Roman"/>
          <w:color w:val="000000"/>
          <w:sz w:val="23"/>
          <w:szCs w:val="23"/>
          <w:lang w:eastAsia="en-AU"/>
        </w:rPr>
        <w:tab/>
        <w:t>(3)</w:t>
      </w:r>
      <w:r w:rsidRPr="000E2809">
        <w:rPr>
          <w:rFonts w:eastAsia="Times New Roman"/>
          <w:color w:val="000000"/>
          <w:sz w:val="23"/>
          <w:szCs w:val="23"/>
          <w:lang w:eastAsia="en-AU"/>
        </w:rPr>
        <w:tab/>
        <w:t xml:space="preserve">All other fees prescribed by </w:t>
      </w:r>
      <w:hyperlink w:anchor="id49deca69_3d71_4225_b1f5_4821286bb1" w:history="1">
        <w:r w:rsidRPr="000E2809">
          <w:rPr>
            <w:rFonts w:eastAsia="Times New Roman"/>
            <w:color w:val="000000"/>
            <w:sz w:val="23"/>
            <w:szCs w:val="23"/>
            <w:lang w:eastAsia="en-AU"/>
          </w:rPr>
          <w:t>Schedule 1</w:t>
        </w:r>
      </w:hyperlink>
      <w:r w:rsidRPr="000E2809">
        <w:rPr>
          <w:rFonts w:eastAsia="Times New Roman"/>
          <w:color w:val="000000"/>
          <w:sz w:val="23"/>
          <w:szCs w:val="23"/>
          <w:lang w:eastAsia="en-AU"/>
        </w:rPr>
        <w:t xml:space="preserve"> of this notice apply from 1 July 2021.</w:t>
      </w:r>
    </w:p>
    <w:p w:rsidR="000E2809" w:rsidRPr="000E2809" w:rsidRDefault="000E2809" w:rsidP="000E280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2809">
        <w:rPr>
          <w:rFonts w:eastAsia="Times New Roman"/>
          <w:color w:val="000000"/>
          <w:sz w:val="23"/>
          <w:szCs w:val="23"/>
          <w:lang w:eastAsia="en-AU"/>
        </w:rPr>
        <w:tab/>
        <w:t>(4)</w:t>
      </w:r>
      <w:r w:rsidRPr="000E2809">
        <w:rPr>
          <w:rFonts w:eastAsia="Times New Roman"/>
          <w:color w:val="000000"/>
          <w:sz w:val="23"/>
          <w:szCs w:val="23"/>
          <w:lang w:eastAsia="en-AU"/>
        </w:rPr>
        <w:tab/>
        <w:t xml:space="preserve">All royalties declared by </w:t>
      </w:r>
      <w:hyperlink w:anchor="idf51a2b30_9f01_4f0a_b50a_8231338409" w:history="1">
        <w:r w:rsidRPr="000E2809">
          <w:rPr>
            <w:rFonts w:eastAsia="Times New Roman"/>
            <w:color w:val="000000"/>
            <w:sz w:val="23"/>
            <w:szCs w:val="23"/>
            <w:lang w:eastAsia="en-AU"/>
          </w:rPr>
          <w:t>Schedule 2</w:t>
        </w:r>
      </w:hyperlink>
      <w:r w:rsidRPr="000E2809">
        <w:rPr>
          <w:rFonts w:eastAsia="Times New Roman"/>
          <w:color w:val="000000"/>
          <w:sz w:val="23"/>
          <w:szCs w:val="23"/>
          <w:lang w:eastAsia="en-AU"/>
        </w:rPr>
        <w:t xml:space="preserve"> of this notice apply from 1 July 2021.</w:t>
      </w:r>
    </w:p>
    <w:p w:rsidR="000E2809" w:rsidRPr="000E2809" w:rsidRDefault="000E2809" w:rsidP="000E280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2809">
        <w:rPr>
          <w:rFonts w:eastAsia="Times New Roman"/>
          <w:color w:val="000000"/>
          <w:sz w:val="23"/>
          <w:szCs w:val="23"/>
          <w:lang w:eastAsia="en-AU"/>
        </w:rPr>
        <w:tab/>
        <w:t>(5)</w:t>
      </w:r>
      <w:r w:rsidRPr="000E2809">
        <w:rPr>
          <w:rFonts w:eastAsia="Times New Roman"/>
          <w:color w:val="000000"/>
          <w:sz w:val="23"/>
          <w:szCs w:val="23"/>
          <w:lang w:eastAsia="en-AU"/>
        </w:rPr>
        <w:tab/>
        <w:t>Despite clauses 4 and 5 of this notice—</w:t>
      </w:r>
    </w:p>
    <w:p w:rsidR="000E2809" w:rsidRPr="000E2809" w:rsidRDefault="000E2809" w:rsidP="000E28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E2809">
        <w:rPr>
          <w:rFonts w:eastAsia="Times New Roman"/>
          <w:color w:val="000000"/>
          <w:sz w:val="23"/>
          <w:szCs w:val="23"/>
          <w:lang w:eastAsia="en-AU"/>
        </w:rPr>
        <w:tab/>
        <w:t>(a)</w:t>
      </w:r>
      <w:r w:rsidRPr="000E2809">
        <w:rPr>
          <w:rFonts w:eastAsia="Times New Roman"/>
          <w:color w:val="000000"/>
          <w:sz w:val="23"/>
          <w:szCs w:val="23"/>
          <w:lang w:eastAsia="en-AU"/>
        </w:rPr>
        <w:tab/>
        <w:t xml:space="preserve">the fees prescribed in respect of an application for a permit by Schedule 1 Part 4 of the </w:t>
      </w:r>
      <w:hyperlink r:id="rId77" w:history="1">
        <w:r w:rsidRPr="000E2809">
          <w:rPr>
            <w:rFonts w:eastAsia="Times New Roman"/>
            <w:i/>
            <w:iCs/>
            <w:color w:val="000000"/>
            <w:sz w:val="23"/>
            <w:szCs w:val="23"/>
            <w:lang w:eastAsia="en-AU"/>
          </w:rPr>
          <w:t>National Parks and Wildlife (Fees) Regulations 2020</w:t>
        </w:r>
      </w:hyperlink>
      <w:r w:rsidRPr="000E2809">
        <w:rPr>
          <w:rFonts w:eastAsia="Times New Roman"/>
          <w:color w:val="000000"/>
          <w:sz w:val="23"/>
          <w:szCs w:val="23"/>
          <w:lang w:eastAsia="en-AU"/>
        </w:rPr>
        <w:t>, as in force immediately before the commencement of this notice, continue to apply where the permit is to take effect before 1 July 2021; and</w:t>
      </w:r>
    </w:p>
    <w:p w:rsidR="000E2809" w:rsidRPr="000E2809" w:rsidRDefault="000E2809" w:rsidP="000E28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E2809">
        <w:rPr>
          <w:rFonts w:eastAsia="Times New Roman"/>
          <w:color w:val="000000"/>
          <w:sz w:val="23"/>
          <w:szCs w:val="23"/>
          <w:lang w:eastAsia="en-AU"/>
        </w:rPr>
        <w:tab/>
        <w:t>(b)</w:t>
      </w:r>
      <w:r w:rsidRPr="000E2809">
        <w:rPr>
          <w:rFonts w:eastAsia="Times New Roman"/>
          <w:color w:val="000000"/>
          <w:sz w:val="23"/>
          <w:szCs w:val="23"/>
          <w:lang w:eastAsia="en-AU"/>
        </w:rPr>
        <w:tab/>
        <w:t xml:space="preserve">the fees prescribed in respect of an application for additional premises or a further endorsement on a permit by Schedule 1 Part 4 of the </w:t>
      </w:r>
      <w:hyperlink r:id="rId78" w:history="1">
        <w:r w:rsidRPr="000E2809">
          <w:rPr>
            <w:rFonts w:eastAsia="Times New Roman"/>
            <w:i/>
            <w:iCs/>
            <w:color w:val="000000"/>
            <w:sz w:val="23"/>
            <w:szCs w:val="23"/>
            <w:lang w:eastAsia="en-AU"/>
          </w:rPr>
          <w:t>National Parks and Wildlife (Fees) Regulations 2020</w:t>
        </w:r>
      </w:hyperlink>
      <w:r w:rsidRPr="000E2809">
        <w:rPr>
          <w:rFonts w:eastAsia="Times New Roman"/>
          <w:color w:val="000000"/>
          <w:sz w:val="23"/>
          <w:szCs w:val="23"/>
          <w:lang w:eastAsia="en-AU"/>
        </w:rPr>
        <w:t>, as in force immediately before the commencement of this notice, continue to apply where—</w:t>
      </w:r>
    </w:p>
    <w:p w:rsidR="000E2809" w:rsidRPr="000E2809" w:rsidRDefault="000E2809" w:rsidP="000E28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2809">
        <w:rPr>
          <w:rFonts w:eastAsia="Times New Roman"/>
          <w:color w:val="000000"/>
          <w:sz w:val="23"/>
          <w:szCs w:val="23"/>
          <w:lang w:eastAsia="en-AU"/>
        </w:rPr>
        <w:tab/>
        <w:t>(i)</w:t>
      </w:r>
      <w:r w:rsidRPr="000E2809">
        <w:rPr>
          <w:rFonts w:eastAsia="Times New Roman"/>
          <w:color w:val="000000"/>
          <w:sz w:val="23"/>
          <w:szCs w:val="23"/>
          <w:lang w:eastAsia="en-AU"/>
        </w:rPr>
        <w:tab/>
        <w:t>the permit in respect of which the application is made is in effect, or is to take effect, before 1 July 2021; and</w:t>
      </w:r>
    </w:p>
    <w:p w:rsidR="000E2809" w:rsidRPr="000E2809" w:rsidRDefault="000E2809" w:rsidP="000E28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2809">
        <w:rPr>
          <w:rFonts w:eastAsia="Times New Roman"/>
          <w:color w:val="000000"/>
          <w:sz w:val="23"/>
          <w:szCs w:val="23"/>
          <w:lang w:eastAsia="en-AU"/>
        </w:rPr>
        <w:tab/>
        <w:t>(ii)</w:t>
      </w:r>
      <w:r w:rsidRPr="000E2809">
        <w:rPr>
          <w:rFonts w:eastAsia="Times New Roman"/>
          <w:color w:val="000000"/>
          <w:sz w:val="23"/>
          <w:szCs w:val="23"/>
          <w:lang w:eastAsia="en-AU"/>
        </w:rPr>
        <w:tab/>
        <w:t>the application is made before that date; and</w:t>
      </w:r>
    </w:p>
    <w:p w:rsidR="000E2809" w:rsidRPr="000E2809" w:rsidRDefault="000E2809" w:rsidP="000E28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E2809">
        <w:rPr>
          <w:rFonts w:eastAsia="Times New Roman"/>
          <w:color w:val="000000"/>
          <w:sz w:val="23"/>
          <w:szCs w:val="23"/>
          <w:lang w:eastAsia="en-AU"/>
        </w:rPr>
        <w:tab/>
        <w:t>(c)</w:t>
      </w:r>
      <w:r w:rsidRPr="000E2809">
        <w:rPr>
          <w:rFonts w:eastAsia="Times New Roman"/>
          <w:color w:val="000000"/>
          <w:sz w:val="23"/>
          <w:szCs w:val="23"/>
          <w:lang w:eastAsia="en-AU"/>
        </w:rPr>
        <w:tab/>
        <w:t xml:space="preserve">all other fees prescribed by Schedule 1 Part 4 of the </w:t>
      </w:r>
      <w:hyperlink r:id="rId79" w:history="1">
        <w:r w:rsidRPr="000E2809">
          <w:rPr>
            <w:rFonts w:eastAsia="Times New Roman"/>
            <w:i/>
            <w:iCs/>
            <w:color w:val="000000"/>
            <w:sz w:val="23"/>
            <w:szCs w:val="23"/>
            <w:lang w:eastAsia="en-AU"/>
          </w:rPr>
          <w:t>National Parks and Wildlife (Fees) Regulations 2020</w:t>
        </w:r>
      </w:hyperlink>
      <w:r w:rsidRPr="000E2809">
        <w:rPr>
          <w:rFonts w:eastAsia="Times New Roman"/>
          <w:color w:val="000000"/>
          <w:sz w:val="23"/>
          <w:szCs w:val="23"/>
          <w:lang w:eastAsia="en-AU"/>
        </w:rPr>
        <w:t>, as in force immediately before the commencement of this notice, continue to apply until 1 July 2021; and</w:t>
      </w:r>
    </w:p>
    <w:p w:rsidR="000E2809" w:rsidRPr="000E2809" w:rsidRDefault="000E2809" w:rsidP="000E28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E2809">
        <w:rPr>
          <w:rFonts w:eastAsia="Times New Roman"/>
          <w:color w:val="000000"/>
          <w:sz w:val="23"/>
          <w:szCs w:val="23"/>
          <w:lang w:eastAsia="en-AU"/>
        </w:rPr>
        <w:tab/>
        <w:t>(d)</w:t>
      </w:r>
      <w:r w:rsidRPr="000E2809">
        <w:rPr>
          <w:rFonts w:eastAsia="Times New Roman"/>
          <w:color w:val="000000"/>
          <w:sz w:val="23"/>
          <w:szCs w:val="23"/>
          <w:lang w:eastAsia="en-AU"/>
        </w:rPr>
        <w:tab/>
        <w:t xml:space="preserve">all royalties declared by Schedule 1 Part 5 of the </w:t>
      </w:r>
      <w:hyperlink r:id="rId80" w:history="1">
        <w:r w:rsidRPr="000E2809">
          <w:rPr>
            <w:rFonts w:eastAsia="Times New Roman"/>
            <w:i/>
            <w:iCs/>
            <w:color w:val="000000"/>
            <w:sz w:val="23"/>
            <w:szCs w:val="23"/>
            <w:lang w:eastAsia="en-AU"/>
          </w:rPr>
          <w:t>National Parks and Wildlife (Fees) Regulations 2020</w:t>
        </w:r>
      </w:hyperlink>
      <w:r w:rsidRPr="000E2809">
        <w:rPr>
          <w:rFonts w:eastAsia="Times New Roman"/>
          <w:color w:val="000000"/>
          <w:sz w:val="23"/>
          <w:szCs w:val="23"/>
          <w:lang w:eastAsia="en-AU"/>
        </w:rPr>
        <w:t>, as in force immediately before the commencement of this notice, continue to apply until 1 July 2021.</w:t>
      </w:r>
    </w:p>
    <w:p w:rsidR="000E2809" w:rsidRPr="000E2809" w:rsidRDefault="000E2809" w:rsidP="000E280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E2809">
        <w:rPr>
          <w:rFonts w:eastAsia="Times New Roman"/>
          <w:b/>
          <w:bCs/>
          <w:color w:val="000000"/>
          <w:sz w:val="26"/>
          <w:szCs w:val="26"/>
          <w:lang w:eastAsia="en-AU"/>
        </w:rPr>
        <w:t>Made by the Minister for Environment and Water</w:t>
      </w:r>
    </w:p>
    <w:p w:rsidR="000E2809" w:rsidRPr="000E2809" w:rsidRDefault="000E2809" w:rsidP="000E2809">
      <w:pPr>
        <w:keepNext/>
        <w:keepLines/>
        <w:autoSpaceDE w:val="0"/>
        <w:autoSpaceDN w:val="0"/>
        <w:adjustRightInd w:val="0"/>
        <w:spacing w:before="120" w:after="0" w:line="240" w:lineRule="auto"/>
        <w:jc w:val="left"/>
        <w:rPr>
          <w:rFonts w:eastAsia="Times New Roman"/>
          <w:color w:val="000000"/>
          <w:sz w:val="23"/>
          <w:szCs w:val="23"/>
          <w:lang w:eastAsia="en-AU"/>
        </w:rPr>
      </w:pPr>
      <w:r w:rsidRPr="000E2809">
        <w:rPr>
          <w:rFonts w:eastAsia="Times New Roman"/>
          <w:color w:val="000000"/>
          <w:sz w:val="23"/>
          <w:szCs w:val="23"/>
          <w:lang w:eastAsia="en-AU"/>
        </w:rPr>
        <w:t>On 21 April 2021</w:t>
      </w:r>
    </w:p>
    <w:p w:rsidR="000E2809" w:rsidRPr="000E2809" w:rsidRDefault="000E2809" w:rsidP="000E2809">
      <w:pPr>
        <w:pBdr>
          <w:bottom w:val="single" w:sz="4" w:space="1" w:color="auto"/>
        </w:pBdr>
        <w:spacing w:after="0" w:line="52" w:lineRule="exact"/>
        <w:jc w:val="center"/>
        <w:rPr>
          <w:rFonts w:eastAsia="Times New Roman"/>
          <w:szCs w:val="20"/>
        </w:rPr>
      </w:pPr>
    </w:p>
    <w:p w:rsidR="000E2809" w:rsidRPr="000E2809" w:rsidRDefault="000E2809" w:rsidP="000E2809">
      <w:pPr>
        <w:pBdr>
          <w:top w:val="single" w:sz="4" w:space="1" w:color="auto"/>
        </w:pBdr>
        <w:spacing w:before="34" w:after="0" w:line="14" w:lineRule="exact"/>
        <w:jc w:val="center"/>
        <w:rPr>
          <w:rFonts w:eastAsia="Times New Roman"/>
          <w:szCs w:val="20"/>
        </w:rPr>
      </w:pPr>
    </w:p>
    <w:p w:rsidR="000E2809" w:rsidRPr="000E2809" w:rsidRDefault="000E2809" w:rsidP="000E28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rsidR="004A40A1" w:rsidRDefault="004A40A1">
      <w:pPr>
        <w:spacing w:after="0" w:line="240" w:lineRule="auto"/>
        <w:jc w:val="left"/>
        <w:rPr>
          <w:caps/>
          <w:szCs w:val="17"/>
          <w:lang w:eastAsia="en-AU"/>
        </w:rPr>
      </w:pPr>
      <w:r>
        <w:rPr>
          <w:caps/>
          <w:szCs w:val="17"/>
          <w:lang w:eastAsia="en-AU"/>
        </w:rPr>
        <w:br w:type="page"/>
      </w:r>
    </w:p>
    <w:p w:rsidR="0099352A" w:rsidRPr="0099352A" w:rsidRDefault="0099352A" w:rsidP="00FB3615">
      <w:pPr>
        <w:pStyle w:val="Heading2"/>
        <w:rPr>
          <w:lang w:eastAsia="en-AU"/>
        </w:rPr>
      </w:pPr>
      <w:bookmarkStart w:id="108" w:name="_Toc71124624"/>
      <w:r w:rsidRPr="0099352A">
        <w:rPr>
          <w:lang w:eastAsia="en-AU"/>
        </w:rPr>
        <w:lastRenderedPageBreak/>
        <w:t>Passenger Transport Act 1994</w:t>
      </w:r>
      <w:bookmarkEnd w:id="108"/>
    </w:p>
    <w:p w:rsidR="0099352A" w:rsidRPr="0099352A" w:rsidRDefault="0099352A" w:rsidP="0099352A">
      <w:pPr>
        <w:keepLines/>
        <w:autoSpaceDE w:val="0"/>
        <w:autoSpaceDN w:val="0"/>
        <w:adjustRightInd w:val="0"/>
        <w:spacing w:before="240" w:after="0" w:line="240" w:lineRule="auto"/>
        <w:jc w:val="left"/>
        <w:rPr>
          <w:rFonts w:eastAsiaTheme="minorEastAsia"/>
          <w:color w:val="000000"/>
          <w:sz w:val="28"/>
          <w:szCs w:val="28"/>
          <w:lang w:eastAsia="en-AU"/>
        </w:rPr>
      </w:pPr>
      <w:r w:rsidRPr="0099352A">
        <w:rPr>
          <w:rFonts w:eastAsiaTheme="minorEastAsia"/>
          <w:color w:val="000000"/>
          <w:sz w:val="28"/>
          <w:szCs w:val="28"/>
          <w:lang w:eastAsia="en-AU"/>
        </w:rPr>
        <w:t>South Australia</w:t>
      </w:r>
    </w:p>
    <w:p w:rsidR="0099352A" w:rsidRPr="0099352A" w:rsidRDefault="0099352A" w:rsidP="0099352A">
      <w:pPr>
        <w:keepLines/>
        <w:autoSpaceDE w:val="0"/>
        <w:autoSpaceDN w:val="0"/>
        <w:adjustRightInd w:val="0"/>
        <w:spacing w:before="120" w:after="200" w:line="240" w:lineRule="auto"/>
        <w:jc w:val="left"/>
        <w:rPr>
          <w:rFonts w:eastAsiaTheme="minorEastAsia"/>
          <w:b/>
          <w:bCs/>
          <w:color w:val="000000"/>
          <w:sz w:val="36"/>
          <w:szCs w:val="36"/>
          <w:lang w:eastAsia="en-AU"/>
        </w:rPr>
      </w:pPr>
      <w:r w:rsidRPr="0099352A">
        <w:rPr>
          <w:rFonts w:eastAsiaTheme="minorEastAsia"/>
          <w:b/>
          <w:bCs/>
          <w:color w:val="000000"/>
          <w:sz w:val="36"/>
          <w:szCs w:val="36"/>
          <w:lang w:eastAsia="en-AU"/>
        </w:rPr>
        <w:t>Passenger Transport (Fees) Notice 2021</w:t>
      </w:r>
    </w:p>
    <w:p w:rsidR="0099352A" w:rsidRPr="0099352A" w:rsidRDefault="0099352A" w:rsidP="0099352A">
      <w:pPr>
        <w:keepLines/>
        <w:autoSpaceDE w:val="0"/>
        <w:autoSpaceDN w:val="0"/>
        <w:adjustRightInd w:val="0"/>
        <w:spacing w:before="80" w:after="240" w:line="240" w:lineRule="auto"/>
        <w:jc w:val="left"/>
        <w:rPr>
          <w:rFonts w:eastAsiaTheme="minorEastAsia"/>
          <w:color w:val="000000"/>
          <w:sz w:val="24"/>
          <w:szCs w:val="24"/>
          <w:lang w:eastAsia="en-AU"/>
        </w:rPr>
      </w:pPr>
      <w:r w:rsidRPr="0099352A">
        <w:rPr>
          <w:rFonts w:eastAsiaTheme="minorEastAsia"/>
          <w:color w:val="000000"/>
          <w:sz w:val="24"/>
          <w:szCs w:val="24"/>
          <w:lang w:eastAsia="en-AU"/>
        </w:rPr>
        <w:t xml:space="preserve">under the </w:t>
      </w:r>
      <w:r w:rsidRPr="0099352A">
        <w:rPr>
          <w:rFonts w:eastAsiaTheme="minorEastAsia"/>
          <w:i/>
          <w:iCs/>
          <w:color w:val="000000"/>
          <w:sz w:val="24"/>
          <w:szCs w:val="24"/>
          <w:lang w:eastAsia="en-AU"/>
        </w:rPr>
        <w:t>Passenger Transport Act 1994</w:t>
      </w:r>
    </w:p>
    <w:p w:rsidR="0099352A" w:rsidRPr="0099352A" w:rsidRDefault="0099352A" w:rsidP="0099352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99352A">
        <w:rPr>
          <w:rFonts w:eastAsiaTheme="minorEastAsia"/>
          <w:b/>
          <w:bCs/>
          <w:color w:val="000000"/>
          <w:sz w:val="26"/>
          <w:szCs w:val="26"/>
          <w:lang w:eastAsia="en-AU"/>
        </w:rPr>
        <w:t>1—Short title</w:t>
      </w:r>
    </w:p>
    <w:p w:rsidR="0099352A" w:rsidRPr="0099352A" w:rsidRDefault="0099352A" w:rsidP="0099352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99352A">
        <w:rPr>
          <w:rFonts w:eastAsiaTheme="minorEastAsia"/>
          <w:color w:val="000000"/>
          <w:sz w:val="23"/>
          <w:szCs w:val="23"/>
          <w:lang w:eastAsia="en-AU"/>
        </w:rPr>
        <w:t xml:space="preserve">This notice may be cited as the </w:t>
      </w:r>
      <w:r w:rsidRPr="0099352A">
        <w:rPr>
          <w:rFonts w:eastAsiaTheme="minorEastAsia"/>
          <w:i/>
          <w:iCs/>
          <w:color w:val="000000"/>
          <w:sz w:val="23"/>
          <w:szCs w:val="23"/>
          <w:lang w:eastAsia="en-AU"/>
        </w:rPr>
        <w:t>Passenger Transport (Fees) Notice 2021</w:t>
      </w:r>
      <w:r w:rsidRPr="0099352A">
        <w:rPr>
          <w:rFonts w:eastAsiaTheme="minorEastAsia"/>
          <w:color w:val="000000"/>
          <w:sz w:val="23"/>
          <w:szCs w:val="23"/>
          <w:lang w:eastAsia="en-AU"/>
        </w:rPr>
        <w:t>.</w:t>
      </w:r>
    </w:p>
    <w:p w:rsidR="0099352A" w:rsidRPr="0099352A" w:rsidRDefault="0099352A" w:rsidP="0099352A">
      <w:pPr>
        <w:keepNext/>
        <w:keepLines/>
        <w:autoSpaceDE w:val="0"/>
        <w:autoSpaceDN w:val="0"/>
        <w:adjustRightInd w:val="0"/>
        <w:spacing w:before="120" w:after="0" w:line="240" w:lineRule="auto"/>
        <w:ind w:left="1588" w:hanging="794"/>
        <w:jc w:val="left"/>
        <w:rPr>
          <w:rFonts w:eastAsiaTheme="minorEastAsia"/>
          <w:b/>
          <w:bCs/>
          <w:color w:val="000000"/>
          <w:sz w:val="20"/>
          <w:szCs w:val="20"/>
          <w:lang w:eastAsia="en-AU"/>
        </w:rPr>
      </w:pPr>
      <w:r w:rsidRPr="0099352A">
        <w:rPr>
          <w:rFonts w:eastAsiaTheme="minorEastAsia"/>
          <w:b/>
          <w:bCs/>
          <w:color w:val="000000"/>
          <w:sz w:val="20"/>
          <w:szCs w:val="20"/>
          <w:lang w:eastAsia="en-AU"/>
        </w:rPr>
        <w:t>Note—</w:t>
      </w:r>
    </w:p>
    <w:p w:rsidR="0099352A" w:rsidRPr="0099352A" w:rsidRDefault="0099352A" w:rsidP="0099352A">
      <w:pPr>
        <w:autoSpaceDE w:val="0"/>
        <w:autoSpaceDN w:val="0"/>
        <w:spacing w:before="120" w:after="160" w:line="259" w:lineRule="auto"/>
        <w:ind w:left="1588"/>
        <w:jc w:val="left"/>
        <w:rPr>
          <w:rFonts w:eastAsiaTheme="minorEastAsia"/>
          <w:sz w:val="20"/>
          <w:szCs w:val="20"/>
          <w:lang w:eastAsia="en-AU"/>
        </w:rPr>
      </w:pPr>
      <w:r w:rsidRPr="0099352A">
        <w:rPr>
          <w:rFonts w:eastAsiaTheme="minorEastAsia"/>
          <w:color w:val="000000"/>
          <w:sz w:val="20"/>
          <w:szCs w:val="20"/>
          <w:lang w:eastAsia="en-AU"/>
        </w:rPr>
        <w:t xml:space="preserve">This is a fee notice made in accordance with the </w:t>
      </w:r>
      <w:hyperlink r:id="rId81" w:history="1">
        <w:r w:rsidRPr="0099352A">
          <w:rPr>
            <w:rFonts w:eastAsiaTheme="minorEastAsia"/>
            <w:i/>
            <w:iCs/>
            <w:color w:val="000000"/>
            <w:sz w:val="20"/>
            <w:szCs w:val="20"/>
            <w:lang w:eastAsia="en-AU"/>
          </w:rPr>
          <w:t>Legislation (Fees) Act 2019</w:t>
        </w:r>
      </w:hyperlink>
      <w:r w:rsidRPr="0099352A">
        <w:rPr>
          <w:rFonts w:eastAsiaTheme="minorEastAsia"/>
          <w:color w:val="000000"/>
          <w:sz w:val="20"/>
          <w:szCs w:val="20"/>
          <w:lang w:eastAsia="en-AU"/>
        </w:rPr>
        <w:t xml:space="preserve">. </w:t>
      </w:r>
      <w:r w:rsidRPr="0099352A">
        <w:rPr>
          <w:rFonts w:eastAsiaTheme="minorEastAsia"/>
          <w:sz w:val="20"/>
          <w:szCs w:val="20"/>
          <w:lang w:eastAsia="en-AU"/>
        </w:rPr>
        <w:t xml:space="preserve">Under section 4(3) of that Act, this notice revokes the </w:t>
      </w:r>
      <w:r w:rsidRPr="0099352A">
        <w:rPr>
          <w:rFonts w:eastAsiaTheme="minorEastAsia"/>
          <w:i/>
          <w:iCs/>
          <w:sz w:val="20"/>
          <w:szCs w:val="20"/>
          <w:lang w:eastAsia="en-AU"/>
        </w:rPr>
        <w:t>Passenger Transport (Fees) Notice 2020</w:t>
      </w:r>
      <w:r w:rsidRPr="0099352A">
        <w:rPr>
          <w:rFonts w:eastAsiaTheme="minorEastAsia"/>
          <w:sz w:val="20"/>
          <w:szCs w:val="20"/>
          <w:lang w:eastAsia="en-AU"/>
        </w:rPr>
        <w:t>, as published in the Government Gazette on 7 May 2020 (p 946).</w:t>
      </w:r>
    </w:p>
    <w:p w:rsidR="0099352A" w:rsidRPr="0099352A" w:rsidRDefault="0099352A" w:rsidP="0099352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99352A">
        <w:rPr>
          <w:rFonts w:eastAsiaTheme="minorEastAsia"/>
          <w:b/>
          <w:bCs/>
          <w:color w:val="000000"/>
          <w:sz w:val="26"/>
          <w:szCs w:val="26"/>
          <w:lang w:eastAsia="en-AU"/>
        </w:rPr>
        <w:t>2—Commencement</w:t>
      </w:r>
    </w:p>
    <w:p w:rsidR="0099352A" w:rsidRPr="0099352A" w:rsidRDefault="0099352A" w:rsidP="0099352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99352A">
        <w:rPr>
          <w:rFonts w:eastAsiaTheme="minorEastAsia"/>
          <w:color w:val="000000"/>
          <w:sz w:val="23"/>
          <w:szCs w:val="23"/>
          <w:lang w:eastAsia="en-AU"/>
        </w:rPr>
        <w:t>This notice has effect from the day on which it is published in the Gazette.</w:t>
      </w:r>
    </w:p>
    <w:p w:rsidR="0099352A" w:rsidRPr="0099352A" w:rsidRDefault="0099352A" w:rsidP="0099352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99352A">
        <w:rPr>
          <w:rFonts w:eastAsiaTheme="minorEastAsia"/>
          <w:b/>
          <w:bCs/>
          <w:color w:val="000000"/>
          <w:sz w:val="26"/>
          <w:szCs w:val="26"/>
          <w:lang w:eastAsia="en-AU"/>
        </w:rPr>
        <w:t>3—Interpretation</w:t>
      </w:r>
    </w:p>
    <w:p w:rsidR="0099352A" w:rsidRPr="0099352A" w:rsidRDefault="0099352A" w:rsidP="0099352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99352A">
        <w:rPr>
          <w:rFonts w:eastAsiaTheme="minorEastAsia"/>
          <w:color w:val="000000"/>
          <w:sz w:val="23"/>
          <w:szCs w:val="23"/>
          <w:lang w:eastAsia="en-AU"/>
        </w:rPr>
        <w:t>In this notice, unless the contrary intention appears—</w:t>
      </w:r>
    </w:p>
    <w:p w:rsidR="0099352A" w:rsidRPr="0099352A" w:rsidRDefault="0099352A" w:rsidP="0099352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99352A">
        <w:rPr>
          <w:rFonts w:eastAsiaTheme="minorEastAsia"/>
          <w:b/>
          <w:bCs/>
          <w:i/>
          <w:iCs/>
          <w:color w:val="000000"/>
          <w:sz w:val="23"/>
          <w:szCs w:val="23"/>
          <w:lang w:eastAsia="en-AU"/>
        </w:rPr>
        <w:t>Act</w:t>
      </w:r>
      <w:r w:rsidRPr="0099352A">
        <w:rPr>
          <w:rFonts w:eastAsiaTheme="minorEastAsia"/>
          <w:color w:val="000000"/>
          <w:sz w:val="23"/>
          <w:szCs w:val="23"/>
          <w:lang w:eastAsia="en-AU"/>
        </w:rPr>
        <w:t xml:space="preserve"> means the </w:t>
      </w:r>
      <w:hyperlink r:id="rId82" w:history="1">
        <w:r w:rsidRPr="0099352A">
          <w:rPr>
            <w:rFonts w:eastAsiaTheme="minorEastAsia"/>
            <w:i/>
            <w:iCs/>
            <w:color w:val="000000"/>
            <w:sz w:val="23"/>
            <w:szCs w:val="23"/>
            <w:lang w:eastAsia="en-AU"/>
          </w:rPr>
          <w:t>Passenger Transport Act 1994</w:t>
        </w:r>
      </w:hyperlink>
      <w:r w:rsidRPr="0099352A">
        <w:rPr>
          <w:rFonts w:eastAsiaTheme="minorEastAsia"/>
          <w:color w:val="000000"/>
          <w:sz w:val="23"/>
          <w:szCs w:val="23"/>
          <w:lang w:eastAsia="en-AU"/>
        </w:rPr>
        <w:t>;</w:t>
      </w:r>
    </w:p>
    <w:p w:rsidR="0099352A" w:rsidRPr="0099352A" w:rsidRDefault="0099352A" w:rsidP="0099352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99352A">
        <w:rPr>
          <w:rFonts w:eastAsiaTheme="minorEastAsia"/>
          <w:b/>
          <w:bCs/>
          <w:i/>
          <w:iCs/>
          <w:color w:val="010102"/>
          <w:sz w:val="23"/>
          <w:szCs w:val="23"/>
          <w:lang w:eastAsia="en-AU"/>
        </w:rPr>
        <w:t xml:space="preserve">regulations </w:t>
      </w:r>
      <w:r w:rsidRPr="0099352A">
        <w:rPr>
          <w:rFonts w:eastAsiaTheme="minorEastAsia"/>
          <w:color w:val="010102"/>
          <w:sz w:val="23"/>
          <w:szCs w:val="23"/>
          <w:lang w:eastAsia="en-AU"/>
        </w:rPr>
        <w:t xml:space="preserve">means the </w:t>
      </w:r>
      <w:r w:rsidRPr="0099352A">
        <w:rPr>
          <w:rFonts w:eastAsiaTheme="minorEastAsia"/>
          <w:i/>
          <w:iCs/>
          <w:color w:val="010102"/>
          <w:sz w:val="23"/>
          <w:szCs w:val="23"/>
          <w:lang w:eastAsia="en-AU"/>
        </w:rPr>
        <w:t>Passenger Transport Regulations 2009;</w:t>
      </w:r>
    </w:p>
    <w:p w:rsidR="0099352A" w:rsidRPr="0099352A" w:rsidRDefault="0099352A" w:rsidP="0099352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99352A">
        <w:rPr>
          <w:rFonts w:eastAsiaTheme="minorEastAsia"/>
          <w:b/>
          <w:bCs/>
          <w:i/>
          <w:iCs/>
          <w:color w:val="000000"/>
          <w:sz w:val="23"/>
          <w:szCs w:val="23"/>
          <w:lang w:eastAsia="en-AU"/>
        </w:rPr>
        <w:t>revoked notice</w:t>
      </w:r>
      <w:r w:rsidRPr="0099352A">
        <w:rPr>
          <w:rFonts w:eastAsiaTheme="minorEastAsia"/>
          <w:color w:val="000000"/>
          <w:sz w:val="23"/>
          <w:szCs w:val="23"/>
          <w:lang w:eastAsia="en-AU"/>
        </w:rPr>
        <w:t xml:space="preserve"> means the </w:t>
      </w:r>
      <w:r w:rsidRPr="0099352A">
        <w:rPr>
          <w:rFonts w:eastAsiaTheme="minorEastAsia"/>
          <w:i/>
          <w:iCs/>
          <w:color w:val="000000"/>
          <w:sz w:val="23"/>
          <w:szCs w:val="23"/>
          <w:lang w:eastAsia="en-AU"/>
        </w:rPr>
        <w:t xml:space="preserve">Passenger Transport (Fees) Notice 2020, </w:t>
      </w:r>
      <w:r w:rsidRPr="0099352A">
        <w:rPr>
          <w:rFonts w:eastAsiaTheme="minorEastAsia"/>
          <w:iCs/>
          <w:color w:val="000000"/>
          <w:sz w:val="23"/>
          <w:szCs w:val="23"/>
          <w:lang w:eastAsia="en-AU"/>
        </w:rPr>
        <w:t>as published in the Government Gazette on 7 May 2020 (p 946)</w:t>
      </w:r>
      <w:r w:rsidRPr="0099352A">
        <w:rPr>
          <w:rFonts w:eastAsiaTheme="minorEastAsia"/>
          <w:color w:val="000000"/>
          <w:sz w:val="23"/>
          <w:szCs w:val="23"/>
          <w:lang w:eastAsia="en-AU"/>
        </w:rPr>
        <w:t>.</w:t>
      </w:r>
    </w:p>
    <w:p w:rsidR="0099352A" w:rsidRPr="0099352A" w:rsidRDefault="0099352A" w:rsidP="0099352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09" w:name="idca7625bc_866c_45e3_b363_ec0487451c"/>
      <w:r w:rsidRPr="0099352A">
        <w:rPr>
          <w:rFonts w:eastAsiaTheme="minorEastAsia"/>
          <w:b/>
          <w:bCs/>
          <w:color w:val="000000"/>
          <w:sz w:val="26"/>
          <w:szCs w:val="26"/>
          <w:lang w:eastAsia="en-AU"/>
        </w:rPr>
        <w:t>4—Fees</w:t>
      </w:r>
      <w:bookmarkEnd w:id="109"/>
    </w:p>
    <w:p w:rsidR="0099352A" w:rsidRPr="0099352A" w:rsidRDefault="0099352A" w:rsidP="0099352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99352A">
        <w:rPr>
          <w:rFonts w:eastAsiaTheme="minorEastAsia"/>
          <w:color w:val="000000"/>
          <w:sz w:val="23"/>
          <w:szCs w:val="23"/>
          <w:lang w:eastAsia="en-AU"/>
        </w:rPr>
        <w:t xml:space="preserve">The fees set out in </w:t>
      </w:r>
      <w:hyperlink w:anchor="id2cd51299_63b2_492d_b3a8_38d16ad6a602_2" w:history="1">
        <w:r w:rsidRPr="0099352A">
          <w:rPr>
            <w:rFonts w:eastAsiaTheme="minorEastAsia"/>
            <w:color w:val="000000"/>
            <w:sz w:val="23"/>
            <w:szCs w:val="23"/>
            <w:lang w:eastAsia="en-AU"/>
          </w:rPr>
          <w:t>Schedule 1</w:t>
        </w:r>
      </w:hyperlink>
      <w:r w:rsidRPr="0099352A">
        <w:rPr>
          <w:rFonts w:eastAsiaTheme="minorEastAsia"/>
          <w:color w:val="000000"/>
          <w:sz w:val="23"/>
          <w:szCs w:val="23"/>
          <w:lang w:eastAsia="en-AU"/>
        </w:rPr>
        <w:t xml:space="preserve"> are prescribed for the purposes of the Act and the regulations.</w:t>
      </w:r>
    </w:p>
    <w:p w:rsidR="0099352A" w:rsidRPr="0099352A" w:rsidRDefault="0099352A" w:rsidP="0099352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99352A">
        <w:rPr>
          <w:rFonts w:eastAsiaTheme="minorEastAsia"/>
          <w:b/>
          <w:bCs/>
          <w:color w:val="000000"/>
          <w:sz w:val="26"/>
          <w:szCs w:val="26"/>
          <w:lang w:eastAsia="en-AU"/>
        </w:rPr>
        <w:t>5—Transitional provision</w:t>
      </w:r>
    </w:p>
    <w:p w:rsidR="0099352A" w:rsidRPr="0099352A" w:rsidRDefault="0099352A" w:rsidP="0099352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99352A">
        <w:rPr>
          <w:rFonts w:eastAsiaTheme="minorEastAsia"/>
          <w:color w:val="000000"/>
          <w:sz w:val="23"/>
          <w:szCs w:val="23"/>
          <w:lang w:eastAsia="en-AU"/>
        </w:rPr>
        <w:tab/>
        <w:t>(1)</w:t>
      </w:r>
      <w:r w:rsidRPr="0099352A">
        <w:rPr>
          <w:rFonts w:eastAsiaTheme="minorEastAsia"/>
          <w:color w:val="000000"/>
          <w:sz w:val="23"/>
          <w:szCs w:val="23"/>
          <w:lang w:eastAsia="en-AU"/>
        </w:rPr>
        <w:tab/>
        <w:t>The fees prescribed in respect of—</w:t>
      </w:r>
    </w:p>
    <w:p w:rsidR="0099352A" w:rsidRPr="0099352A" w:rsidRDefault="0099352A" w:rsidP="0099352A">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99352A">
        <w:rPr>
          <w:rFonts w:eastAsiaTheme="minorEastAsia"/>
          <w:color w:val="000000"/>
          <w:sz w:val="23"/>
          <w:szCs w:val="23"/>
          <w:lang w:eastAsia="en-AU"/>
        </w:rPr>
        <w:tab/>
        <w:t>(a)</w:t>
      </w:r>
      <w:r w:rsidRPr="0099352A">
        <w:rPr>
          <w:rFonts w:eastAsiaTheme="minorEastAsia"/>
          <w:color w:val="000000"/>
          <w:sz w:val="23"/>
          <w:szCs w:val="23"/>
          <w:lang w:eastAsia="en-AU"/>
        </w:rPr>
        <w:tab/>
        <w:t>the issue or renewal of an accreditation under Part 4 of the Act; or</w:t>
      </w:r>
    </w:p>
    <w:p w:rsidR="0099352A" w:rsidRPr="0099352A" w:rsidRDefault="0099352A" w:rsidP="0099352A">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99352A">
        <w:rPr>
          <w:rFonts w:eastAsiaTheme="minorEastAsia"/>
          <w:color w:val="000000"/>
          <w:sz w:val="23"/>
          <w:szCs w:val="23"/>
          <w:lang w:eastAsia="en-AU"/>
        </w:rPr>
        <w:tab/>
        <w:t>(b)</w:t>
      </w:r>
      <w:r w:rsidRPr="0099352A">
        <w:rPr>
          <w:rFonts w:eastAsiaTheme="minorEastAsia"/>
          <w:color w:val="000000"/>
          <w:sz w:val="23"/>
          <w:szCs w:val="23"/>
          <w:lang w:eastAsia="en-AU"/>
        </w:rPr>
        <w:tab/>
        <w:t>a period for which an accreditation is held under that Part (a periodical fee); or</w:t>
      </w:r>
    </w:p>
    <w:p w:rsidR="0099352A" w:rsidRPr="0099352A" w:rsidRDefault="0099352A" w:rsidP="0099352A">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99352A">
        <w:rPr>
          <w:rFonts w:eastAsiaTheme="minorEastAsia"/>
          <w:color w:val="000000"/>
          <w:sz w:val="23"/>
          <w:szCs w:val="23"/>
          <w:lang w:eastAsia="en-AU"/>
        </w:rPr>
        <w:tab/>
        <w:t>(c)</w:t>
      </w:r>
      <w:r w:rsidRPr="0099352A">
        <w:rPr>
          <w:rFonts w:eastAsiaTheme="minorEastAsia"/>
          <w:color w:val="000000"/>
          <w:sz w:val="23"/>
          <w:szCs w:val="23"/>
          <w:lang w:eastAsia="en-AU"/>
        </w:rPr>
        <w:tab/>
        <w:t>the issue or renewal of a licence under Part 6 of the Act; or</w:t>
      </w:r>
    </w:p>
    <w:p w:rsidR="0099352A" w:rsidRPr="0099352A" w:rsidRDefault="0099352A" w:rsidP="0099352A">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99352A">
        <w:rPr>
          <w:rFonts w:eastAsiaTheme="minorEastAsia"/>
          <w:color w:val="000000"/>
          <w:sz w:val="23"/>
          <w:szCs w:val="23"/>
          <w:lang w:eastAsia="en-AU"/>
        </w:rPr>
        <w:tab/>
        <w:t>(d)</w:t>
      </w:r>
      <w:r w:rsidRPr="0099352A">
        <w:rPr>
          <w:rFonts w:eastAsiaTheme="minorEastAsia"/>
          <w:color w:val="000000"/>
          <w:sz w:val="23"/>
          <w:szCs w:val="23"/>
          <w:lang w:eastAsia="en-AU"/>
        </w:rPr>
        <w:tab/>
        <w:t>the grant or renewal of a consent under section 49 of the Act,</w:t>
      </w:r>
    </w:p>
    <w:p w:rsidR="0099352A" w:rsidRPr="0099352A" w:rsidRDefault="0099352A" w:rsidP="0099352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99352A">
        <w:rPr>
          <w:rFonts w:eastAsiaTheme="minorEastAsia"/>
          <w:color w:val="000000"/>
          <w:sz w:val="23"/>
          <w:szCs w:val="23"/>
          <w:lang w:eastAsia="en-AU"/>
        </w:rPr>
        <w:t xml:space="preserve">by </w:t>
      </w:r>
      <w:hyperlink w:anchor="id2cd51299_63b2_492d_b3a8_38d16ad6a602_2" w:history="1">
        <w:r w:rsidRPr="0099352A">
          <w:rPr>
            <w:rFonts w:eastAsiaTheme="minorEastAsia"/>
            <w:color w:val="000000"/>
            <w:sz w:val="23"/>
            <w:szCs w:val="23"/>
            <w:lang w:eastAsia="en-AU"/>
          </w:rPr>
          <w:t>Schedule 1</w:t>
        </w:r>
      </w:hyperlink>
      <w:r w:rsidRPr="0099352A">
        <w:rPr>
          <w:rFonts w:eastAsiaTheme="minorEastAsia"/>
          <w:color w:val="000000"/>
          <w:sz w:val="23"/>
          <w:szCs w:val="23"/>
          <w:lang w:eastAsia="en-AU"/>
        </w:rPr>
        <w:t xml:space="preserve"> of this notice apply where the issue, grant or renewal takes effect, or the period commences, on or after 1 July 2021.</w:t>
      </w:r>
    </w:p>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99352A">
        <w:rPr>
          <w:rFonts w:eastAsiaTheme="minorEastAsia"/>
          <w:color w:val="000000"/>
          <w:sz w:val="23"/>
          <w:szCs w:val="23"/>
          <w:lang w:eastAsia="en-AU"/>
        </w:rPr>
        <w:tab/>
        <w:t>(2)</w:t>
      </w:r>
      <w:r w:rsidRPr="0099352A">
        <w:rPr>
          <w:rFonts w:eastAsiaTheme="minorEastAsia"/>
          <w:color w:val="000000"/>
          <w:sz w:val="23"/>
          <w:szCs w:val="23"/>
          <w:lang w:eastAsia="en-AU"/>
        </w:rPr>
        <w:tab/>
        <w:t xml:space="preserve">All other fees prescribed by </w:t>
      </w:r>
      <w:hyperlink w:anchor="id2cd51299_63b2_492d_b3a8_38d16ad6a602_2" w:history="1">
        <w:r w:rsidRPr="0099352A">
          <w:rPr>
            <w:rFonts w:eastAsiaTheme="minorEastAsia"/>
            <w:color w:val="000000"/>
            <w:sz w:val="23"/>
            <w:szCs w:val="23"/>
            <w:lang w:eastAsia="en-AU"/>
          </w:rPr>
          <w:t>Schedule 1</w:t>
        </w:r>
      </w:hyperlink>
      <w:r w:rsidRPr="0099352A">
        <w:rPr>
          <w:rFonts w:eastAsiaTheme="minorEastAsia"/>
          <w:color w:val="000000"/>
          <w:sz w:val="23"/>
          <w:szCs w:val="23"/>
          <w:lang w:eastAsia="en-AU"/>
        </w:rPr>
        <w:t xml:space="preserve"> of this notice apply from 1 July 2021.</w:t>
      </w:r>
    </w:p>
    <w:p w:rsidR="0099352A" w:rsidRPr="0099352A" w:rsidRDefault="0099352A" w:rsidP="0099352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99352A">
        <w:rPr>
          <w:rFonts w:eastAsiaTheme="minorEastAsia"/>
          <w:color w:val="000000"/>
          <w:sz w:val="23"/>
          <w:szCs w:val="23"/>
          <w:lang w:eastAsia="en-AU"/>
        </w:rPr>
        <w:tab/>
        <w:t>(3)</w:t>
      </w:r>
      <w:r w:rsidRPr="0099352A">
        <w:rPr>
          <w:rFonts w:eastAsiaTheme="minorEastAsia"/>
          <w:color w:val="000000"/>
          <w:sz w:val="23"/>
          <w:szCs w:val="23"/>
          <w:lang w:eastAsia="en-AU"/>
        </w:rPr>
        <w:tab/>
        <w:t xml:space="preserve">Despite </w:t>
      </w:r>
      <w:hyperlink w:anchor="idca7625bc_866c_45e3_b363_ec0487451c" w:history="1">
        <w:r w:rsidRPr="0099352A">
          <w:rPr>
            <w:rFonts w:eastAsiaTheme="minorEastAsia"/>
            <w:color w:val="000000"/>
            <w:sz w:val="23"/>
            <w:szCs w:val="23"/>
            <w:lang w:eastAsia="en-AU"/>
          </w:rPr>
          <w:t>clause 4</w:t>
        </w:r>
      </w:hyperlink>
      <w:r w:rsidRPr="0099352A">
        <w:rPr>
          <w:rFonts w:eastAsiaTheme="minorEastAsia"/>
          <w:color w:val="000000"/>
          <w:sz w:val="23"/>
          <w:szCs w:val="23"/>
          <w:lang w:eastAsia="en-AU"/>
        </w:rPr>
        <w:t>—</w:t>
      </w:r>
    </w:p>
    <w:p w:rsidR="0099352A" w:rsidRPr="0099352A" w:rsidRDefault="0099352A" w:rsidP="0099352A">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99352A">
        <w:rPr>
          <w:rFonts w:eastAsiaTheme="minorEastAsia"/>
          <w:color w:val="000000"/>
          <w:sz w:val="23"/>
          <w:szCs w:val="23"/>
          <w:lang w:eastAsia="en-AU"/>
        </w:rPr>
        <w:tab/>
        <w:t>(a)</w:t>
      </w:r>
      <w:r w:rsidRPr="0099352A">
        <w:rPr>
          <w:rFonts w:eastAsiaTheme="minorEastAsia"/>
          <w:color w:val="000000"/>
          <w:sz w:val="23"/>
          <w:szCs w:val="23"/>
          <w:lang w:eastAsia="en-AU"/>
        </w:rPr>
        <w:tab/>
        <w:t>the fees prescribed in respect of—</w:t>
      </w:r>
    </w:p>
    <w:p w:rsidR="0099352A" w:rsidRPr="0099352A" w:rsidRDefault="0099352A" w:rsidP="0099352A">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99352A">
        <w:rPr>
          <w:rFonts w:eastAsiaTheme="minorEastAsia"/>
          <w:color w:val="000000"/>
          <w:sz w:val="23"/>
          <w:szCs w:val="23"/>
          <w:lang w:eastAsia="en-AU"/>
        </w:rPr>
        <w:tab/>
        <w:t>(i)</w:t>
      </w:r>
      <w:r w:rsidRPr="0099352A">
        <w:rPr>
          <w:rFonts w:eastAsiaTheme="minorEastAsia"/>
          <w:color w:val="000000"/>
          <w:sz w:val="23"/>
          <w:szCs w:val="23"/>
          <w:lang w:eastAsia="en-AU"/>
        </w:rPr>
        <w:tab/>
        <w:t>the issue or renewal of an accreditation under Part 4 of the Act; or</w:t>
      </w:r>
    </w:p>
    <w:p w:rsidR="0099352A" w:rsidRPr="0099352A" w:rsidRDefault="0099352A" w:rsidP="0099352A">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99352A">
        <w:rPr>
          <w:rFonts w:eastAsiaTheme="minorEastAsia"/>
          <w:color w:val="000000"/>
          <w:sz w:val="23"/>
          <w:szCs w:val="23"/>
          <w:lang w:eastAsia="en-AU"/>
        </w:rPr>
        <w:tab/>
        <w:t>(ii)</w:t>
      </w:r>
      <w:r w:rsidRPr="0099352A">
        <w:rPr>
          <w:rFonts w:eastAsiaTheme="minorEastAsia"/>
          <w:color w:val="000000"/>
          <w:sz w:val="23"/>
          <w:szCs w:val="23"/>
          <w:lang w:eastAsia="en-AU"/>
        </w:rPr>
        <w:tab/>
      </w:r>
      <w:r w:rsidRPr="0099352A">
        <w:rPr>
          <w:rFonts w:eastAsiaTheme="minorEastAsia"/>
          <w:color w:val="000000"/>
          <w:spacing w:val="-2"/>
          <w:sz w:val="23"/>
          <w:szCs w:val="23"/>
          <w:lang w:eastAsia="en-AU"/>
        </w:rPr>
        <w:t>a period for which an accreditation is held under that Part (a periodical fee); or</w:t>
      </w:r>
    </w:p>
    <w:p w:rsidR="0099352A" w:rsidRPr="0099352A" w:rsidRDefault="0099352A" w:rsidP="0099352A">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99352A">
        <w:rPr>
          <w:rFonts w:eastAsiaTheme="minorEastAsia"/>
          <w:color w:val="000000"/>
          <w:sz w:val="23"/>
          <w:szCs w:val="23"/>
          <w:lang w:eastAsia="en-AU"/>
        </w:rPr>
        <w:tab/>
        <w:t>(iii)</w:t>
      </w:r>
      <w:r w:rsidRPr="0099352A">
        <w:rPr>
          <w:rFonts w:eastAsiaTheme="minorEastAsia"/>
          <w:color w:val="000000"/>
          <w:sz w:val="23"/>
          <w:szCs w:val="23"/>
          <w:lang w:eastAsia="en-AU"/>
        </w:rPr>
        <w:tab/>
        <w:t>the issue or renewal of a licence under Part 6 of the Act; or</w:t>
      </w:r>
    </w:p>
    <w:p w:rsidR="0099352A" w:rsidRPr="0099352A" w:rsidRDefault="0099352A" w:rsidP="0099352A">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99352A">
        <w:rPr>
          <w:rFonts w:eastAsiaTheme="minorEastAsia"/>
          <w:color w:val="000000"/>
          <w:sz w:val="23"/>
          <w:szCs w:val="23"/>
          <w:lang w:eastAsia="en-AU"/>
        </w:rPr>
        <w:tab/>
        <w:t>(iv)</w:t>
      </w:r>
      <w:r w:rsidRPr="0099352A">
        <w:rPr>
          <w:rFonts w:eastAsiaTheme="minorEastAsia"/>
          <w:color w:val="000000"/>
          <w:sz w:val="23"/>
          <w:szCs w:val="23"/>
          <w:lang w:eastAsia="en-AU"/>
        </w:rPr>
        <w:tab/>
        <w:t>the grant or renewal of a consent under section 49 of the Act,</w:t>
      </w:r>
    </w:p>
    <w:p w:rsidR="0099352A" w:rsidRPr="0099352A" w:rsidRDefault="0099352A" w:rsidP="0099352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99352A">
        <w:rPr>
          <w:rFonts w:eastAsiaTheme="minorEastAsia"/>
          <w:color w:val="000000"/>
          <w:sz w:val="23"/>
          <w:szCs w:val="23"/>
          <w:lang w:eastAsia="en-AU"/>
        </w:rPr>
        <w:lastRenderedPageBreak/>
        <w:t>by Schedule 1 of the revoked notice, as in force immediately before the commencement of this notice, continue to apply where the issue, grant or renewal is to take effect, or the period is to commence, before 1 July 2021; and</w:t>
      </w:r>
    </w:p>
    <w:p w:rsidR="0099352A" w:rsidRPr="0099352A" w:rsidRDefault="0099352A" w:rsidP="0099352A">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99352A">
        <w:rPr>
          <w:rFonts w:eastAsiaTheme="minorEastAsia"/>
          <w:color w:val="000000"/>
          <w:sz w:val="23"/>
          <w:szCs w:val="23"/>
          <w:lang w:eastAsia="en-AU"/>
        </w:rPr>
        <w:tab/>
        <w:t>(b)</w:t>
      </w:r>
      <w:r w:rsidRPr="0099352A">
        <w:rPr>
          <w:rFonts w:eastAsiaTheme="minorEastAsia"/>
          <w:color w:val="000000"/>
          <w:sz w:val="23"/>
          <w:szCs w:val="23"/>
          <w:lang w:eastAsia="en-AU"/>
        </w:rPr>
        <w:tab/>
        <w:t>all other fees prescribed by Schedule 1 of the revoked notice, as in force immediately before the commencement of this notice, continue to apply until 1 July 2021.</w:t>
      </w:r>
    </w:p>
    <w:p w:rsidR="0099352A" w:rsidRPr="0099352A" w:rsidRDefault="0099352A" w:rsidP="0099352A">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110" w:name="id2cd51299_63b2_492d_b3a8_38d16ad6a602_2"/>
      <w:r w:rsidRPr="0099352A">
        <w:rPr>
          <w:rFonts w:eastAsiaTheme="minorEastAsia"/>
          <w:b/>
          <w:bCs/>
          <w:color w:val="000000"/>
          <w:sz w:val="32"/>
          <w:szCs w:val="32"/>
          <w:lang w:eastAsia="en-AU"/>
        </w:rPr>
        <w:t>Schedule 1—Fees</w:t>
      </w:r>
      <w:bookmarkEnd w:id="110"/>
    </w:p>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5348"/>
        <w:gridCol w:w="2693"/>
      </w:tblGrid>
      <w:tr w:rsidR="0099352A" w:rsidRPr="0099352A" w:rsidTr="00AF0B6C">
        <w:trPr>
          <w:cantSplit/>
          <w:tblHeader/>
        </w:trPr>
        <w:tc>
          <w:tcPr>
            <w:tcW w:w="606" w:type="dxa"/>
            <w:tcBorders>
              <w:bottom w:val="single" w:sz="4" w:space="0" w:color="auto"/>
            </w:tcBorders>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Borders>
              <w:bottom w:val="single" w:sz="4" w:space="0" w:color="auto"/>
            </w:tcBorders>
          </w:tcPr>
          <w:p w:rsidR="0099352A" w:rsidRPr="0099352A" w:rsidRDefault="0099352A" w:rsidP="0099352A">
            <w:pPr>
              <w:keepNext/>
              <w:keepLines/>
              <w:autoSpaceDE w:val="0"/>
              <w:autoSpaceDN w:val="0"/>
              <w:adjustRightInd w:val="0"/>
              <w:spacing w:before="120" w:after="0" w:line="240" w:lineRule="auto"/>
              <w:jc w:val="left"/>
              <w:rPr>
                <w:rFonts w:eastAsiaTheme="minorEastAsia"/>
                <w:b/>
                <w:color w:val="000000"/>
                <w:sz w:val="20"/>
                <w:szCs w:val="20"/>
                <w:lang w:eastAsia="en-AU"/>
              </w:rPr>
            </w:pPr>
            <w:r w:rsidRPr="0099352A">
              <w:rPr>
                <w:rFonts w:eastAsiaTheme="minorEastAsia"/>
                <w:b/>
                <w:color w:val="000000"/>
                <w:sz w:val="20"/>
                <w:szCs w:val="20"/>
                <w:lang w:eastAsia="en-AU"/>
              </w:rPr>
              <w:t>Description</w:t>
            </w:r>
          </w:p>
        </w:tc>
        <w:tc>
          <w:tcPr>
            <w:tcW w:w="2693" w:type="dxa"/>
            <w:tcBorders>
              <w:bottom w:val="single" w:sz="4" w:space="0" w:color="auto"/>
            </w:tcBorders>
          </w:tcPr>
          <w:p w:rsidR="0099352A" w:rsidRPr="0099352A" w:rsidRDefault="0099352A" w:rsidP="0099352A">
            <w:pPr>
              <w:keepNext/>
              <w:keepLines/>
              <w:autoSpaceDE w:val="0"/>
              <w:autoSpaceDN w:val="0"/>
              <w:adjustRightInd w:val="0"/>
              <w:spacing w:before="120" w:after="0" w:line="240" w:lineRule="auto"/>
              <w:jc w:val="right"/>
              <w:rPr>
                <w:rFonts w:eastAsiaTheme="minorEastAsia"/>
                <w:b/>
                <w:color w:val="000000"/>
                <w:sz w:val="20"/>
                <w:szCs w:val="20"/>
                <w:lang w:eastAsia="en-AU"/>
              </w:rPr>
            </w:pPr>
            <w:r w:rsidRPr="0099352A">
              <w:rPr>
                <w:rFonts w:eastAsiaTheme="minorEastAsia"/>
                <w:b/>
                <w:color w:val="000000"/>
                <w:sz w:val="20"/>
                <w:szCs w:val="20"/>
                <w:lang w:eastAsia="en-AU"/>
              </w:rPr>
              <w:t>Fee</w:t>
            </w:r>
          </w:p>
        </w:tc>
      </w:tr>
      <w:tr w:rsidR="0099352A" w:rsidRPr="0099352A" w:rsidTr="00AF0B6C">
        <w:trPr>
          <w:cantSplit/>
        </w:trPr>
        <w:tc>
          <w:tcPr>
            <w:tcW w:w="606" w:type="dxa"/>
            <w:tcBorders>
              <w:top w:val="single" w:sz="4" w:space="0" w:color="auto"/>
            </w:tcBorders>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1</w:t>
            </w:r>
          </w:p>
        </w:tc>
        <w:tc>
          <w:tcPr>
            <w:tcW w:w="5348" w:type="dxa"/>
            <w:tcBorders>
              <w:top w:val="single" w:sz="4" w:space="0" w:color="auto"/>
            </w:tcBorders>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Application fee for an accreditation under the Act—</w:t>
            </w:r>
          </w:p>
        </w:tc>
        <w:tc>
          <w:tcPr>
            <w:tcW w:w="2693" w:type="dxa"/>
            <w:tcBorders>
              <w:top w:val="single" w:sz="4" w:space="0" w:color="auto"/>
            </w:tcBorders>
          </w:tcPr>
          <w:p w:rsidR="0099352A" w:rsidRPr="0099352A" w:rsidRDefault="0099352A" w:rsidP="0099352A">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(a)</w:t>
            </w:r>
            <w:r w:rsidRPr="0099352A">
              <w:rPr>
                <w:rFonts w:eastAsiaTheme="minorEastAsia"/>
                <w:color w:val="000000"/>
                <w:sz w:val="20"/>
                <w:szCs w:val="20"/>
                <w:lang w:eastAsia="en-AU"/>
              </w:rPr>
              <w:tab/>
              <w:t>in respect of an accreditation under Part 4 Division 1—</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w:t>
            </w:r>
            <w:r w:rsidRPr="0099352A">
              <w:rPr>
                <w:rFonts w:eastAsiaTheme="minorEastAsia"/>
                <w:color w:val="000000"/>
                <w:sz w:val="20"/>
                <w:szCs w:val="20"/>
                <w:lang w:eastAsia="en-AU"/>
              </w:rPr>
              <w:tab/>
              <w:t>unless (ii) or (iii) applies</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(ii)</w:t>
            </w:r>
            <w:r w:rsidRPr="0099352A">
              <w:rPr>
                <w:rFonts w:eastAsiaTheme="minorEastAsia"/>
                <w:color w:val="000000"/>
                <w:sz w:val="20"/>
                <w:szCs w:val="20"/>
                <w:lang w:eastAsia="en-AU"/>
              </w:rPr>
              <w:tab/>
              <w:t>in the case of a Small Passenger Vehicle (Traditional) Accreditation, a Small Passenger Vehicle (Special Purpose) Accreditation, a Small Passenger Vehicle (Non</w:t>
            </w:r>
            <w:r w:rsidRPr="0099352A">
              <w:rPr>
                <w:rFonts w:eastAsiaTheme="minorEastAsia"/>
                <w:color w:val="000000"/>
                <w:sz w:val="20"/>
                <w:szCs w:val="20"/>
                <w:lang w:eastAsia="en-AU"/>
              </w:rPr>
              <w:noBreakHyphen/>
              <w:t>Metropolitan) Accreditation or a Country Taxi Accreditation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 plus $97.00 for each vehicle that will initially be used for the purposes of a service operated under the accreditation</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(iii)</w:t>
            </w:r>
            <w:r w:rsidRPr="0099352A">
              <w:rPr>
                <w:rFonts w:eastAsiaTheme="minorEastAsia"/>
                <w:color w:val="000000"/>
                <w:sz w:val="20"/>
                <w:szCs w:val="20"/>
                <w:lang w:eastAsia="en-AU"/>
              </w:rPr>
              <w:tab/>
              <w:t>in the case of a Small Passenger Vehicle (Metropolitan) Accreditation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 plus $97.00 for each vehicle that will initially be used for the purposes of a service operated under the accreditation</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(b)</w:t>
            </w:r>
            <w:r w:rsidRPr="0099352A">
              <w:rPr>
                <w:rFonts w:eastAsiaTheme="minorEastAsia"/>
                <w:color w:val="000000"/>
                <w:sz w:val="20"/>
                <w:szCs w:val="20"/>
                <w:lang w:eastAsia="en-AU"/>
              </w:rPr>
              <w:tab/>
              <w:t>in respect of an accreditation under Part 4 Division 2</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nil</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(c)</w:t>
            </w:r>
            <w:r w:rsidRPr="0099352A">
              <w:rPr>
                <w:rFonts w:eastAsiaTheme="minorEastAsia"/>
                <w:color w:val="000000"/>
                <w:sz w:val="20"/>
                <w:szCs w:val="20"/>
                <w:lang w:eastAsia="en-AU"/>
              </w:rPr>
              <w:tab/>
              <w:t>in respect of an accreditation under Part 4 Division 3</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$1 077.00</w:t>
            </w:r>
          </w:p>
        </w:tc>
      </w:tr>
      <w:tr w:rsidR="0099352A" w:rsidRPr="0099352A" w:rsidTr="00AF0B6C">
        <w:trPr>
          <w:cantSplit/>
        </w:trPr>
        <w:tc>
          <w:tcPr>
            <w:tcW w:w="606"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2</w:t>
            </w:r>
          </w:p>
        </w:tc>
        <w:tc>
          <w:tcPr>
            <w:tcW w:w="5348"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Periodical fee payable under section 33(1)(b) of the Act—for each prescribed period (see regulations 10(1) and 16(1) of the regulations)—  </w:t>
            </w:r>
          </w:p>
        </w:tc>
        <w:tc>
          <w:tcPr>
            <w:tcW w:w="2693" w:type="dxa"/>
          </w:tcPr>
          <w:p w:rsidR="0099352A" w:rsidRPr="0099352A" w:rsidRDefault="0099352A" w:rsidP="0099352A">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(a)</w:t>
            </w:r>
            <w:r w:rsidRPr="0099352A">
              <w:rPr>
                <w:rFonts w:eastAsiaTheme="minorEastAsia"/>
                <w:color w:val="000000"/>
                <w:sz w:val="20"/>
                <w:szCs w:val="20"/>
                <w:lang w:eastAsia="en-AU"/>
              </w:rPr>
              <w:tab/>
              <w:t>in respect of an accreditation under Part 4 Division 1—</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w:t>
            </w:r>
            <w:r w:rsidRPr="0099352A">
              <w:rPr>
                <w:rFonts w:eastAsiaTheme="minorEastAsia"/>
                <w:color w:val="000000"/>
                <w:sz w:val="20"/>
                <w:szCs w:val="20"/>
                <w:lang w:eastAsia="en-AU"/>
              </w:rPr>
              <w:tab/>
              <w:t>unless (ii) or (iii) applies</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(ii)</w:t>
            </w:r>
            <w:r w:rsidRPr="0099352A">
              <w:rPr>
                <w:rFonts w:eastAsiaTheme="minorEastAsia"/>
                <w:color w:val="000000"/>
                <w:sz w:val="20"/>
                <w:szCs w:val="20"/>
                <w:lang w:eastAsia="en-AU"/>
              </w:rPr>
              <w:tab/>
              <w:t>in the case of a Small Passenger Vehicle (Traditional) Accreditation, a Small Passenger Vehicle (Special Purpose) Accreditation, a Small Passenger Vehicle (Non</w:t>
            </w:r>
            <w:r w:rsidRPr="0099352A">
              <w:rPr>
                <w:rFonts w:eastAsiaTheme="minorEastAsia"/>
                <w:color w:val="000000"/>
                <w:sz w:val="20"/>
                <w:szCs w:val="20"/>
                <w:lang w:eastAsia="en-AU"/>
              </w:rPr>
              <w:noBreakHyphen/>
              <w:t>Metropolitan) Accreditation or a Country Taxi Accreditation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 plus $97.00 for each vehicle used (or available for use) for the purposes of a service operated under the accreditation (as at the end of the relevant period)</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(iii)</w:t>
            </w:r>
            <w:r w:rsidRPr="0099352A">
              <w:rPr>
                <w:rFonts w:eastAsiaTheme="minorEastAsia"/>
                <w:color w:val="000000"/>
                <w:sz w:val="20"/>
                <w:szCs w:val="20"/>
                <w:lang w:eastAsia="en-AU"/>
              </w:rPr>
              <w:tab/>
              <w:t>in the case of a Small Passenger Vehicle (Metropolitan) Accreditation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 plus $97.00 for each vehicle used (or available for use) for the purposes of a service operated under the accreditation (as at the end of the relevant period)</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(b)</w:t>
            </w:r>
            <w:r w:rsidRPr="0099352A">
              <w:rPr>
                <w:rFonts w:eastAsiaTheme="minorEastAsia"/>
                <w:color w:val="000000"/>
                <w:sz w:val="20"/>
                <w:szCs w:val="20"/>
                <w:lang w:eastAsia="en-AU"/>
              </w:rPr>
              <w:tab/>
              <w:t>in respect of an accreditation under Part 4 Division 3</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b/>
                <w:color w:val="000000"/>
                <w:sz w:val="20"/>
                <w:szCs w:val="20"/>
                <w:lang w:eastAsia="en-AU"/>
              </w:rPr>
            </w:pPr>
            <w:r w:rsidRPr="0099352A">
              <w:rPr>
                <w:rFonts w:eastAsiaTheme="minorEastAsia"/>
                <w:color w:val="000000"/>
                <w:sz w:val="20"/>
                <w:szCs w:val="20"/>
                <w:lang w:eastAsia="en-AU"/>
              </w:rPr>
              <w:t>$1 077.00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3</w:t>
            </w:r>
          </w:p>
        </w:tc>
        <w:tc>
          <w:tcPr>
            <w:tcW w:w="5348"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Penalty for a default under section 33(2) of the Act</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$64.00</w:t>
            </w:r>
          </w:p>
        </w:tc>
      </w:tr>
    </w:tbl>
    <w:p w:rsidR="00924048" w:rsidRDefault="00924048">
      <w:r>
        <w:br w:type="page"/>
      </w:r>
    </w:p>
    <w:tbl>
      <w:tblPr>
        <w:tblW w:w="0" w:type="auto"/>
        <w:tblInd w:w="60" w:type="dxa"/>
        <w:tblLayout w:type="fixed"/>
        <w:tblCellMar>
          <w:left w:w="60" w:type="dxa"/>
          <w:right w:w="60" w:type="dxa"/>
        </w:tblCellMar>
        <w:tblLook w:val="0000" w:firstRow="0" w:lastRow="0" w:firstColumn="0" w:lastColumn="0" w:noHBand="0" w:noVBand="0"/>
      </w:tblPr>
      <w:tblGrid>
        <w:gridCol w:w="606"/>
        <w:gridCol w:w="5348"/>
        <w:gridCol w:w="2693"/>
      </w:tblGrid>
      <w:tr w:rsidR="0099352A" w:rsidRPr="0099352A" w:rsidTr="00AF0B6C">
        <w:trPr>
          <w:cantSplit/>
        </w:trPr>
        <w:tc>
          <w:tcPr>
            <w:tcW w:w="606"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lastRenderedPageBreak/>
              <w:t>4</w:t>
            </w:r>
          </w:p>
        </w:tc>
        <w:tc>
          <w:tcPr>
            <w:tcW w:w="5348"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Renewal fee under section 34 of the Act—</w:t>
            </w:r>
          </w:p>
        </w:tc>
        <w:tc>
          <w:tcPr>
            <w:tcW w:w="2693" w:type="dxa"/>
          </w:tcPr>
          <w:p w:rsidR="0099352A" w:rsidRPr="0099352A" w:rsidRDefault="0099352A" w:rsidP="0099352A">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(a)</w:t>
            </w:r>
            <w:r w:rsidRPr="0099352A">
              <w:rPr>
                <w:rFonts w:eastAsiaTheme="minorEastAsia"/>
                <w:color w:val="000000"/>
                <w:sz w:val="20"/>
                <w:szCs w:val="20"/>
                <w:lang w:eastAsia="en-AU"/>
              </w:rPr>
              <w:tab/>
              <w:t>in respect of an accreditation under Part 4 Division 1—</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w:t>
            </w:r>
            <w:r w:rsidRPr="0099352A">
              <w:rPr>
                <w:rFonts w:eastAsiaTheme="minorEastAsia"/>
                <w:color w:val="000000"/>
                <w:sz w:val="20"/>
                <w:szCs w:val="20"/>
                <w:lang w:eastAsia="en-AU"/>
              </w:rPr>
              <w:tab/>
              <w:t>unless (ii) or (iii) applies</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(ii)</w:t>
            </w:r>
            <w:r w:rsidRPr="0099352A">
              <w:rPr>
                <w:rFonts w:eastAsiaTheme="minorEastAsia"/>
                <w:color w:val="000000"/>
                <w:sz w:val="20"/>
                <w:szCs w:val="20"/>
                <w:lang w:eastAsia="en-AU"/>
              </w:rPr>
              <w:tab/>
              <w:t>in the case of a Small Passenger Vehicle (Traditional) Accreditation, a Small Passenger Vehicle (Special Purpose) Accreditation, a Small Passenger Vehicle (Non</w:t>
            </w:r>
            <w:r w:rsidRPr="0099352A">
              <w:rPr>
                <w:rFonts w:eastAsiaTheme="minorEastAsia"/>
                <w:color w:val="000000"/>
                <w:sz w:val="20"/>
                <w:szCs w:val="20"/>
                <w:lang w:eastAsia="en-AU"/>
              </w:rPr>
              <w:noBreakHyphen/>
              <w:t>Metropolitan) Accreditation or a Country Taxi Accreditation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 plus $97.00 for each vehicle used (or available for use) for the purposes of a service operated under the accreditation at the time of renewal</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(iii)</w:t>
            </w:r>
            <w:r w:rsidRPr="0099352A">
              <w:rPr>
                <w:rFonts w:eastAsiaTheme="minorEastAsia"/>
                <w:color w:val="000000"/>
                <w:sz w:val="20"/>
                <w:szCs w:val="20"/>
                <w:lang w:eastAsia="en-AU"/>
              </w:rPr>
              <w:tab/>
              <w:t>in the case of a Small Passenger Vehicle (Metropolitan) Accreditation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$484.00 plus $97.00 for each vehicle used (or available for use) for the purposes of a service operated under the accreditation at the time of renewal</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(b)</w:t>
            </w:r>
            <w:r w:rsidRPr="0099352A">
              <w:rPr>
                <w:rFonts w:eastAsiaTheme="minorEastAsia"/>
                <w:color w:val="000000"/>
                <w:sz w:val="20"/>
                <w:szCs w:val="20"/>
                <w:lang w:eastAsia="en-AU"/>
              </w:rPr>
              <w:tab/>
              <w:t>in respect of an accreditation under Part 4 Division 2</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nil</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(c)</w:t>
            </w:r>
            <w:r w:rsidRPr="0099352A">
              <w:rPr>
                <w:rFonts w:eastAsiaTheme="minorEastAsia"/>
                <w:color w:val="000000"/>
                <w:sz w:val="20"/>
                <w:szCs w:val="20"/>
                <w:lang w:eastAsia="en-AU"/>
              </w:rPr>
              <w:tab/>
              <w:t>in respect of an accreditation under Part 4 Division 3</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$1 077.00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5</w:t>
            </w:r>
          </w:p>
        </w:tc>
        <w:tc>
          <w:tcPr>
            <w:tcW w:w="5348"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Application to vary an accreditation under Part 4 Division 2</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nil</w:t>
            </w:r>
          </w:p>
        </w:tc>
      </w:tr>
      <w:tr w:rsidR="0099352A" w:rsidRPr="0099352A" w:rsidTr="00AF0B6C">
        <w:trPr>
          <w:cantSplit/>
        </w:trPr>
        <w:tc>
          <w:tcPr>
            <w:tcW w:w="606"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6</w:t>
            </w:r>
          </w:p>
        </w:tc>
        <w:tc>
          <w:tcPr>
            <w:tcW w:w="5348"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Notification to the Minister of—</w:t>
            </w:r>
          </w:p>
        </w:tc>
        <w:tc>
          <w:tcPr>
            <w:tcW w:w="2693" w:type="dxa"/>
          </w:tcPr>
          <w:p w:rsidR="0099352A" w:rsidRPr="0099352A" w:rsidRDefault="0099352A" w:rsidP="0099352A">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(a)</w:t>
            </w:r>
            <w:r w:rsidRPr="0099352A">
              <w:rPr>
                <w:rFonts w:eastAsiaTheme="minorEastAsia"/>
                <w:color w:val="000000"/>
                <w:sz w:val="20"/>
                <w:szCs w:val="20"/>
                <w:lang w:eastAsia="en-AU"/>
              </w:rPr>
              <w:tab/>
              <w:t>the introduction of a vehicle to a service—</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w:t>
            </w:r>
            <w:r w:rsidRPr="0099352A">
              <w:rPr>
                <w:rFonts w:eastAsiaTheme="minorEastAsia"/>
                <w:color w:val="000000"/>
                <w:sz w:val="20"/>
                <w:szCs w:val="20"/>
                <w:lang w:eastAsia="en-AU"/>
              </w:rPr>
              <w:tab/>
              <w:t>unless (ii) or (iii) applies</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$21.00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(ii)</w:t>
            </w:r>
            <w:r w:rsidRPr="0099352A">
              <w:rPr>
                <w:rFonts w:eastAsiaTheme="minorEastAsia"/>
                <w:color w:val="000000"/>
                <w:sz w:val="20"/>
                <w:szCs w:val="20"/>
                <w:lang w:eastAsia="en-AU"/>
              </w:rPr>
              <w:tab/>
              <w:t>in the case of a vehicle used for the purposes of a service operated under a Small Passenger Vehicle (Traditional) Accreditation, a Small Passenger Vehicle (Special Purpose) Accreditation, a Small Passenger Vehicle (Non</w:t>
            </w:r>
            <w:r w:rsidRPr="0099352A">
              <w:rPr>
                <w:rFonts w:eastAsiaTheme="minorEastAsia"/>
                <w:color w:val="000000"/>
                <w:sz w:val="20"/>
                <w:szCs w:val="20"/>
                <w:lang w:eastAsia="en-AU"/>
              </w:rPr>
              <w:noBreakHyphen/>
              <w:t>Metropolitan) Accreditation or a Country Taxi Accreditation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$97.00 per vehicle</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99352A">
              <w:rPr>
                <w:rFonts w:eastAsiaTheme="minorEastAsia"/>
                <w:color w:val="000000"/>
                <w:sz w:val="20"/>
                <w:szCs w:val="20"/>
                <w:lang w:eastAsia="en-AU"/>
              </w:rPr>
              <w:tab/>
              <w:t>(iii)</w:t>
            </w:r>
            <w:r w:rsidRPr="0099352A">
              <w:rPr>
                <w:rFonts w:eastAsiaTheme="minorEastAsia"/>
                <w:color w:val="000000"/>
                <w:sz w:val="20"/>
                <w:szCs w:val="20"/>
                <w:lang w:eastAsia="en-AU"/>
              </w:rPr>
              <w:tab/>
              <w:t>in the case of a vehicle used for the purposes of a service operated under a Small Passenger Vehicle (Metropolitan) Accreditation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$97.00 per vehicle</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autoSpaceDE w:val="0"/>
              <w:autoSpaceDN w:val="0"/>
              <w:adjustRightInd w:val="0"/>
              <w:spacing w:before="120" w:after="0" w:line="240" w:lineRule="auto"/>
              <w:ind w:left="794"/>
              <w:jc w:val="left"/>
              <w:rPr>
                <w:rFonts w:eastAsiaTheme="minorEastAsia"/>
                <w:color w:val="000000"/>
                <w:sz w:val="20"/>
                <w:szCs w:val="20"/>
                <w:lang w:eastAsia="en-AU"/>
              </w:rPr>
            </w:pPr>
            <w:r w:rsidRPr="0099352A">
              <w:rPr>
                <w:rFonts w:eastAsiaTheme="minorEastAsia"/>
                <w:color w:val="000000"/>
                <w:sz w:val="20"/>
                <w:szCs w:val="20"/>
                <w:lang w:eastAsia="en-AU"/>
              </w:rPr>
              <w:t>However, if a vehicle is introduced to a service operated under an accreditation referred to in subparagraph (ii) or (iii) during a prescribed period for that accreditation under regulation 10 of the regulations the fee payable under subparagraph (ii) or (iii) may be adjusted on a pro rata basis by applying the proportion that the number of months that are left to run to the end of that prescribed period bears to 12 months (on the basis that parts of a month count as a full month)</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(b)</w:t>
            </w:r>
            <w:r w:rsidRPr="0099352A">
              <w:rPr>
                <w:rFonts w:eastAsiaTheme="minorEastAsia"/>
                <w:color w:val="000000"/>
                <w:sz w:val="20"/>
                <w:szCs w:val="20"/>
                <w:lang w:eastAsia="en-AU"/>
              </w:rPr>
              <w:tab/>
              <w:t>the withdrawal of a vehicle from a service</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$21.00</w:t>
            </w:r>
          </w:p>
        </w:tc>
      </w:tr>
      <w:tr w:rsidR="0099352A" w:rsidRPr="0099352A" w:rsidTr="00AF0B6C">
        <w:trPr>
          <w:cantSplit/>
        </w:trPr>
        <w:tc>
          <w:tcPr>
            <w:tcW w:w="606"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7</w:t>
            </w:r>
          </w:p>
        </w:tc>
        <w:tc>
          <w:tcPr>
            <w:tcW w:w="5348"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Application fee for a licence under Part 6 of the Act—</w:t>
            </w:r>
          </w:p>
        </w:tc>
        <w:tc>
          <w:tcPr>
            <w:tcW w:w="2693" w:type="dxa"/>
          </w:tcPr>
          <w:p w:rsidR="0099352A" w:rsidRPr="0099352A" w:rsidRDefault="0099352A" w:rsidP="0099352A">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(a)</w:t>
            </w:r>
            <w:r w:rsidRPr="0099352A">
              <w:rPr>
                <w:rFonts w:eastAsiaTheme="minorEastAsia"/>
                <w:color w:val="000000"/>
                <w:sz w:val="20"/>
                <w:szCs w:val="20"/>
                <w:lang w:eastAsia="en-AU"/>
              </w:rPr>
              <w:tab/>
              <w:t>in respect of a special vehicle licence</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$97.00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(b)</w:t>
            </w:r>
            <w:r w:rsidRPr="0099352A">
              <w:rPr>
                <w:rFonts w:eastAsiaTheme="minorEastAsia"/>
                <w:color w:val="000000"/>
                <w:sz w:val="20"/>
                <w:szCs w:val="20"/>
                <w:lang w:eastAsia="en-AU"/>
              </w:rPr>
              <w:tab/>
              <w:t>in respect of any other kind of licence</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$97.00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8</w:t>
            </w:r>
          </w:p>
        </w:tc>
        <w:tc>
          <w:tcPr>
            <w:tcW w:w="5348"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Renewal fee under Part 6 of the Act</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$97.00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9</w:t>
            </w:r>
          </w:p>
        </w:tc>
        <w:tc>
          <w:tcPr>
            <w:tcW w:w="5348"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Application fee for the consent of the Minister under section 49 of the Act</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$106.00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10</w:t>
            </w:r>
          </w:p>
        </w:tc>
        <w:tc>
          <w:tcPr>
            <w:tcW w:w="5348"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Application fee for consent to the substitution of another vehicle for a licensed taxi</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$44.00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lastRenderedPageBreak/>
              <w:t>11</w:t>
            </w:r>
          </w:p>
        </w:tc>
        <w:tc>
          <w:tcPr>
            <w:tcW w:w="5348"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Fee for issue of a duplicate of an accreditation or licence that has been lost etc</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$66.00</w:t>
            </w:r>
          </w:p>
        </w:tc>
      </w:tr>
      <w:tr w:rsidR="0099352A" w:rsidRPr="0099352A" w:rsidTr="00AF0B6C">
        <w:trPr>
          <w:cantSplit/>
        </w:trPr>
        <w:tc>
          <w:tcPr>
            <w:tcW w:w="606"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12</w:t>
            </w:r>
          </w:p>
        </w:tc>
        <w:tc>
          <w:tcPr>
            <w:tcW w:w="5348" w:type="dxa"/>
          </w:tcPr>
          <w:p w:rsidR="0099352A" w:rsidRPr="0099352A" w:rsidRDefault="0099352A" w:rsidP="0099352A">
            <w:pPr>
              <w:keepNext/>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Prescribed fee under section 54 of the Act—</w:t>
            </w:r>
          </w:p>
        </w:tc>
        <w:tc>
          <w:tcPr>
            <w:tcW w:w="2693" w:type="dxa"/>
          </w:tcPr>
          <w:p w:rsidR="0099352A" w:rsidRPr="0099352A" w:rsidRDefault="0099352A" w:rsidP="0099352A">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(a)</w:t>
            </w:r>
            <w:r w:rsidRPr="0099352A">
              <w:rPr>
                <w:rFonts w:eastAsiaTheme="minorEastAsia"/>
                <w:color w:val="000000"/>
                <w:sz w:val="20"/>
                <w:szCs w:val="20"/>
                <w:lang w:eastAsia="en-AU"/>
              </w:rPr>
              <w:tab/>
              <w:t>for a first inspection</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$108.00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p>
        </w:tc>
        <w:tc>
          <w:tcPr>
            <w:tcW w:w="5348" w:type="dxa"/>
          </w:tcPr>
          <w:p w:rsidR="0099352A" w:rsidRPr="0099352A" w:rsidRDefault="0099352A" w:rsidP="0099352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99352A">
              <w:rPr>
                <w:rFonts w:eastAsiaTheme="minorEastAsia"/>
                <w:color w:val="000000"/>
                <w:sz w:val="20"/>
                <w:szCs w:val="20"/>
                <w:lang w:eastAsia="en-AU"/>
              </w:rPr>
              <w:tab/>
              <w:t>(b)</w:t>
            </w:r>
            <w:r w:rsidRPr="0099352A">
              <w:rPr>
                <w:rFonts w:eastAsiaTheme="minorEastAsia"/>
                <w:color w:val="000000"/>
                <w:sz w:val="20"/>
                <w:szCs w:val="20"/>
                <w:lang w:eastAsia="en-AU"/>
              </w:rPr>
              <w:tab/>
              <w:t>for a subsequent inspection (if necessary)</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$81.00</w:t>
            </w:r>
          </w:p>
        </w:tc>
      </w:tr>
      <w:tr w:rsidR="0099352A" w:rsidRPr="0099352A" w:rsidTr="00AF0B6C">
        <w:trPr>
          <w:cantSplit/>
        </w:trPr>
        <w:tc>
          <w:tcPr>
            <w:tcW w:w="606"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13</w:t>
            </w:r>
          </w:p>
        </w:tc>
        <w:tc>
          <w:tcPr>
            <w:tcW w:w="5348" w:type="dxa"/>
          </w:tcPr>
          <w:p w:rsidR="0099352A" w:rsidRPr="0099352A" w:rsidRDefault="0099352A" w:rsidP="0099352A">
            <w:pPr>
              <w:keepLines/>
              <w:autoSpaceDE w:val="0"/>
              <w:autoSpaceDN w:val="0"/>
              <w:adjustRightInd w:val="0"/>
              <w:spacing w:before="120" w:after="0" w:line="240" w:lineRule="auto"/>
              <w:jc w:val="left"/>
              <w:rPr>
                <w:rFonts w:eastAsiaTheme="minorEastAsia"/>
                <w:color w:val="000000"/>
                <w:sz w:val="20"/>
                <w:szCs w:val="20"/>
                <w:lang w:eastAsia="en-AU"/>
              </w:rPr>
            </w:pPr>
            <w:r w:rsidRPr="0099352A">
              <w:rPr>
                <w:rFonts w:eastAsiaTheme="minorEastAsia"/>
                <w:color w:val="000000"/>
                <w:sz w:val="20"/>
                <w:szCs w:val="20"/>
                <w:lang w:eastAsia="en-AU"/>
              </w:rPr>
              <w:t>Tender fee for the purposes of Schedule 2 of the regulations</w:t>
            </w:r>
          </w:p>
        </w:tc>
        <w:tc>
          <w:tcPr>
            <w:tcW w:w="2693" w:type="dxa"/>
          </w:tcPr>
          <w:p w:rsidR="0099352A" w:rsidRPr="0099352A" w:rsidRDefault="0099352A" w:rsidP="0099352A">
            <w:pPr>
              <w:keepLines/>
              <w:autoSpaceDE w:val="0"/>
              <w:autoSpaceDN w:val="0"/>
              <w:adjustRightInd w:val="0"/>
              <w:spacing w:before="120" w:after="0" w:line="240" w:lineRule="auto"/>
              <w:jc w:val="right"/>
              <w:rPr>
                <w:rFonts w:eastAsiaTheme="minorEastAsia"/>
                <w:color w:val="000000"/>
                <w:sz w:val="20"/>
                <w:szCs w:val="20"/>
                <w:lang w:eastAsia="en-AU"/>
              </w:rPr>
            </w:pPr>
            <w:r w:rsidRPr="0099352A">
              <w:rPr>
                <w:rFonts w:eastAsiaTheme="minorEastAsia"/>
                <w:color w:val="000000"/>
                <w:sz w:val="20"/>
                <w:szCs w:val="20"/>
                <w:lang w:eastAsia="en-AU"/>
              </w:rPr>
              <w:t>$44.00</w:t>
            </w:r>
          </w:p>
        </w:tc>
      </w:tr>
    </w:tbl>
    <w:p w:rsidR="0099352A" w:rsidRPr="0099352A" w:rsidRDefault="0099352A" w:rsidP="0099352A">
      <w:pPr>
        <w:keepNext/>
        <w:keepLines/>
        <w:autoSpaceDE w:val="0"/>
        <w:autoSpaceDN w:val="0"/>
        <w:adjustRightInd w:val="0"/>
        <w:spacing w:before="240" w:after="0" w:line="240" w:lineRule="auto"/>
        <w:jc w:val="left"/>
        <w:rPr>
          <w:rFonts w:eastAsiaTheme="minorEastAsia"/>
          <w:b/>
          <w:bCs/>
          <w:color w:val="000000"/>
          <w:sz w:val="26"/>
          <w:szCs w:val="26"/>
          <w:lang w:eastAsia="en-AU"/>
        </w:rPr>
      </w:pPr>
      <w:r w:rsidRPr="0099352A">
        <w:rPr>
          <w:rFonts w:eastAsiaTheme="minorEastAsia"/>
          <w:b/>
          <w:bCs/>
          <w:color w:val="000000"/>
          <w:sz w:val="26"/>
          <w:szCs w:val="26"/>
          <w:lang w:eastAsia="en-AU"/>
        </w:rPr>
        <w:t>Made by the Minister for Infrastructure and Transport</w:t>
      </w:r>
    </w:p>
    <w:p w:rsidR="0099352A" w:rsidRDefault="0099352A" w:rsidP="0099352A">
      <w:pPr>
        <w:keepNext/>
        <w:keepLines/>
        <w:autoSpaceDE w:val="0"/>
        <w:autoSpaceDN w:val="0"/>
        <w:adjustRightInd w:val="0"/>
        <w:spacing w:before="120" w:after="0" w:line="240" w:lineRule="auto"/>
        <w:jc w:val="left"/>
        <w:rPr>
          <w:rFonts w:eastAsiaTheme="minorEastAsia"/>
          <w:color w:val="000000"/>
          <w:sz w:val="23"/>
          <w:szCs w:val="23"/>
          <w:lang w:eastAsia="en-AU"/>
        </w:rPr>
      </w:pPr>
      <w:r w:rsidRPr="0099352A">
        <w:rPr>
          <w:rFonts w:eastAsiaTheme="minorEastAsia"/>
          <w:color w:val="000000"/>
          <w:sz w:val="23"/>
          <w:szCs w:val="23"/>
          <w:lang w:eastAsia="en-AU"/>
        </w:rPr>
        <w:t>On 29 April 2021</w:t>
      </w:r>
    </w:p>
    <w:p w:rsidR="0099352A" w:rsidRDefault="0099352A" w:rsidP="0099352A">
      <w:pPr>
        <w:pBdr>
          <w:bottom w:val="single" w:sz="4" w:space="1" w:color="auto"/>
        </w:pBdr>
        <w:spacing w:after="0" w:line="52" w:lineRule="exact"/>
        <w:jc w:val="center"/>
        <w:rPr>
          <w:rFonts w:eastAsia="Times New Roman"/>
          <w:szCs w:val="17"/>
        </w:rPr>
      </w:pPr>
    </w:p>
    <w:p w:rsidR="0099352A" w:rsidRDefault="0099352A" w:rsidP="0099352A">
      <w:pPr>
        <w:pBdr>
          <w:top w:val="single" w:sz="4" w:space="1" w:color="auto"/>
        </w:pBdr>
        <w:spacing w:before="34" w:after="0" w:line="14" w:lineRule="exact"/>
        <w:jc w:val="center"/>
        <w:rPr>
          <w:rFonts w:eastAsia="Times New Roman"/>
          <w:szCs w:val="17"/>
        </w:rPr>
      </w:pPr>
    </w:p>
    <w:p w:rsidR="0099352A" w:rsidRPr="0099352A" w:rsidRDefault="0099352A" w:rsidP="004A40A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9E2B11" w:rsidRPr="009E2B11" w:rsidRDefault="009E2B11" w:rsidP="00FB3615">
      <w:pPr>
        <w:pStyle w:val="Heading2"/>
      </w:pPr>
      <w:bookmarkStart w:id="111" w:name="_Toc71124625"/>
      <w:r w:rsidRPr="009E2B11">
        <w:t>Payroll Tax Act 2009</w:t>
      </w:r>
      <w:bookmarkEnd w:id="111"/>
    </w:p>
    <w:p w:rsidR="009E2B11" w:rsidRPr="009E2B11" w:rsidRDefault="009E2B11" w:rsidP="009E2B11">
      <w:pPr>
        <w:jc w:val="center"/>
        <w:rPr>
          <w:i/>
          <w:szCs w:val="17"/>
        </w:rPr>
      </w:pPr>
      <w:r w:rsidRPr="009E2B11">
        <w:rPr>
          <w:i/>
          <w:szCs w:val="17"/>
        </w:rPr>
        <w:t>Cessation of the JobKeeper Payment</w:t>
      </w:r>
    </w:p>
    <w:p w:rsidR="009E2B11" w:rsidRPr="009E2B11" w:rsidRDefault="009E2B11" w:rsidP="009E2B11">
      <w:pPr>
        <w:rPr>
          <w:rFonts w:eastAsia="Times New Roman"/>
          <w:szCs w:val="20"/>
        </w:rPr>
      </w:pPr>
      <w:r w:rsidRPr="009E2B11">
        <w:rPr>
          <w:rFonts w:eastAsia="Times New Roman"/>
          <w:szCs w:val="20"/>
        </w:rPr>
        <w:t xml:space="preserve">I, Robert Ivan Lucas, Treasurer of South Australia, as required by Clause 17A(4) of Schedule 2 of the </w:t>
      </w:r>
      <w:r w:rsidRPr="009E2B11">
        <w:rPr>
          <w:rFonts w:eastAsia="Times New Roman"/>
          <w:i/>
          <w:szCs w:val="20"/>
        </w:rPr>
        <w:t>Payroll Tax Act 2009</w:t>
      </w:r>
      <w:r w:rsidRPr="009E2B11">
        <w:rPr>
          <w:rFonts w:eastAsia="Times New Roman"/>
          <w:szCs w:val="20"/>
        </w:rPr>
        <w:t>, hereby give notice that the JobKeeper payment ceased on 28 March 2021.</w:t>
      </w:r>
    </w:p>
    <w:p w:rsidR="009E2B11" w:rsidRPr="009E2B11" w:rsidRDefault="009E2B11" w:rsidP="009E2B11">
      <w:pPr>
        <w:spacing w:after="0"/>
        <w:rPr>
          <w:rFonts w:eastAsia="Times New Roman"/>
          <w:szCs w:val="17"/>
        </w:rPr>
      </w:pPr>
      <w:r w:rsidRPr="009E2B11">
        <w:rPr>
          <w:rFonts w:eastAsia="Times New Roman"/>
          <w:szCs w:val="17"/>
        </w:rPr>
        <w:t>Dated: 2 May 2021</w:t>
      </w:r>
    </w:p>
    <w:p w:rsidR="009E2B11" w:rsidRPr="009E2B11" w:rsidRDefault="009E2B11" w:rsidP="009E2B11">
      <w:pPr>
        <w:spacing w:after="0"/>
        <w:jc w:val="right"/>
        <w:rPr>
          <w:rFonts w:eastAsia="Times New Roman"/>
          <w:smallCaps/>
          <w:szCs w:val="20"/>
        </w:rPr>
      </w:pPr>
      <w:r w:rsidRPr="009E2B11">
        <w:rPr>
          <w:rFonts w:eastAsia="Times New Roman"/>
          <w:smallCaps/>
          <w:szCs w:val="20"/>
        </w:rPr>
        <w:t>Hon Rob Lucas MLC</w:t>
      </w:r>
    </w:p>
    <w:p w:rsidR="009E2B11" w:rsidRDefault="009E2B11" w:rsidP="009E2B11">
      <w:pPr>
        <w:spacing w:after="0"/>
        <w:jc w:val="right"/>
        <w:rPr>
          <w:rFonts w:eastAsia="Times New Roman"/>
          <w:szCs w:val="17"/>
        </w:rPr>
      </w:pPr>
      <w:r w:rsidRPr="009E2B11">
        <w:rPr>
          <w:rFonts w:eastAsia="Times New Roman"/>
          <w:szCs w:val="17"/>
        </w:rPr>
        <w:t>Treasurer</w:t>
      </w:r>
    </w:p>
    <w:p w:rsidR="009E2B11" w:rsidRDefault="009E2B11" w:rsidP="009E2B11">
      <w:pPr>
        <w:pBdr>
          <w:bottom w:val="single" w:sz="4" w:space="1" w:color="auto"/>
        </w:pBdr>
        <w:spacing w:after="0" w:line="52" w:lineRule="exact"/>
        <w:jc w:val="center"/>
        <w:rPr>
          <w:rFonts w:eastAsia="Times New Roman"/>
          <w:szCs w:val="20"/>
        </w:rPr>
      </w:pPr>
    </w:p>
    <w:p w:rsidR="009E2B11" w:rsidRDefault="009E2B11" w:rsidP="009E2B11">
      <w:pPr>
        <w:pBdr>
          <w:top w:val="single" w:sz="4" w:space="1" w:color="auto"/>
        </w:pBdr>
        <w:spacing w:before="34" w:after="0" w:line="14" w:lineRule="exact"/>
        <w:jc w:val="center"/>
        <w:rPr>
          <w:rFonts w:eastAsia="Times New Roman"/>
          <w:szCs w:val="20"/>
        </w:rPr>
      </w:pPr>
    </w:p>
    <w:p w:rsidR="009E2B11" w:rsidRPr="009E2B11" w:rsidRDefault="009E2B11" w:rsidP="009E2B1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287680" w:rsidRPr="00287680" w:rsidRDefault="00287680" w:rsidP="00FB3615">
      <w:pPr>
        <w:pStyle w:val="Heading2"/>
      </w:pPr>
      <w:bookmarkStart w:id="112" w:name="_Toc71124626"/>
      <w:r w:rsidRPr="00287680">
        <w:t>Petroleum and Geothermal Energy Act 2000</w:t>
      </w:r>
      <w:bookmarkEnd w:id="112"/>
    </w:p>
    <w:p w:rsidR="00287680" w:rsidRPr="00287680" w:rsidRDefault="00287680" w:rsidP="00287680">
      <w:pPr>
        <w:jc w:val="center"/>
        <w:rPr>
          <w:i/>
          <w:szCs w:val="17"/>
        </w:rPr>
      </w:pPr>
      <w:r w:rsidRPr="00287680">
        <w:rPr>
          <w:i/>
          <w:szCs w:val="17"/>
        </w:rPr>
        <w:t>Suspension of Petroleum Exploration Licences—</w:t>
      </w:r>
      <w:r w:rsidRPr="00287680">
        <w:rPr>
          <w:i/>
          <w:szCs w:val="17"/>
        </w:rPr>
        <w:br/>
        <w:t>PELs 117, 118, 119, 120, 121, 122, 123, 124, 160, 288, 289, 290 and 331</w:t>
      </w:r>
    </w:p>
    <w:p w:rsidR="00287680" w:rsidRPr="00287680" w:rsidRDefault="00287680" w:rsidP="00287680">
      <w:pPr>
        <w:rPr>
          <w:rFonts w:eastAsia="Times New Roman"/>
          <w:szCs w:val="17"/>
        </w:rPr>
      </w:pPr>
      <w:r w:rsidRPr="00287680">
        <w:rPr>
          <w:rFonts w:eastAsia="Times New Roman"/>
          <w:szCs w:val="17"/>
        </w:rPr>
        <w:t xml:space="preserve">Pursuant to Section 90 of the </w:t>
      </w:r>
      <w:r w:rsidRPr="00287680">
        <w:rPr>
          <w:rFonts w:eastAsia="Times New Roman"/>
          <w:i/>
          <w:szCs w:val="17"/>
        </w:rPr>
        <w:t>Petroleum and Geothermal Energy Act 2000</w:t>
      </w:r>
      <w:r w:rsidRPr="00287680">
        <w:rPr>
          <w:rFonts w:eastAsia="Times New Roman"/>
          <w:szCs w:val="17"/>
        </w:rPr>
        <w:t>, notice is hereby given that the abovementioned Licences have been suspended for the periods indicated below, pursuant to delegated powers dated 29 June 2018.</w:t>
      </w:r>
    </w:p>
    <w:p w:rsidR="00287680" w:rsidRPr="00287680" w:rsidRDefault="00287680" w:rsidP="00287680">
      <w:pPr>
        <w:rPr>
          <w:rFonts w:eastAsia="Times New Roman"/>
          <w:szCs w:val="17"/>
        </w:rPr>
      </w:pPr>
      <w:r w:rsidRPr="00287680">
        <w:rPr>
          <w:rFonts w:eastAsia="Times New Roman"/>
          <w:szCs w:val="17"/>
        </w:rPr>
        <w:t>PELs 117, 118, 119, 121, 122, 160, 288, 289, 290 and 331 for the period from 5 June 2021 to 4 June 2022 inclusive;</w:t>
      </w:r>
    </w:p>
    <w:p w:rsidR="00287680" w:rsidRPr="00287680" w:rsidRDefault="00287680" w:rsidP="00287680">
      <w:pPr>
        <w:rPr>
          <w:rFonts w:eastAsia="Times New Roman"/>
          <w:szCs w:val="17"/>
        </w:rPr>
      </w:pPr>
      <w:r w:rsidRPr="00287680">
        <w:rPr>
          <w:rFonts w:eastAsia="Times New Roman"/>
          <w:szCs w:val="17"/>
        </w:rPr>
        <w:t>PEL 120 for the period from 12 June 2021 to 11 June 2022 inclusive;</w:t>
      </w:r>
    </w:p>
    <w:p w:rsidR="00287680" w:rsidRPr="00287680" w:rsidRDefault="00287680" w:rsidP="00287680">
      <w:pPr>
        <w:rPr>
          <w:rFonts w:eastAsia="Times New Roman"/>
          <w:szCs w:val="17"/>
        </w:rPr>
      </w:pPr>
      <w:r w:rsidRPr="00287680">
        <w:rPr>
          <w:rFonts w:eastAsia="Times New Roman"/>
          <w:szCs w:val="17"/>
        </w:rPr>
        <w:t>PEL 123 for the period from 21 July 2021 to 20 July 2022 inclusive; and</w:t>
      </w:r>
    </w:p>
    <w:p w:rsidR="00287680" w:rsidRPr="00287680" w:rsidRDefault="00287680" w:rsidP="00287680">
      <w:pPr>
        <w:rPr>
          <w:rFonts w:eastAsia="Times New Roman"/>
          <w:szCs w:val="17"/>
        </w:rPr>
      </w:pPr>
      <w:r w:rsidRPr="00287680">
        <w:rPr>
          <w:rFonts w:eastAsia="Times New Roman"/>
          <w:szCs w:val="17"/>
        </w:rPr>
        <w:t>PEL 124 for the period from 16 July 2021 to 15 July 2022 inclusive.</w:t>
      </w:r>
    </w:p>
    <w:p w:rsidR="00287680" w:rsidRPr="00287680" w:rsidRDefault="00287680" w:rsidP="00287680">
      <w:pPr>
        <w:ind w:left="284" w:hanging="142"/>
        <w:rPr>
          <w:rFonts w:eastAsia="Times New Roman"/>
          <w:szCs w:val="17"/>
        </w:rPr>
      </w:pPr>
      <w:r w:rsidRPr="00287680">
        <w:rPr>
          <w:rFonts w:eastAsia="Times New Roman"/>
          <w:szCs w:val="17"/>
        </w:rPr>
        <w:t>•</w:t>
      </w:r>
      <w:r w:rsidRPr="00287680">
        <w:rPr>
          <w:rFonts w:eastAsia="Times New Roman"/>
          <w:szCs w:val="17"/>
        </w:rPr>
        <w:tab/>
        <w:t>PELs 117, 121 and 122 will now expire on 1 January 2024.</w:t>
      </w:r>
    </w:p>
    <w:p w:rsidR="00287680" w:rsidRPr="00287680" w:rsidRDefault="00287680" w:rsidP="00287680">
      <w:pPr>
        <w:ind w:left="284" w:hanging="142"/>
        <w:rPr>
          <w:rFonts w:eastAsia="Times New Roman"/>
          <w:szCs w:val="17"/>
        </w:rPr>
      </w:pPr>
      <w:r w:rsidRPr="00287680">
        <w:rPr>
          <w:rFonts w:eastAsia="Times New Roman"/>
          <w:szCs w:val="17"/>
        </w:rPr>
        <w:t>•</w:t>
      </w:r>
      <w:r w:rsidRPr="00287680">
        <w:rPr>
          <w:rFonts w:eastAsia="Times New Roman"/>
          <w:szCs w:val="17"/>
        </w:rPr>
        <w:tab/>
        <w:t>PELs 118 and 119 will now expire on 1 October 2025.</w:t>
      </w:r>
    </w:p>
    <w:p w:rsidR="00287680" w:rsidRPr="00287680" w:rsidRDefault="00287680" w:rsidP="00287680">
      <w:pPr>
        <w:ind w:left="284" w:hanging="142"/>
        <w:rPr>
          <w:rFonts w:eastAsia="Times New Roman"/>
          <w:szCs w:val="17"/>
        </w:rPr>
      </w:pPr>
      <w:r w:rsidRPr="00287680">
        <w:rPr>
          <w:rFonts w:eastAsia="Times New Roman"/>
          <w:szCs w:val="17"/>
        </w:rPr>
        <w:t>•</w:t>
      </w:r>
      <w:r w:rsidRPr="00287680">
        <w:rPr>
          <w:rFonts w:eastAsia="Times New Roman"/>
          <w:szCs w:val="17"/>
        </w:rPr>
        <w:tab/>
        <w:t>PEL 120 will now expire on 1 January 2023.</w:t>
      </w:r>
    </w:p>
    <w:p w:rsidR="00287680" w:rsidRPr="00287680" w:rsidRDefault="00287680" w:rsidP="00287680">
      <w:pPr>
        <w:ind w:left="284" w:hanging="142"/>
        <w:rPr>
          <w:rFonts w:eastAsia="Times New Roman"/>
          <w:szCs w:val="17"/>
        </w:rPr>
      </w:pPr>
      <w:r w:rsidRPr="00287680">
        <w:rPr>
          <w:rFonts w:eastAsia="Times New Roman"/>
          <w:szCs w:val="17"/>
        </w:rPr>
        <w:t>•</w:t>
      </w:r>
      <w:r w:rsidRPr="00287680">
        <w:rPr>
          <w:rFonts w:eastAsia="Times New Roman"/>
          <w:szCs w:val="17"/>
        </w:rPr>
        <w:tab/>
        <w:t>PEL 123 will now expire on 6 July 2027.</w:t>
      </w:r>
    </w:p>
    <w:p w:rsidR="00287680" w:rsidRPr="00287680" w:rsidRDefault="00287680" w:rsidP="00287680">
      <w:pPr>
        <w:ind w:left="284" w:hanging="142"/>
        <w:rPr>
          <w:rFonts w:eastAsia="Times New Roman"/>
          <w:szCs w:val="17"/>
        </w:rPr>
      </w:pPr>
      <w:r w:rsidRPr="00287680">
        <w:rPr>
          <w:rFonts w:eastAsia="Times New Roman"/>
          <w:szCs w:val="17"/>
        </w:rPr>
        <w:t>•</w:t>
      </w:r>
      <w:r w:rsidRPr="00287680">
        <w:rPr>
          <w:rFonts w:eastAsia="Times New Roman"/>
          <w:szCs w:val="17"/>
        </w:rPr>
        <w:tab/>
        <w:t>PEL 124 will now expire on 7 July 2027.</w:t>
      </w:r>
    </w:p>
    <w:p w:rsidR="00287680" w:rsidRPr="00287680" w:rsidRDefault="00287680" w:rsidP="00287680">
      <w:pPr>
        <w:ind w:left="284" w:hanging="142"/>
        <w:rPr>
          <w:rFonts w:eastAsia="Times New Roman"/>
          <w:szCs w:val="17"/>
        </w:rPr>
      </w:pPr>
      <w:r w:rsidRPr="00287680">
        <w:rPr>
          <w:rFonts w:eastAsia="Times New Roman"/>
          <w:szCs w:val="17"/>
        </w:rPr>
        <w:t>•</w:t>
      </w:r>
      <w:r w:rsidRPr="00287680">
        <w:rPr>
          <w:rFonts w:eastAsia="Times New Roman"/>
          <w:szCs w:val="17"/>
        </w:rPr>
        <w:tab/>
        <w:t>PEL 160 will now expire on 31 August 2026.</w:t>
      </w:r>
    </w:p>
    <w:p w:rsidR="00287680" w:rsidRPr="00287680" w:rsidRDefault="00287680" w:rsidP="00287680">
      <w:pPr>
        <w:ind w:left="284" w:hanging="142"/>
        <w:rPr>
          <w:rFonts w:eastAsia="Times New Roman"/>
          <w:szCs w:val="17"/>
        </w:rPr>
      </w:pPr>
      <w:r w:rsidRPr="00287680">
        <w:rPr>
          <w:rFonts w:eastAsia="Times New Roman"/>
          <w:szCs w:val="17"/>
        </w:rPr>
        <w:t>•</w:t>
      </w:r>
      <w:r w:rsidRPr="00287680">
        <w:rPr>
          <w:rFonts w:eastAsia="Times New Roman"/>
          <w:szCs w:val="17"/>
        </w:rPr>
        <w:tab/>
        <w:t>PELs 288, 289, 290 and 331 are now due to expire on 31 May 2025.</w:t>
      </w:r>
    </w:p>
    <w:p w:rsidR="00287680" w:rsidRPr="00287680" w:rsidRDefault="00287680" w:rsidP="00287680">
      <w:pPr>
        <w:spacing w:after="0"/>
        <w:rPr>
          <w:rFonts w:eastAsia="Times New Roman"/>
          <w:szCs w:val="17"/>
        </w:rPr>
      </w:pPr>
      <w:r w:rsidRPr="00287680">
        <w:rPr>
          <w:rFonts w:eastAsia="Times New Roman"/>
          <w:szCs w:val="17"/>
        </w:rPr>
        <w:t>Dated: 28 April 2021</w:t>
      </w:r>
    </w:p>
    <w:p w:rsidR="00287680" w:rsidRPr="00287680" w:rsidRDefault="00287680" w:rsidP="00287680">
      <w:pPr>
        <w:spacing w:after="0"/>
        <w:jc w:val="right"/>
        <w:rPr>
          <w:rFonts w:eastAsia="Times New Roman"/>
          <w:smallCaps/>
          <w:szCs w:val="20"/>
        </w:rPr>
      </w:pPr>
      <w:r w:rsidRPr="00287680">
        <w:rPr>
          <w:rFonts w:eastAsia="Times New Roman"/>
          <w:smallCaps/>
          <w:szCs w:val="20"/>
        </w:rPr>
        <w:t>Nick Panagopoulos</w:t>
      </w:r>
    </w:p>
    <w:p w:rsidR="00287680" w:rsidRPr="00287680" w:rsidRDefault="00287680" w:rsidP="00287680">
      <w:pPr>
        <w:spacing w:after="0"/>
        <w:jc w:val="right"/>
        <w:rPr>
          <w:rFonts w:eastAsia="Times New Roman"/>
          <w:szCs w:val="17"/>
        </w:rPr>
      </w:pPr>
      <w:r w:rsidRPr="00287680">
        <w:rPr>
          <w:rFonts w:eastAsia="Times New Roman"/>
          <w:szCs w:val="17"/>
        </w:rPr>
        <w:t>A/Executive Director</w:t>
      </w:r>
    </w:p>
    <w:p w:rsidR="00287680" w:rsidRPr="00287680" w:rsidRDefault="00287680" w:rsidP="00287680">
      <w:pPr>
        <w:spacing w:after="0"/>
        <w:jc w:val="right"/>
        <w:rPr>
          <w:rFonts w:eastAsia="Times New Roman"/>
          <w:szCs w:val="17"/>
        </w:rPr>
      </w:pPr>
      <w:r w:rsidRPr="00287680">
        <w:rPr>
          <w:rFonts w:eastAsia="Times New Roman"/>
          <w:szCs w:val="17"/>
        </w:rPr>
        <w:t>Energy Resources Division</w:t>
      </w:r>
    </w:p>
    <w:p w:rsidR="00287680" w:rsidRPr="00287680" w:rsidRDefault="00287680" w:rsidP="00287680">
      <w:pPr>
        <w:spacing w:after="0"/>
        <w:jc w:val="right"/>
        <w:rPr>
          <w:rFonts w:eastAsia="Times New Roman"/>
          <w:szCs w:val="17"/>
        </w:rPr>
      </w:pPr>
      <w:r w:rsidRPr="00287680">
        <w:rPr>
          <w:rFonts w:eastAsia="Times New Roman"/>
          <w:szCs w:val="17"/>
        </w:rPr>
        <w:t>Department for Energy and Mining</w:t>
      </w:r>
    </w:p>
    <w:p w:rsidR="00FD1A45" w:rsidRDefault="00287680" w:rsidP="00287680">
      <w:pPr>
        <w:spacing w:after="0"/>
        <w:jc w:val="right"/>
        <w:rPr>
          <w:rFonts w:eastAsia="Times New Roman"/>
          <w:szCs w:val="17"/>
        </w:rPr>
      </w:pPr>
      <w:r w:rsidRPr="00287680">
        <w:rPr>
          <w:rFonts w:eastAsia="Times New Roman"/>
          <w:szCs w:val="17"/>
        </w:rPr>
        <w:t>Delegate of the Minister for Energy and Mining</w:t>
      </w:r>
    </w:p>
    <w:p w:rsidR="00287680" w:rsidRDefault="00287680" w:rsidP="00287680">
      <w:pPr>
        <w:pBdr>
          <w:bottom w:val="single" w:sz="4" w:space="1" w:color="auto"/>
        </w:pBdr>
        <w:spacing w:after="0" w:line="52" w:lineRule="exact"/>
        <w:jc w:val="center"/>
        <w:rPr>
          <w:rFonts w:eastAsia="Times New Roman"/>
          <w:szCs w:val="17"/>
        </w:rPr>
      </w:pPr>
    </w:p>
    <w:p w:rsidR="00287680" w:rsidRDefault="00287680" w:rsidP="00287680">
      <w:pPr>
        <w:pBdr>
          <w:top w:val="single" w:sz="4" w:space="1" w:color="auto"/>
        </w:pBdr>
        <w:spacing w:before="34" w:after="0" w:line="14" w:lineRule="exact"/>
        <w:jc w:val="center"/>
        <w:rPr>
          <w:rFonts w:eastAsia="Times New Roman"/>
          <w:szCs w:val="17"/>
        </w:rPr>
      </w:pPr>
    </w:p>
    <w:p w:rsidR="00287680" w:rsidRPr="00FD1A45" w:rsidRDefault="00287680" w:rsidP="002876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D7E02" w:rsidRPr="00FD7E02" w:rsidRDefault="00FD7E02" w:rsidP="00FB3615">
      <w:pPr>
        <w:pStyle w:val="Heading2"/>
      </w:pPr>
      <w:bookmarkStart w:id="113" w:name="_Toc71124627"/>
      <w:r w:rsidRPr="00FD7E02">
        <w:t>Planning, Development and Infrastructure Act 2016</w:t>
      </w:r>
      <w:bookmarkEnd w:id="113"/>
    </w:p>
    <w:p w:rsidR="00FD7E02" w:rsidRPr="00FD7E02" w:rsidRDefault="00FD7E02" w:rsidP="00FD7E02">
      <w:pPr>
        <w:jc w:val="center"/>
        <w:rPr>
          <w:smallCaps/>
          <w:szCs w:val="17"/>
        </w:rPr>
      </w:pPr>
      <w:r w:rsidRPr="00FD7E02">
        <w:rPr>
          <w:smallCaps/>
          <w:szCs w:val="17"/>
        </w:rPr>
        <w:t>Section 42</w:t>
      </w:r>
    </w:p>
    <w:p w:rsidR="00FD7E02" w:rsidRPr="00FD7E02" w:rsidRDefault="00FD7E02" w:rsidP="00FD7E02">
      <w:pPr>
        <w:jc w:val="center"/>
        <w:rPr>
          <w:i/>
          <w:szCs w:val="17"/>
        </w:rPr>
      </w:pPr>
      <w:r w:rsidRPr="00FD7E02">
        <w:rPr>
          <w:i/>
          <w:szCs w:val="17"/>
        </w:rPr>
        <w:t>Practice Directions</w:t>
      </w:r>
    </w:p>
    <w:p w:rsidR="00FD7E02" w:rsidRPr="00FD7E02" w:rsidRDefault="00FD7E02" w:rsidP="00FD7E02">
      <w:pPr>
        <w:rPr>
          <w:rFonts w:eastAsia="Times New Roman"/>
          <w:i/>
          <w:szCs w:val="17"/>
        </w:rPr>
      </w:pPr>
      <w:r w:rsidRPr="00FD7E02">
        <w:rPr>
          <w:rFonts w:eastAsia="Times New Roman"/>
          <w:i/>
          <w:szCs w:val="17"/>
        </w:rPr>
        <w:t>Preamble</w:t>
      </w:r>
    </w:p>
    <w:p w:rsidR="00FD7E02" w:rsidRPr="00FD7E02" w:rsidRDefault="00FD7E02" w:rsidP="00FD7E02">
      <w:pPr>
        <w:rPr>
          <w:rFonts w:eastAsia="Times New Roman"/>
          <w:szCs w:val="17"/>
        </w:rPr>
      </w:pPr>
      <w:r w:rsidRPr="00FD7E02">
        <w:rPr>
          <w:rFonts w:eastAsia="Times New Roman"/>
          <w:szCs w:val="17"/>
        </w:rPr>
        <w:t>The State Planning Commission may issue a practice direction for the purposes of this Act.</w:t>
      </w:r>
    </w:p>
    <w:p w:rsidR="00FD7E02" w:rsidRPr="00FD7E02" w:rsidRDefault="00FD7E02" w:rsidP="00FD7E02">
      <w:pPr>
        <w:rPr>
          <w:rFonts w:eastAsia="Times New Roman"/>
          <w:szCs w:val="17"/>
        </w:rPr>
      </w:pPr>
      <w:r w:rsidRPr="00FD7E02">
        <w:rPr>
          <w:rFonts w:eastAsia="Times New Roman"/>
          <w:szCs w:val="17"/>
        </w:rPr>
        <w:t>A practice direction may specify procedural requirements or steps in connection with any matter arising under this Act.</w:t>
      </w:r>
    </w:p>
    <w:p w:rsidR="00FD7E02" w:rsidRPr="00FD7E02" w:rsidRDefault="00FD7E02" w:rsidP="00FD7E02">
      <w:pPr>
        <w:rPr>
          <w:rFonts w:eastAsia="Times New Roman"/>
          <w:szCs w:val="17"/>
        </w:rPr>
      </w:pPr>
      <w:r w:rsidRPr="00FD7E02">
        <w:rPr>
          <w:rFonts w:eastAsia="Times New Roman"/>
          <w:szCs w:val="17"/>
        </w:rPr>
        <w:t>A practice direction must be notified in the Gazette and published on the SA planning portal.</w:t>
      </w:r>
    </w:p>
    <w:p w:rsidR="00FD7E02" w:rsidRPr="00FD7E02" w:rsidRDefault="00FD7E02" w:rsidP="00FD7E02">
      <w:pPr>
        <w:jc w:val="center"/>
        <w:rPr>
          <w:smallCaps/>
          <w:szCs w:val="17"/>
        </w:rPr>
      </w:pPr>
      <w:r w:rsidRPr="00FD7E02">
        <w:rPr>
          <w:smallCaps/>
          <w:szCs w:val="17"/>
        </w:rPr>
        <w:t>Notice</w:t>
      </w:r>
    </w:p>
    <w:p w:rsidR="00FD7E02" w:rsidRPr="00FD7E02" w:rsidRDefault="00FD7E02" w:rsidP="00FD7E02">
      <w:pPr>
        <w:rPr>
          <w:rFonts w:eastAsia="Times New Roman"/>
          <w:spacing w:val="-4"/>
          <w:szCs w:val="17"/>
        </w:rPr>
      </w:pPr>
      <w:r w:rsidRPr="00FD7E02">
        <w:rPr>
          <w:rFonts w:eastAsia="Times New Roman"/>
          <w:spacing w:val="-4"/>
          <w:szCs w:val="17"/>
        </w:rPr>
        <w:t xml:space="preserve">PURSUANT to section 42(4) of the </w:t>
      </w:r>
      <w:r w:rsidRPr="00FD7E02">
        <w:rPr>
          <w:rFonts w:eastAsia="Times New Roman"/>
          <w:i/>
          <w:spacing w:val="-4"/>
          <w:szCs w:val="17"/>
        </w:rPr>
        <w:t>Planning, Development and Infrastructure Act 2016</w:t>
      </w:r>
      <w:r w:rsidRPr="00FD7E02">
        <w:rPr>
          <w:rFonts w:eastAsia="Times New Roman"/>
          <w:spacing w:val="-4"/>
          <w:szCs w:val="17"/>
        </w:rPr>
        <w:t>, I, Helen Dyer, Chair of the State Planning Commission:</w:t>
      </w:r>
    </w:p>
    <w:p w:rsidR="00FD7E02" w:rsidRPr="00FD7E02" w:rsidRDefault="00FD7E02" w:rsidP="00FD7E02">
      <w:pPr>
        <w:ind w:left="426" w:hanging="284"/>
        <w:rPr>
          <w:rFonts w:eastAsia="Times New Roman"/>
          <w:szCs w:val="17"/>
        </w:rPr>
      </w:pPr>
      <w:r w:rsidRPr="00FD7E02">
        <w:rPr>
          <w:rFonts w:eastAsia="Times New Roman"/>
          <w:szCs w:val="17"/>
        </w:rPr>
        <w:t>a.</w:t>
      </w:r>
      <w:r w:rsidRPr="00FD7E02">
        <w:rPr>
          <w:rFonts w:eastAsia="Times New Roman"/>
          <w:szCs w:val="17"/>
        </w:rPr>
        <w:tab/>
        <w:t>vary the State Planning Commission Practice Direction 13 (Notification of Crown Development Applications) 2021.</w:t>
      </w:r>
    </w:p>
    <w:p w:rsidR="00FD7E02" w:rsidRPr="00FD7E02" w:rsidRDefault="00FD7E02" w:rsidP="00FD7E02">
      <w:pPr>
        <w:ind w:left="426" w:hanging="284"/>
        <w:rPr>
          <w:rFonts w:eastAsia="Times New Roman"/>
          <w:szCs w:val="17"/>
        </w:rPr>
      </w:pPr>
      <w:r w:rsidRPr="00FD7E02">
        <w:rPr>
          <w:rFonts w:eastAsia="Times New Roman"/>
          <w:szCs w:val="17"/>
        </w:rPr>
        <w:t>b.</w:t>
      </w:r>
      <w:r w:rsidRPr="00FD7E02">
        <w:rPr>
          <w:rFonts w:eastAsia="Times New Roman"/>
          <w:szCs w:val="17"/>
        </w:rPr>
        <w:tab/>
        <w:t>fix the day on which the varied Practice Direction is published on the South Australian Planning Portal as the day on which the varied Practice Direction will come into operation.</w:t>
      </w:r>
    </w:p>
    <w:p w:rsidR="00FD7E02" w:rsidRPr="00FD7E02" w:rsidRDefault="00FD7E02" w:rsidP="00FD7E02">
      <w:pPr>
        <w:spacing w:after="0"/>
        <w:rPr>
          <w:rFonts w:eastAsia="Times New Roman"/>
          <w:szCs w:val="17"/>
        </w:rPr>
      </w:pPr>
      <w:r w:rsidRPr="00FD7E02">
        <w:rPr>
          <w:rFonts w:eastAsia="Times New Roman"/>
          <w:szCs w:val="17"/>
        </w:rPr>
        <w:t>Dated: 30 April 2021</w:t>
      </w:r>
    </w:p>
    <w:p w:rsidR="00FD7E02" w:rsidRPr="00FD7E02" w:rsidRDefault="00FD7E02" w:rsidP="00FD7E02">
      <w:pPr>
        <w:spacing w:after="0"/>
        <w:jc w:val="right"/>
        <w:rPr>
          <w:rFonts w:eastAsia="Times New Roman"/>
          <w:smallCaps/>
          <w:szCs w:val="20"/>
        </w:rPr>
      </w:pPr>
      <w:r w:rsidRPr="00FD7E02">
        <w:rPr>
          <w:rFonts w:eastAsia="Times New Roman"/>
          <w:smallCaps/>
          <w:szCs w:val="20"/>
        </w:rPr>
        <w:t>Helen Dyer</w:t>
      </w:r>
    </w:p>
    <w:p w:rsidR="00FD7E02" w:rsidRDefault="00FD7E02" w:rsidP="00F826CB">
      <w:pPr>
        <w:spacing w:after="0"/>
        <w:jc w:val="right"/>
        <w:rPr>
          <w:rFonts w:eastAsia="Times New Roman"/>
          <w:szCs w:val="17"/>
        </w:rPr>
      </w:pPr>
      <w:r w:rsidRPr="00FD7E02">
        <w:rPr>
          <w:rFonts w:eastAsia="Times New Roman"/>
          <w:szCs w:val="17"/>
        </w:rPr>
        <w:t>Chair, State Planning Commission</w:t>
      </w:r>
    </w:p>
    <w:p w:rsidR="00F826CB" w:rsidRDefault="00F826CB" w:rsidP="00F826CB">
      <w:pPr>
        <w:pBdr>
          <w:bottom w:val="single" w:sz="4" w:space="1" w:color="auto"/>
        </w:pBdr>
        <w:spacing w:after="0" w:line="52" w:lineRule="exact"/>
        <w:jc w:val="center"/>
      </w:pPr>
    </w:p>
    <w:p w:rsidR="00F826CB" w:rsidRDefault="00F826CB" w:rsidP="00F826CB">
      <w:pPr>
        <w:pBdr>
          <w:top w:val="single" w:sz="4" w:space="1" w:color="auto"/>
        </w:pBdr>
        <w:spacing w:before="34" w:after="0" w:line="14" w:lineRule="exact"/>
        <w:jc w:val="center"/>
      </w:pPr>
    </w:p>
    <w:p w:rsidR="00F826CB" w:rsidRDefault="00F826CB">
      <w:pPr>
        <w:spacing w:after="0" w:line="240" w:lineRule="auto"/>
        <w:jc w:val="left"/>
        <w:rPr>
          <w:caps/>
          <w:szCs w:val="17"/>
        </w:rPr>
      </w:pPr>
      <w:r>
        <w:rPr>
          <w:caps/>
          <w:szCs w:val="17"/>
        </w:rPr>
        <w:br w:type="page"/>
      </w:r>
    </w:p>
    <w:p w:rsidR="00FD7E02" w:rsidRPr="00FD7E02" w:rsidRDefault="00FD7E02" w:rsidP="00FB3615">
      <w:pPr>
        <w:pStyle w:val="Heading2"/>
      </w:pPr>
      <w:bookmarkStart w:id="114" w:name="_Toc71124628"/>
      <w:r w:rsidRPr="00FD7E02">
        <w:lastRenderedPageBreak/>
        <w:t>Planning, Development and Infrastructure (General) Regulations 2017</w:t>
      </w:r>
      <w:bookmarkEnd w:id="114"/>
    </w:p>
    <w:p w:rsidR="00FD7E02" w:rsidRPr="00FD7E02" w:rsidRDefault="00FD7E02" w:rsidP="00FD7E02">
      <w:pPr>
        <w:jc w:val="center"/>
        <w:rPr>
          <w:smallCaps/>
          <w:szCs w:val="17"/>
        </w:rPr>
      </w:pPr>
      <w:r w:rsidRPr="00FD7E02">
        <w:rPr>
          <w:smallCaps/>
          <w:szCs w:val="17"/>
        </w:rPr>
        <w:t>Regulation 3A</w:t>
      </w:r>
    </w:p>
    <w:p w:rsidR="00FD7E02" w:rsidRPr="00FD7E02" w:rsidRDefault="00FD7E02" w:rsidP="00FD7E02">
      <w:pPr>
        <w:jc w:val="center"/>
        <w:rPr>
          <w:i/>
          <w:szCs w:val="17"/>
        </w:rPr>
      </w:pPr>
      <w:r w:rsidRPr="00FD7E02">
        <w:rPr>
          <w:i/>
          <w:szCs w:val="17"/>
        </w:rPr>
        <w:t>Relevant Day</w:t>
      </w:r>
    </w:p>
    <w:p w:rsidR="00FD7E02" w:rsidRPr="00FD7E02" w:rsidRDefault="00FD7E02" w:rsidP="00FD7E02">
      <w:pPr>
        <w:rPr>
          <w:rFonts w:eastAsia="Times New Roman"/>
          <w:i/>
          <w:szCs w:val="17"/>
        </w:rPr>
      </w:pPr>
      <w:r w:rsidRPr="00FD7E02">
        <w:rPr>
          <w:rFonts w:eastAsia="Times New Roman"/>
          <w:i/>
          <w:szCs w:val="17"/>
        </w:rPr>
        <w:t>Preamble</w:t>
      </w:r>
    </w:p>
    <w:p w:rsidR="00FD7E02" w:rsidRPr="00FD7E02" w:rsidRDefault="00FD7E02" w:rsidP="00FD7E02">
      <w:pPr>
        <w:rPr>
          <w:rFonts w:eastAsia="Times New Roman"/>
          <w:szCs w:val="17"/>
        </w:rPr>
      </w:pPr>
      <w:r w:rsidRPr="00FD7E02">
        <w:rPr>
          <w:rFonts w:eastAsia="Times New Roman"/>
          <w:szCs w:val="17"/>
        </w:rPr>
        <w:t xml:space="preserve">The Minister may, by notice in the </w:t>
      </w:r>
      <w:r w:rsidRPr="00FD7E02">
        <w:rPr>
          <w:rFonts w:eastAsia="Times New Roman"/>
          <w:i/>
          <w:szCs w:val="17"/>
        </w:rPr>
        <w:t>Gazette</w:t>
      </w:r>
      <w:r w:rsidRPr="00FD7E02">
        <w:rPr>
          <w:rFonts w:eastAsia="Times New Roman"/>
          <w:szCs w:val="17"/>
        </w:rPr>
        <w:t xml:space="preserve">, fix a day as the relevant day in relation to the definition of relevant day under Regulation 3A of the </w:t>
      </w:r>
      <w:r w:rsidRPr="00FD7E02">
        <w:rPr>
          <w:rFonts w:eastAsia="Times New Roman"/>
          <w:i/>
          <w:szCs w:val="17"/>
        </w:rPr>
        <w:t>Planning, Development and Infrastructure (General) Regulations 2017</w:t>
      </w:r>
      <w:r w:rsidRPr="00FD7E02">
        <w:rPr>
          <w:rFonts w:eastAsia="Times New Roman"/>
          <w:szCs w:val="17"/>
        </w:rPr>
        <w:t xml:space="preserve"> for the purposes of expiration of subregulation (1a) under subregulation (3b).</w:t>
      </w:r>
    </w:p>
    <w:p w:rsidR="00FD7E02" w:rsidRPr="00FD7E02" w:rsidRDefault="00FD7E02" w:rsidP="00FD7E02">
      <w:pPr>
        <w:jc w:val="center"/>
        <w:rPr>
          <w:smallCaps/>
          <w:szCs w:val="17"/>
        </w:rPr>
      </w:pPr>
      <w:r w:rsidRPr="00FD7E02">
        <w:rPr>
          <w:smallCaps/>
          <w:szCs w:val="17"/>
        </w:rPr>
        <w:t>Notice</w:t>
      </w:r>
    </w:p>
    <w:p w:rsidR="00FD7E02" w:rsidRPr="00FD7E02" w:rsidRDefault="00FD7E02" w:rsidP="00FD7E02">
      <w:pPr>
        <w:rPr>
          <w:rFonts w:eastAsia="Times New Roman"/>
          <w:szCs w:val="17"/>
        </w:rPr>
      </w:pPr>
      <w:r w:rsidRPr="00FD7E02">
        <w:rPr>
          <w:rFonts w:eastAsia="Times New Roman"/>
          <w:spacing w:val="-2"/>
          <w:szCs w:val="17"/>
        </w:rPr>
        <w:t xml:space="preserve">PURSUANT to the definition of relevant day in Regulation 3A of the </w:t>
      </w:r>
      <w:r w:rsidRPr="00FD7E02">
        <w:rPr>
          <w:rFonts w:eastAsia="Times New Roman"/>
          <w:i/>
          <w:spacing w:val="-2"/>
          <w:szCs w:val="17"/>
        </w:rPr>
        <w:t>Planning, Development and Infrastructure (General) Regulations 2017</w:t>
      </w:r>
      <w:r w:rsidRPr="00FD7E02">
        <w:rPr>
          <w:rFonts w:eastAsia="Times New Roman"/>
          <w:spacing w:val="-2"/>
          <w:szCs w:val="17"/>
        </w:rPr>
        <w:t>,</w:t>
      </w:r>
      <w:r w:rsidRPr="00FD7E02">
        <w:rPr>
          <w:rFonts w:eastAsia="Times New Roman"/>
          <w:szCs w:val="17"/>
        </w:rPr>
        <w:t xml:space="preserve"> I, Vickie Chapman MP, Minister for Planning and Local Government, hereby fix 30 September 2022 as the relevant day.</w:t>
      </w:r>
    </w:p>
    <w:p w:rsidR="00FD7E02" w:rsidRPr="00FD7E02" w:rsidRDefault="00FD7E02" w:rsidP="00FD7E02">
      <w:pPr>
        <w:spacing w:after="0"/>
        <w:rPr>
          <w:rFonts w:eastAsia="Times New Roman"/>
          <w:szCs w:val="17"/>
        </w:rPr>
      </w:pPr>
      <w:r w:rsidRPr="00FD7E02">
        <w:rPr>
          <w:rFonts w:eastAsia="Times New Roman"/>
          <w:szCs w:val="17"/>
        </w:rPr>
        <w:t>Dated: 3 May 2021</w:t>
      </w:r>
    </w:p>
    <w:p w:rsidR="00FD7E02" w:rsidRPr="00FD7E02" w:rsidRDefault="00FD7E02" w:rsidP="00FD7E02">
      <w:pPr>
        <w:spacing w:after="0"/>
        <w:jc w:val="right"/>
        <w:rPr>
          <w:rFonts w:eastAsia="Times New Roman"/>
          <w:smallCaps/>
          <w:szCs w:val="20"/>
        </w:rPr>
      </w:pPr>
      <w:r w:rsidRPr="00FD7E02">
        <w:rPr>
          <w:rFonts w:eastAsia="Times New Roman"/>
          <w:smallCaps/>
          <w:szCs w:val="20"/>
        </w:rPr>
        <w:t>Vickie Chapman MP</w:t>
      </w:r>
    </w:p>
    <w:p w:rsidR="00FD7E02" w:rsidRPr="00FD7E02" w:rsidRDefault="00FD7E02" w:rsidP="00FD7E02">
      <w:pPr>
        <w:spacing w:after="0"/>
        <w:jc w:val="right"/>
        <w:rPr>
          <w:rFonts w:eastAsia="Times New Roman"/>
          <w:szCs w:val="17"/>
        </w:rPr>
      </w:pPr>
      <w:r w:rsidRPr="00FD7E02">
        <w:rPr>
          <w:rFonts w:eastAsia="Times New Roman"/>
          <w:szCs w:val="17"/>
        </w:rPr>
        <w:t>Deputy Premier</w:t>
      </w:r>
    </w:p>
    <w:p w:rsidR="00FD7E02" w:rsidRDefault="00FD7E02" w:rsidP="00F826CB">
      <w:pPr>
        <w:spacing w:after="0"/>
        <w:jc w:val="right"/>
        <w:rPr>
          <w:rFonts w:eastAsia="Times New Roman"/>
          <w:szCs w:val="17"/>
        </w:rPr>
      </w:pPr>
      <w:r w:rsidRPr="00FD7E02">
        <w:rPr>
          <w:rFonts w:eastAsia="Times New Roman"/>
          <w:szCs w:val="17"/>
        </w:rPr>
        <w:t>Minister for Planning and Local Government</w:t>
      </w:r>
    </w:p>
    <w:p w:rsidR="00F826CB" w:rsidRDefault="00F826CB" w:rsidP="00F826CB">
      <w:pPr>
        <w:pBdr>
          <w:bottom w:val="single" w:sz="4" w:space="1" w:color="auto"/>
        </w:pBdr>
        <w:spacing w:after="0" w:line="52" w:lineRule="exact"/>
        <w:jc w:val="center"/>
        <w:rPr>
          <w:rFonts w:eastAsia="Times New Roman"/>
          <w:szCs w:val="17"/>
        </w:rPr>
      </w:pPr>
    </w:p>
    <w:p w:rsidR="00F826CB" w:rsidRDefault="00F826CB" w:rsidP="00F826CB">
      <w:pPr>
        <w:pBdr>
          <w:top w:val="single" w:sz="4" w:space="1" w:color="auto"/>
        </w:pBdr>
        <w:spacing w:before="34" w:after="0" w:line="14" w:lineRule="exact"/>
        <w:jc w:val="center"/>
        <w:rPr>
          <w:rFonts w:eastAsia="Times New Roman"/>
          <w:szCs w:val="17"/>
        </w:rPr>
      </w:pPr>
    </w:p>
    <w:p w:rsidR="00F826CB" w:rsidRPr="00FD7E02" w:rsidRDefault="00F826CB" w:rsidP="00F826C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985B22" w:rsidRPr="00985B22" w:rsidRDefault="00985B22" w:rsidP="00FB3615">
      <w:pPr>
        <w:pStyle w:val="Heading2"/>
      </w:pPr>
      <w:bookmarkStart w:id="115" w:name="_Toc71124629"/>
      <w:r w:rsidRPr="00985B22">
        <w:t>Professional Standards Act 2004</w:t>
      </w:r>
      <w:bookmarkEnd w:id="115"/>
    </w:p>
    <w:p w:rsidR="00985B22" w:rsidRPr="00985B22" w:rsidRDefault="00985B22" w:rsidP="00985B22">
      <w:pPr>
        <w:jc w:val="center"/>
        <w:rPr>
          <w:i/>
          <w:szCs w:val="17"/>
        </w:rPr>
      </w:pPr>
      <w:r w:rsidRPr="00985B22">
        <w:rPr>
          <w:i/>
          <w:szCs w:val="17"/>
        </w:rPr>
        <w:t>Queensland Law Society Professional Standards Scheme</w:t>
      </w:r>
    </w:p>
    <w:p w:rsidR="00985B22" w:rsidRPr="00985B22" w:rsidRDefault="00985B22" w:rsidP="00985B22">
      <w:pPr>
        <w:rPr>
          <w:rFonts w:eastAsia="Times New Roman"/>
          <w:szCs w:val="20"/>
        </w:rPr>
      </w:pPr>
      <w:r w:rsidRPr="00985B22">
        <w:rPr>
          <w:rFonts w:eastAsia="Times New Roman"/>
          <w:szCs w:val="20"/>
        </w:rPr>
        <w:t xml:space="preserve">PURSUANT to section 34(2) of the </w:t>
      </w:r>
      <w:r w:rsidRPr="00985B22">
        <w:rPr>
          <w:rFonts w:eastAsia="Times New Roman"/>
          <w:i/>
          <w:szCs w:val="20"/>
        </w:rPr>
        <w:t>Professional Standards Act 2004</w:t>
      </w:r>
      <w:r w:rsidRPr="00985B22">
        <w:rPr>
          <w:rFonts w:eastAsia="Times New Roman"/>
          <w:szCs w:val="20"/>
        </w:rPr>
        <w:t xml:space="preserve">, I authorise the extension of the Queensland Law Society Professional Standards Scheme published in the </w:t>
      </w:r>
      <w:r w:rsidRPr="00985B22">
        <w:rPr>
          <w:rFonts w:eastAsia="Times New Roman"/>
          <w:i/>
          <w:szCs w:val="20"/>
        </w:rPr>
        <w:t>Gazette</w:t>
      </w:r>
      <w:r w:rsidRPr="00985B22">
        <w:rPr>
          <w:rFonts w:eastAsia="Times New Roman"/>
          <w:szCs w:val="20"/>
        </w:rPr>
        <w:t xml:space="preserve"> on 23 June 2016 and commencing on 1 July 2016, for a period of 12 months.</w:t>
      </w:r>
    </w:p>
    <w:p w:rsidR="00985B22" w:rsidRPr="00985B22" w:rsidRDefault="00985B22" w:rsidP="00985B22">
      <w:pPr>
        <w:rPr>
          <w:rFonts w:eastAsia="Times New Roman"/>
          <w:szCs w:val="20"/>
        </w:rPr>
      </w:pPr>
      <w:r w:rsidRPr="00985B22">
        <w:rPr>
          <w:rFonts w:eastAsia="Times New Roman"/>
          <w:szCs w:val="20"/>
        </w:rPr>
        <w:t>I specify 30 June 2022 as the revised expiry date of the Queensland Law Society Professional Standards Scheme.</w:t>
      </w:r>
    </w:p>
    <w:p w:rsidR="00985B22" w:rsidRPr="00985B22" w:rsidRDefault="00985B22" w:rsidP="00985B22">
      <w:pPr>
        <w:spacing w:after="0"/>
        <w:rPr>
          <w:rFonts w:eastAsia="Times New Roman"/>
          <w:szCs w:val="17"/>
        </w:rPr>
      </w:pPr>
      <w:r w:rsidRPr="00985B22">
        <w:rPr>
          <w:rFonts w:eastAsia="Times New Roman"/>
          <w:szCs w:val="17"/>
        </w:rPr>
        <w:t>Dated: 30 April 2021</w:t>
      </w:r>
    </w:p>
    <w:p w:rsidR="00985B22" w:rsidRPr="00985B22" w:rsidRDefault="00985B22" w:rsidP="00985B22">
      <w:pPr>
        <w:spacing w:after="0"/>
        <w:jc w:val="right"/>
        <w:rPr>
          <w:rFonts w:eastAsia="Times New Roman"/>
          <w:smallCaps/>
          <w:szCs w:val="20"/>
        </w:rPr>
      </w:pPr>
      <w:r w:rsidRPr="00985B22">
        <w:rPr>
          <w:rFonts w:eastAsia="Times New Roman"/>
          <w:smallCaps/>
          <w:szCs w:val="20"/>
        </w:rPr>
        <w:t>Vickie Chapman</w:t>
      </w:r>
    </w:p>
    <w:p w:rsidR="00985B22" w:rsidRDefault="00985B22" w:rsidP="00985B22">
      <w:pPr>
        <w:spacing w:after="0"/>
        <w:jc w:val="right"/>
        <w:rPr>
          <w:rFonts w:eastAsia="Times New Roman"/>
          <w:szCs w:val="17"/>
        </w:rPr>
      </w:pPr>
      <w:r w:rsidRPr="00985B22">
        <w:rPr>
          <w:rFonts w:eastAsia="Times New Roman"/>
          <w:szCs w:val="17"/>
        </w:rPr>
        <w:t>Attorney-General</w:t>
      </w:r>
    </w:p>
    <w:p w:rsidR="00985B22" w:rsidRDefault="00985B22" w:rsidP="00985B22">
      <w:pPr>
        <w:pBdr>
          <w:bottom w:val="single" w:sz="4" w:space="1" w:color="auto"/>
        </w:pBdr>
        <w:spacing w:after="0" w:line="52" w:lineRule="exact"/>
        <w:jc w:val="center"/>
        <w:rPr>
          <w:rFonts w:eastAsia="Times New Roman"/>
          <w:szCs w:val="20"/>
        </w:rPr>
      </w:pPr>
    </w:p>
    <w:p w:rsidR="00985B22" w:rsidRDefault="00985B22" w:rsidP="00985B22">
      <w:pPr>
        <w:pBdr>
          <w:top w:val="single" w:sz="4" w:space="1" w:color="auto"/>
        </w:pBdr>
        <w:spacing w:before="34" w:after="0" w:line="14" w:lineRule="exact"/>
        <w:jc w:val="center"/>
        <w:rPr>
          <w:rFonts w:eastAsia="Times New Roman"/>
          <w:szCs w:val="20"/>
        </w:rPr>
      </w:pPr>
    </w:p>
    <w:p w:rsidR="00985B22" w:rsidRDefault="00985B22" w:rsidP="00985B2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EB3438" w:rsidRPr="00EB3438" w:rsidRDefault="00EB3438" w:rsidP="00FB3615">
      <w:pPr>
        <w:pStyle w:val="Heading2"/>
      </w:pPr>
      <w:bookmarkStart w:id="116" w:name="_Toc71124630"/>
      <w:r w:rsidRPr="00EB3438">
        <w:t>Public Sector Act 2009</w:t>
      </w:r>
      <w:bookmarkEnd w:id="116"/>
    </w:p>
    <w:p w:rsidR="00EB3438" w:rsidRPr="00EB3438" w:rsidRDefault="00EB3438" w:rsidP="00EB3438">
      <w:pPr>
        <w:jc w:val="center"/>
        <w:rPr>
          <w:smallCaps/>
          <w:szCs w:val="17"/>
        </w:rPr>
      </w:pPr>
      <w:r w:rsidRPr="00EB3438">
        <w:rPr>
          <w:smallCaps/>
          <w:szCs w:val="17"/>
        </w:rPr>
        <w:t>Section 65</w:t>
      </w:r>
    </w:p>
    <w:p w:rsidR="00EB3438" w:rsidRPr="00EB3438" w:rsidRDefault="00EB3438" w:rsidP="00EB3438">
      <w:pPr>
        <w:jc w:val="center"/>
        <w:rPr>
          <w:i/>
          <w:szCs w:val="17"/>
        </w:rPr>
      </w:pPr>
      <w:r w:rsidRPr="00EB3438">
        <w:rPr>
          <w:i/>
          <w:szCs w:val="17"/>
        </w:rPr>
        <w:t>Notice of Employment Opportunity Programs</w:t>
      </w:r>
    </w:p>
    <w:p w:rsidR="00EB3438" w:rsidRPr="00EB3438" w:rsidRDefault="00EB3438" w:rsidP="00EB3438">
      <w:pPr>
        <w:rPr>
          <w:rFonts w:eastAsia="Times New Roman"/>
          <w:i/>
          <w:szCs w:val="17"/>
        </w:rPr>
      </w:pPr>
      <w:r w:rsidRPr="00EB3438">
        <w:rPr>
          <w:rFonts w:eastAsia="Times New Roman"/>
          <w:i/>
          <w:szCs w:val="17"/>
        </w:rPr>
        <w:t>Preamble</w:t>
      </w:r>
    </w:p>
    <w:p w:rsidR="00EB3438" w:rsidRPr="00EB3438" w:rsidRDefault="00EB3438" w:rsidP="00EB3438">
      <w:pPr>
        <w:ind w:left="426" w:hanging="284"/>
        <w:rPr>
          <w:rFonts w:eastAsia="Times New Roman"/>
          <w:szCs w:val="17"/>
        </w:rPr>
      </w:pPr>
      <w:r w:rsidRPr="00EB3438">
        <w:rPr>
          <w:rFonts w:eastAsia="Times New Roman"/>
          <w:szCs w:val="17"/>
        </w:rPr>
        <w:t>1.</w:t>
      </w:r>
      <w:r w:rsidRPr="00EB3438">
        <w:rPr>
          <w:rFonts w:eastAsia="Times New Roman"/>
          <w:szCs w:val="17"/>
        </w:rPr>
        <w:tab/>
      </w:r>
      <w:r w:rsidRPr="00EB3438">
        <w:rPr>
          <w:rFonts w:eastAsia="Times New Roman"/>
          <w:spacing w:val="-2"/>
          <w:szCs w:val="17"/>
        </w:rPr>
        <w:t xml:space="preserve">Section 65 of the </w:t>
      </w:r>
      <w:r w:rsidRPr="00EB3438">
        <w:rPr>
          <w:rFonts w:eastAsia="Times New Roman"/>
          <w:i/>
          <w:spacing w:val="-2"/>
          <w:szCs w:val="17"/>
        </w:rPr>
        <w:t>Public Sector Act 2009</w:t>
      </w:r>
      <w:r w:rsidRPr="00EB3438">
        <w:rPr>
          <w:rFonts w:eastAsia="Times New Roman"/>
          <w:spacing w:val="-2"/>
          <w:szCs w:val="17"/>
        </w:rPr>
        <w:t xml:space="preserve"> provides that the Minister may, by notice in the </w:t>
      </w:r>
      <w:r w:rsidRPr="00EB3438">
        <w:rPr>
          <w:rFonts w:eastAsia="Times New Roman"/>
          <w:i/>
          <w:spacing w:val="-2"/>
          <w:szCs w:val="17"/>
        </w:rPr>
        <w:t>Gazette</w:t>
      </w:r>
      <w:r w:rsidRPr="00EB3438">
        <w:rPr>
          <w:rFonts w:eastAsia="Times New Roman"/>
          <w:spacing w:val="-2"/>
          <w:szCs w:val="17"/>
        </w:rPr>
        <w:t>, declare an Employment Opportunity Program or revoke or vary a declaration previously made under that section.</w:t>
      </w:r>
    </w:p>
    <w:p w:rsidR="00EB3438" w:rsidRPr="00EB3438" w:rsidRDefault="00EB3438" w:rsidP="00EB3438">
      <w:pPr>
        <w:ind w:left="426" w:hanging="284"/>
        <w:rPr>
          <w:rFonts w:eastAsia="Times New Roman"/>
          <w:szCs w:val="17"/>
        </w:rPr>
      </w:pPr>
      <w:r w:rsidRPr="00EB3438">
        <w:rPr>
          <w:rFonts w:eastAsia="Times New Roman"/>
          <w:szCs w:val="17"/>
        </w:rPr>
        <w:t>2.</w:t>
      </w:r>
      <w:r w:rsidRPr="00EB3438">
        <w:rPr>
          <w:rFonts w:eastAsia="Times New Roman"/>
          <w:szCs w:val="17"/>
        </w:rPr>
        <w:tab/>
        <w:t xml:space="preserve">I have decided to revoke the declaration dated 12 December 2017 made under Section 65 of the </w:t>
      </w:r>
      <w:r w:rsidRPr="00EB3438">
        <w:rPr>
          <w:rFonts w:eastAsia="Times New Roman"/>
          <w:i/>
          <w:szCs w:val="17"/>
        </w:rPr>
        <w:t>Public Sector Act 2009</w:t>
      </w:r>
      <w:r w:rsidRPr="00EB3438">
        <w:rPr>
          <w:rFonts w:eastAsia="Times New Roman"/>
          <w:szCs w:val="17"/>
        </w:rPr>
        <w:t>.</w:t>
      </w:r>
    </w:p>
    <w:p w:rsidR="00EB3438" w:rsidRPr="00EB3438" w:rsidRDefault="00EB3438" w:rsidP="00EB3438">
      <w:pPr>
        <w:ind w:left="426" w:hanging="284"/>
        <w:rPr>
          <w:rFonts w:eastAsia="Times New Roman"/>
          <w:szCs w:val="17"/>
        </w:rPr>
      </w:pPr>
      <w:r w:rsidRPr="00EB3438">
        <w:rPr>
          <w:rFonts w:eastAsia="Times New Roman"/>
          <w:szCs w:val="17"/>
        </w:rPr>
        <w:t>3.</w:t>
      </w:r>
      <w:r w:rsidRPr="00EB3438">
        <w:rPr>
          <w:rFonts w:eastAsia="Times New Roman"/>
          <w:szCs w:val="17"/>
        </w:rPr>
        <w:tab/>
        <w:t xml:space="preserve">I am declaring new Employment Opportunity Programs as set out in this notice to be Employment Opportunity Programs pursuant to Section 65 of the </w:t>
      </w:r>
      <w:r w:rsidRPr="00EB3438">
        <w:rPr>
          <w:rFonts w:eastAsia="Times New Roman"/>
          <w:i/>
          <w:szCs w:val="17"/>
        </w:rPr>
        <w:t>Public Sector Act 2009</w:t>
      </w:r>
      <w:r w:rsidRPr="00EB3438">
        <w:rPr>
          <w:rFonts w:eastAsia="Times New Roman"/>
          <w:szCs w:val="17"/>
        </w:rPr>
        <w:t>.</w:t>
      </w:r>
    </w:p>
    <w:p w:rsidR="00EB3438" w:rsidRPr="00EB3438" w:rsidRDefault="00EB3438" w:rsidP="00EB3438">
      <w:pPr>
        <w:jc w:val="center"/>
        <w:rPr>
          <w:smallCaps/>
          <w:szCs w:val="17"/>
        </w:rPr>
      </w:pPr>
      <w:r w:rsidRPr="00EB3438">
        <w:rPr>
          <w:smallCaps/>
          <w:szCs w:val="17"/>
        </w:rPr>
        <w:t>Notice</w:t>
      </w:r>
    </w:p>
    <w:p w:rsidR="00EB3438" w:rsidRPr="00EB3438" w:rsidRDefault="00EB3438" w:rsidP="00EB3438">
      <w:pPr>
        <w:rPr>
          <w:rFonts w:eastAsia="Times New Roman"/>
          <w:szCs w:val="17"/>
        </w:rPr>
      </w:pPr>
      <w:r w:rsidRPr="00EB3438">
        <w:rPr>
          <w:rFonts w:eastAsia="Times New Roman"/>
          <w:szCs w:val="17"/>
        </w:rPr>
        <w:t xml:space="preserve">PURSUANT to subsection (1) of Section 65 of the </w:t>
      </w:r>
      <w:r w:rsidRPr="00EB3438">
        <w:rPr>
          <w:rFonts w:eastAsia="Times New Roman"/>
          <w:i/>
          <w:szCs w:val="17"/>
        </w:rPr>
        <w:t>Public Sector Act 2009</w:t>
      </w:r>
      <w:r w:rsidRPr="00EB3438">
        <w:rPr>
          <w:rFonts w:eastAsia="Times New Roman"/>
          <w:szCs w:val="17"/>
        </w:rPr>
        <w:t xml:space="preserve">, I revoke the following declaration under Section 65 of the </w:t>
      </w:r>
      <w:r w:rsidRPr="00EB3438">
        <w:rPr>
          <w:rFonts w:eastAsia="Times New Roman"/>
          <w:i/>
          <w:szCs w:val="17"/>
        </w:rPr>
        <w:t>Public Sector Act 2009</w:t>
      </w:r>
      <w:r w:rsidRPr="00EB3438">
        <w:rPr>
          <w:rFonts w:eastAsia="Times New Roman"/>
          <w:szCs w:val="17"/>
        </w:rPr>
        <w:t>:</w:t>
      </w:r>
    </w:p>
    <w:p w:rsidR="00EB3438" w:rsidRPr="00EB3438" w:rsidRDefault="00EB3438" w:rsidP="00EB3438">
      <w:pPr>
        <w:ind w:left="426" w:hanging="284"/>
        <w:rPr>
          <w:rFonts w:eastAsia="Times New Roman"/>
          <w:szCs w:val="17"/>
        </w:rPr>
      </w:pPr>
      <w:r w:rsidRPr="00EB3438">
        <w:rPr>
          <w:rFonts w:eastAsia="Times New Roman"/>
          <w:szCs w:val="17"/>
        </w:rPr>
        <w:t>(i)</w:t>
      </w:r>
      <w:r w:rsidRPr="00EB3438">
        <w:rPr>
          <w:rFonts w:eastAsia="Times New Roman"/>
          <w:szCs w:val="17"/>
        </w:rPr>
        <w:tab/>
      </w:r>
      <w:r w:rsidRPr="00EB3438">
        <w:rPr>
          <w:rFonts w:eastAsia="Times New Roman"/>
          <w:spacing w:val="-2"/>
          <w:szCs w:val="17"/>
        </w:rPr>
        <w:t xml:space="preserve">The declaration published in the </w:t>
      </w:r>
      <w:r w:rsidRPr="00EB3438">
        <w:rPr>
          <w:rFonts w:eastAsia="Times New Roman"/>
          <w:i/>
          <w:spacing w:val="-2"/>
          <w:szCs w:val="17"/>
        </w:rPr>
        <w:t>Gazette</w:t>
      </w:r>
      <w:r w:rsidRPr="00EB3438">
        <w:rPr>
          <w:rFonts w:eastAsia="Times New Roman"/>
          <w:spacing w:val="-2"/>
          <w:szCs w:val="17"/>
        </w:rPr>
        <w:t xml:space="preserve"> on 12 December 2017 at page 4945, relating to the establishment of Employment Opportunity Programs.</w:t>
      </w:r>
    </w:p>
    <w:p w:rsidR="00EB3438" w:rsidRPr="00EB3438" w:rsidRDefault="00EB3438" w:rsidP="00EB3438">
      <w:pPr>
        <w:rPr>
          <w:rFonts w:eastAsia="Times New Roman"/>
          <w:spacing w:val="-4"/>
          <w:szCs w:val="17"/>
        </w:rPr>
      </w:pPr>
      <w:r w:rsidRPr="00EB3438">
        <w:rPr>
          <w:rFonts w:eastAsia="Times New Roman"/>
          <w:szCs w:val="17"/>
        </w:rPr>
        <w:t xml:space="preserve">Pursuant to subsection (1) of Section 65 of the </w:t>
      </w:r>
      <w:r w:rsidRPr="00EB3438">
        <w:rPr>
          <w:rFonts w:eastAsia="Times New Roman"/>
          <w:i/>
          <w:szCs w:val="17"/>
        </w:rPr>
        <w:t>Public Sector Act 2009</w:t>
      </w:r>
      <w:r w:rsidRPr="00EB3438">
        <w:rPr>
          <w:rFonts w:eastAsia="Times New Roman"/>
          <w:szCs w:val="17"/>
        </w:rPr>
        <w:t>, I establish the following Employment Opportunity Programs under Section 65</w:t>
      </w:r>
      <w:r w:rsidRPr="00EB3438">
        <w:rPr>
          <w:rFonts w:eastAsia="Times New Roman"/>
          <w:spacing w:val="-4"/>
          <w:szCs w:val="17"/>
        </w:rPr>
        <w:t xml:space="preserve"> of the </w:t>
      </w:r>
      <w:r w:rsidRPr="00EB3438">
        <w:rPr>
          <w:rFonts w:eastAsia="Times New Roman"/>
          <w:i/>
          <w:spacing w:val="-4"/>
          <w:szCs w:val="17"/>
        </w:rPr>
        <w:t>Public Sector Act 2009</w:t>
      </w:r>
      <w:r w:rsidRPr="00EB3438">
        <w:rPr>
          <w:rFonts w:eastAsia="Times New Roman"/>
          <w:spacing w:val="-4"/>
          <w:szCs w:val="17"/>
        </w:rPr>
        <w:t>, targeted at specific groups: and inform the South Australian public sector and public of South Australia of such programs.</w:t>
      </w:r>
    </w:p>
    <w:p w:rsidR="00EB3438" w:rsidRPr="00EB3438" w:rsidRDefault="00EB3438" w:rsidP="00EB3438">
      <w:pPr>
        <w:jc w:val="center"/>
        <w:rPr>
          <w:smallCaps/>
          <w:szCs w:val="17"/>
        </w:rPr>
      </w:pPr>
      <w:r w:rsidRPr="00EB3438">
        <w:rPr>
          <w:smallCaps/>
          <w:szCs w:val="17"/>
        </w:rPr>
        <w:t>Special Provisions</w:t>
      </w:r>
    </w:p>
    <w:p w:rsidR="00EB3438" w:rsidRPr="00EB3438" w:rsidRDefault="00EB3438" w:rsidP="00EB3438">
      <w:pPr>
        <w:rPr>
          <w:rFonts w:eastAsia="Times New Roman"/>
          <w:szCs w:val="17"/>
        </w:rPr>
      </w:pPr>
      <w:r w:rsidRPr="00EB3438">
        <w:rPr>
          <w:rFonts w:eastAsia="Times New Roman"/>
          <w:szCs w:val="17"/>
        </w:rPr>
        <w:t xml:space="preserve">Pursuant to Section 65 of the </w:t>
      </w:r>
      <w:r w:rsidRPr="00EB3438">
        <w:rPr>
          <w:rFonts w:eastAsia="Times New Roman"/>
          <w:i/>
          <w:szCs w:val="17"/>
        </w:rPr>
        <w:t>Public Sector Act 2009</w:t>
      </w:r>
      <w:r w:rsidRPr="00EB3438">
        <w:rPr>
          <w:rFonts w:eastAsia="Times New Roman"/>
          <w:szCs w:val="17"/>
        </w:rPr>
        <w:t>, I make special provisions to achieve the object as follows:</w:t>
      </w:r>
    </w:p>
    <w:p w:rsidR="00EB3438" w:rsidRPr="00EB3438" w:rsidRDefault="00EB3438" w:rsidP="00EB3438">
      <w:pPr>
        <w:ind w:left="142"/>
        <w:rPr>
          <w:rFonts w:eastAsia="Times New Roman"/>
          <w:i/>
          <w:szCs w:val="17"/>
        </w:rPr>
      </w:pPr>
      <w:r w:rsidRPr="00EB3438">
        <w:rPr>
          <w:rFonts w:eastAsia="Times New Roman"/>
          <w:i/>
          <w:szCs w:val="17"/>
        </w:rPr>
        <w:t>Traineeships, Cadetships, Apprenticeships and Graduate Employment</w:t>
      </w:r>
    </w:p>
    <w:p w:rsidR="00EB3438" w:rsidRPr="00EB3438" w:rsidRDefault="00EB3438" w:rsidP="00EB3438">
      <w:pPr>
        <w:ind w:left="142"/>
        <w:rPr>
          <w:rFonts w:eastAsia="Times New Roman"/>
          <w:szCs w:val="17"/>
        </w:rPr>
      </w:pPr>
      <w:r w:rsidRPr="00EB3438">
        <w:rPr>
          <w:rFonts w:eastAsia="Times New Roman"/>
          <w:szCs w:val="17"/>
        </w:rPr>
        <w:t>South Australian public sector agencies may seek applications from persons eligible to participate in State public sector traineeships, cadetships, apprenticeships or graduate employment.</w:t>
      </w:r>
    </w:p>
    <w:p w:rsidR="00EB3438" w:rsidRPr="00EB3438" w:rsidRDefault="00EB3438" w:rsidP="00EB3438">
      <w:pPr>
        <w:ind w:left="142"/>
        <w:rPr>
          <w:rFonts w:eastAsia="Times New Roman"/>
          <w:szCs w:val="17"/>
        </w:rPr>
      </w:pPr>
      <w:r w:rsidRPr="00EB3438">
        <w:rPr>
          <w:rFonts w:eastAsia="Times New Roman"/>
          <w:szCs w:val="17"/>
        </w:rPr>
        <w:t>South Australian public sector agencies may, on the basis of merit and following a merit based selection process, engage persons aged from 17 years for the specified period of a traineeship or cadetship up to a maximum period of five years.</w:t>
      </w:r>
    </w:p>
    <w:p w:rsidR="00EB3438" w:rsidRPr="00EB3438" w:rsidRDefault="00EB3438" w:rsidP="00EB3438">
      <w:pPr>
        <w:ind w:left="142"/>
        <w:rPr>
          <w:rFonts w:eastAsia="Times New Roman"/>
          <w:szCs w:val="17"/>
        </w:rPr>
      </w:pPr>
      <w:r w:rsidRPr="00EB3438">
        <w:rPr>
          <w:rFonts w:eastAsia="Times New Roman"/>
          <w:szCs w:val="17"/>
        </w:rPr>
        <w:t>South Australian public sector agencies may, on the basis of merit and following a merit based selection process, engage persons aged 17 years and older for the specified period of the traineeship or cadetship, up to a maximum period of five years who:</w:t>
      </w:r>
    </w:p>
    <w:p w:rsidR="00EB3438" w:rsidRPr="00EB3438" w:rsidRDefault="00EB3438" w:rsidP="00EB3438">
      <w:pPr>
        <w:spacing w:after="40"/>
        <w:ind w:left="426" w:hanging="142"/>
        <w:rPr>
          <w:rFonts w:eastAsia="Times New Roman"/>
          <w:szCs w:val="17"/>
        </w:rPr>
      </w:pPr>
      <w:r w:rsidRPr="00EB3438">
        <w:rPr>
          <w:rFonts w:eastAsia="Times New Roman"/>
          <w:szCs w:val="17"/>
        </w:rPr>
        <w:t>•</w:t>
      </w:r>
      <w:r w:rsidRPr="00EB3438">
        <w:rPr>
          <w:rFonts w:eastAsia="Times New Roman"/>
          <w:szCs w:val="17"/>
        </w:rPr>
        <w:tab/>
        <w:t>are of Aboriginal or Torres Strait Islander decent;</w:t>
      </w:r>
    </w:p>
    <w:p w:rsidR="00EB3438" w:rsidRPr="00EB3438" w:rsidRDefault="00EB3438" w:rsidP="00EB3438">
      <w:pPr>
        <w:spacing w:after="40"/>
        <w:ind w:left="426" w:hanging="142"/>
        <w:rPr>
          <w:rFonts w:eastAsia="Times New Roman"/>
          <w:szCs w:val="17"/>
        </w:rPr>
      </w:pPr>
      <w:r w:rsidRPr="00EB3438">
        <w:rPr>
          <w:rFonts w:eastAsia="Times New Roman"/>
          <w:szCs w:val="17"/>
        </w:rPr>
        <w:t>•</w:t>
      </w:r>
      <w:r w:rsidRPr="00EB3438">
        <w:rPr>
          <w:rFonts w:eastAsia="Times New Roman"/>
          <w:szCs w:val="17"/>
        </w:rPr>
        <w:tab/>
        <w:t>have a declared disability;</w:t>
      </w:r>
    </w:p>
    <w:p w:rsidR="00EB3438" w:rsidRPr="00EB3438" w:rsidRDefault="00EB3438" w:rsidP="00EB3438">
      <w:pPr>
        <w:spacing w:after="40"/>
        <w:ind w:left="426" w:hanging="142"/>
        <w:rPr>
          <w:rFonts w:eastAsia="Times New Roman"/>
          <w:szCs w:val="17"/>
        </w:rPr>
      </w:pPr>
      <w:r w:rsidRPr="00EB3438">
        <w:rPr>
          <w:rFonts w:eastAsia="Times New Roman"/>
          <w:szCs w:val="17"/>
        </w:rPr>
        <w:t>•</w:t>
      </w:r>
      <w:r w:rsidRPr="00EB3438">
        <w:rPr>
          <w:rFonts w:eastAsia="Times New Roman"/>
          <w:szCs w:val="17"/>
        </w:rPr>
        <w:tab/>
        <w:t>are currently or have been under the Guardianship of the Chief Executive of the Department for Child Protection; or</w:t>
      </w:r>
    </w:p>
    <w:p w:rsidR="00EB3438" w:rsidRPr="00EB3438" w:rsidRDefault="00EB3438" w:rsidP="00EB3438">
      <w:pPr>
        <w:ind w:left="426" w:hanging="142"/>
        <w:rPr>
          <w:rFonts w:eastAsia="Times New Roman"/>
          <w:szCs w:val="17"/>
        </w:rPr>
      </w:pPr>
      <w:r w:rsidRPr="00EB3438">
        <w:rPr>
          <w:rFonts w:eastAsia="Times New Roman"/>
          <w:szCs w:val="17"/>
        </w:rPr>
        <w:t>•</w:t>
      </w:r>
      <w:r w:rsidRPr="00EB3438">
        <w:rPr>
          <w:rFonts w:eastAsia="Times New Roman"/>
          <w:szCs w:val="17"/>
        </w:rPr>
        <w:tab/>
        <w:t>are deemed long term unemployed (greater than 12 months).</w:t>
      </w:r>
    </w:p>
    <w:p w:rsidR="00EB3438" w:rsidRPr="00EB3438" w:rsidRDefault="00EB3438" w:rsidP="00EB3438">
      <w:pPr>
        <w:ind w:left="142"/>
        <w:rPr>
          <w:rFonts w:eastAsia="Times New Roman"/>
          <w:szCs w:val="17"/>
        </w:rPr>
      </w:pPr>
      <w:r w:rsidRPr="00EB3438">
        <w:rPr>
          <w:rFonts w:eastAsia="Times New Roman"/>
          <w:szCs w:val="17"/>
        </w:rPr>
        <w:t>South Australian public sector agencies may, on the basis of merit and following a merit based selection process, engage persons for a specified period of an apprenticeship up to a maximum period of five years.</w:t>
      </w:r>
    </w:p>
    <w:p w:rsidR="00EB3438" w:rsidRPr="00EB3438" w:rsidRDefault="00EB3438" w:rsidP="00EB3438">
      <w:pPr>
        <w:ind w:left="142"/>
        <w:rPr>
          <w:rFonts w:eastAsia="Times New Roman"/>
          <w:szCs w:val="17"/>
        </w:rPr>
      </w:pPr>
      <w:r w:rsidRPr="00EB3438">
        <w:rPr>
          <w:rFonts w:eastAsia="Times New Roman"/>
          <w:szCs w:val="17"/>
        </w:rPr>
        <w:t>South Australian public sector agencies may, on the basis of merit and following a merit based selection process, engage persons for the specified period of a graduate program up to a maximum period of five years.</w:t>
      </w:r>
    </w:p>
    <w:p w:rsidR="00397FA3" w:rsidRDefault="00397FA3">
      <w:pPr>
        <w:spacing w:after="0" w:line="240" w:lineRule="auto"/>
        <w:jc w:val="left"/>
        <w:rPr>
          <w:rFonts w:eastAsia="Times New Roman"/>
          <w:i/>
          <w:szCs w:val="17"/>
        </w:rPr>
      </w:pPr>
      <w:r>
        <w:rPr>
          <w:rFonts w:eastAsia="Times New Roman"/>
          <w:i/>
          <w:szCs w:val="17"/>
        </w:rPr>
        <w:br w:type="page"/>
      </w:r>
    </w:p>
    <w:p w:rsidR="00EB3438" w:rsidRPr="00EB3438" w:rsidRDefault="00EB3438" w:rsidP="00EB3438">
      <w:pPr>
        <w:ind w:left="142"/>
        <w:rPr>
          <w:rFonts w:eastAsia="Times New Roman"/>
          <w:i/>
          <w:szCs w:val="17"/>
        </w:rPr>
      </w:pPr>
      <w:r w:rsidRPr="00EB3438">
        <w:rPr>
          <w:rFonts w:eastAsia="Times New Roman"/>
          <w:i/>
          <w:szCs w:val="17"/>
        </w:rPr>
        <w:lastRenderedPageBreak/>
        <w:t>Aboriginal Employment Program</w:t>
      </w:r>
    </w:p>
    <w:p w:rsidR="00EB3438" w:rsidRPr="00EB3438" w:rsidRDefault="00EB3438" w:rsidP="00EB3438">
      <w:pPr>
        <w:ind w:left="142"/>
        <w:rPr>
          <w:rFonts w:eastAsia="Times New Roman"/>
          <w:szCs w:val="17"/>
        </w:rPr>
      </w:pPr>
      <w:r w:rsidRPr="00EB3438">
        <w:rPr>
          <w:rFonts w:eastAsia="Times New Roman"/>
          <w:szCs w:val="17"/>
        </w:rPr>
        <w:t>The Aboriginal Employment Program assists job ready Aboriginal and Torres Strait Islander persons on the Aboriginal Employment Register to gain employment in the public sector.</w:t>
      </w:r>
    </w:p>
    <w:p w:rsidR="00EB3438" w:rsidRPr="00EB3438" w:rsidRDefault="00EB3438" w:rsidP="00EB3438">
      <w:pPr>
        <w:ind w:left="142"/>
        <w:rPr>
          <w:rFonts w:eastAsia="Times New Roman"/>
          <w:szCs w:val="17"/>
        </w:rPr>
      </w:pPr>
      <w:r w:rsidRPr="00EB3438">
        <w:rPr>
          <w:rFonts w:eastAsia="Times New Roman"/>
          <w:szCs w:val="17"/>
        </w:rPr>
        <w:t>South Australian public sector agencies may, on the basis of merit and following a merit based selection process, engage eligible persons referred to roles through the program on a term basis for a maximum period of five years or on an ongoing basis.</w:t>
      </w:r>
    </w:p>
    <w:p w:rsidR="00EB3438" w:rsidRPr="00EB3438" w:rsidRDefault="00EB3438" w:rsidP="00EB3438">
      <w:pPr>
        <w:ind w:left="142"/>
        <w:rPr>
          <w:rFonts w:eastAsia="Times New Roman"/>
          <w:i/>
          <w:szCs w:val="17"/>
        </w:rPr>
      </w:pPr>
      <w:r w:rsidRPr="00EB3438">
        <w:rPr>
          <w:rFonts w:eastAsia="Times New Roman"/>
          <w:i/>
          <w:szCs w:val="17"/>
        </w:rPr>
        <w:t>Disability Employment Program</w:t>
      </w:r>
    </w:p>
    <w:p w:rsidR="00EB3438" w:rsidRPr="00EB3438" w:rsidRDefault="00EB3438" w:rsidP="00EB3438">
      <w:pPr>
        <w:ind w:left="142"/>
        <w:rPr>
          <w:rFonts w:eastAsia="Times New Roman"/>
          <w:szCs w:val="17"/>
        </w:rPr>
      </w:pPr>
      <w:r w:rsidRPr="00EB3438">
        <w:rPr>
          <w:rFonts w:eastAsia="Times New Roman"/>
          <w:spacing w:val="-4"/>
          <w:szCs w:val="17"/>
        </w:rPr>
        <w:t>The Disability Employment Program assists job ready persons on the Disability Employment Register to gain employment in the public sector.</w:t>
      </w:r>
      <w:r w:rsidRPr="00EB3438">
        <w:rPr>
          <w:rFonts w:eastAsia="Times New Roman"/>
          <w:szCs w:val="17"/>
        </w:rPr>
        <w:t xml:space="preserve"> South Australian public sector agencies may, on the basis of merit and following a merit based selection process, engage eligible persons referred to roles through the program on a term basis for a maximum period of five years or on an ongoing basis.</w:t>
      </w:r>
    </w:p>
    <w:p w:rsidR="00EB3438" w:rsidRPr="00EB3438" w:rsidRDefault="00EB3438" w:rsidP="00EB3438">
      <w:pPr>
        <w:ind w:left="142"/>
        <w:rPr>
          <w:rFonts w:eastAsia="Times New Roman"/>
          <w:i/>
          <w:szCs w:val="17"/>
        </w:rPr>
      </w:pPr>
      <w:r w:rsidRPr="00EB3438">
        <w:rPr>
          <w:rFonts w:eastAsia="Times New Roman"/>
          <w:i/>
          <w:szCs w:val="17"/>
        </w:rPr>
        <w:t>Work Visas (Persons without Australian Residency)</w:t>
      </w:r>
    </w:p>
    <w:p w:rsidR="00EB3438" w:rsidRPr="00EB3438" w:rsidRDefault="00EB3438" w:rsidP="00EB3438">
      <w:pPr>
        <w:ind w:left="142"/>
        <w:rPr>
          <w:rFonts w:eastAsia="Times New Roman"/>
          <w:szCs w:val="17"/>
        </w:rPr>
      </w:pPr>
      <w:r w:rsidRPr="00EB3438">
        <w:rPr>
          <w:rFonts w:eastAsia="Times New Roman"/>
          <w:szCs w:val="17"/>
        </w:rPr>
        <w:t>South Australian public sector agencies may on the basis of merit and following a merit based selection process appoint persons as public sector employees persons who have a visa that permits them to work in Australia. The appointment may be on a term basis for any period up to the maximum term of the work visa so long as such period does not exceed five years.</w:t>
      </w:r>
    </w:p>
    <w:p w:rsidR="00EB3438" w:rsidRPr="00EB3438" w:rsidRDefault="00EB3438" w:rsidP="00EB3438">
      <w:pPr>
        <w:ind w:left="142"/>
        <w:rPr>
          <w:rFonts w:eastAsia="Times New Roman"/>
          <w:i/>
          <w:szCs w:val="17"/>
        </w:rPr>
      </w:pPr>
      <w:r w:rsidRPr="00EB3438">
        <w:rPr>
          <w:rFonts w:eastAsia="Times New Roman"/>
          <w:i/>
          <w:szCs w:val="17"/>
        </w:rPr>
        <w:t>Eligibility to Apply for Public Sector Roles</w:t>
      </w:r>
    </w:p>
    <w:p w:rsidR="00EB3438" w:rsidRPr="00EB3438" w:rsidRDefault="00EB3438" w:rsidP="00EB3438">
      <w:pPr>
        <w:ind w:left="142"/>
        <w:rPr>
          <w:rFonts w:eastAsia="Times New Roman"/>
          <w:szCs w:val="17"/>
        </w:rPr>
      </w:pPr>
      <w:r w:rsidRPr="00EB3438">
        <w:rPr>
          <w:rFonts w:eastAsia="Times New Roman"/>
          <w:szCs w:val="17"/>
        </w:rPr>
        <w:t>For a period of three years following the date of their effective termination from employment in the South Australian public sector, following successful completion of the relevant training/program, the following persons may apply for public sector vacancies which would normally be available only to existing public sector employees, provided they are registered on the Skills Register:</w:t>
      </w:r>
    </w:p>
    <w:p w:rsidR="00EB3438" w:rsidRPr="00EB3438" w:rsidRDefault="00EB3438" w:rsidP="00EB3438">
      <w:pPr>
        <w:spacing w:after="40"/>
        <w:ind w:left="426" w:hanging="142"/>
        <w:rPr>
          <w:rFonts w:eastAsia="Times New Roman"/>
          <w:szCs w:val="17"/>
        </w:rPr>
      </w:pPr>
      <w:r w:rsidRPr="00EB3438">
        <w:rPr>
          <w:rFonts w:eastAsia="Times New Roman"/>
          <w:szCs w:val="17"/>
        </w:rPr>
        <w:t>•</w:t>
      </w:r>
      <w:r w:rsidRPr="00EB3438">
        <w:rPr>
          <w:rFonts w:eastAsia="Times New Roman"/>
          <w:szCs w:val="17"/>
        </w:rPr>
        <w:tab/>
        <w:t>former public sector trainees;</w:t>
      </w:r>
    </w:p>
    <w:p w:rsidR="00EB3438" w:rsidRPr="00EB3438" w:rsidRDefault="00EB3438" w:rsidP="00EB3438">
      <w:pPr>
        <w:spacing w:after="40"/>
        <w:ind w:left="426" w:hanging="142"/>
        <w:rPr>
          <w:rFonts w:eastAsia="Times New Roman"/>
          <w:szCs w:val="17"/>
        </w:rPr>
      </w:pPr>
      <w:r w:rsidRPr="00EB3438">
        <w:rPr>
          <w:rFonts w:eastAsia="Times New Roman"/>
          <w:szCs w:val="17"/>
        </w:rPr>
        <w:t>•</w:t>
      </w:r>
      <w:r w:rsidRPr="00EB3438">
        <w:rPr>
          <w:rFonts w:eastAsia="Times New Roman"/>
          <w:szCs w:val="17"/>
        </w:rPr>
        <w:tab/>
        <w:t>former public sector apprentices;</w:t>
      </w:r>
    </w:p>
    <w:p w:rsidR="00EB3438" w:rsidRPr="00EB3438" w:rsidRDefault="00EB3438" w:rsidP="00EB3438">
      <w:pPr>
        <w:spacing w:after="40"/>
        <w:ind w:left="426" w:hanging="142"/>
        <w:rPr>
          <w:rFonts w:eastAsia="Times New Roman"/>
          <w:szCs w:val="17"/>
        </w:rPr>
      </w:pPr>
      <w:r w:rsidRPr="00EB3438">
        <w:rPr>
          <w:rFonts w:eastAsia="Times New Roman"/>
          <w:szCs w:val="17"/>
        </w:rPr>
        <w:t>•</w:t>
      </w:r>
      <w:r w:rsidRPr="00EB3438">
        <w:rPr>
          <w:rFonts w:eastAsia="Times New Roman"/>
          <w:szCs w:val="17"/>
        </w:rPr>
        <w:tab/>
        <w:t>former public sector cadets; and</w:t>
      </w:r>
    </w:p>
    <w:p w:rsidR="00EB3438" w:rsidRPr="00EB3438" w:rsidRDefault="00EB3438" w:rsidP="00EB3438">
      <w:pPr>
        <w:ind w:left="426" w:hanging="142"/>
        <w:rPr>
          <w:rFonts w:eastAsia="Times New Roman"/>
          <w:szCs w:val="17"/>
        </w:rPr>
      </w:pPr>
      <w:r w:rsidRPr="00EB3438">
        <w:rPr>
          <w:rFonts w:eastAsia="Times New Roman"/>
          <w:szCs w:val="17"/>
        </w:rPr>
        <w:t>•</w:t>
      </w:r>
      <w:r w:rsidRPr="00EB3438">
        <w:rPr>
          <w:rFonts w:eastAsia="Times New Roman"/>
          <w:szCs w:val="17"/>
        </w:rPr>
        <w:tab/>
        <w:t>persons formerly employed as part of a public sector Graduate program.</w:t>
      </w:r>
    </w:p>
    <w:p w:rsidR="00EB3438" w:rsidRPr="00EB3438" w:rsidRDefault="00EB3438" w:rsidP="00EB3438">
      <w:pPr>
        <w:ind w:left="142"/>
        <w:rPr>
          <w:rFonts w:eastAsia="Times New Roman"/>
          <w:szCs w:val="17"/>
        </w:rPr>
      </w:pPr>
      <w:r w:rsidRPr="00EB3438">
        <w:rPr>
          <w:rFonts w:eastAsia="Times New Roman"/>
          <w:szCs w:val="17"/>
        </w:rPr>
        <w:t>Persons who are currently registered with either the Aboriginal Employment Program or the Disability Employment Program may apply for public sector vacancies which would normally be available only to existing public sector employees even though such persons are not currently in employment in the South Australian public sector.</w:t>
      </w:r>
    </w:p>
    <w:p w:rsidR="00EB3438" w:rsidRPr="00EB3438" w:rsidRDefault="00EB3438" w:rsidP="00EB3438">
      <w:pPr>
        <w:ind w:left="142"/>
        <w:rPr>
          <w:rFonts w:eastAsia="Times New Roman"/>
          <w:szCs w:val="17"/>
        </w:rPr>
      </w:pPr>
      <w:r w:rsidRPr="00EB3438">
        <w:rPr>
          <w:rFonts w:eastAsia="Times New Roman"/>
          <w:szCs w:val="17"/>
        </w:rPr>
        <w:t>Persons applying for roles must provide evidence of their eligibility in order to be considered for an offer of employment as part of a merit-based selection process.</w:t>
      </w:r>
    </w:p>
    <w:p w:rsidR="00EB3438" w:rsidRPr="00EB3438" w:rsidRDefault="00EB3438" w:rsidP="00EB3438">
      <w:pPr>
        <w:spacing w:after="0"/>
        <w:rPr>
          <w:rFonts w:eastAsia="Times New Roman"/>
          <w:szCs w:val="17"/>
        </w:rPr>
      </w:pPr>
      <w:r w:rsidRPr="00EB3438">
        <w:rPr>
          <w:rFonts w:eastAsia="Times New Roman"/>
          <w:szCs w:val="17"/>
        </w:rPr>
        <w:t>Dated: 25 April 2021</w:t>
      </w:r>
    </w:p>
    <w:p w:rsidR="00EB3438" w:rsidRPr="00EB3438" w:rsidRDefault="00EB3438" w:rsidP="00EB3438">
      <w:pPr>
        <w:spacing w:after="0"/>
        <w:jc w:val="right"/>
        <w:rPr>
          <w:rFonts w:eastAsia="Times New Roman"/>
          <w:smallCaps/>
          <w:szCs w:val="20"/>
        </w:rPr>
      </w:pPr>
      <w:r w:rsidRPr="00EB3438">
        <w:rPr>
          <w:rFonts w:eastAsia="Times New Roman"/>
          <w:smallCaps/>
          <w:szCs w:val="20"/>
        </w:rPr>
        <w:t>Robert Lucas MLC</w:t>
      </w:r>
    </w:p>
    <w:p w:rsidR="00985B22" w:rsidRDefault="00EB3438" w:rsidP="00EB3438">
      <w:pPr>
        <w:spacing w:after="0"/>
        <w:jc w:val="right"/>
        <w:rPr>
          <w:rFonts w:eastAsia="Times New Roman"/>
          <w:szCs w:val="17"/>
        </w:rPr>
      </w:pPr>
      <w:r w:rsidRPr="00EB3438">
        <w:rPr>
          <w:rFonts w:eastAsia="Times New Roman"/>
          <w:szCs w:val="17"/>
        </w:rPr>
        <w:t>Treasurer</w:t>
      </w:r>
    </w:p>
    <w:p w:rsidR="00EB3438" w:rsidRDefault="00EB3438" w:rsidP="00EB3438">
      <w:pPr>
        <w:pBdr>
          <w:bottom w:val="single" w:sz="4" w:space="1" w:color="auto"/>
        </w:pBdr>
        <w:spacing w:after="0" w:line="52" w:lineRule="exact"/>
        <w:jc w:val="center"/>
        <w:rPr>
          <w:rFonts w:eastAsia="Times New Roman"/>
          <w:szCs w:val="20"/>
        </w:rPr>
      </w:pPr>
    </w:p>
    <w:p w:rsidR="00EB3438" w:rsidRDefault="00EB3438" w:rsidP="00EB3438">
      <w:pPr>
        <w:pBdr>
          <w:top w:val="single" w:sz="4" w:space="1" w:color="auto"/>
        </w:pBdr>
        <w:spacing w:before="34" w:after="0" w:line="14" w:lineRule="exact"/>
        <w:jc w:val="center"/>
        <w:rPr>
          <w:rFonts w:eastAsia="Times New Roman"/>
          <w:szCs w:val="20"/>
        </w:rPr>
      </w:pPr>
    </w:p>
    <w:p w:rsidR="00EB3438" w:rsidRPr="00985B22" w:rsidRDefault="00EB3438" w:rsidP="00EB343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5B45A4" w:rsidRPr="005B45A4" w:rsidRDefault="005B45A4" w:rsidP="00FB3615">
      <w:pPr>
        <w:pStyle w:val="Heading2"/>
        <w:rPr>
          <w:lang w:eastAsia="en-AU"/>
        </w:rPr>
      </w:pPr>
      <w:bookmarkStart w:id="117" w:name="_Toc71124631"/>
      <w:r w:rsidRPr="005B45A4">
        <w:rPr>
          <w:lang w:eastAsia="en-AU"/>
        </w:rPr>
        <w:t>Real Property Act 1886</w:t>
      </w:r>
      <w:bookmarkEnd w:id="117"/>
    </w:p>
    <w:p w:rsidR="005B45A4" w:rsidRPr="005B45A4" w:rsidRDefault="005B45A4" w:rsidP="005B45A4">
      <w:pPr>
        <w:keepLines/>
        <w:autoSpaceDE w:val="0"/>
        <w:autoSpaceDN w:val="0"/>
        <w:adjustRightInd w:val="0"/>
        <w:spacing w:before="240" w:after="0" w:line="240" w:lineRule="auto"/>
        <w:jc w:val="left"/>
        <w:rPr>
          <w:rFonts w:eastAsia="Times New Roman"/>
          <w:color w:val="000000"/>
          <w:sz w:val="28"/>
          <w:szCs w:val="28"/>
          <w:lang w:eastAsia="en-AU"/>
        </w:rPr>
      </w:pPr>
      <w:r w:rsidRPr="005B45A4">
        <w:rPr>
          <w:rFonts w:eastAsia="Times New Roman"/>
          <w:color w:val="000000"/>
          <w:sz w:val="28"/>
          <w:szCs w:val="28"/>
          <w:lang w:eastAsia="en-AU"/>
        </w:rPr>
        <w:t>South Australia</w:t>
      </w:r>
    </w:p>
    <w:p w:rsidR="005B45A4" w:rsidRPr="005B45A4" w:rsidRDefault="005B45A4" w:rsidP="005B45A4">
      <w:pPr>
        <w:keepLines/>
        <w:autoSpaceDE w:val="0"/>
        <w:autoSpaceDN w:val="0"/>
        <w:adjustRightInd w:val="0"/>
        <w:spacing w:before="120" w:after="200" w:line="240" w:lineRule="auto"/>
        <w:jc w:val="left"/>
        <w:rPr>
          <w:rFonts w:eastAsia="Times New Roman"/>
          <w:b/>
          <w:bCs/>
          <w:color w:val="000000"/>
          <w:sz w:val="36"/>
          <w:szCs w:val="36"/>
          <w:lang w:eastAsia="en-AU"/>
        </w:rPr>
      </w:pPr>
      <w:r w:rsidRPr="005B45A4">
        <w:rPr>
          <w:rFonts w:eastAsia="Times New Roman"/>
          <w:b/>
          <w:bCs/>
          <w:color w:val="000000"/>
          <w:sz w:val="36"/>
          <w:szCs w:val="36"/>
          <w:lang w:eastAsia="en-AU"/>
        </w:rPr>
        <w:t>Real Property (Fees) Notice 2021</w:t>
      </w:r>
    </w:p>
    <w:p w:rsidR="005B45A4" w:rsidRPr="005B45A4" w:rsidRDefault="005B45A4" w:rsidP="005B45A4">
      <w:pPr>
        <w:keepLines/>
        <w:autoSpaceDE w:val="0"/>
        <w:autoSpaceDN w:val="0"/>
        <w:adjustRightInd w:val="0"/>
        <w:spacing w:before="80" w:after="240" w:line="240" w:lineRule="auto"/>
        <w:jc w:val="left"/>
        <w:rPr>
          <w:rFonts w:eastAsia="Times New Roman"/>
          <w:color w:val="000000"/>
          <w:sz w:val="24"/>
          <w:szCs w:val="24"/>
          <w:lang w:eastAsia="en-AU"/>
        </w:rPr>
      </w:pPr>
      <w:r w:rsidRPr="005B45A4">
        <w:rPr>
          <w:rFonts w:eastAsia="Times New Roman"/>
          <w:color w:val="000000"/>
          <w:sz w:val="24"/>
          <w:szCs w:val="24"/>
          <w:lang w:eastAsia="en-AU"/>
        </w:rPr>
        <w:t xml:space="preserve">under the </w:t>
      </w:r>
      <w:r w:rsidRPr="005B45A4">
        <w:rPr>
          <w:rFonts w:eastAsia="Times New Roman"/>
          <w:i/>
          <w:iCs/>
          <w:color w:val="000000"/>
          <w:sz w:val="24"/>
          <w:szCs w:val="24"/>
          <w:lang w:eastAsia="en-AU"/>
        </w:rPr>
        <w:t>Real Property Act 1886</w:t>
      </w:r>
    </w:p>
    <w:p w:rsidR="005B45A4" w:rsidRPr="005B45A4" w:rsidRDefault="005B45A4" w:rsidP="005B45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45A4">
        <w:rPr>
          <w:rFonts w:eastAsia="Times New Roman"/>
          <w:b/>
          <w:bCs/>
          <w:color w:val="000000"/>
          <w:sz w:val="26"/>
          <w:szCs w:val="26"/>
          <w:lang w:eastAsia="en-AU"/>
        </w:rPr>
        <w:t>1—Short title</w:t>
      </w:r>
    </w:p>
    <w:p w:rsidR="005B45A4" w:rsidRPr="005B45A4" w:rsidRDefault="005B45A4" w:rsidP="005B45A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B45A4">
        <w:rPr>
          <w:rFonts w:eastAsia="Times New Roman"/>
          <w:color w:val="000000"/>
          <w:sz w:val="23"/>
          <w:szCs w:val="23"/>
          <w:lang w:eastAsia="en-AU"/>
        </w:rPr>
        <w:t xml:space="preserve">This notice may be cited as the </w:t>
      </w:r>
      <w:r w:rsidRPr="005B45A4">
        <w:rPr>
          <w:rFonts w:eastAsia="Times New Roman"/>
          <w:i/>
          <w:iCs/>
          <w:sz w:val="23"/>
          <w:szCs w:val="23"/>
          <w:lang w:eastAsia="en-AU"/>
        </w:rPr>
        <w:t>Real Property (Fees) Notice 2021</w:t>
      </w:r>
      <w:r w:rsidRPr="005B45A4">
        <w:rPr>
          <w:rFonts w:eastAsia="Times New Roman"/>
          <w:color w:val="000000"/>
          <w:sz w:val="23"/>
          <w:szCs w:val="23"/>
          <w:lang w:eastAsia="en-AU"/>
        </w:rPr>
        <w:t>.</w:t>
      </w:r>
    </w:p>
    <w:p w:rsidR="005B45A4" w:rsidRPr="005B45A4" w:rsidRDefault="005B45A4" w:rsidP="005B45A4">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5B45A4">
        <w:rPr>
          <w:rFonts w:eastAsia="Times New Roman"/>
          <w:b/>
          <w:bCs/>
          <w:color w:val="000000"/>
          <w:sz w:val="20"/>
          <w:szCs w:val="20"/>
          <w:lang w:eastAsia="en-AU"/>
        </w:rPr>
        <w:t>Note—</w:t>
      </w:r>
    </w:p>
    <w:p w:rsidR="005B45A4" w:rsidRPr="005B45A4" w:rsidRDefault="005B45A4" w:rsidP="005B45A4">
      <w:pPr>
        <w:keepLines/>
        <w:autoSpaceDE w:val="0"/>
        <w:autoSpaceDN w:val="0"/>
        <w:adjustRightInd w:val="0"/>
        <w:spacing w:before="120" w:after="0" w:line="240" w:lineRule="auto"/>
        <w:ind w:left="1588"/>
        <w:jc w:val="left"/>
        <w:rPr>
          <w:rFonts w:eastAsia="Times New Roman"/>
          <w:color w:val="000000"/>
          <w:sz w:val="20"/>
          <w:szCs w:val="20"/>
          <w:lang w:eastAsia="en-AU"/>
        </w:rPr>
      </w:pPr>
      <w:r w:rsidRPr="005B45A4">
        <w:rPr>
          <w:rFonts w:eastAsia="Times New Roman"/>
          <w:color w:val="000000"/>
          <w:sz w:val="20"/>
          <w:szCs w:val="20"/>
          <w:lang w:eastAsia="en-AU"/>
        </w:rPr>
        <w:t xml:space="preserve">This is a fee notice made in accordance with the </w:t>
      </w:r>
      <w:hyperlink r:id="rId83" w:history="1">
        <w:r w:rsidRPr="005B45A4">
          <w:rPr>
            <w:rFonts w:eastAsia="Times New Roman"/>
            <w:i/>
            <w:iCs/>
            <w:sz w:val="20"/>
            <w:szCs w:val="20"/>
            <w:lang w:eastAsia="en-AU"/>
          </w:rPr>
          <w:t>Legislation (Fees) Act 2019</w:t>
        </w:r>
      </w:hyperlink>
      <w:r w:rsidRPr="005B45A4">
        <w:rPr>
          <w:rFonts w:eastAsia="Times New Roman"/>
          <w:color w:val="000000"/>
          <w:sz w:val="20"/>
          <w:szCs w:val="20"/>
          <w:lang w:eastAsia="en-AU"/>
        </w:rPr>
        <w:t>.</w:t>
      </w:r>
    </w:p>
    <w:p w:rsidR="005B45A4" w:rsidRPr="005B45A4" w:rsidRDefault="005B45A4" w:rsidP="005B45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45A4">
        <w:rPr>
          <w:rFonts w:eastAsia="Times New Roman"/>
          <w:b/>
          <w:bCs/>
          <w:color w:val="000000"/>
          <w:sz w:val="26"/>
          <w:szCs w:val="26"/>
          <w:lang w:eastAsia="en-AU"/>
        </w:rPr>
        <w:t>2—Commencement</w:t>
      </w:r>
    </w:p>
    <w:p w:rsidR="005B45A4" w:rsidRPr="005B45A4" w:rsidRDefault="005B45A4" w:rsidP="005B45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B45A4">
        <w:rPr>
          <w:rFonts w:eastAsia="Times New Roman"/>
          <w:color w:val="000000"/>
          <w:sz w:val="23"/>
          <w:szCs w:val="23"/>
          <w:lang w:eastAsia="en-AU"/>
        </w:rPr>
        <w:t>This notice has effect on the day on which it is made.</w:t>
      </w:r>
    </w:p>
    <w:p w:rsidR="005B45A4" w:rsidRPr="005B45A4" w:rsidRDefault="005B45A4" w:rsidP="005B45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45A4">
        <w:rPr>
          <w:rFonts w:eastAsia="Times New Roman"/>
          <w:b/>
          <w:bCs/>
          <w:color w:val="000000"/>
          <w:sz w:val="26"/>
          <w:szCs w:val="26"/>
          <w:lang w:eastAsia="en-AU"/>
        </w:rPr>
        <w:t>3—Interpretation</w:t>
      </w:r>
    </w:p>
    <w:p w:rsidR="005B45A4" w:rsidRPr="005B45A4" w:rsidRDefault="005B45A4" w:rsidP="005B45A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B45A4">
        <w:rPr>
          <w:rFonts w:eastAsia="Times New Roman"/>
          <w:color w:val="000000"/>
          <w:sz w:val="23"/>
          <w:szCs w:val="23"/>
          <w:lang w:eastAsia="en-AU"/>
        </w:rPr>
        <w:t>In this notice, unless the contrary intention appears—</w:t>
      </w:r>
    </w:p>
    <w:p w:rsidR="005B45A4" w:rsidRPr="005B45A4" w:rsidRDefault="005B45A4" w:rsidP="005B45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B45A4">
        <w:rPr>
          <w:rFonts w:eastAsia="Times New Roman"/>
          <w:b/>
          <w:bCs/>
          <w:i/>
          <w:iCs/>
          <w:color w:val="000000"/>
          <w:sz w:val="23"/>
          <w:szCs w:val="23"/>
          <w:lang w:eastAsia="en-AU"/>
        </w:rPr>
        <w:t>Act</w:t>
      </w:r>
      <w:r w:rsidRPr="005B45A4">
        <w:rPr>
          <w:rFonts w:eastAsia="Times New Roman"/>
          <w:color w:val="000000"/>
          <w:sz w:val="23"/>
          <w:szCs w:val="23"/>
          <w:lang w:eastAsia="en-AU"/>
        </w:rPr>
        <w:t xml:space="preserve"> means the </w:t>
      </w:r>
      <w:hyperlink r:id="rId84" w:history="1">
        <w:r w:rsidRPr="005B45A4">
          <w:rPr>
            <w:rFonts w:eastAsia="Times New Roman"/>
            <w:i/>
            <w:iCs/>
            <w:sz w:val="23"/>
            <w:szCs w:val="23"/>
            <w:lang w:eastAsia="en-AU"/>
          </w:rPr>
          <w:t>Real Property Act 1886</w:t>
        </w:r>
      </w:hyperlink>
      <w:r w:rsidRPr="005B45A4">
        <w:rPr>
          <w:rFonts w:eastAsia="Times New Roman"/>
          <w:color w:val="000000"/>
          <w:sz w:val="23"/>
          <w:szCs w:val="23"/>
          <w:lang w:eastAsia="en-AU"/>
        </w:rPr>
        <w:t>.</w:t>
      </w:r>
    </w:p>
    <w:p w:rsidR="005B45A4" w:rsidRPr="005B45A4" w:rsidRDefault="005B45A4" w:rsidP="005B45A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B45A4">
        <w:rPr>
          <w:rFonts w:eastAsia="Times New Roman"/>
          <w:b/>
          <w:bCs/>
          <w:color w:val="000000"/>
          <w:sz w:val="26"/>
          <w:szCs w:val="26"/>
          <w:lang w:eastAsia="en-AU"/>
        </w:rPr>
        <w:t>4—Fees</w:t>
      </w:r>
    </w:p>
    <w:p w:rsidR="005B45A4" w:rsidRPr="005B45A4" w:rsidRDefault="005B45A4" w:rsidP="005B45A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B45A4">
        <w:rPr>
          <w:rFonts w:eastAsia="Times New Roman"/>
          <w:color w:val="000000"/>
          <w:sz w:val="23"/>
          <w:szCs w:val="23"/>
          <w:lang w:eastAsia="en-AU"/>
        </w:rPr>
        <w:t xml:space="preserve">The fees set out in </w:t>
      </w:r>
      <w:hyperlink r:id="rId85" w:history="1">
        <w:r w:rsidRPr="005B45A4">
          <w:rPr>
            <w:rFonts w:eastAsia="Times New Roman"/>
            <w:sz w:val="23"/>
            <w:szCs w:val="23"/>
            <w:lang w:eastAsia="en-AU"/>
          </w:rPr>
          <w:t>Schedule 1</w:t>
        </w:r>
      </w:hyperlink>
      <w:r w:rsidRPr="005B45A4">
        <w:rPr>
          <w:rFonts w:eastAsia="Times New Roman"/>
          <w:color w:val="000000"/>
          <w:sz w:val="23"/>
          <w:szCs w:val="23"/>
          <w:lang w:eastAsia="en-AU"/>
        </w:rPr>
        <w:t xml:space="preserve"> are prescribed for the purposes of the Act and are payable to the Registrar</w:t>
      </w:r>
      <w:r w:rsidRPr="005B45A4">
        <w:rPr>
          <w:rFonts w:eastAsia="Times New Roman"/>
          <w:color w:val="000000"/>
          <w:sz w:val="23"/>
          <w:szCs w:val="23"/>
          <w:lang w:eastAsia="en-AU"/>
        </w:rPr>
        <w:noBreakHyphen/>
        <w:t>General.</w:t>
      </w:r>
    </w:p>
    <w:p w:rsidR="005B45A4" w:rsidRPr="005B45A4" w:rsidRDefault="005B45A4" w:rsidP="005B45A4">
      <w:pPr>
        <w:widowControl w:val="0"/>
        <w:autoSpaceDE w:val="0"/>
        <w:autoSpaceDN w:val="0"/>
        <w:adjustRightInd w:val="0"/>
        <w:spacing w:after="0" w:line="240" w:lineRule="auto"/>
        <w:jc w:val="left"/>
        <w:rPr>
          <w:rFonts w:eastAsia="Times New Roman"/>
          <w:sz w:val="24"/>
          <w:szCs w:val="24"/>
          <w:lang w:eastAsia="en-AU"/>
        </w:rPr>
      </w:pPr>
    </w:p>
    <w:p w:rsidR="002724F9" w:rsidRDefault="002724F9">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5B45A4" w:rsidRPr="005B45A4" w:rsidRDefault="005B45A4" w:rsidP="005B45A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B45A4">
        <w:rPr>
          <w:rFonts w:eastAsia="Times New Roman"/>
          <w:b/>
          <w:bCs/>
          <w:color w:val="000000"/>
          <w:sz w:val="32"/>
          <w:szCs w:val="32"/>
          <w:lang w:eastAsia="en-AU"/>
        </w:rPr>
        <w:lastRenderedPageBreak/>
        <w:t>Schedule 1—Fees</w:t>
      </w:r>
    </w:p>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36"/>
        <w:gridCol w:w="6362"/>
        <w:gridCol w:w="1787"/>
      </w:tblGrid>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registration or entry of each instrument (irrespective of the number of folios to be endorsed)—other than any registration or entry specifically provided for</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$176.00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registration of an instrument registering a mortgage and changing name of mortgagor(s)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$338.00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registering a transfer—</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where the consideration, or the capital value of the land, (whichever is the greater)—</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w:t>
            </w:r>
            <w:r w:rsidRPr="005B45A4">
              <w:rPr>
                <w:rFonts w:eastAsia="Times New Roman"/>
                <w:color w:val="000000"/>
                <w:sz w:val="20"/>
                <w:szCs w:val="20"/>
                <w:lang w:eastAsia="en-AU"/>
              </w:rPr>
              <w:tab/>
              <w:t>does not exceed $5 000</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$176.00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(ii)</w:t>
            </w:r>
            <w:r w:rsidRPr="005B45A4">
              <w:rPr>
                <w:rFonts w:eastAsia="Times New Roman"/>
                <w:color w:val="000000"/>
                <w:sz w:val="20"/>
                <w:szCs w:val="20"/>
                <w:lang w:eastAsia="en-AU"/>
              </w:rPr>
              <w:tab/>
              <w:t>does not exceed $20 000</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$196.00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(iii)</w:t>
            </w:r>
            <w:r w:rsidRPr="005B45A4">
              <w:rPr>
                <w:rFonts w:eastAsia="Times New Roman"/>
                <w:color w:val="000000"/>
                <w:sz w:val="20"/>
                <w:szCs w:val="20"/>
                <w:lang w:eastAsia="en-AU"/>
              </w:rPr>
              <w:tab/>
              <w:t>does not exceed $40 000</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$216.00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(iv)</w:t>
            </w:r>
            <w:r w:rsidRPr="005B45A4">
              <w:rPr>
                <w:rFonts w:eastAsia="Times New Roman"/>
                <w:color w:val="000000"/>
                <w:sz w:val="20"/>
                <w:szCs w:val="20"/>
                <w:lang w:eastAsia="en-AU"/>
              </w:rPr>
              <w:tab/>
              <w:t>exceeds $40 000</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$303.00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ind w:left="794"/>
              <w:jc w:val="left"/>
              <w:rPr>
                <w:rFonts w:eastAsia="Times New Roman"/>
                <w:color w:val="000000"/>
                <w:sz w:val="20"/>
                <w:szCs w:val="20"/>
                <w:lang w:eastAsia="en-AU"/>
              </w:rPr>
            </w:pPr>
            <w:r w:rsidRPr="005B45A4">
              <w:rPr>
                <w:rFonts w:eastAsia="Times New Roman"/>
                <w:color w:val="000000"/>
                <w:sz w:val="20"/>
                <w:szCs w:val="20"/>
                <w:lang w:eastAsia="en-AU"/>
              </w:rPr>
              <w:t>plus $89.50 for every $10 000 (or part of $10 000) above $50 000</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 xml:space="preserve">where the Commissioner of State Taxation has adjudged the transfer to be exempt from stamp duty or where no </w:t>
            </w:r>
            <w:r w:rsidRPr="005B45A4">
              <w:rPr>
                <w:rFonts w:eastAsia="Times New Roman"/>
                <w:i/>
                <w:iCs/>
                <w:color w:val="000000"/>
                <w:sz w:val="20"/>
                <w:szCs w:val="20"/>
                <w:lang w:eastAsia="en-AU"/>
              </w:rPr>
              <w:t>ad valorem</w:t>
            </w:r>
            <w:r w:rsidRPr="005B45A4">
              <w:rPr>
                <w:rFonts w:eastAsia="Times New Roman"/>
                <w:color w:val="000000"/>
                <w:sz w:val="20"/>
                <w:szCs w:val="20"/>
                <w:lang w:eastAsia="en-AU"/>
              </w:rPr>
              <w:t xml:space="preserve"> stamp duty is payable (other than in respect of land that is qualifying land under section 105A of the </w:t>
            </w:r>
            <w:r w:rsidRPr="005B45A4">
              <w:rPr>
                <w:rFonts w:eastAsia="Times New Roman"/>
                <w:i/>
                <w:iCs/>
                <w:sz w:val="20"/>
                <w:szCs w:val="20"/>
                <w:lang w:eastAsia="en-AU"/>
              </w:rPr>
              <w:t>Stamp Duties Act 1923</w:t>
            </w:r>
            <w:r w:rsidRPr="005B45A4">
              <w:rPr>
                <w:rFonts w:eastAsia="Times New Roman"/>
                <w:color w:val="000000"/>
                <w:sz w:val="20"/>
                <w:szCs w:val="20"/>
                <w:lang w:eastAsia="en-AU"/>
              </w:rPr>
              <w: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$176.00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 xml:space="preserve">that has been assessed pursuant to section 71CA, 71CB, 71CBA or 71CC of the </w:t>
            </w:r>
            <w:r w:rsidRPr="005B45A4">
              <w:rPr>
                <w:rFonts w:eastAsia="Times New Roman"/>
                <w:i/>
                <w:iCs/>
                <w:sz w:val="20"/>
                <w:szCs w:val="20"/>
                <w:lang w:eastAsia="en-AU"/>
              </w:rPr>
              <w:t>Stamp Duties Act 1923</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$176.00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4</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On lodgment of a caveat under sections 39, 80F or 223D of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$176.00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5</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On lodgment of a priority notice under section 154A of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$23.20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6</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On lodgment of an application to extend the duration of a priority notice under section 154G of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$11.50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7</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On lodgment of notice of withdrawal of a priority notice under section 154E of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8</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a search of the details of a priority notice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9</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deposit, or noting the revocation, of a duplicate or attested copy of a power of attorney</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$176.00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10</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registration of an application to note a change of address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11</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entry of a foreclosure order (exclusive of the cost of advertising in the Gazette)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$294.00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12</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a certified copy of—</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a certificate of title under section 51A of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$35.25</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a statement under section 51D of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$35.25</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13</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Unless otherwise specified—</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(except where paragraph (b) applies) for the issue of a new certificate of title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$95.50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for the issue of a new certificate of title on the amalgamation of allotments wholly within the Mount Lofty Catchment Area</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bl>
    <w:p w:rsidR="002724F9" w:rsidRDefault="002724F9">
      <w:r>
        <w:br w:type="page"/>
      </w:r>
    </w:p>
    <w:tbl>
      <w:tblPr>
        <w:tblW w:w="0" w:type="auto"/>
        <w:tblInd w:w="60" w:type="dxa"/>
        <w:tblLayout w:type="fixed"/>
        <w:tblCellMar>
          <w:left w:w="60" w:type="dxa"/>
          <w:right w:w="60" w:type="dxa"/>
        </w:tblCellMar>
        <w:tblLook w:val="0000" w:firstRow="0" w:lastRow="0" w:firstColumn="0" w:lastColumn="0" w:noHBand="0" w:noVBand="0"/>
      </w:tblPr>
      <w:tblGrid>
        <w:gridCol w:w="636"/>
        <w:gridCol w:w="6362"/>
        <w:gridCol w:w="1787"/>
      </w:tblGrid>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lastRenderedPageBreak/>
              <w:t>14</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issue of a certificate of title—</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(limited or ordinary) on the land first being brought under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to a corporation or district council for a road, street or reserve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to effect correction or amendment of title or for the convenience of the Lands Titles Registration Office in effecting registration or redesignation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15</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an application for the division of land—</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where deposit of the plan of division will not vest an estate or interest in land (except a street, road, thoroughfare, reserve or other similar open space that vests in a council or other authority or reverts to the Crown or an easement that will vest in an authority or entity in accordance with section 223LG of the Act) in any person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$176.00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in all other cases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$438.00</w:t>
            </w:r>
          </w:p>
        </w:tc>
      </w:tr>
      <w:tr w:rsidR="005B45A4" w:rsidRPr="005B45A4" w:rsidTr="008C23E5">
        <w:tc>
          <w:tcPr>
            <w:tcW w:w="8785" w:type="dxa"/>
            <w:gridSpan w:val="3"/>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B45A4">
              <w:rPr>
                <w:rFonts w:eastAsia="Times New Roman"/>
                <w:b/>
                <w:bCs/>
                <w:color w:val="000000"/>
                <w:sz w:val="20"/>
                <w:szCs w:val="20"/>
                <w:lang w:eastAsia="en-AU"/>
              </w:rPr>
              <w:t>Note—</w:t>
            </w:r>
          </w:p>
          <w:p w:rsidR="005B45A4" w:rsidRPr="005B45A4" w:rsidRDefault="005B45A4" w:rsidP="005B45A4">
            <w:pPr>
              <w:keepLines/>
              <w:autoSpaceDE w:val="0"/>
              <w:autoSpaceDN w:val="0"/>
              <w:adjustRightInd w:val="0"/>
              <w:spacing w:before="120" w:after="0" w:line="240" w:lineRule="auto"/>
              <w:ind w:left="794"/>
              <w:jc w:val="left"/>
              <w:rPr>
                <w:rFonts w:eastAsia="Times New Roman"/>
                <w:color w:val="000000"/>
                <w:sz w:val="20"/>
                <w:szCs w:val="20"/>
                <w:lang w:eastAsia="en-AU"/>
              </w:rPr>
            </w:pPr>
            <w:r w:rsidRPr="005B45A4">
              <w:rPr>
                <w:rFonts w:eastAsia="Times New Roman"/>
                <w:color w:val="000000"/>
                <w:sz w:val="20"/>
                <w:szCs w:val="20"/>
                <w:lang w:eastAsia="en-AU"/>
              </w:rPr>
              <w:t>Fees for the examination of the plan of division, deposit or acceptance for filing of the plan and for the issue of new certificates of title are payable under this Schedule in addition to this amount.</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16</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an application for the amalgamation of allotments—</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for the amalgamation of allotments that are wholly within the Mount Lofty Catchment Area</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for any other amalgamation of allotments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$176.00</w:t>
            </w:r>
          </w:p>
        </w:tc>
      </w:tr>
      <w:tr w:rsidR="005B45A4" w:rsidRPr="005B45A4" w:rsidTr="008C23E5">
        <w:tc>
          <w:tcPr>
            <w:tcW w:w="8785" w:type="dxa"/>
            <w:gridSpan w:val="3"/>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B45A4">
              <w:rPr>
                <w:rFonts w:eastAsia="Times New Roman"/>
                <w:b/>
                <w:bCs/>
                <w:color w:val="000000"/>
                <w:sz w:val="20"/>
                <w:szCs w:val="20"/>
                <w:lang w:eastAsia="en-AU"/>
              </w:rPr>
              <w:t>Note—</w:t>
            </w:r>
          </w:p>
          <w:p w:rsidR="005B45A4" w:rsidRPr="005B45A4" w:rsidRDefault="005B45A4" w:rsidP="005B45A4">
            <w:pPr>
              <w:keepLines/>
              <w:autoSpaceDE w:val="0"/>
              <w:autoSpaceDN w:val="0"/>
              <w:adjustRightInd w:val="0"/>
              <w:spacing w:before="120" w:after="0" w:line="240" w:lineRule="auto"/>
              <w:ind w:left="794"/>
              <w:jc w:val="left"/>
              <w:rPr>
                <w:rFonts w:eastAsia="Times New Roman"/>
                <w:color w:val="000000"/>
                <w:sz w:val="20"/>
                <w:szCs w:val="20"/>
                <w:lang w:eastAsia="en-AU"/>
              </w:rPr>
            </w:pPr>
            <w:r w:rsidRPr="005B45A4">
              <w:rPr>
                <w:rFonts w:eastAsia="Times New Roman"/>
                <w:color w:val="000000"/>
                <w:sz w:val="20"/>
                <w:szCs w:val="20"/>
                <w:lang w:eastAsia="en-AU"/>
              </w:rPr>
              <w:t>Fees for the examination of the plan of amalgamation, deposit or acceptance for filing of the plan and for the issue of new certificates of title are payable under this Schedule in addition to this amount.</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17</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deposit or acceptance for filing by the Registrar</w:t>
            </w:r>
            <w:r w:rsidRPr="005B45A4">
              <w:rPr>
                <w:rFonts w:eastAsia="Times New Roman"/>
                <w:color w:val="000000"/>
                <w:sz w:val="20"/>
                <w:szCs w:val="20"/>
                <w:lang w:eastAsia="en-AU"/>
              </w:rPr>
              <w:noBreakHyphen/>
              <w:t>General—</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of a plan of amalgamation of allotments wholly within the Mount Lofty Catchment Area</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of any other plan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$161.00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18</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Unless otherwise specified, for the examination—</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of a plan of survey certified correct by a licensed surveyor and lodged with or submitted to the Registrar</w:t>
            </w:r>
            <w:r w:rsidRPr="005B45A4">
              <w:rPr>
                <w:rFonts w:eastAsia="Times New Roman"/>
                <w:color w:val="000000"/>
                <w:sz w:val="20"/>
                <w:szCs w:val="20"/>
                <w:lang w:eastAsia="en-AU"/>
              </w:rPr>
              <w:noBreakHyphen/>
              <w:t>General (for freehold or Crown land)—</w:t>
            </w:r>
          </w:p>
          <w:p w:rsidR="005B45A4" w:rsidRPr="005B45A4" w:rsidRDefault="005B45A4" w:rsidP="005B45A4">
            <w:pPr>
              <w:keepLines/>
              <w:autoSpaceDE w:val="0"/>
              <w:autoSpaceDN w:val="0"/>
              <w:adjustRightInd w:val="0"/>
              <w:spacing w:after="0" w:line="240" w:lineRule="auto"/>
              <w:ind w:left="794"/>
              <w:jc w:val="left"/>
              <w:rPr>
                <w:rFonts w:eastAsia="Times New Roman"/>
                <w:color w:val="000000"/>
                <w:sz w:val="20"/>
                <w:szCs w:val="20"/>
                <w:lang w:eastAsia="en-AU"/>
              </w:rPr>
            </w:pPr>
            <w:r w:rsidRPr="005B45A4">
              <w:rPr>
                <w:rFonts w:eastAsia="Times New Roman"/>
                <w:color w:val="000000"/>
                <w:sz w:val="20"/>
                <w:szCs w:val="20"/>
                <w:lang w:eastAsia="en-AU"/>
              </w:rPr>
              <w:t>plus a further $526, payable by the surveyor, if the plan is relodged or resubmitted following rejection by the Registrar</w:t>
            </w:r>
            <w:r w:rsidRPr="005B45A4">
              <w:rPr>
                <w:rFonts w:eastAsia="Times New Roman"/>
                <w:color w:val="000000"/>
                <w:sz w:val="20"/>
                <w:szCs w:val="20"/>
                <w:lang w:eastAsia="en-AU"/>
              </w:rPr>
              <w:noBreakHyphen/>
              <w:t>General (however, the Registrar</w:t>
            </w:r>
            <w:r w:rsidRPr="005B45A4">
              <w:rPr>
                <w:rFonts w:eastAsia="Times New Roman"/>
                <w:color w:val="000000"/>
                <w:sz w:val="20"/>
                <w:szCs w:val="20"/>
                <w:lang w:eastAsia="en-AU"/>
              </w:rPr>
              <w:noBreakHyphen/>
              <w:t>General may waive or reduce the further fee if the Registrar</w:t>
            </w:r>
            <w:r w:rsidRPr="005B45A4">
              <w:rPr>
                <w:rFonts w:eastAsia="Times New Roman"/>
                <w:color w:val="000000"/>
                <w:sz w:val="20"/>
                <w:szCs w:val="20"/>
                <w:lang w:eastAsia="en-AU"/>
              </w:rPr>
              <w:noBreakHyphen/>
              <w:t>General considers that appropriate in a particular case having regard to the work involved in examining the relodged or resubmitted plan)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$1050.00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of an uncertified data plan (except a plan of a kind referred to in paragraph (c)) lodged with or submitted to the Registrar</w:t>
            </w:r>
            <w:r w:rsidRPr="005B45A4">
              <w:rPr>
                <w:rFonts w:eastAsia="Times New Roman"/>
                <w:color w:val="000000"/>
                <w:sz w:val="20"/>
                <w:szCs w:val="20"/>
                <w:lang w:eastAsia="en-AU"/>
              </w:rPr>
              <w:noBreakHyphen/>
              <w:t>General (for freehold or Crown land)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$526.00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of an uncertified data plan lodged with or submitted to the Registrar</w:t>
            </w:r>
            <w:r w:rsidRPr="005B45A4">
              <w:rPr>
                <w:rFonts w:eastAsia="Times New Roman"/>
                <w:color w:val="000000"/>
                <w:sz w:val="20"/>
                <w:szCs w:val="20"/>
                <w:lang w:eastAsia="en-AU"/>
              </w:rPr>
              <w:noBreakHyphen/>
              <w:t>General for the amalgamation of allotments wholly within the Mount Lofty Catchment Area</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(d)</w:t>
            </w:r>
            <w:r w:rsidRPr="005B45A4">
              <w:rPr>
                <w:rFonts w:eastAsia="Times New Roman"/>
                <w:color w:val="000000"/>
                <w:sz w:val="20"/>
                <w:szCs w:val="20"/>
                <w:lang w:eastAsia="en-AU"/>
              </w:rPr>
              <w:tab/>
              <w:t>of a plan lodged with or submitted to the Registrar</w:t>
            </w:r>
            <w:r w:rsidRPr="005B45A4">
              <w:rPr>
                <w:rFonts w:eastAsia="Times New Roman"/>
                <w:color w:val="000000"/>
                <w:sz w:val="20"/>
                <w:szCs w:val="20"/>
                <w:lang w:eastAsia="en-AU"/>
              </w:rPr>
              <w:noBreakHyphen/>
              <w:t>General for the purposes of a lease of part of an allotment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$212.00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lastRenderedPageBreak/>
              <w:t>19</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examination—</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of a plan of survey certified correct by a licensed surveyor and lodged with the Registrar</w:t>
            </w:r>
            <w:r w:rsidRPr="005B45A4">
              <w:rPr>
                <w:rFonts w:eastAsia="Times New Roman"/>
                <w:color w:val="000000"/>
                <w:sz w:val="20"/>
                <w:szCs w:val="20"/>
                <w:lang w:eastAsia="en-AU"/>
              </w:rPr>
              <w:noBreakHyphen/>
              <w:t>General for information purposes only</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of an uncertified data plan lodged with the Registrar</w:t>
            </w:r>
            <w:r w:rsidRPr="005B45A4">
              <w:rPr>
                <w:rFonts w:eastAsia="Times New Roman"/>
                <w:color w:val="000000"/>
                <w:sz w:val="20"/>
                <w:szCs w:val="20"/>
                <w:lang w:eastAsia="en-AU"/>
              </w:rPr>
              <w:noBreakHyphen/>
              <w:t>General for information purposes only</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of a plan of survey certified by a licensed surveyor and lodged with the Registrar</w:t>
            </w:r>
            <w:r w:rsidRPr="005B45A4">
              <w:rPr>
                <w:rFonts w:eastAsia="Times New Roman"/>
                <w:color w:val="000000"/>
                <w:sz w:val="20"/>
                <w:szCs w:val="20"/>
                <w:lang w:eastAsia="en-AU"/>
              </w:rPr>
              <w:noBreakHyphen/>
              <w:t>General by the Surveyor</w:t>
            </w:r>
            <w:r w:rsidRPr="005B45A4">
              <w:rPr>
                <w:rFonts w:eastAsia="Times New Roman"/>
                <w:color w:val="000000"/>
                <w:sz w:val="20"/>
                <w:szCs w:val="20"/>
                <w:lang w:eastAsia="en-AU"/>
              </w:rPr>
              <w:noBreakHyphen/>
              <w:t>General</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(d)</w:t>
            </w:r>
            <w:r w:rsidRPr="005B45A4">
              <w:rPr>
                <w:rFonts w:eastAsia="Times New Roman"/>
                <w:color w:val="000000"/>
                <w:sz w:val="20"/>
                <w:szCs w:val="20"/>
                <w:lang w:eastAsia="en-AU"/>
              </w:rPr>
              <w:tab/>
              <w:t xml:space="preserve">of plans submitted under the </w:t>
            </w:r>
            <w:r w:rsidRPr="005B45A4">
              <w:rPr>
                <w:rFonts w:eastAsia="Times New Roman"/>
                <w:i/>
                <w:iCs/>
                <w:sz w:val="20"/>
                <w:szCs w:val="20"/>
                <w:lang w:eastAsia="en-AU"/>
              </w:rPr>
              <w:t>Roads (Opening and Closing) Act 1991</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20</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Unless otherwise specified, for the deposit or acceptance for filing of any plan (for freehold or Crown land)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$161.00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21</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deposit or acceptance for filing of a plan prepared by the Registrar</w:t>
            </w:r>
            <w:r w:rsidRPr="005B45A4">
              <w:rPr>
                <w:rFonts w:eastAsia="Times New Roman"/>
                <w:color w:val="000000"/>
                <w:sz w:val="20"/>
                <w:szCs w:val="20"/>
                <w:lang w:eastAsia="en-AU"/>
              </w:rPr>
              <w:noBreakHyphen/>
              <w:t>General or under the Registrar</w:t>
            </w:r>
            <w:r w:rsidRPr="005B45A4">
              <w:rPr>
                <w:rFonts w:eastAsia="Times New Roman"/>
                <w:color w:val="000000"/>
                <w:sz w:val="20"/>
                <w:szCs w:val="20"/>
                <w:lang w:eastAsia="en-AU"/>
              </w:rPr>
              <w:noBreakHyphen/>
              <w:t>General’s authorisation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22</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withdrawal of any instrument, application or plan submitted for registration, deposit or acceptance for filing</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$69.50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23</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the withdrawal of any plan of survey certified correct by a licensed surveyor and lodged with or submitted to the Registrar</w:t>
            </w:r>
            <w:r w:rsidRPr="005B45A4">
              <w:rPr>
                <w:rFonts w:eastAsia="Times New Roman"/>
                <w:color w:val="000000"/>
                <w:sz w:val="20"/>
                <w:szCs w:val="20"/>
                <w:lang w:eastAsia="en-AU"/>
              </w:rPr>
              <w:noBreakHyphen/>
              <w:t>General for examination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$143.00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24</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an application under section 146 of the Act (exclusive of the cost of registration of the instrument of discharge)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$232.00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25</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searching the Register Book—</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comprising a search statement from the Registrar</w:t>
            </w:r>
            <w:r w:rsidRPr="005B45A4">
              <w:rPr>
                <w:rFonts w:eastAsia="Times New Roman"/>
                <w:color w:val="000000"/>
                <w:sz w:val="20"/>
                <w:szCs w:val="20"/>
                <w:lang w:eastAsia="en-AU"/>
              </w:rPr>
              <w:noBreakHyphen/>
              <w:t>General’s unregistered document system, a copy of the certificate of title a check search and a historical search of the certificate of title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$31.25</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comprising a search of the electronic records of the certificate of title, the Registrar</w:t>
            </w:r>
            <w:r w:rsidRPr="005B45A4">
              <w:rPr>
                <w:rFonts w:eastAsia="Times New Roman"/>
                <w:color w:val="000000"/>
                <w:sz w:val="20"/>
                <w:szCs w:val="20"/>
                <w:lang w:eastAsia="en-AU"/>
              </w:rPr>
              <w:noBreakHyphen/>
              <w:t>General’s unregistered document system a check search and a historical search of the certificate of title, including access to the relevant plan image and all registered instruments and dealings recorded on that certificate of title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$38.00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26</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a copy—</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of a registered instrument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$11.50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of a plan deposited or accepted for filing by the Registrar</w:t>
            </w:r>
            <w:r w:rsidRPr="005B45A4">
              <w:rPr>
                <w:rFonts w:eastAsia="Times New Roman"/>
                <w:color w:val="000000"/>
                <w:sz w:val="20"/>
                <w:szCs w:val="20"/>
                <w:lang w:eastAsia="en-AU"/>
              </w:rPr>
              <w:noBreakHyphen/>
              <w:t>General</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$12.40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of a cancelled certificate of title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(d)</w:t>
            </w:r>
            <w:r w:rsidRPr="005B45A4">
              <w:rPr>
                <w:rFonts w:eastAsia="Times New Roman"/>
                <w:color w:val="000000"/>
                <w:sz w:val="20"/>
                <w:szCs w:val="20"/>
                <w:lang w:eastAsia="en-AU"/>
              </w:rPr>
              <w:tab/>
              <w:t>of any instrument, entry, document or record not otherwise specifically provided for</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$11.50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27</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requesting any of the following under the South Australian Integrated Land Information System (</w:t>
            </w:r>
            <w:r w:rsidRPr="005B45A4">
              <w:rPr>
                <w:rFonts w:eastAsia="Times New Roman"/>
                <w:b/>
                <w:bCs/>
                <w:i/>
                <w:iCs/>
                <w:color w:val="000000"/>
                <w:sz w:val="20"/>
                <w:szCs w:val="20"/>
                <w:lang w:eastAsia="en-AU"/>
              </w:rPr>
              <w:t>SAILIS</w:t>
            </w:r>
            <w:r w:rsidRPr="005B45A4">
              <w:rPr>
                <w:rFonts w:eastAsia="Times New Roman"/>
                <w:color w:val="000000"/>
                <w:sz w:val="20"/>
                <w:szCs w:val="20"/>
                <w:lang w:eastAsia="en-AU"/>
              </w:rPr>
              <w: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a check search of a specified certificate of title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the details of a specified document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the location of a specified document or plan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(d)</w:t>
            </w:r>
            <w:r w:rsidRPr="005B45A4">
              <w:rPr>
                <w:rFonts w:eastAsia="Times New Roman"/>
                <w:color w:val="000000"/>
                <w:sz w:val="20"/>
                <w:szCs w:val="20"/>
                <w:lang w:eastAsia="en-AU"/>
              </w:rPr>
              <w:tab/>
              <w:t>the details of a specified plan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(e)</w:t>
            </w:r>
            <w:r w:rsidRPr="005B45A4">
              <w:rPr>
                <w:rFonts w:eastAsia="Times New Roman"/>
                <w:color w:val="000000"/>
                <w:sz w:val="20"/>
                <w:szCs w:val="20"/>
                <w:lang w:eastAsia="en-AU"/>
              </w:rPr>
              <w:tab/>
              <w:t>a list of the numbers assigned to plans lodged in respect of a specified Section of land in a Hundred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(f)</w:t>
            </w:r>
            <w:r w:rsidRPr="005B45A4">
              <w:rPr>
                <w:rFonts w:eastAsia="Times New Roman"/>
                <w:color w:val="000000"/>
                <w:sz w:val="20"/>
                <w:szCs w:val="20"/>
                <w:lang w:eastAsia="en-AU"/>
              </w:rPr>
              <w:tab/>
              <w:t>the details of the delivery of a specified item</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bl>
    <w:p w:rsidR="002724F9" w:rsidRDefault="002724F9">
      <w:r>
        <w:br w:type="page"/>
      </w:r>
    </w:p>
    <w:tbl>
      <w:tblPr>
        <w:tblW w:w="0" w:type="auto"/>
        <w:tblInd w:w="60" w:type="dxa"/>
        <w:tblLayout w:type="fixed"/>
        <w:tblCellMar>
          <w:left w:w="60" w:type="dxa"/>
          <w:right w:w="60" w:type="dxa"/>
        </w:tblCellMar>
        <w:tblLook w:val="0000" w:firstRow="0" w:lastRow="0" w:firstColumn="0" w:lastColumn="0" w:noHBand="0" w:noVBand="0"/>
      </w:tblPr>
      <w:tblGrid>
        <w:gridCol w:w="636"/>
        <w:gridCol w:w="6362"/>
        <w:gridCol w:w="1787"/>
      </w:tblGrid>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(g)</w:t>
            </w:r>
            <w:r w:rsidRPr="005B45A4">
              <w:rPr>
                <w:rFonts w:eastAsia="Times New Roman"/>
                <w:color w:val="000000"/>
                <w:sz w:val="20"/>
                <w:szCs w:val="20"/>
                <w:lang w:eastAsia="en-AU"/>
              </w:rPr>
              <w:tab/>
              <w:t>the details of the delivery of documents relating to—</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w:t>
            </w:r>
            <w:r w:rsidRPr="005B45A4">
              <w:rPr>
                <w:rFonts w:eastAsia="Times New Roman"/>
                <w:color w:val="000000"/>
                <w:sz w:val="20"/>
                <w:szCs w:val="20"/>
                <w:lang w:eastAsia="en-AU"/>
              </w:rPr>
              <w:tab/>
              <w:t>a specified agent code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(ii)</w:t>
            </w:r>
            <w:r w:rsidRPr="005B45A4">
              <w:rPr>
                <w:rFonts w:eastAsia="Times New Roman"/>
                <w:color w:val="000000"/>
                <w:sz w:val="20"/>
                <w:szCs w:val="20"/>
                <w:lang w:eastAsia="en-AU"/>
              </w:rPr>
              <w:tab/>
              <w:t>a specified delivery slip</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(h)</w:t>
            </w:r>
            <w:r w:rsidRPr="005B45A4">
              <w:rPr>
                <w:rFonts w:eastAsia="Times New Roman"/>
                <w:color w:val="000000"/>
                <w:sz w:val="20"/>
                <w:szCs w:val="20"/>
                <w:lang w:eastAsia="en-AU"/>
              </w:rPr>
              <w:tab/>
              <w:t>the details of a specified agent code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(i)</w:t>
            </w:r>
            <w:r w:rsidRPr="005B45A4">
              <w:rPr>
                <w:rFonts w:eastAsia="Times New Roman"/>
                <w:color w:val="000000"/>
                <w:sz w:val="20"/>
                <w:szCs w:val="20"/>
                <w:lang w:eastAsia="en-AU"/>
              </w:rPr>
              <w:tab/>
              <w:t>in respect of a specified document—a search of—</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w:t>
            </w:r>
            <w:r w:rsidRPr="005B45A4">
              <w:rPr>
                <w:rFonts w:eastAsia="Times New Roman"/>
                <w:color w:val="000000"/>
                <w:sz w:val="20"/>
                <w:szCs w:val="20"/>
                <w:lang w:eastAsia="en-AU"/>
              </w:rPr>
              <w:tab/>
              <w:t>the series in which the document was lodged; and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(ii)</w:t>
            </w:r>
            <w:r w:rsidRPr="005B45A4">
              <w:rPr>
                <w:rFonts w:eastAsia="Times New Roman"/>
                <w:color w:val="000000"/>
                <w:sz w:val="20"/>
                <w:szCs w:val="20"/>
                <w:lang w:eastAsia="en-AU"/>
              </w:rPr>
              <w:tab/>
              <w:t>any other series into which the document may, subsequently, have been moved, prior to registration of the document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(j)</w:t>
            </w:r>
            <w:r w:rsidRPr="005B45A4">
              <w:rPr>
                <w:rFonts w:eastAsia="Times New Roman"/>
                <w:color w:val="000000"/>
                <w:sz w:val="20"/>
                <w:szCs w:val="20"/>
                <w:lang w:eastAsia="en-AU"/>
              </w:rPr>
              <w:tab/>
              <w:t>a search of the location of, and the numbers assigned to, documents lodged in a specified series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(k)</w:t>
            </w:r>
            <w:r w:rsidRPr="005B45A4">
              <w:rPr>
                <w:rFonts w:eastAsia="Times New Roman"/>
                <w:color w:val="000000"/>
                <w:sz w:val="20"/>
                <w:szCs w:val="20"/>
                <w:lang w:eastAsia="en-AU"/>
              </w:rPr>
              <w:tab/>
              <w:t>a record of all documents lodged or registered under a specified name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(l)</w:t>
            </w:r>
            <w:r w:rsidRPr="005B45A4">
              <w:rPr>
                <w:rFonts w:eastAsia="Times New Roman"/>
                <w:color w:val="000000"/>
                <w:sz w:val="20"/>
                <w:szCs w:val="20"/>
                <w:lang w:eastAsia="en-AU"/>
              </w:rPr>
              <w:tab/>
              <w:t>a historical search of a specified certificate of title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$2.55</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28</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advertising in the Gazette—</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an application for a foreclosure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an application under Part 4 of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an application under Part 7A of the Act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29</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reporting to a local government authority—</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a change of ownership of land (for each change of ownership reported)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$2.45</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a converted certificate of title (for each converted certificate of title reported)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$2.45</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on the subdivision of land—details of—</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$2.45</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w:t>
            </w:r>
            <w:r w:rsidRPr="005B45A4">
              <w:rPr>
                <w:rFonts w:eastAsia="Times New Roman"/>
                <w:color w:val="000000"/>
                <w:sz w:val="20"/>
                <w:szCs w:val="20"/>
                <w:lang w:eastAsia="en-AU"/>
              </w:rPr>
              <w:tab/>
              <w:t>cancelled certificates of title; and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(ii)</w:t>
            </w:r>
            <w:r w:rsidRPr="005B45A4">
              <w:rPr>
                <w:rFonts w:eastAsia="Times New Roman"/>
                <w:color w:val="000000"/>
                <w:sz w:val="20"/>
                <w:szCs w:val="20"/>
                <w:lang w:eastAsia="en-AU"/>
              </w:rPr>
              <w:tab/>
              <w:t>newly created parcels of land and new certificates of title issued in respect of those parcels; and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(iii)</w:t>
            </w:r>
            <w:r w:rsidRPr="005B45A4">
              <w:rPr>
                <w:rFonts w:eastAsia="Times New Roman"/>
                <w:color w:val="000000"/>
                <w:sz w:val="20"/>
                <w:szCs w:val="20"/>
                <w:lang w:eastAsia="en-AU"/>
              </w:rPr>
              <w:tab/>
              <w:t>the valuation assessment for each new certificate of title issued,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ind w:left="794"/>
              <w:jc w:val="left"/>
              <w:rPr>
                <w:rFonts w:eastAsia="Times New Roman"/>
                <w:color w:val="000000"/>
                <w:sz w:val="20"/>
                <w:szCs w:val="20"/>
                <w:lang w:eastAsia="en-AU"/>
              </w:rPr>
            </w:pPr>
            <w:r w:rsidRPr="005B45A4">
              <w:rPr>
                <w:rFonts w:eastAsia="Times New Roman"/>
                <w:color w:val="000000"/>
                <w:sz w:val="20"/>
                <w:szCs w:val="20"/>
                <w:lang w:eastAsia="en-AU"/>
              </w:rPr>
              <w:t>(for each valuation assessment reported)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30</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reporting to the South Australian Water Corporation—</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a change of ownership of land (for each change of ownership reported)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$2.45</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on the subdivision of land—details of—</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$2.45</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w:t>
            </w:r>
            <w:r w:rsidRPr="005B45A4">
              <w:rPr>
                <w:rFonts w:eastAsia="Times New Roman"/>
                <w:color w:val="000000"/>
                <w:sz w:val="20"/>
                <w:szCs w:val="20"/>
                <w:lang w:eastAsia="en-AU"/>
              </w:rPr>
              <w:tab/>
              <w:t>cancelled certificates of title; and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5B45A4">
              <w:rPr>
                <w:rFonts w:eastAsia="Times New Roman"/>
                <w:color w:val="000000"/>
                <w:sz w:val="20"/>
                <w:szCs w:val="20"/>
                <w:lang w:eastAsia="en-AU"/>
              </w:rPr>
              <w:tab/>
              <w:t>(ii)</w:t>
            </w:r>
            <w:r w:rsidRPr="005B45A4">
              <w:rPr>
                <w:rFonts w:eastAsia="Times New Roman"/>
                <w:color w:val="000000"/>
                <w:sz w:val="20"/>
                <w:szCs w:val="20"/>
                <w:lang w:eastAsia="en-AU"/>
              </w:rPr>
              <w:tab/>
              <w:t>newly created parcels and new certificates of title issued in respect of those parcels,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ind w:left="794"/>
              <w:jc w:val="left"/>
              <w:rPr>
                <w:rFonts w:eastAsia="Times New Roman"/>
                <w:color w:val="000000"/>
                <w:sz w:val="20"/>
                <w:szCs w:val="20"/>
                <w:lang w:eastAsia="en-AU"/>
              </w:rPr>
            </w:pPr>
            <w:r w:rsidRPr="005B45A4">
              <w:rPr>
                <w:rFonts w:eastAsia="Times New Roman"/>
                <w:color w:val="000000"/>
                <w:sz w:val="20"/>
                <w:szCs w:val="20"/>
                <w:lang w:eastAsia="en-AU"/>
              </w:rPr>
              <w:t>(for each new certificate of title reported)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31</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providing miscellaneous reports of changes of ownership of land to government agencies (other than the South Australian Water Corporation)</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32</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 xml:space="preserve">For providing reports of Heritage Agreements to the administrative unit of the Public Service that is, under a Minister, responsible for the administration of the </w:t>
            </w:r>
            <w:hyperlink r:id="rId86" w:history="1">
              <w:r w:rsidRPr="005B45A4">
                <w:rPr>
                  <w:rFonts w:eastAsia="Times New Roman"/>
                  <w:i/>
                  <w:iCs/>
                  <w:sz w:val="20"/>
                  <w:szCs w:val="20"/>
                  <w:lang w:eastAsia="en-AU"/>
                </w:rPr>
                <w:t>Heritage Places Act 1993</w:t>
              </w:r>
            </w:hyperlink>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bl>
    <w:p w:rsidR="00BF4400" w:rsidRDefault="00BF4400">
      <w:r>
        <w:br w:type="page"/>
      </w:r>
    </w:p>
    <w:tbl>
      <w:tblPr>
        <w:tblW w:w="0" w:type="auto"/>
        <w:tblInd w:w="60" w:type="dxa"/>
        <w:tblLayout w:type="fixed"/>
        <w:tblCellMar>
          <w:left w:w="60" w:type="dxa"/>
          <w:right w:w="60" w:type="dxa"/>
        </w:tblCellMar>
        <w:tblLook w:val="0000" w:firstRow="0" w:lastRow="0" w:firstColumn="0" w:lastColumn="0" w:noHBand="0" w:noVBand="0"/>
      </w:tblPr>
      <w:tblGrid>
        <w:gridCol w:w="636"/>
        <w:gridCol w:w="6362"/>
        <w:gridCol w:w="1787"/>
      </w:tblGrid>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lastRenderedPageBreak/>
              <w:t>33</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reporting to SA Power Networks a change of ownership of land</w:t>
            </w:r>
          </w:p>
          <w:p w:rsidR="005B45A4" w:rsidRPr="005B45A4" w:rsidRDefault="005B45A4" w:rsidP="005B45A4">
            <w:pPr>
              <w:keepLines/>
              <w:autoSpaceDE w:val="0"/>
              <w:autoSpaceDN w:val="0"/>
              <w:adjustRightInd w:val="0"/>
              <w:spacing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(plus an additional fee of $5.25 for each change of ownership reported)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$37.50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34</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 xml:space="preserve">For a copy of any of the following documents under the </w:t>
            </w:r>
            <w:r w:rsidRPr="005B45A4">
              <w:rPr>
                <w:rFonts w:eastAsia="Times New Roman"/>
                <w:i/>
                <w:iCs/>
                <w:sz w:val="20"/>
                <w:szCs w:val="20"/>
                <w:lang w:eastAsia="en-AU"/>
              </w:rPr>
              <w:t>Bills of Sale Act 1886</w:t>
            </w:r>
            <w:r w:rsidRPr="005B45A4">
              <w:rPr>
                <w:rFonts w:eastAsia="Times New Roman"/>
                <w:color w:val="000000"/>
                <w:sz w:val="20"/>
                <w:szCs w:val="20"/>
                <w:lang w:eastAsia="en-AU"/>
              </w:rPr>
              <w:t>:</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 xml:space="preserve">a document filed under section 11A of the </w:t>
            </w:r>
            <w:r w:rsidRPr="005B45A4">
              <w:rPr>
                <w:rFonts w:eastAsia="Times New Roman"/>
                <w:i/>
                <w:iCs/>
                <w:sz w:val="20"/>
                <w:szCs w:val="20"/>
                <w:lang w:eastAsia="en-AU"/>
              </w:rPr>
              <w:t>Bills of Sale Act 1886</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$11.50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a registered bill of sale or a discharge, extension or renewal of a bill of sale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$11.50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any other document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$11.50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35</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 xml:space="preserve">For a copy of a plan under the </w:t>
            </w:r>
            <w:r w:rsidRPr="005B45A4">
              <w:rPr>
                <w:rFonts w:eastAsia="Times New Roman"/>
                <w:i/>
                <w:iCs/>
                <w:sz w:val="20"/>
                <w:szCs w:val="20"/>
                <w:lang w:eastAsia="en-AU"/>
              </w:rPr>
              <w:t>Strata Titles Act 1988</w:t>
            </w:r>
            <w:r w:rsidRPr="005B45A4">
              <w:rPr>
                <w:rFonts w:eastAsia="Times New Roman"/>
                <w:color w:val="000000"/>
                <w:sz w:val="20"/>
                <w:szCs w:val="20"/>
                <w:lang w:eastAsia="en-AU"/>
              </w:rPr>
              <w:t xml:space="preserve"> (including provision of the unit entitlement sheet)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$12.40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36</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 xml:space="preserve">For a copy of a plan under the </w:t>
            </w:r>
            <w:r w:rsidRPr="005B45A4">
              <w:rPr>
                <w:rFonts w:eastAsia="Times New Roman"/>
                <w:i/>
                <w:iCs/>
                <w:sz w:val="20"/>
                <w:szCs w:val="20"/>
                <w:lang w:eastAsia="en-AU"/>
              </w:rPr>
              <w:t>Community Titles Act 1996</w:t>
            </w:r>
            <w:r w:rsidRPr="005B45A4">
              <w:rPr>
                <w:rFonts w:eastAsia="Times New Roman"/>
                <w:color w:val="000000"/>
                <w:sz w:val="20"/>
                <w:szCs w:val="20"/>
                <w:lang w:eastAsia="en-AU"/>
              </w:rPr>
              <w:t xml:space="preserve"> (including provision of the lot entitlement sheet)</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$12.40</w:t>
            </w: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37</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providing a lodgement support service suite in respect of electronic lodgement (known as LSS 1) consisting of—</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$15.90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highlight w:val="yellow"/>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supply of title data for completion of electronic document forms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highlight w:val="yellow"/>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unlimited title activity checks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highlight w:val="yellow"/>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(c)</w:t>
            </w:r>
            <w:r w:rsidRPr="005B45A4">
              <w:rPr>
                <w:rFonts w:eastAsia="Times New Roman"/>
                <w:color w:val="000000"/>
                <w:sz w:val="20"/>
                <w:szCs w:val="20"/>
                <w:lang w:eastAsia="en-AU"/>
              </w:rPr>
              <w:tab/>
              <w:t>unlimited lodgement verifications for lodgements which reference title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38</w:t>
            </w:r>
          </w:p>
        </w:tc>
        <w:tc>
          <w:tcPr>
            <w:tcW w:w="6362"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providing a lodgement support service suite in respect of electronic lodgement (known as LSS 2) consisting of—</w:t>
            </w:r>
          </w:p>
        </w:tc>
        <w:tc>
          <w:tcPr>
            <w:tcW w:w="1787" w:type="dxa"/>
            <w:tcBorders>
              <w:top w:val="nil"/>
              <w:left w:val="nil"/>
              <w:bottom w:val="nil"/>
              <w:right w:val="nil"/>
            </w:tcBorders>
          </w:tcPr>
          <w:p w:rsidR="005B45A4" w:rsidRPr="005B45A4" w:rsidRDefault="005B45A4" w:rsidP="005B45A4">
            <w:pPr>
              <w:keepNext/>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$12.40</w:t>
            </w: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(a)</w:t>
            </w:r>
            <w:r w:rsidRPr="005B45A4">
              <w:rPr>
                <w:rFonts w:eastAsia="Times New Roman"/>
                <w:color w:val="000000"/>
                <w:sz w:val="20"/>
                <w:szCs w:val="20"/>
                <w:lang w:eastAsia="en-AU"/>
              </w:rPr>
              <w:tab/>
              <w:t>supply of title data for completion of electronic document forms</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p>
        </w:tc>
        <w:tc>
          <w:tcPr>
            <w:tcW w:w="6362" w:type="dxa"/>
            <w:tcBorders>
              <w:top w:val="nil"/>
              <w:left w:val="nil"/>
              <w:bottom w:val="nil"/>
              <w:right w:val="nil"/>
            </w:tcBorders>
          </w:tcPr>
          <w:p w:rsidR="005B45A4" w:rsidRPr="005B45A4" w:rsidRDefault="005B45A4" w:rsidP="005B45A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5B45A4">
              <w:rPr>
                <w:rFonts w:eastAsia="Times New Roman"/>
                <w:color w:val="000000"/>
                <w:sz w:val="20"/>
                <w:szCs w:val="20"/>
                <w:lang w:eastAsia="en-AU"/>
              </w:rPr>
              <w:tab/>
              <w:t>(b)</w:t>
            </w:r>
            <w:r w:rsidRPr="005B45A4">
              <w:rPr>
                <w:rFonts w:eastAsia="Times New Roman"/>
                <w:color w:val="000000"/>
                <w:sz w:val="20"/>
                <w:szCs w:val="20"/>
                <w:lang w:eastAsia="en-AU"/>
              </w:rPr>
              <w:tab/>
              <w:t>unlimited lodgement verifications, for lodgements which reference title</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p>
        </w:tc>
      </w:tr>
      <w:tr w:rsidR="005B45A4" w:rsidRPr="005B45A4" w:rsidTr="008C23E5">
        <w:tc>
          <w:tcPr>
            <w:tcW w:w="636"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39</w:t>
            </w:r>
          </w:p>
        </w:tc>
        <w:tc>
          <w:tcPr>
            <w:tcW w:w="6362"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left"/>
              <w:rPr>
                <w:rFonts w:eastAsia="Times New Roman"/>
                <w:color w:val="000000"/>
                <w:sz w:val="20"/>
                <w:szCs w:val="20"/>
                <w:lang w:eastAsia="en-AU"/>
              </w:rPr>
            </w:pPr>
            <w:r w:rsidRPr="005B45A4">
              <w:rPr>
                <w:rFonts w:eastAsia="Times New Roman"/>
                <w:color w:val="000000"/>
                <w:sz w:val="20"/>
                <w:szCs w:val="20"/>
                <w:lang w:eastAsia="en-AU"/>
              </w:rPr>
              <w:t>For providing a lodgement support service suite in respect of electronic lodgement (known as LSS3) consisting of the resupply of title data for electronic documents forms if original data for the title has already been supplied</w:t>
            </w:r>
          </w:p>
        </w:tc>
        <w:tc>
          <w:tcPr>
            <w:tcW w:w="1787" w:type="dxa"/>
            <w:tcBorders>
              <w:top w:val="nil"/>
              <w:left w:val="nil"/>
              <w:bottom w:val="nil"/>
              <w:right w:val="nil"/>
            </w:tcBorders>
          </w:tcPr>
          <w:p w:rsidR="005B45A4" w:rsidRPr="005B45A4" w:rsidRDefault="005B45A4" w:rsidP="005B45A4">
            <w:pPr>
              <w:keepLines/>
              <w:autoSpaceDE w:val="0"/>
              <w:autoSpaceDN w:val="0"/>
              <w:adjustRightInd w:val="0"/>
              <w:spacing w:before="120" w:after="0" w:line="240" w:lineRule="auto"/>
              <w:jc w:val="right"/>
              <w:rPr>
                <w:rFonts w:eastAsia="Times New Roman"/>
                <w:color w:val="000000"/>
                <w:sz w:val="20"/>
                <w:szCs w:val="20"/>
                <w:lang w:eastAsia="en-AU"/>
              </w:rPr>
            </w:pPr>
            <w:r w:rsidRPr="005B45A4">
              <w:rPr>
                <w:rFonts w:eastAsia="Times New Roman"/>
                <w:color w:val="000000"/>
                <w:sz w:val="20"/>
                <w:szCs w:val="20"/>
                <w:lang w:eastAsia="en-AU"/>
              </w:rPr>
              <w:t>no fee</w:t>
            </w:r>
          </w:p>
        </w:tc>
      </w:tr>
    </w:tbl>
    <w:p w:rsidR="005B45A4" w:rsidRPr="005B45A4" w:rsidRDefault="005B45A4" w:rsidP="005B45A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B45A4">
        <w:rPr>
          <w:rFonts w:eastAsia="Times New Roman"/>
          <w:b/>
          <w:bCs/>
          <w:color w:val="000000"/>
          <w:sz w:val="26"/>
          <w:szCs w:val="26"/>
          <w:lang w:eastAsia="en-AU"/>
        </w:rPr>
        <w:t>Signed by the Attorney-General</w:t>
      </w:r>
    </w:p>
    <w:p w:rsidR="00FD1A45" w:rsidRDefault="005B45A4" w:rsidP="005B45A4">
      <w:pPr>
        <w:keepNext/>
        <w:keepLines/>
        <w:autoSpaceDE w:val="0"/>
        <w:autoSpaceDN w:val="0"/>
        <w:adjustRightInd w:val="0"/>
        <w:spacing w:before="120" w:after="0" w:line="240" w:lineRule="auto"/>
        <w:jc w:val="left"/>
        <w:rPr>
          <w:rFonts w:eastAsia="Times New Roman"/>
          <w:color w:val="000000"/>
          <w:sz w:val="23"/>
          <w:szCs w:val="23"/>
          <w:lang w:eastAsia="en-AU"/>
        </w:rPr>
      </w:pPr>
      <w:r w:rsidRPr="005B45A4">
        <w:rPr>
          <w:rFonts w:eastAsia="Times New Roman"/>
          <w:color w:val="000000"/>
          <w:sz w:val="23"/>
          <w:szCs w:val="23"/>
          <w:lang w:eastAsia="en-AU"/>
        </w:rPr>
        <w:t>On 27 April 2021</w:t>
      </w:r>
    </w:p>
    <w:p w:rsidR="005B45A4" w:rsidRDefault="005B45A4" w:rsidP="005B45A4">
      <w:pPr>
        <w:pBdr>
          <w:bottom w:val="single" w:sz="4" w:space="1" w:color="auto"/>
        </w:pBdr>
        <w:spacing w:after="0" w:line="52" w:lineRule="exact"/>
        <w:jc w:val="center"/>
        <w:rPr>
          <w:rFonts w:eastAsia="Times New Roman"/>
          <w:szCs w:val="17"/>
        </w:rPr>
      </w:pPr>
    </w:p>
    <w:p w:rsidR="005B45A4" w:rsidRDefault="005B45A4" w:rsidP="005B45A4">
      <w:pPr>
        <w:pBdr>
          <w:top w:val="single" w:sz="4" w:space="1" w:color="auto"/>
        </w:pBdr>
        <w:spacing w:before="34" w:after="0" w:line="14" w:lineRule="exact"/>
        <w:jc w:val="center"/>
        <w:rPr>
          <w:rFonts w:eastAsia="Times New Roman"/>
          <w:szCs w:val="17"/>
        </w:rPr>
      </w:pPr>
    </w:p>
    <w:p w:rsidR="005B45A4" w:rsidRDefault="005B45A4" w:rsidP="005B45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9C4C9B" w:rsidRPr="009C4C9B" w:rsidRDefault="009C4C9B" w:rsidP="00FB3615">
      <w:pPr>
        <w:pStyle w:val="Heading2"/>
        <w:rPr>
          <w:lang w:eastAsia="en-AU"/>
        </w:rPr>
      </w:pPr>
      <w:bookmarkStart w:id="118" w:name="_Toc71124632"/>
      <w:r w:rsidRPr="009C4C9B">
        <w:rPr>
          <w:lang w:eastAsia="en-AU"/>
        </w:rPr>
        <w:t>Registration of Deeds Act 1935</w:t>
      </w:r>
      <w:bookmarkEnd w:id="118"/>
    </w:p>
    <w:p w:rsidR="009C4C9B" w:rsidRPr="009C4C9B" w:rsidRDefault="009C4C9B" w:rsidP="009C4C9B">
      <w:pPr>
        <w:keepLines/>
        <w:autoSpaceDE w:val="0"/>
        <w:autoSpaceDN w:val="0"/>
        <w:adjustRightInd w:val="0"/>
        <w:spacing w:before="240" w:after="0" w:line="240" w:lineRule="auto"/>
        <w:jc w:val="left"/>
        <w:rPr>
          <w:rFonts w:eastAsia="Times New Roman"/>
          <w:color w:val="000000"/>
          <w:sz w:val="28"/>
          <w:szCs w:val="28"/>
          <w:lang w:eastAsia="en-AU"/>
        </w:rPr>
      </w:pPr>
      <w:r w:rsidRPr="009C4C9B">
        <w:rPr>
          <w:rFonts w:eastAsia="Times New Roman"/>
          <w:color w:val="000000"/>
          <w:sz w:val="28"/>
          <w:szCs w:val="28"/>
          <w:lang w:eastAsia="en-AU"/>
        </w:rPr>
        <w:t>South Australia</w:t>
      </w:r>
    </w:p>
    <w:p w:rsidR="009C4C9B" w:rsidRPr="009C4C9B" w:rsidRDefault="009C4C9B" w:rsidP="009C4C9B">
      <w:pPr>
        <w:keepLines/>
        <w:autoSpaceDE w:val="0"/>
        <w:autoSpaceDN w:val="0"/>
        <w:adjustRightInd w:val="0"/>
        <w:spacing w:before="120" w:after="200" w:line="240" w:lineRule="auto"/>
        <w:jc w:val="left"/>
        <w:rPr>
          <w:rFonts w:eastAsia="Times New Roman"/>
          <w:b/>
          <w:bCs/>
          <w:color w:val="000000"/>
          <w:sz w:val="36"/>
          <w:szCs w:val="36"/>
          <w:lang w:eastAsia="en-AU"/>
        </w:rPr>
      </w:pPr>
      <w:r w:rsidRPr="009C4C9B">
        <w:rPr>
          <w:rFonts w:eastAsia="Times New Roman"/>
          <w:b/>
          <w:bCs/>
          <w:color w:val="000000"/>
          <w:sz w:val="36"/>
          <w:szCs w:val="36"/>
          <w:lang w:eastAsia="en-AU"/>
        </w:rPr>
        <w:t>Registration of Deeds (Fees) Notice 2021</w:t>
      </w:r>
    </w:p>
    <w:p w:rsidR="009C4C9B" w:rsidRPr="009C4C9B" w:rsidRDefault="009C4C9B" w:rsidP="009C4C9B">
      <w:pPr>
        <w:keepLines/>
        <w:autoSpaceDE w:val="0"/>
        <w:autoSpaceDN w:val="0"/>
        <w:adjustRightInd w:val="0"/>
        <w:spacing w:before="80" w:after="240" w:line="240" w:lineRule="auto"/>
        <w:jc w:val="left"/>
        <w:rPr>
          <w:rFonts w:eastAsia="Times New Roman"/>
          <w:color w:val="000000"/>
          <w:sz w:val="24"/>
          <w:szCs w:val="24"/>
          <w:lang w:eastAsia="en-AU"/>
        </w:rPr>
      </w:pPr>
      <w:r w:rsidRPr="009C4C9B">
        <w:rPr>
          <w:rFonts w:eastAsia="Times New Roman"/>
          <w:color w:val="000000"/>
          <w:sz w:val="24"/>
          <w:szCs w:val="24"/>
          <w:lang w:eastAsia="en-AU"/>
        </w:rPr>
        <w:t xml:space="preserve">under the </w:t>
      </w:r>
      <w:r w:rsidRPr="009C4C9B">
        <w:rPr>
          <w:rFonts w:eastAsia="Times New Roman"/>
          <w:i/>
          <w:iCs/>
          <w:color w:val="000000"/>
          <w:sz w:val="24"/>
          <w:szCs w:val="24"/>
          <w:lang w:eastAsia="en-AU"/>
        </w:rPr>
        <w:t>Registration of Deeds Act 1935</w:t>
      </w:r>
    </w:p>
    <w:p w:rsidR="009C4C9B" w:rsidRPr="009C4C9B" w:rsidRDefault="009C4C9B" w:rsidP="009C4C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4C9B">
        <w:rPr>
          <w:rFonts w:eastAsia="Times New Roman"/>
          <w:b/>
          <w:bCs/>
          <w:color w:val="000000"/>
          <w:sz w:val="26"/>
          <w:szCs w:val="26"/>
          <w:lang w:eastAsia="en-AU"/>
        </w:rPr>
        <w:t>1—Short title</w:t>
      </w:r>
    </w:p>
    <w:p w:rsidR="009C4C9B" w:rsidRPr="009C4C9B" w:rsidRDefault="009C4C9B" w:rsidP="009C4C9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4C9B">
        <w:rPr>
          <w:rFonts w:eastAsia="Times New Roman"/>
          <w:color w:val="000000"/>
          <w:sz w:val="23"/>
          <w:szCs w:val="23"/>
          <w:lang w:eastAsia="en-AU"/>
        </w:rPr>
        <w:t xml:space="preserve">This notice may be cited as the </w:t>
      </w:r>
      <w:r w:rsidRPr="009C4C9B">
        <w:rPr>
          <w:rFonts w:eastAsia="Times New Roman"/>
          <w:i/>
          <w:iCs/>
          <w:sz w:val="23"/>
          <w:szCs w:val="23"/>
          <w:lang w:eastAsia="en-AU"/>
        </w:rPr>
        <w:t>Registration of Deeds (Fees) Notice 2021</w:t>
      </w:r>
      <w:r w:rsidRPr="009C4C9B">
        <w:rPr>
          <w:rFonts w:eastAsia="Times New Roman"/>
          <w:color w:val="000000"/>
          <w:sz w:val="23"/>
          <w:szCs w:val="23"/>
          <w:lang w:eastAsia="en-AU"/>
        </w:rPr>
        <w:t>.</w:t>
      </w:r>
    </w:p>
    <w:p w:rsidR="009C4C9B" w:rsidRPr="009C4C9B" w:rsidRDefault="009C4C9B" w:rsidP="009C4C9B">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9C4C9B">
        <w:rPr>
          <w:rFonts w:eastAsia="Times New Roman"/>
          <w:b/>
          <w:bCs/>
          <w:color w:val="000000"/>
          <w:sz w:val="20"/>
          <w:szCs w:val="20"/>
          <w:lang w:eastAsia="en-AU"/>
        </w:rPr>
        <w:t>Note—</w:t>
      </w:r>
    </w:p>
    <w:p w:rsidR="009C4C9B" w:rsidRPr="009C4C9B" w:rsidRDefault="009C4C9B" w:rsidP="009C4C9B">
      <w:pPr>
        <w:keepLines/>
        <w:autoSpaceDE w:val="0"/>
        <w:autoSpaceDN w:val="0"/>
        <w:adjustRightInd w:val="0"/>
        <w:spacing w:before="120" w:after="0" w:line="240" w:lineRule="auto"/>
        <w:ind w:left="794"/>
        <w:jc w:val="left"/>
        <w:rPr>
          <w:rFonts w:eastAsia="Times New Roman"/>
          <w:color w:val="000000"/>
          <w:sz w:val="20"/>
          <w:szCs w:val="20"/>
          <w:lang w:eastAsia="en-AU"/>
        </w:rPr>
      </w:pPr>
      <w:r w:rsidRPr="009C4C9B">
        <w:rPr>
          <w:rFonts w:eastAsia="Times New Roman"/>
          <w:color w:val="000000"/>
          <w:sz w:val="20"/>
          <w:szCs w:val="20"/>
          <w:lang w:eastAsia="en-AU"/>
        </w:rPr>
        <w:t xml:space="preserve">This is a fee notice made in accordance with the </w:t>
      </w:r>
      <w:r w:rsidRPr="009C4C9B">
        <w:rPr>
          <w:rFonts w:eastAsia="Times New Roman"/>
          <w:i/>
          <w:iCs/>
          <w:sz w:val="20"/>
          <w:szCs w:val="20"/>
          <w:lang w:eastAsia="en-AU"/>
        </w:rPr>
        <w:t>Legislation (Fees) Act 2019</w:t>
      </w:r>
      <w:r w:rsidRPr="009C4C9B">
        <w:rPr>
          <w:rFonts w:eastAsia="Times New Roman"/>
          <w:color w:val="000000"/>
          <w:sz w:val="20"/>
          <w:szCs w:val="20"/>
          <w:lang w:eastAsia="en-AU"/>
        </w:rPr>
        <w:t>.</w:t>
      </w:r>
    </w:p>
    <w:p w:rsidR="00397FA3" w:rsidRDefault="00397FA3">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9C4C9B" w:rsidRPr="009C4C9B" w:rsidRDefault="009C4C9B" w:rsidP="009C4C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4C9B">
        <w:rPr>
          <w:rFonts w:eastAsia="Times New Roman"/>
          <w:b/>
          <w:bCs/>
          <w:color w:val="000000"/>
          <w:sz w:val="26"/>
          <w:szCs w:val="26"/>
          <w:lang w:eastAsia="en-AU"/>
        </w:rPr>
        <w:lastRenderedPageBreak/>
        <w:t>2—Commencement</w:t>
      </w:r>
    </w:p>
    <w:p w:rsidR="009C4C9B" w:rsidRPr="009C4C9B" w:rsidRDefault="009C4C9B" w:rsidP="009C4C9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4C9B">
        <w:rPr>
          <w:rFonts w:eastAsia="Times New Roman"/>
          <w:color w:val="000000"/>
          <w:sz w:val="23"/>
          <w:szCs w:val="23"/>
          <w:lang w:eastAsia="en-AU"/>
        </w:rPr>
        <w:t>This notice has effect on 1 July 2021.</w:t>
      </w:r>
    </w:p>
    <w:p w:rsidR="009C4C9B" w:rsidRPr="009C4C9B" w:rsidRDefault="009C4C9B" w:rsidP="009C4C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4C9B">
        <w:rPr>
          <w:rFonts w:eastAsia="Times New Roman"/>
          <w:b/>
          <w:bCs/>
          <w:color w:val="000000"/>
          <w:sz w:val="26"/>
          <w:szCs w:val="26"/>
          <w:lang w:eastAsia="en-AU"/>
        </w:rPr>
        <w:t>3—Interpretation</w:t>
      </w:r>
    </w:p>
    <w:p w:rsidR="009C4C9B" w:rsidRPr="009C4C9B" w:rsidRDefault="009C4C9B" w:rsidP="009C4C9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C4C9B">
        <w:rPr>
          <w:rFonts w:eastAsia="Times New Roman"/>
          <w:color w:val="000000"/>
          <w:sz w:val="23"/>
          <w:szCs w:val="23"/>
          <w:lang w:eastAsia="en-AU"/>
        </w:rPr>
        <w:t>In this notice, unless the contrary intention appears—</w:t>
      </w:r>
    </w:p>
    <w:p w:rsidR="009C4C9B" w:rsidRPr="009C4C9B" w:rsidRDefault="009C4C9B" w:rsidP="009C4C9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4C9B">
        <w:rPr>
          <w:rFonts w:eastAsia="Times New Roman"/>
          <w:b/>
          <w:bCs/>
          <w:i/>
          <w:iCs/>
          <w:color w:val="000000"/>
          <w:sz w:val="23"/>
          <w:szCs w:val="23"/>
          <w:lang w:eastAsia="en-AU"/>
        </w:rPr>
        <w:t>Act</w:t>
      </w:r>
      <w:r w:rsidRPr="009C4C9B">
        <w:rPr>
          <w:rFonts w:eastAsia="Times New Roman"/>
          <w:color w:val="000000"/>
          <w:sz w:val="23"/>
          <w:szCs w:val="23"/>
          <w:lang w:eastAsia="en-AU"/>
        </w:rPr>
        <w:t xml:space="preserve"> means the </w:t>
      </w:r>
      <w:r w:rsidRPr="009C4C9B">
        <w:rPr>
          <w:rFonts w:eastAsia="Times New Roman"/>
          <w:i/>
          <w:iCs/>
          <w:sz w:val="23"/>
          <w:szCs w:val="23"/>
          <w:lang w:eastAsia="en-AU"/>
        </w:rPr>
        <w:t>Registration of Deeds Act 1935</w:t>
      </w:r>
      <w:r w:rsidRPr="009C4C9B">
        <w:rPr>
          <w:rFonts w:eastAsia="Times New Roman"/>
          <w:color w:val="000000"/>
          <w:sz w:val="23"/>
          <w:szCs w:val="23"/>
          <w:lang w:eastAsia="en-AU"/>
        </w:rPr>
        <w:t>.</w:t>
      </w:r>
    </w:p>
    <w:p w:rsidR="009C4C9B" w:rsidRPr="009C4C9B" w:rsidRDefault="009C4C9B" w:rsidP="009C4C9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4C9B">
        <w:rPr>
          <w:rFonts w:eastAsia="Times New Roman"/>
          <w:b/>
          <w:bCs/>
          <w:color w:val="000000"/>
          <w:sz w:val="26"/>
          <w:szCs w:val="26"/>
          <w:lang w:eastAsia="en-AU"/>
        </w:rPr>
        <w:t>4—Fees</w:t>
      </w:r>
    </w:p>
    <w:p w:rsidR="009C4C9B" w:rsidRPr="009C4C9B" w:rsidRDefault="009C4C9B" w:rsidP="009C4C9B">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4C9B">
        <w:rPr>
          <w:rFonts w:eastAsia="Times New Roman"/>
          <w:color w:val="000000"/>
          <w:sz w:val="23"/>
          <w:szCs w:val="23"/>
          <w:lang w:eastAsia="en-AU"/>
        </w:rPr>
        <w:t>The fees set out in Schedule 1 are prescribed for the purposes of the Act and are payable to the Registrar</w:t>
      </w:r>
      <w:r w:rsidRPr="009C4C9B">
        <w:rPr>
          <w:rFonts w:eastAsia="Times New Roman"/>
          <w:color w:val="000000"/>
          <w:sz w:val="23"/>
          <w:szCs w:val="23"/>
          <w:lang w:eastAsia="en-AU"/>
        </w:rPr>
        <w:noBreakHyphen/>
        <w:t>General of Deeds.</w:t>
      </w:r>
    </w:p>
    <w:p w:rsidR="009C4C9B" w:rsidRPr="009C4C9B" w:rsidRDefault="009C4C9B" w:rsidP="009C4C9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C4C9B">
        <w:rPr>
          <w:rFonts w:eastAsia="Times New Roman"/>
          <w:b/>
          <w:bCs/>
          <w:color w:val="000000"/>
          <w:sz w:val="32"/>
          <w:szCs w:val="32"/>
          <w:lang w:eastAsia="en-AU"/>
        </w:rPr>
        <w:t>Schedule 1—Fees</w:t>
      </w:r>
    </w:p>
    <w:p w:rsidR="009C4C9B" w:rsidRPr="009C4C9B" w:rsidRDefault="009C4C9B" w:rsidP="009C4C9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94"/>
        <w:gridCol w:w="7361"/>
        <w:gridCol w:w="1130"/>
      </w:tblGrid>
      <w:tr w:rsidR="009C4C9B" w:rsidRPr="009C4C9B" w:rsidTr="008C23E5">
        <w:tc>
          <w:tcPr>
            <w:tcW w:w="294" w:type="dxa"/>
            <w:tcBorders>
              <w:top w:val="nil"/>
              <w:left w:val="nil"/>
              <w:bottom w:val="nil"/>
              <w:right w:val="nil"/>
            </w:tcBorders>
          </w:tcPr>
          <w:p w:rsidR="009C4C9B" w:rsidRPr="009C4C9B" w:rsidRDefault="009C4C9B" w:rsidP="009C4C9B">
            <w:pPr>
              <w:keepNext/>
              <w:keepLines/>
              <w:autoSpaceDE w:val="0"/>
              <w:autoSpaceDN w:val="0"/>
              <w:adjustRightInd w:val="0"/>
              <w:spacing w:before="120" w:after="0" w:line="240" w:lineRule="auto"/>
              <w:jc w:val="left"/>
              <w:rPr>
                <w:rFonts w:eastAsia="Times New Roman"/>
                <w:color w:val="000000"/>
                <w:sz w:val="20"/>
                <w:szCs w:val="20"/>
                <w:lang w:eastAsia="en-AU"/>
              </w:rPr>
            </w:pPr>
            <w:r w:rsidRPr="009C4C9B">
              <w:rPr>
                <w:rFonts w:eastAsia="Times New Roman"/>
                <w:color w:val="000000"/>
                <w:sz w:val="20"/>
                <w:szCs w:val="20"/>
                <w:lang w:eastAsia="en-AU"/>
              </w:rPr>
              <w:t>1</w:t>
            </w:r>
          </w:p>
        </w:tc>
        <w:tc>
          <w:tcPr>
            <w:tcW w:w="7361" w:type="dxa"/>
            <w:tcBorders>
              <w:top w:val="nil"/>
              <w:left w:val="nil"/>
              <w:bottom w:val="nil"/>
              <w:right w:val="nil"/>
            </w:tcBorders>
          </w:tcPr>
          <w:p w:rsidR="009C4C9B" w:rsidRPr="009C4C9B" w:rsidRDefault="009C4C9B" w:rsidP="009C4C9B">
            <w:pPr>
              <w:keepNext/>
              <w:keepLines/>
              <w:autoSpaceDE w:val="0"/>
              <w:autoSpaceDN w:val="0"/>
              <w:adjustRightInd w:val="0"/>
              <w:spacing w:before="120" w:after="0" w:line="240" w:lineRule="auto"/>
              <w:jc w:val="left"/>
              <w:rPr>
                <w:rFonts w:eastAsia="Times New Roman"/>
                <w:color w:val="000000"/>
                <w:sz w:val="20"/>
                <w:szCs w:val="20"/>
                <w:lang w:eastAsia="en-AU"/>
              </w:rPr>
            </w:pPr>
            <w:r w:rsidRPr="009C4C9B">
              <w:rPr>
                <w:rFonts w:eastAsia="Times New Roman"/>
                <w:color w:val="000000"/>
                <w:sz w:val="20"/>
                <w:szCs w:val="20"/>
                <w:lang w:eastAsia="en-AU"/>
              </w:rPr>
              <w:t>For registering—</w:t>
            </w:r>
          </w:p>
        </w:tc>
        <w:tc>
          <w:tcPr>
            <w:tcW w:w="1130" w:type="dxa"/>
            <w:tcBorders>
              <w:top w:val="nil"/>
              <w:left w:val="nil"/>
              <w:bottom w:val="nil"/>
              <w:right w:val="nil"/>
            </w:tcBorders>
          </w:tcPr>
          <w:p w:rsidR="009C4C9B" w:rsidRPr="009C4C9B" w:rsidRDefault="009C4C9B" w:rsidP="009C4C9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9C4C9B" w:rsidRPr="009C4C9B" w:rsidTr="008C23E5">
        <w:tc>
          <w:tcPr>
            <w:tcW w:w="294"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left"/>
              <w:rPr>
                <w:rFonts w:eastAsia="Times New Roman"/>
                <w:color w:val="000000"/>
                <w:sz w:val="20"/>
                <w:szCs w:val="20"/>
                <w:lang w:eastAsia="en-AU"/>
              </w:rPr>
            </w:pPr>
          </w:p>
        </w:tc>
        <w:tc>
          <w:tcPr>
            <w:tcW w:w="7361" w:type="dxa"/>
            <w:tcBorders>
              <w:top w:val="nil"/>
              <w:left w:val="nil"/>
              <w:bottom w:val="nil"/>
              <w:right w:val="nil"/>
            </w:tcBorders>
          </w:tcPr>
          <w:p w:rsidR="009C4C9B" w:rsidRPr="009C4C9B" w:rsidRDefault="009C4C9B" w:rsidP="009C4C9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C4C9B">
              <w:rPr>
                <w:rFonts w:eastAsia="Times New Roman"/>
                <w:color w:val="000000"/>
                <w:sz w:val="20"/>
                <w:szCs w:val="20"/>
                <w:lang w:eastAsia="en-AU"/>
              </w:rPr>
              <w:tab/>
              <w:t>(a)</w:t>
            </w:r>
            <w:r w:rsidRPr="009C4C9B">
              <w:rPr>
                <w:rFonts w:eastAsia="Times New Roman"/>
                <w:color w:val="000000"/>
                <w:sz w:val="20"/>
                <w:szCs w:val="20"/>
                <w:lang w:eastAsia="en-AU"/>
              </w:rPr>
              <w:tab/>
              <w:t>an instrument of conveyance, a legal or equitable mortgage or any other instrument</w:t>
            </w:r>
          </w:p>
        </w:tc>
        <w:tc>
          <w:tcPr>
            <w:tcW w:w="1130"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right"/>
              <w:rPr>
                <w:rFonts w:eastAsia="Times New Roman"/>
                <w:color w:val="000000"/>
                <w:sz w:val="20"/>
                <w:szCs w:val="20"/>
                <w:lang w:eastAsia="en-AU"/>
              </w:rPr>
            </w:pPr>
            <w:r w:rsidRPr="009C4C9B">
              <w:rPr>
                <w:rFonts w:eastAsia="Times New Roman"/>
                <w:color w:val="000000"/>
                <w:sz w:val="20"/>
                <w:szCs w:val="20"/>
                <w:lang w:eastAsia="en-AU"/>
              </w:rPr>
              <w:t>$161.00</w:t>
            </w:r>
          </w:p>
        </w:tc>
      </w:tr>
      <w:tr w:rsidR="009C4C9B" w:rsidRPr="009C4C9B" w:rsidTr="008C23E5">
        <w:tc>
          <w:tcPr>
            <w:tcW w:w="294"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left"/>
              <w:rPr>
                <w:rFonts w:eastAsia="Times New Roman"/>
                <w:color w:val="000000"/>
                <w:sz w:val="20"/>
                <w:szCs w:val="20"/>
                <w:lang w:eastAsia="en-AU"/>
              </w:rPr>
            </w:pPr>
          </w:p>
        </w:tc>
        <w:tc>
          <w:tcPr>
            <w:tcW w:w="7361" w:type="dxa"/>
            <w:tcBorders>
              <w:top w:val="nil"/>
              <w:left w:val="nil"/>
              <w:bottom w:val="nil"/>
              <w:right w:val="nil"/>
            </w:tcBorders>
          </w:tcPr>
          <w:p w:rsidR="009C4C9B" w:rsidRPr="009C4C9B" w:rsidRDefault="009C4C9B" w:rsidP="009C4C9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C4C9B">
              <w:rPr>
                <w:rFonts w:eastAsia="Times New Roman"/>
                <w:color w:val="000000"/>
                <w:sz w:val="20"/>
                <w:szCs w:val="20"/>
                <w:lang w:eastAsia="en-AU"/>
              </w:rPr>
              <w:tab/>
              <w:t>(b)</w:t>
            </w:r>
            <w:r w:rsidRPr="009C4C9B">
              <w:rPr>
                <w:rFonts w:eastAsia="Times New Roman"/>
                <w:color w:val="000000"/>
                <w:sz w:val="20"/>
                <w:szCs w:val="20"/>
                <w:lang w:eastAsia="en-AU"/>
              </w:rPr>
              <w:tab/>
              <w:t>an instrument of conveyance, mortgage or other instrument that has been dated 30 years or more prior to production for registration</w:t>
            </w:r>
          </w:p>
        </w:tc>
        <w:tc>
          <w:tcPr>
            <w:tcW w:w="1130"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right"/>
              <w:rPr>
                <w:rFonts w:eastAsia="Times New Roman"/>
                <w:color w:val="000000"/>
                <w:sz w:val="20"/>
                <w:szCs w:val="20"/>
                <w:lang w:eastAsia="en-AU"/>
              </w:rPr>
            </w:pPr>
            <w:r w:rsidRPr="009C4C9B">
              <w:rPr>
                <w:rFonts w:eastAsia="Times New Roman"/>
                <w:color w:val="000000"/>
                <w:sz w:val="20"/>
                <w:szCs w:val="20"/>
                <w:lang w:eastAsia="en-AU"/>
              </w:rPr>
              <w:t>No fee</w:t>
            </w:r>
          </w:p>
        </w:tc>
      </w:tr>
      <w:tr w:rsidR="009C4C9B" w:rsidRPr="009C4C9B" w:rsidTr="008C23E5">
        <w:tc>
          <w:tcPr>
            <w:tcW w:w="294"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left"/>
              <w:rPr>
                <w:rFonts w:eastAsia="Times New Roman"/>
                <w:color w:val="000000"/>
                <w:sz w:val="20"/>
                <w:szCs w:val="20"/>
                <w:lang w:eastAsia="en-AU"/>
              </w:rPr>
            </w:pPr>
            <w:r w:rsidRPr="009C4C9B">
              <w:rPr>
                <w:rFonts w:eastAsia="Times New Roman"/>
                <w:color w:val="000000"/>
                <w:sz w:val="20"/>
                <w:szCs w:val="20"/>
                <w:lang w:eastAsia="en-AU"/>
              </w:rPr>
              <w:t>2</w:t>
            </w:r>
          </w:p>
        </w:tc>
        <w:tc>
          <w:tcPr>
            <w:tcW w:w="7361"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left"/>
              <w:rPr>
                <w:rFonts w:eastAsia="Times New Roman"/>
                <w:color w:val="000000"/>
                <w:sz w:val="20"/>
                <w:szCs w:val="20"/>
                <w:lang w:eastAsia="en-AU"/>
              </w:rPr>
            </w:pPr>
            <w:r w:rsidRPr="009C4C9B">
              <w:rPr>
                <w:rFonts w:eastAsia="Times New Roman"/>
                <w:color w:val="000000"/>
                <w:sz w:val="20"/>
                <w:szCs w:val="20"/>
                <w:lang w:eastAsia="en-AU"/>
              </w:rPr>
              <w:t>For depositing a deed, agreement, writing, assurance, map or plan</w:t>
            </w:r>
          </w:p>
        </w:tc>
        <w:tc>
          <w:tcPr>
            <w:tcW w:w="1130"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right"/>
              <w:rPr>
                <w:rFonts w:eastAsia="Times New Roman"/>
                <w:color w:val="000000"/>
                <w:sz w:val="20"/>
                <w:szCs w:val="20"/>
                <w:lang w:eastAsia="en-AU"/>
              </w:rPr>
            </w:pPr>
            <w:r w:rsidRPr="009C4C9B">
              <w:rPr>
                <w:rFonts w:eastAsia="Times New Roman"/>
                <w:color w:val="000000"/>
                <w:sz w:val="20"/>
                <w:szCs w:val="20"/>
                <w:lang w:eastAsia="en-AU"/>
              </w:rPr>
              <w:t>$24.00</w:t>
            </w:r>
          </w:p>
        </w:tc>
      </w:tr>
      <w:tr w:rsidR="009C4C9B" w:rsidRPr="009C4C9B" w:rsidTr="008C23E5">
        <w:tc>
          <w:tcPr>
            <w:tcW w:w="294"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left"/>
              <w:rPr>
                <w:rFonts w:eastAsia="Times New Roman"/>
                <w:color w:val="000000"/>
                <w:sz w:val="20"/>
                <w:szCs w:val="20"/>
                <w:lang w:eastAsia="en-AU"/>
              </w:rPr>
            </w:pPr>
            <w:r w:rsidRPr="009C4C9B">
              <w:rPr>
                <w:rFonts w:eastAsia="Times New Roman"/>
                <w:color w:val="000000"/>
                <w:sz w:val="20"/>
                <w:szCs w:val="20"/>
                <w:lang w:eastAsia="en-AU"/>
              </w:rPr>
              <w:t>3</w:t>
            </w:r>
          </w:p>
        </w:tc>
        <w:tc>
          <w:tcPr>
            <w:tcW w:w="7361"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left"/>
              <w:rPr>
                <w:rFonts w:eastAsia="Times New Roman"/>
                <w:color w:val="000000"/>
                <w:sz w:val="20"/>
                <w:szCs w:val="20"/>
                <w:lang w:eastAsia="en-AU"/>
              </w:rPr>
            </w:pPr>
            <w:r w:rsidRPr="009C4C9B">
              <w:rPr>
                <w:rFonts w:eastAsia="Times New Roman"/>
                <w:color w:val="000000"/>
                <w:sz w:val="20"/>
                <w:szCs w:val="20"/>
                <w:lang w:eastAsia="en-AU"/>
              </w:rPr>
              <w:t>For enrolling an instrument</w:t>
            </w:r>
          </w:p>
        </w:tc>
        <w:tc>
          <w:tcPr>
            <w:tcW w:w="1130"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right"/>
              <w:rPr>
                <w:rFonts w:eastAsia="Times New Roman"/>
                <w:color w:val="000000"/>
                <w:sz w:val="20"/>
                <w:szCs w:val="20"/>
                <w:lang w:eastAsia="en-AU"/>
              </w:rPr>
            </w:pPr>
            <w:r w:rsidRPr="009C4C9B">
              <w:rPr>
                <w:rFonts w:eastAsia="Times New Roman"/>
                <w:color w:val="000000"/>
                <w:sz w:val="20"/>
                <w:szCs w:val="20"/>
                <w:lang w:eastAsia="en-AU"/>
              </w:rPr>
              <w:t>$24.00</w:t>
            </w:r>
          </w:p>
        </w:tc>
      </w:tr>
      <w:tr w:rsidR="009C4C9B" w:rsidRPr="009C4C9B" w:rsidTr="008C23E5">
        <w:tc>
          <w:tcPr>
            <w:tcW w:w="294"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left"/>
              <w:rPr>
                <w:rFonts w:eastAsia="Times New Roman"/>
                <w:color w:val="000000"/>
                <w:sz w:val="20"/>
                <w:szCs w:val="20"/>
                <w:lang w:eastAsia="en-AU"/>
              </w:rPr>
            </w:pPr>
            <w:r w:rsidRPr="009C4C9B">
              <w:rPr>
                <w:rFonts w:eastAsia="Times New Roman"/>
                <w:color w:val="000000"/>
                <w:sz w:val="20"/>
                <w:szCs w:val="20"/>
                <w:lang w:eastAsia="en-AU"/>
              </w:rPr>
              <w:t>4</w:t>
            </w:r>
          </w:p>
        </w:tc>
        <w:tc>
          <w:tcPr>
            <w:tcW w:w="7361"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left"/>
              <w:rPr>
                <w:rFonts w:eastAsia="Times New Roman"/>
                <w:color w:val="000000"/>
                <w:sz w:val="20"/>
                <w:szCs w:val="20"/>
                <w:lang w:eastAsia="en-AU"/>
              </w:rPr>
            </w:pPr>
            <w:r w:rsidRPr="009C4C9B">
              <w:rPr>
                <w:rFonts w:eastAsia="Times New Roman"/>
                <w:color w:val="000000"/>
                <w:sz w:val="20"/>
                <w:szCs w:val="20"/>
                <w:lang w:eastAsia="en-AU"/>
              </w:rPr>
              <w:t>For a copy of an instrument that has been registered, deposited or enrolled</w:t>
            </w:r>
          </w:p>
        </w:tc>
        <w:tc>
          <w:tcPr>
            <w:tcW w:w="1130" w:type="dxa"/>
            <w:tcBorders>
              <w:top w:val="nil"/>
              <w:left w:val="nil"/>
              <w:bottom w:val="nil"/>
              <w:right w:val="nil"/>
            </w:tcBorders>
          </w:tcPr>
          <w:p w:rsidR="009C4C9B" w:rsidRPr="009C4C9B" w:rsidRDefault="009C4C9B" w:rsidP="009C4C9B">
            <w:pPr>
              <w:keepLines/>
              <w:autoSpaceDE w:val="0"/>
              <w:autoSpaceDN w:val="0"/>
              <w:adjustRightInd w:val="0"/>
              <w:spacing w:before="120" w:after="0" w:line="240" w:lineRule="auto"/>
              <w:jc w:val="right"/>
              <w:rPr>
                <w:rFonts w:eastAsia="Times New Roman"/>
                <w:color w:val="000000"/>
                <w:sz w:val="20"/>
                <w:szCs w:val="20"/>
                <w:lang w:eastAsia="en-AU"/>
              </w:rPr>
            </w:pPr>
            <w:r w:rsidRPr="009C4C9B">
              <w:rPr>
                <w:rFonts w:eastAsia="Times New Roman"/>
                <w:color w:val="000000"/>
                <w:sz w:val="20"/>
                <w:szCs w:val="20"/>
                <w:lang w:eastAsia="en-AU"/>
              </w:rPr>
              <w:t>$11.50</w:t>
            </w:r>
          </w:p>
        </w:tc>
      </w:tr>
    </w:tbl>
    <w:p w:rsidR="009C4C9B" w:rsidRPr="009C4C9B" w:rsidRDefault="009C4C9B" w:rsidP="009C4C9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C4C9B">
        <w:rPr>
          <w:rFonts w:eastAsia="Times New Roman"/>
          <w:b/>
          <w:bCs/>
          <w:color w:val="000000"/>
          <w:sz w:val="26"/>
          <w:szCs w:val="26"/>
          <w:lang w:eastAsia="en-AU"/>
        </w:rPr>
        <w:t>Signed by the Attorney-General</w:t>
      </w:r>
    </w:p>
    <w:p w:rsidR="00FD1A45" w:rsidRDefault="009C4C9B" w:rsidP="009C4C9B">
      <w:pPr>
        <w:keepNext/>
        <w:keepLines/>
        <w:autoSpaceDE w:val="0"/>
        <w:autoSpaceDN w:val="0"/>
        <w:adjustRightInd w:val="0"/>
        <w:spacing w:before="120" w:after="0" w:line="240" w:lineRule="auto"/>
        <w:jc w:val="left"/>
        <w:rPr>
          <w:rFonts w:eastAsia="Times New Roman"/>
          <w:color w:val="000000"/>
          <w:sz w:val="23"/>
          <w:szCs w:val="23"/>
          <w:lang w:eastAsia="en-AU"/>
        </w:rPr>
      </w:pPr>
      <w:r w:rsidRPr="009C4C9B">
        <w:rPr>
          <w:rFonts w:eastAsia="Times New Roman"/>
          <w:color w:val="000000"/>
          <w:sz w:val="23"/>
          <w:szCs w:val="23"/>
          <w:lang w:eastAsia="en-AU"/>
        </w:rPr>
        <w:t>On 27 April 2021</w:t>
      </w:r>
    </w:p>
    <w:p w:rsidR="009C4C9B" w:rsidRDefault="009C4C9B" w:rsidP="009C4C9B">
      <w:pPr>
        <w:pBdr>
          <w:bottom w:val="single" w:sz="4" w:space="1" w:color="auto"/>
        </w:pBdr>
        <w:spacing w:after="0" w:line="52" w:lineRule="exact"/>
        <w:jc w:val="center"/>
        <w:rPr>
          <w:rFonts w:eastAsia="Times New Roman"/>
          <w:szCs w:val="17"/>
        </w:rPr>
      </w:pPr>
    </w:p>
    <w:p w:rsidR="009C4C9B" w:rsidRDefault="009C4C9B" w:rsidP="009C4C9B">
      <w:pPr>
        <w:pBdr>
          <w:top w:val="single" w:sz="4" w:space="1" w:color="auto"/>
        </w:pBdr>
        <w:spacing w:before="34" w:after="0" w:line="14" w:lineRule="exact"/>
        <w:jc w:val="center"/>
        <w:rPr>
          <w:rFonts w:eastAsia="Times New Roman"/>
          <w:szCs w:val="17"/>
        </w:rPr>
      </w:pPr>
    </w:p>
    <w:p w:rsidR="009C4C9B" w:rsidRPr="00FD1A45" w:rsidRDefault="009C4C9B" w:rsidP="009C4C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F21FE" w:rsidRPr="00F83514" w:rsidRDefault="00AF21FE" w:rsidP="00FB3615">
      <w:pPr>
        <w:pStyle w:val="Heading2"/>
      </w:pPr>
      <w:bookmarkStart w:id="119" w:name="_Toc71124633"/>
      <w:r w:rsidRPr="00F83514">
        <w:t>Road Traffic Act 1961</w:t>
      </w:r>
      <w:bookmarkEnd w:id="119"/>
    </w:p>
    <w:p w:rsidR="00AF21FE" w:rsidRPr="00F83514" w:rsidRDefault="00AF21FE" w:rsidP="00AF21FE">
      <w:pPr>
        <w:jc w:val="center"/>
        <w:rPr>
          <w:i/>
          <w:szCs w:val="17"/>
        </w:rPr>
      </w:pPr>
      <w:r w:rsidRPr="00F83514">
        <w:rPr>
          <w:i/>
          <w:szCs w:val="17"/>
        </w:rPr>
        <w:t>Authorisation to Operate Breath Analysing Instruments</w:t>
      </w:r>
    </w:p>
    <w:p w:rsidR="00AF21FE" w:rsidRPr="00F83514" w:rsidRDefault="00AF21FE" w:rsidP="00AF21FE">
      <w:pPr>
        <w:rPr>
          <w:rFonts w:eastAsia="Times New Roman"/>
          <w:szCs w:val="20"/>
        </w:rPr>
      </w:pPr>
      <w:r w:rsidRPr="00F83514">
        <w:rPr>
          <w:rFonts w:eastAsia="Times New Roman"/>
          <w:szCs w:val="20"/>
        </w:rPr>
        <w:t>I, GRANT STEVENS, Commissioner of Police, do hereby notify that on and from 28 April, 2021, the following persons were authorised by the Commissioner of Police to operate breath analysing instruments as defined in and for the purposes of the:</w:t>
      </w:r>
    </w:p>
    <w:p w:rsidR="00AF21FE" w:rsidRPr="00F83514" w:rsidRDefault="00AF21FE" w:rsidP="00AF21FE">
      <w:pPr>
        <w:spacing w:after="20"/>
        <w:ind w:left="284" w:hanging="142"/>
        <w:rPr>
          <w:rFonts w:eastAsia="Times New Roman"/>
          <w:szCs w:val="20"/>
        </w:rPr>
      </w:pPr>
      <w:r w:rsidRPr="00F83514">
        <w:rPr>
          <w:rFonts w:eastAsia="Times New Roman"/>
          <w:szCs w:val="20"/>
        </w:rPr>
        <w:t>•</w:t>
      </w:r>
      <w:r w:rsidRPr="00F83514">
        <w:rPr>
          <w:rFonts w:eastAsia="Times New Roman"/>
          <w:szCs w:val="20"/>
        </w:rPr>
        <w:tab/>
      </w:r>
      <w:r w:rsidRPr="00F83514">
        <w:rPr>
          <w:rFonts w:eastAsia="Times New Roman"/>
          <w:i/>
          <w:szCs w:val="20"/>
        </w:rPr>
        <w:t>Road Traffic Act 1961</w:t>
      </w:r>
      <w:r w:rsidRPr="00F83514">
        <w:rPr>
          <w:rFonts w:eastAsia="Times New Roman"/>
          <w:szCs w:val="20"/>
        </w:rPr>
        <w:t>;</w:t>
      </w:r>
    </w:p>
    <w:p w:rsidR="00AF21FE" w:rsidRPr="00F83514" w:rsidRDefault="00AF21FE" w:rsidP="00AF21FE">
      <w:pPr>
        <w:spacing w:after="20"/>
        <w:ind w:left="284" w:hanging="142"/>
        <w:rPr>
          <w:rFonts w:eastAsia="Times New Roman"/>
          <w:szCs w:val="20"/>
        </w:rPr>
      </w:pPr>
      <w:r w:rsidRPr="00F83514">
        <w:rPr>
          <w:rFonts w:eastAsia="Times New Roman"/>
          <w:szCs w:val="20"/>
        </w:rPr>
        <w:t>•</w:t>
      </w:r>
      <w:r w:rsidRPr="00F83514">
        <w:rPr>
          <w:rFonts w:eastAsia="Times New Roman"/>
          <w:szCs w:val="20"/>
        </w:rPr>
        <w:tab/>
      </w:r>
      <w:r w:rsidRPr="00F83514">
        <w:rPr>
          <w:rFonts w:eastAsia="Times New Roman"/>
          <w:i/>
          <w:szCs w:val="20"/>
        </w:rPr>
        <w:t>Harbors and Navigation Act 1993</w:t>
      </w:r>
      <w:r w:rsidRPr="00F83514">
        <w:rPr>
          <w:rFonts w:eastAsia="Times New Roman"/>
          <w:szCs w:val="20"/>
        </w:rPr>
        <w:t>;</w:t>
      </w:r>
    </w:p>
    <w:p w:rsidR="00AF21FE" w:rsidRPr="00F83514" w:rsidRDefault="00AF21FE" w:rsidP="00AF21FE">
      <w:pPr>
        <w:spacing w:after="20"/>
        <w:ind w:left="284" w:hanging="142"/>
        <w:rPr>
          <w:rFonts w:eastAsia="Times New Roman"/>
          <w:szCs w:val="20"/>
        </w:rPr>
      </w:pPr>
      <w:r w:rsidRPr="00F83514">
        <w:rPr>
          <w:rFonts w:eastAsia="Times New Roman"/>
          <w:szCs w:val="20"/>
        </w:rPr>
        <w:t>•</w:t>
      </w:r>
      <w:r w:rsidRPr="00F83514">
        <w:rPr>
          <w:rFonts w:eastAsia="Times New Roman"/>
          <w:szCs w:val="20"/>
        </w:rPr>
        <w:tab/>
      </w:r>
      <w:r w:rsidRPr="00F83514">
        <w:rPr>
          <w:rFonts w:eastAsia="Times New Roman"/>
          <w:i/>
          <w:szCs w:val="20"/>
        </w:rPr>
        <w:t>Security and Investigation Industry Act 1995</w:t>
      </w:r>
      <w:r w:rsidRPr="00F83514">
        <w:rPr>
          <w:rFonts w:eastAsia="Times New Roman"/>
          <w:szCs w:val="20"/>
        </w:rPr>
        <w:t>; and</w:t>
      </w:r>
    </w:p>
    <w:p w:rsidR="00AF21FE" w:rsidRPr="00F83514" w:rsidRDefault="00AF21FE" w:rsidP="00AF21FE">
      <w:pPr>
        <w:ind w:left="284" w:hanging="142"/>
        <w:rPr>
          <w:rFonts w:eastAsia="Times New Roman"/>
          <w:szCs w:val="20"/>
        </w:rPr>
      </w:pPr>
      <w:r w:rsidRPr="00F83514">
        <w:rPr>
          <w:rFonts w:eastAsia="Times New Roman"/>
          <w:szCs w:val="20"/>
        </w:rPr>
        <w:t>•</w:t>
      </w:r>
      <w:r w:rsidRPr="00F83514">
        <w:rPr>
          <w:rFonts w:eastAsia="Times New Roman"/>
          <w:szCs w:val="20"/>
        </w:rPr>
        <w:tab/>
      </w:r>
      <w:r w:rsidRPr="00F83514">
        <w:rPr>
          <w:rFonts w:eastAsia="Times New Roman"/>
          <w:i/>
          <w:szCs w:val="20"/>
        </w:rPr>
        <w:t>Rail Safety National Law (South Australia) Act 2012</w:t>
      </w:r>
      <w:r w:rsidRPr="00F83514">
        <w:rPr>
          <w:rFonts w:eastAsia="Times New Roman"/>
          <w:szCs w:val="20"/>
        </w:rPr>
        <w:t>.</w:t>
      </w:r>
    </w:p>
    <w:tbl>
      <w:tblPr>
        <w:tblW w:w="0" w:type="auto"/>
        <w:jc w:val="center"/>
        <w:tblLook w:val="04A0" w:firstRow="1" w:lastRow="0" w:firstColumn="1" w:lastColumn="0" w:noHBand="0" w:noVBand="1"/>
      </w:tblPr>
      <w:tblGrid>
        <w:gridCol w:w="1561"/>
        <w:gridCol w:w="2692"/>
      </w:tblGrid>
      <w:tr w:rsidR="00AF21FE" w:rsidRPr="00F83514" w:rsidTr="008C23E5">
        <w:trPr>
          <w:jc w:val="center"/>
        </w:trPr>
        <w:tc>
          <w:tcPr>
            <w:tcW w:w="1561" w:type="dxa"/>
            <w:tcBorders>
              <w:top w:val="single" w:sz="4" w:space="0" w:color="auto"/>
              <w:bottom w:val="single" w:sz="4" w:space="0" w:color="auto"/>
            </w:tcBorders>
            <w:shd w:val="clear" w:color="auto" w:fill="auto"/>
          </w:tcPr>
          <w:p w:rsidR="00AF21FE" w:rsidRPr="00F83514" w:rsidRDefault="00AF21FE" w:rsidP="008C23E5">
            <w:pPr>
              <w:spacing w:before="40" w:after="40"/>
              <w:jc w:val="center"/>
              <w:rPr>
                <w:rFonts w:eastAsia="Times New Roman"/>
                <w:b/>
                <w:szCs w:val="17"/>
              </w:rPr>
            </w:pPr>
            <w:r w:rsidRPr="00F83514">
              <w:rPr>
                <w:rFonts w:eastAsia="Times New Roman"/>
                <w:b/>
                <w:szCs w:val="17"/>
              </w:rPr>
              <w:t>PD Number</w:t>
            </w:r>
          </w:p>
        </w:tc>
        <w:tc>
          <w:tcPr>
            <w:tcW w:w="2692" w:type="dxa"/>
            <w:tcBorders>
              <w:top w:val="single" w:sz="4" w:space="0" w:color="auto"/>
              <w:bottom w:val="single" w:sz="4" w:space="0" w:color="auto"/>
            </w:tcBorders>
            <w:shd w:val="clear" w:color="auto" w:fill="auto"/>
          </w:tcPr>
          <w:p w:rsidR="00AF21FE" w:rsidRPr="00F83514" w:rsidRDefault="00AF21FE" w:rsidP="008C23E5">
            <w:pPr>
              <w:spacing w:before="40" w:after="40"/>
              <w:jc w:val="center"/>
              <w:rPr>
                <w:rFonts w:eastAsia="Times New Roman"/>
                <w:b/>
                <w:szCs w:val="17"/>
              </w:rPr>
            </w:pPr>
            <w:r w:rsidRPr="00F83514">
              <w:rPr>
                <w:rFonts w:eastAsia="Times New Roman"/>
                <w:b/>
                <w:szCs w:val="17"/>
              </w:rPr>
              <w:t>Officer Name</w:t>
            </w:r>
          </w:p>
        </w:tc>
      </w:tr>
      <w:tr w:rsidR="00AF21FE" w:rsidRPr="00F83514" w:rsidTr="008C23E5">
        <w:trPr>
          <w:jc w:val="center"/>
        </w:trPr>
        <w:tc>
          <w:tcPr>
            <w:tcW w:w="1561" w:type="dxa"/>
            <w:tcBorders>
              <w:top w:val="single" w:sz="4" w:space="0" w:color="auto"/>
            </w:tcBorders>
            <w:shd w:val="clear" w:color="auto" w:fill="auto"/>
          </w:tcPr>
          <w:p w:rsidR="00AF21FE" w:rsidRPr="00F83514" w:rsidRDefault="00AF21FE" w:rsidP="008C23E5">
            <w:pPr>
              <w:spacing w:before="40" w:after="20"/>
              <w:jc w:val="center"/>
              <w:rPr>
                <w:rFonts w:eastAsia="Times New Roman"/>
                <w:szCs w:val="20"/>
              </w:rPr>
            </w:pPr>
            <w:r w:rsidRPr="00F83514">
              <w:rPr>
                <w:rFonts w:eastAsia="Times New Roman"/>
                <w:szCs w:val="20"/>
              </w:rPr>
              <w:t>10129</w:t>
            </w:r>
          </w:p>
        </w:tc>
        <w:tc>
          <w:tcPr>
            <w:tcW w:w="2692" w:type="dxa"/>
            <w:tcBorders>
              <w:top w:val="single" w:sz="4" w:space="0" w:color="auto"/>
            </w:tcBorders>
            <w:shd w:val="clear" w:color="auto" w:fill="auto"/>
          </w:tcPr>
          <w:p w:rsidR="00AF21FE" w:rsidRPr="00F83514" w:rsidRDefault="00AF21FE" w:rsidP="008C23E5">
            <w:pPr>
              <w:spacing w:before="40" w:after="20"/>
              <w:ind w:left="174"/>
              <w:rPr>
                <w:rFonts w:eastAsia="Times New Roman"/>
                <w:szCs w:val="20"/>
              </w:rPr>
            </w:pPr>
            <w:r w:rsidRPr="00F83514">
              <w:rPr>
                <w:rFonts w:eastAsia="Times New Roman"/>
                <w:szCs w:val="20"/>
              </w:rPr>
              <w:t>BURNARD, Luke Robert</w:t>
            </w:r>
          </w:p>
        </w:tc>
      </w:tr>
      <w:tr w:rsidR="00AF21FE" w:rsidRPr="00F83514" w:rsidTr="008C23E5">
        <w:trPr>
          <w:jc w:val="center"/>
        </w:trPr>
        <w:tc>
          <w:tcPr>
            <w:tcW w:w="1561" w:type="dxa"/>
            <w:shd w:val="clear" w:color="auto" w:fill="auto"/>
          </w:tcPr>
          <w:p w:rsidR="00AF21FE" w:rsidRPr="00F83514" w:rsidRDefault="00AF21FE" w:rsidP="008C23E5">
            <w:pPr>
              <w:spacing w:after="20"/>
              <w:jc w:val="center"/>
              <w:rPr>
                <w:rFonts w:eastAsia="Times New Roman"/>
                <w:szCs w:val="20"/>
              </w:rPr>
            </w:pPr>
            <w:r w:rsidRPr="00F83514">
              <w:rPr>
                <w:rFonts w:eastAsia="Times New Roman"/>
                <w:szCs w:val="20"/>
              </w:rPr>
              <w:t>76928</w:t>
            </w:r>
          </w:p>
        </w:tc>
        <w:tc>
          <w:tcPr>
            <w:tcW w:w="2692" w:type="dxa"/>
            <w:shd w:val="clear" w:color="auto" w:fill="auto"/>
          </w:tcPr>
          <w:p w:rsidR="00AF21FE" w:rsidRPr="00F83514" w:rsidRDefault="00AF21FE" w:rsidP="008C23E5">
            <w:pPr>
              <w:spacing w:after="20"/>
              <w:ind w:left="174"/>
              <w:rPr>
                <w:rFonts w:eastAsia="Times New Roman"/>
                <w:szCs w:val="20"/>
              </w:rPr>
            </w:pPr>
            <w:r w:rsidRPr="00F83514">
              <w:rPr>
                <w:rFonts w:eastAsia="Times New Roman"/>
                <w:szCs w:val="20"/>
              </w:rPr>
              <w:t>BUTLER, Andrew William</w:t>
            </w:r>
          </w:p>
        </w:tc>
      </w:tr>
      <w:tr w:rsidR="00AF21FE" w:rsidRPr="00F83514" w:rsidTr="008C23E5">
        <w:trPr>
          <w:jc w:val="center"/>
        </w:trPr>
        <w:tc>
          <w:tcPr>
            <w:tcW w:w="1561" w:type="dxa"/>
            <w:shd w:val="clear" w:color="auto" w:fill="auto"/>
          </w:tcPr>
          <w:p w:rsidR="00AF21FE" w:rsidRPr="00F83514" w:rsidRDefault="00AF21FE" w:rsidP="008C23E5">
            <w:pPr>
              <w:spacing w:after="20"/>
              <w:jc w:val="center"/>
              <w:rPr>
                <w:rFonts w:eastAsia="Times New Roman"/>
                <w:szCs w:val="20"/>
              </w:rPr>
            </w:pPr>
            <w:r w:rsidRPr="00F83514">
              <w:rPr>
                <w:rFonts w:eastAsia="Times New Roman"/>
                <w:szCs w:val="20"/>
              </w:rPr>
              <w:t>76998</w:t>
            </w:r>
          </w:p>
        </w:tc>
        <w:tc>
          <w:tcPr>
            <w:tcW w:w="2692" w:type="dxa"/>
            <w:shd w:val="clear" w:color="auto" w:fill="auto"/>
          </w:tcPr>
          <w:p w:rsidR="00AF21FE" w:rsidRPr="00F83514" w:rsidRDefault="00AF21FE" w:rsidP="008C23E5">
            <w:pPr>
              <w:spacing w:after="20"/>
              <w:ind w:left="174"/>
              <w:rPr>
                <w:rFonts w:eastAsia="Times New Roman"/>
                <w:szCs w:val="20"/>
              </w:rPr>
            </w:pPr>
            <w:r w:rsidRPr="00F83514">
              <w:rPr>
                <w:rFonts w:eastAsia="Times New Roman"/>
                <w:szCs w:val="20"/>
              </w:rPr>
              <w:t>EVERINGHAM, Stacy Laura</w:t>
            </w:r>
          </w:p>
        </w:tc>
      </w:tr>
      <w:tr w:rsidR="00AF21FE" w:rsidRPr="00F83514" w:rsidTr="008C23E5">
        <w:trPr>
          <w:jc w:val="center"/>
        </w:trPr>
        <w:tc>
          <w:tcPr>
            <w:tcW w:w="1561" w:type="dxa"/>
            <w:shd w:val="clear" w:color="auto" w:fill="auto"/>
          </w:tcPr>
          <w:p w:rsidR="00AF21FE" w:rsidRPr="00F83514" w:rsidRDefault="00AF21FE" w:rsidP="008C23E5">
            <w:pPr>
              <w:spacing w:after="20"/>
              <w:jc w:val="center"/>
              <w:rPr>
                <w:rFonts w:eastAsia="Times New Roman"/>
                <w:szCs w:val="20"/>
              </w:rPr>
            </w:pPr>
            <w:r w:rsidRPr="00F83514">
              <w:rPr>
                <w:rFonts w:eastAsia="Times New Roman"/>
                <w:szCs w:val="20"/>
              </w:rPr>
              <w:t>77069</w:t>
            </w:r>
          </w:p>
        </w:tc>
        <w:tc>
          <w:tcPr>
            <w:tcW w:w="2692" w:type="dxa"/>
            <w:shd w:val="clear" w:color="auto" w:fill="auto"/>
          </w:tcPr>
          <w:p w:rsidR="00AF21FE" w:rsidRPr="00F83514" w:rsidRDefault="00AF21FE" w:rsidP="008C23E5">
            <w:pPr>
              <w:spacing w:after="20"/>
              <w:ind w:left="174"/>
              <w:rPr>
                <w:rFonts w:eastAsia="Times New Roman"/>
                <w:szCs w:val="20"/>
              </w:rPr>
            </w:pPr>
            <w:r w:rsidRPr="00F83514">
              <w:rPr>
                <w:rFonts w:eastAsia="Times New Roman"/>
                <w:szCs w:val="20"/>
              </w:rPr>
              <w:t>HOLLAND, Claire Sarah Rose</w:t>
            </w:r>
          </w:p>
        </w:tc>
      </w:tr>
      <w:tr w:rsidR="00AF21FE" w:rsidRPr="00F83514" w:rsidTr="008C23E5">
        <w:trPr>
          <w:jc w:val="center"/>
        </w:trPr>
        <w:tc>
          <w:tcPr>
            <w:tcW w:w="1561" w:type="dxa"/>
            <w:shd w:val="clear" w:color="auto" w:fill="auto"/>
          </w:tcPr>
          <w:p w:rsidR="00AF21FE" w:rsidRPr="00F83514" w:rsidRDefault="00AF21FE" w:rsidP="008C23E5">
            <w:pPr>
              <w:spacing w:after="20"/>
              <w:jc w:val="center"/>
              <w:rPr>
                <w:rFonts w:eastAsia="Times New Roman"/>
                <w:szCs w:val="20"/>
              </w:rPr>
            </w:pPr>
            <w:r w:rsidRPr="00F83514">
              <w:rPr>
                <w:rFonts w:eastAsia="Times New Roman"/>
                <w:szCs w:val="20"/>
              </w:rPr>
              <w:t>73782</w:t>
            </w:r>
          </w:p>
        </w:tc>
        <w:tc>
          <w:tcPr>
            <w:tcW w:w="2692" w:type="dxa"/>
            <w:shd w:val="clear" w:color="auto" w:fill="auto"/>
          </w:tcPr>
          <w:p w:rsidR="00AF21FE" w:rsidRPr="00F83514" w:rsidRDefault="00AF21FE" w:rsidP="008C23E5">
            <w:pPr>
              <w:spacing w:after="20"/>
              <w:ind w:left="174"/>
              <w:rPr>
                <w:rFonts w:eastAsia="Times New Roman"/>
                <w:szCs w:val="20"/>
              </w:rPr>
            </w:pPr>
            <w:r w:rsidRPr="00F83514">
              <w:rPr>
                <w:rFonts w:eastAsia="Times New Roman"/>
                <w:szCs w:val="20"/>
              </w:rPr>
              <w:t>HURCOMBE, Kyle Scot</w:t>
            </w:r>
          </w:p>
        </w:tc>
      </w:tr>
      <w:tr w:rsidR="00AF21FE" w:rsidRPr="00F83514" w:rsidTr="008C23E5">
        <w:trPr>
          <w:jc w:val="center"/>
        </w:trPr>
        <w:tc>
          <w:tcPr>
            <w:tcW w:w="1561" w:type="dxa"/>
            <w:shd w:val="clear" w:color="auto" w:fill="auto"/>
          </w:tcPr>
          <w:p w:rsidR="00AF21FE" w:rsidRPr="00F83514" w:rsidRDefault="00AF21FE" w:rsidP="008C23E5">
            <w:pPr>
              <w:spacing w:after="20"/>
              <w:jc w:val="center"/>
              <w:rPr>
                <w:rFonts w:eastAsia="Times New Roman"/>
                <w:szCs w:val="20"/>
              </w:rPr>
            </w:pPr>
            <w:r w:rsidRPr="00F83514">
              <w:rPr>
                <w:rFonts w:eastAsia="Times New Roman"/>
                <w:szCs w:val="20"/>
              </w:rPr>
              <w:t>77258</w:t>
            </w:r>
          </w:p>
        </w:tc>
        <w:tc>
          <w:tcPr>
            <w:tcW w:w="2692" w:type="dxa"/>
            <w:shd w:val="clear" w:color="auto" w:fill="auto"/>
          </w:tcPr>
          <w:p w:rsidR="00AF21FE" w:rsidRPr="00F83514" w:rsidRDefault="00AF21FE" w:rsidP="008C23E5">
            <w:pPr>
              <w:spacing w:after="20"/>
              <w:ind w:left="174"/>
              <w:rPr>
                <w:rFonts w:eastAsia="Times New Roman"/>
                <w:szCs w:val="20"/>
              </w:rPr>
            </w:pPr>
            <w:r w:rsidRPr="00F83514">
              <w:rPr>
                <w:rFonts w:eastAsia="Times New Roman"/>
                <w:szCs w:val="20"/>
              </w:rPr>
              <w:t>JOHNSON, Donna Felicity</w:t>
            </w:r>
          </w:p>
        </w:tc>
      </w:tr>
      <w:tr w:rsidR="00AF21FE" w:rsidRPr="00F83514" w:rsidTr="008C23E5">
        <w:trPr>
          <w:jc w:val="center"/>
        </w:trPr>
        <w:tc>
          <w:tcPr>
            <w:tcW w:w="1561" w:type="dxa"/>
            <w:shd w:val="clear" w:color="auto" w:fill="auto"/>
          </w:tcPr>
          <w:p w:rsidR="00AF21FE" w:rsidRPr="00F83514" w:rsidRDefault="00AF21FE" w:rsidP="008C23E5">
            <w:pPr>
              <w:spacing w:after="20"/>
              <w:jc w:val="center"/>
              <w:rPr>
                <w:rFonts w:eastAsia="Times New Roman"/>
                <w:szCs w:val="20"/>
              </w:rPr>
            </w:pPr>
            <w:r w:rsidRPr="00F83514">
              <w:rPr>
                <w:rFonts w:eastAsia="Times New Roman"/>
                <w:szCs w:val="20"/>
              </w:rPr>
              <w:t>76845</w:t>
            </w:r>
          </w:p>
        </w:tc>
        <w:tc>
          <w:tcPr>
            <w:tcW w:w="2692" w:type="dxa"/>
            <w:shd w:val="clear" w:color="auto" w:fill="auto"/>
          </w:tcPr>
          <w:p w:rsidR="00AF21FE" w:rsidRPr="00F83514" w:rsidRDefault="00AF21FE" w:rsidP="008C23E5">
            <w:pPr>
              <w:spacing w:after="20"/>
              <w:ind w:left="174"/>
              <w:rPr>
                <w:rFonts w:eastAsia="Times New Roman"/>
                <w:szCs w:val="20"/>
              </w:rPr>
            </w:pPr>
            <w:r w:rsidRPr="00F83514">
              <w:rPr>
                <w:rFonts w:eastAsia="Times New Roman"/>
                <w:szCs w:val="20"/>
              </w:rPr>
              <w:t>KWONG, Adrian Wing Loc</w:t>
            </w:r>
          </w:p>
        </w:tc>
      </w:tr>
      <w:tr w:rsidR="00AF21FE" w:rsidRPr="00F83514" w:rsidTr="008C23E5">
        <w:trPr>
          <w:jc w:val="center"/>
        </w:trPr>
        <w:tc>
          <w:tcPr>
            <w:tcW w:w="1561" w:type="dxa"/>
            <w:shd w:val="clear" w:color="auto" w:fill="auto"/>
          </w:tcPr>
          <w:p w:rsidR="00AF21FE" w:rsidRPr="00F83514" w:rsidRDefault="00AF21FE" w:rsidP="008C23E5">
            <w:pPr>
              <w:spacing w:after="20"/>
              <w:jc w:val="center"/>
              <w:rPr>
                <w:rFonts w:eastAsia="Times New Roman"/>
                <w:szCs w:val="20"/>
              </w:rPr>
            </w:pPr>
            <w:r w:rsidRPr="00F83514">
              <w:rPr>
                <w:rFonts w:eastAsia="Times New Roman"/>
                <w:szCs w:val="20"/>
              </w:rPr>
              <w:t>75912</w:t>
            </w:r>
          </w:p>
        </w:tc>
        <w:tc>
          <w:tcPr>
            <w:tcW w:w="2692" w:type="dxa"/>
            <w:shd w:val="clear" w:color="auto" w:fill="auto"/>
          </w:tcPr>
          <w:p w:rsidR="00AF21FE" w:rsidRPr="00F83514" w:rsidRDefault="00AF21FE" w:rsidP="008C23E5">
            <w:pPr>
              <w:spacing w:after="20"/>
              <w:ind w:left="174"/>
              <w:rPr>
                <w:rFonts w:eastAsia="Times New Roman"/>
                <w:szCs w:val="20"/>
              </w:rPr>
            </w:pPr>
            <w:r w:rsidRPr="00F83514">
              <w:rPr>
                <w:rFonts w:eastAsia="Times New Roman"/>
                <w:szCs w:val="20"/>
              </w:rPr>
              <w:t>ROESCH, Renaldo</w:t>
            </w:r>
          </w:p>
        </w:tc>
      </w:tr>
      <w:tr w:rsidR="00AF21FE" w:rsidRPr="00F83514" w:rsidTr="008C23E5">
        <w:trPr>
          <w:jc w:val="center"/>
        </w:trPr>
        <w:tc>
          <w:tcPr>
            <w:tcW w:w="1561" w:type="dxa"/>
            <w:shd w:val="clear" w:color="auto" w:fill="auto"/>
          </w:tcPr>
          <w:p w:rsidR="00AF21FE" w:rsidRPr="00F83514" w:rsidRDefault="00AF21FE" w:rsidP="008C23E5">
            <w:pPr>
              <w:jc w:val="center"/>
              <w:rPr>
                <w:rFonts w:eastAsia="Times New Roman"/>
                <w:szCs w:val="20"/>
              </w:rPr>
            </w:pPr>
            <w:r w:rsidRPr="00F83514">
              <w:rPr>
                <w:rFonts w:eastAsia="Times New Roman"/>
                <w:szCs w:val="20"/>
              </w:rPr>
              <w:t>74390</w:t>
            </w:r>
          </w:p>
        </w:tc>
        <w:tc>
          <w:tcPr>
            <w:tcW w:w="2692" w:type="dxa"/>
            <w:shd w:val="clear" w:color="auto" w:fill="auto"/>
          </w:tcPr>
          <w:p w:rsidR="00AF21FE" w:rsidRPr="00F83514" w:rsidRDefault="00AF21FE" w:rsidP="008C23E5">
            <w:pPr>
              <w:ind w:left="174"/>
              <w:rPr>
                <w:rFonts w:eastAsia="Times New Roman"/>
                <w:szCs w:val="20"/>
              </w:rPr>
            </w:pPr>
            <w:r w:rsidRPr="00F83514">
              <w:rPr>
                <w:rFonts w:eastAsia="Times New Roman"/>
                <w:szCs w:val="20"/>
              </w:rPr>
              <w:t>SMITH, Lauren</w:t>
            </w:r>
          </w:p>
        </w:tc>
      </w:tr>
      <w:tr w:rsidR="00AF21FE" w:rsidRPr="00F83514" w:rsidTr="008C23E5">
        <w:trPr>
          <w:jc w:val="center"/>
        </w:trPr>
        <w:tc>
          <w:tcPr>
            <w:tcW w:w="1561" w:type="dxa"/>
            <w:tcBorders>
              <w:top w:val="single" w:sz="4" w:space="0" w:color="auto"/>
            </w:tcBorders>
            <w:shd w:val="clear" w:color="auto" w:fill="auto"/>
          </w:tcPr>
          <w:p w:rsidR="00AF21FE" w:rsidRPr="00F83514" w:rsidRDefault="00AF21FE" w:rsidP="008C23E5">
            <w:pPr>
              <w:spacing w:after="0" w:line="80" w:lineRule="exact"/>
              <w:jc w:val="left"/>
              <w:rPr>
                <w:rFonts w:eastAsia="Times New Roman"/>
                <w:szCs w:val="20"/>
              </w:rPr>
            </w:pPr>
          </w:p>
        </w:tc>
        <w:tc>
          <w:tcPr>
            <w:tcW w:w="2692" w:type="dxa"/>
            <w:tcBorders>
              <w:top w:val="single" w:sz="4" w:space="0" w:color="auto"/>
            </w:tcBorders>
            <w:shd w:val="clear" w:color="auto" w:fill="auto"/>
          </w:tcPr>
          <w:p w:rsidR="00AF21FE" w:rsidRPr="00F83514" w:rsidRDefault="00AF21FE" w:rsidP="008C23E5">
            <w:pPr>
              <w:spacing w:after="0" w:line="80" w:lineRule="exact"/>
              <w:jc w:val="left"/>
              <w:rPr>
                <w:rFonts w:eastAsia="Times New Roman"/>
                <w:szCs w:val="20"/>
              </w:rPr>
            </w:pPr>
          </w:p>
        </w:tc>
      </w:tr>
    </w:tbl>
    <w:p w:rsidR="00AF21FE" w:rsidRPr="00F83514" w:rsidRDefault="00AF21FE" w:rsidP="00AF21FE">
      <w:pPr>
        <w:rPr>
          <w:rFonts w:eastAsia="Times New Roman"/>
          <w:szCs w:val="20"/>
        </w:rPr>
      </w:pPr>
      <w:r w:rsidRPr="00F83514">
        <w:rPr>
          <w:rFonts w:eastAsia="Times New Roman"/>
          <w:szCs w:val="20"/>
        </w:rPr>
        <w:t>Dated: 6 May 2021</w:t>
      </w:r>
    </w:p>
    <w:p w:rsidR="00AF21FE" w:rsidRPr="00F83514" w:rsidRDefault="00AF21FE" w:rsidP="00AF21FE">
      <w:pPr>
        <w:spacing w:after="0"/>
        <w:jc w:val="right"/>
        <w:rPr>
          <w:rFonts w:eastAsia="Times New Roman"/>
          <w:smallCaps/>
          <w:szCs w:val="20"/>
        </w:rPr>
      </w:pPr>
      <w:r w:rsidRPr="00F83514">
        <w:rPr>
          <w:rFonts w:eastAsia="Times New Roman"/>
          <w:smallCaps/>
          <w:szCs w:val="20"/>
        </w:rPr>
        <w:t>Grant Stevens</w:t>
      </w:r>
    </w:p>
    <w:p w:rsidR="00AF21FE" w:rsidRPr="00F83514" w:rsidRDefault="00AF21FE" w:rsidP="00AF21FE">
      <w:pPr>
        <w:spacing w:after="0"/>
        <w:jc w:val="right"/>
        <w:rPr>
          <w:rFonts w:eastAsia="Times New Roman"/>
          <w:szCs w:val="17"/>
        </w:rPr>
      </w:pPr>
      <w:r w:rsidRPr="00F83514">
        <w:rPr>
          <w:rFonts w:eastAsia="Times New Roman"/>
          <w:szCs w:val="17"/>
        </w:rPr>
        <w:t>Commissioner of Police</w:t>
      </w:r>
    </w:p>
    <w:p w:rsidR="00AF21FE" w:rsidRDefault="00AF21FE" w:rsidP="00AF21FE">
      <w:pPr>
        <w:spacing w:after="0"/>
        <w:rPr>
          <w:rFonts w:eastAsia="Times New Roman"/>
          <w:szCs w:val="17"/>
        </w:rPr>
      </w:pPr>
      <w:r w:rsidRPr="00F83514">
        <w:rPr>
          <w:rFonts w:eastAsia="Times New Roman"/>
          <w:szCs w:val="17"/>
        </w:rPr>
        <w:t>Reference: 2021-0048</w:t>
      </w:r>
    </w:p>
    <w:p w:rsidR="00AF21FE" w:rsidRDefault="00AF21FE" w:rsidP="00AF21FE">
      <w:pPr>
        <w:pBdr>
          <w:bottom w:val="single" w:sz="4" w:space="1" w:color="auto"/>
        </w:pBdr>
        <w:spacing w:after="0" w:line="52" w:lineRule="exact"/>
        <w:jc w:val="center"/>
        <w:rPr>
          <w:rFonts w:eastAsia="Times New Roman"/>
          <w:szCs w:val="20"/>
        </w:rPr>
      </w:pPr>
    </w:p>
    <w:p w:rsidR="00AF21FE" w:rsidRDefault="00AF21FE" w:rsidP="00AF21FE">
      <w:pPr>
        <w:pBdr>
          <w:top w:val="single" w:sz="4" w:space="1" w:color="auto"/>
        </w:pBdr>
        <w:spacing w:before="34" w:after="0" w:line="14" w:lineRule="exact"/>
        <w:jc w:val="center"/>
        <w:rPr>
          <w:rFonts w:eastAsia="Times New Roman"/>
          <w:szCs w:val="20"/>
        </w:rPr>
      </w:pPr>
    </w:p>
    <w:p w:rsidR="00AF21FE" w:rsidRDefault="00AF21FE" w:rsidP="00AF21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BF4400" w:rsidRDefault="00BF4400">
      <w:pPr>
        <w:spacing w:after="0" w:line="240" w:lineRule="auto"/>
        <w:jc w:val="left"/>
        <w:rPr>
          <w:caps/>
          <w:szCs w:val="17"/>
          <w:lang w:eastAsia="en-AU"/>
        </w:rPr>
      </w:pPr>
      <w:r>
        <w:rPr>
          <w:caps/>
          <w:szCs w:val="17"/>
          <w:lang w:eastAsia="en-AU"/>
        </w:rPr>
        <w:br w:type="page"/>
      </w:r>
    </w:p>
    <w:p w:rsidR="00937A41" w:rsidRPr="00937A41" w:rsidRDefault="00937A41" w:rsidP="00FB3615">
      <w:pPr>
        <w:pStyle w:val="Heading2"/>
        <w:rPr>
          <w:lang w:eastAsia="en-AU"/>
        </w:rPr>
      </w:pPr>
      <w:bookmarkStart w:id="120" w:name="_Toc71124634"/>
      <w:r w:rsidRPr="00937A41">
        <w:rPr>
          <w:lang w:eastAsia="en-AU"/>
        </w:rPr>
        <w:lastRenderedPageBreak/>
        <w:t>Roads (Opening and Closing) Act 1991</w:t>
      </w:r>
      <w:bookmarkEnd w:id="120"/>
    </w:p>
    <w:p w:rsidR="00937A41" w:rsidRPr="00937A41" w:rsidRDefault="00937A41" w:rsidP="00937A41">
      <w:pPr>
        <w:keepLines/>
        <w:autoSpaceDE w:val="0"/>
        <w:autoSpaceDN w:val="0"/>
        <w:adjustRightInd w:val="0"/>
        <w:spacing w:before="240" w:after="0" w:line="240" w:lineRule="auto"/>
        <w:jc w:val="left"/>
        <w:rPr>
          <w:rFonts w:eastAsia="Times New Roman"/>
          <w:color w:val="000000"/>
          <w:sz w:val="28"/>
          <w:szCs w:val="28"/>
          <w:lang w:eastAsia="en-AU"/>
        </w:rPr>
      </w:pPr>
      <w:r w:rsidRPr="00937A41">
        <w:rPr>
          <w:rFonts w:eastAsia="Times New Roman"/>
          <w:color w:val="000000"/>
          <w:sz w:val="28"/>
          <w:szCs w:val="28"/>
          <w:lang w:eastAsia="en-AU"/>
        </w:rPr>
        <w:t>South Australia</w:t>
      </w:r>
    </w:p>
    <w:p w:rsidR="00937A41" w:rsidRPr="00937A41" w:rsidRDefault="00937A41" w:rsidP="00937A41">
      <w:pPr>
        <w:keepLines/>
        <w:autoSpaceDE w:val="0"/>
        <w:autoSpaceDN w:val="0"/>
        <w:adjustRightInd w:val="0"/>
        <w:spacing w:before="120" w:after="200" w:line="240" w:lineRule="auto"/>
        <w:jc w:val="left"/>
        <w:rPr>
          <w:rFonts w:eastAsia="Times New Roman"/>
          <w:b/>
          <w:bCs/>
          <w:color w:val="000000"/>
          <w:sz w:val="36"/>
          <w:szCs w:val="36"/>
          <w:lang w:eastAsia="en-AU"/>
        </w:rPr>
      </w:pPr>
      <w:r w:rsidRPr="00937A41">
        <w:rPr>
          <w:rFonts w:eastAsia="Times New Roman"/>
          <w:b/>
          <w:bCs/>
          <w:color w:val="000000"/>
          <w:sz w:val="36"/>
          <w:szCs w:val="36"/>
          <w:lang w:eastAsia="en-AU"/>
        </w:rPr>
        <w:t>Roads (Opening and Closing) (Fees) Notice 2021</w:t>
      </w:r>
    </w:p>
    <w:p w:rsidR="00937A41" w:rsidRPr="00937A41" w:rsidRDefault="00937A41" w:rsidP="00937A41">
      <w:pPr>
        <w:keepLines/>
        <w:autoSpaceDE w:val="0"/>
        <w:autoSpaceDN w:val="0"/>
        <w:adjustRightInd w:val="0"/>
        <w:spacing w:before="80" w:after="240" w:line="240" w:lineRule="auto"/>
        <w:jc w:val="left"/>
        <w:rPr>
          <w:rFonts w:eastAsia="Times New Roman"/>
          <w:color w:val="000000"/>
          <w:sz w:val="24"/>
          <w:szCs w:val="24"/>
          <w:lang w:eastAsia="en-AU"/>
        </w:rPr>
      </w:pPr>
      <w:r w:rsidRPr="00937A41">
        <w:rPr>
          <w:rFonts w:eastAsia="Times New Roman"/>
          <w:color w:val="000000"/>
          <w:sz w:val="24"/>
          <w:szCs w:val="24"/>
          <w:lang w:eastAsia="en-AU"/>
        </w:rPr>
        <w:t xml:space="preserve">under the </w:t>
      </w:r>
      <w:r w:rsidRPr="00937A41">
        <w:rPr>
          <w:rFonts w:eastAsia="Times New Roman"/>
          <w:i/>
          <w:iCs/>
          <w:color w:val="000000"/>
          <w:sz w:val="24"/>
          <w:szCs w:val="24"/>
          <w:lang w:eastAsia="en-AU"/>
        </w:rPr>
        <w:t>Roads (Opening and Closing) Act 1991</w:t>
      </w:r>
    </w:p>
    <w:p w:rsidR="00937A41" w:rsidRPr="00937A41" w:rsidRDefault="00937A41" w:rsidP="00937A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37A41">
        <w:rPr>
          <w:rFonts w:eastAsia="Times New Roman"/>
          <w:b/>
          <w:bCs/>
          <w:color w:val="000000"/>
          <w:sz w:val="26"/>
          <w:szCs w:val="26"/>
          <w:lang w:eastAsia="en-AU"/>
        </w:rPr>
        <w:t>1—Short title</w:t>
      </w:r>
    </w:p>
    <w:p w:rsidR="00937A41" w:rsidRPr="00937A41" w:rsidRDefault="00937A41" w:rsidP="00937A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937A41">
        <w:rPr>
          <w:rFonts w:eastAsia="Times New Roman"/>
          <w:color w:val="000000"/>
          <w:sz w:val="23"/>
          <w:szCs w:val="23"/>
          <w:lang w:eastAsia="en-AU"/>
        </w:rPr>
        <w:t xml:space="preserve">This notice may be cited as the </w:t>
      </w:r>
      <w:r w:rsidRPr="00937A41">
        <w:rPr>
          <w:rFonts w:eastAsia="Times New Roman"/>
          <w:i/>
          <w:iCs/>
          <w:sz w:val="23"/>
          <w:szCs w:val="23"/>
          <w:lang w:eastAsia="en-AU"/>
        </w:rPr>
        <w:t>Roads (Opening and Closing) (Fees) Notice 2021</w:t>
      </w:r>
      <w:r w:rsidRPr="00937A41">
        <w:rPr>
          <w:rFonts w:eastAsia="Times New Roman"/>
          <w:color w:val="000000"/>
          <w:sz w:val="23"/>
          <w:szCs w:val="23"/>
          <w:lang w:eastAsia="en-AU"/>
        </w:rPr>
        <w:t>.</w:t>
      </w:r>
    </w:p>
    <w:p w:rsidR="00937A41" w:rsidRPr="00937A41" w:rsidRDefault="00937A41" w:rsidP="00937A41">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937A41">
        <w:rPr>
          <w:rFonts w:eastAsia="Times New Roman"/>
          <w:b/>
          <w:bCs/>
          <w:color w:val="000000"/>
          <w:sz w:val="20"/>
          <w:szCs w:val="20"/>
          <w:lang w:eastAsia="en-AU"/>
        </w:rPr>
        <w:t>Note—</w:t>
      </w:r>
    </w:p>
    <w:p w:rsidR="00937A41" w:rsidRPr="00937A41" w:rsidRDefault="00937A41" w:rsidP="00937A41">
      <w:pPr>
        <w:keepLines/>
        <w:autoSpaceDE w:val="0"/>
        <w:autoSpaceDN w:val="0"/>
        <w:adjustRightInd w:val="0"/>
        <w:spacing w:before="120" w:after="0" w:line="240" w:lineRule="auto"/>
        <w:ind w:left="794"/>
        <w:jc w:val="left"/>
        <w:rPr>
          <w:rFonts w:eastAsia="Times New Roman"/>
          <w:color w:val="000000"/>
          <w:sz w:val="20"/>
          <w:szCs w:val="20"/>
          <w:lang w:eastAsia="en-AU"/>
        </w:rPr>
      </w:pPr>
      <w:r w:rsidRPr="00937A41">
        <w:rPr>
          <w:rFonts w:eastAsia="Times New Roman"/>
          <w:color w:val="000000"/>
          <w:sz w:val="20"/>
          <w:szCs w:val="20"/>
          <w:lang w:eastAsia="en-AU"/>
        </w:rPr>
        <w:t xml:space="preserve">This is a fee notice made in accordance with the </w:t>
      </w:r>
      <w:r w:rsidRPr="00937A41">
        <w:rPr>
          <w:rFonts w:eastAsia="Times New Roman"/>
          <w:i/>
          <w:iCs/>
          <w:sz w:val="20"/>
          <w:szCs w:val="20"/>
          <w:lang w:eastAsia="en-AU"/>
        </w:rPr>
        <w:t>Legislation (Fees) Act 2019</w:t>
      </w:r>
      <w:r w:rsidRPr="00937A41">
        <w:rPr>
          <w:rFonts w:eastAsia="Times New Roman"/>
          <w:color w:val="000000"/>
          <w:sz w:val="20"/>
          <w:szCs w:val="20"/>
          <w:lang w:eastAsia="en-AU"/>
        </w:rPr>
        <w:t>.</w:t>
      </w:r>
    </w:p>
    <w:p w:rsidR="00937A41" w:rsidRPr="00937A41" w:rsidRDefault="00937A41" w:rsidP="00937A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37A41">
        <w:rPr>
          <w:rFonts w:eastAsia="Times New Roman"/>
          <w:b/>
          <w:bCs/>
          <w:color w:val="000000"/>
          <w:sz w:val="26"/>
          <w:szCs w:val="26"/>
          <w:lang w:eastAsia="en-AU"/>
        </w:rPr>
        <w:t>2—Commencement</w:t>
      </w:r>
    </w:p>
    <w:p w:rsidR="00937A41" w:rsidRPr="00937A41" w:rsidRDefault="00937A41" w:rsidP="00937A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937A41">
        <w:rPr>
          <w:rFonts w:eastAsia="Times New Roman"/>
          <w:color w:val="000000"/>
          <w:sz w:val="23"/>
          <w:szCs w:val="23"/>
          <w:lang w:eastAsia="en-AU"/>
        </w:rPr>
        <w:t>This notice has effect on 1 July 2021.</w:t>
      </w:r>
    </w:p>
    <w:p w:rsidR="00937A41" w:rsidRPr="00937A41" w:rsidRDefault="00937A41" w:rsidP="00937A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37A41">
        <w:rPr>
          <w:rFonts w:eastAsia="Times New Roman"/>
          <w:b/>
          <w:bCs/>
          <w:color w:val="000000"/>
          <w:sz w:val="26"/>
          <w:szCs w:val="26"/>
          <w:lang w:eastAsia="en-AU"/>
        </w:rPr>
        <w:t>3—Interpretation</w:t>
      </w:r>
    </w:p>
    <w:p w:rsidR="00937A41" w:rsidRPr="00937A41" w:rsidRDefault="00937A41" w:rsidP="00937A4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37A41">
        <w:rPr>
          <w:rFonts w:eastAsia="Times New Roman"/>
          <w:color w:val="000000"/>
          <w:sz w:val="23"/>
          <w:szCs w:val="23"/>
          <w:lang w:eastAsia="en-AU"/>
        </w:rPr>
        <w:t>In this notice, unless the contrary intention appears—</w:t>
      </w:r>
    </w:p>
    <w:p w:rsidR="00937A41" w:rsidRPr="00937A41" w:rsidRDefault="00937A41" w:rsidP="00937A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937A41">
        <w:rPr>
          <w:rFonts w:eastAsia="Times New Roman"/>
          <w:b/>
          <w:bCs/>
          <w:i/>
          <w:iCs/>
          <w:color w:val="000000"/>
          <w:sz w:val="23"/>
          <w:szCs w:val="23"/>
          <w:lang w:eastAsia="en-AU"/>
        </w:rPr>
        <w:t>Act</w:t>
      </w:r>
      <w:r w:rsidRPr="00937A41">
        <w:rPr>
          <w:rFonts w:eastAsia="Times New Roman"/>
          <w:color w:val="000000"/>
          <w:sz w:val="23"/>
          <w:szCs w:val="23"/>
          <w:lang w:eastAsia="en-AU"/>
        </w:rPr>
        <w:t xml:space="preserve"> means the </w:t>
      </w:r>
      <w:r w:rsidRPr="00937A41">
        <w:rPr>
          <w:rFonts w:eastAsia="Times New Roman"/>
          <w:i/>
          <w:iCs/>
          <w:sz w:val="23"/>
          <w:szCs w:val="23"/>
          <w:lang w:eastAsia="en-AU"/>
        </w:rPr>
        <w:t>Roads (Opening and Closing) Act 1991</w:t>
      </w:r>
      <w:r w:rsidRPr="00937A41">
        <w:rPr>
          <w:rFonts w:eastAsia="Times New Roman"/>
          <w:color w:val="000000"/>
          <w:sz w:val="23"/>
          <w:szCs w:val="23"/>
          <w:lang w:eastAsia="en-AU"/>
        </w:rPr>
        <w:t>.</w:t>
      </w:r>
    </w:p>
    <w:p w:rsidR="00937A41" w:rsidRPr="00937A41" w:rsidRDefault="00937A41" w:rsidP="00937A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37A41">
        <w:rPr>
          <w:rFonts w:eastAsia="Times New Roman"/>
          <w:b/>
          <w:bCs/>
          <w:color w:val="000000"/>
          <w:sz w:val="26"/>
          <w:szCs w:val="26"/>
          <w:lang w:eastAsia="en-AU"/>
        </w:rPr>
        <w:t>4—Fees</w:t>
      </w:r>
    </w:p>
    <w:p w:rsidR="00937A41" w:rsidRPr="00937A41" w:rsidRDefault="00937A41" w:rsidP="00937A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937A41">
        <w:rPr>
          <w:rFonts w:eastAsia="Times New Roman"/>
          <w:color w:val="000000"/>
          <w:sz w:val="23"/>
          <w:szCs w:val="23"/>
          <w:lang w:eastAsia="en-AU"/>
        </w:rPr>
        <w:t>The fees set out in Schedule 1 are prescribed for the purposes of the Act and are payable to the Surveyor</w:t>
      </w:r>
      <w:r w:rsidRPr="00937A41">
        <w:rPr>
          <w:rFonts w:eastAsia="Times New Roman"/>
          <w:color w:val="000000"/>
          <w:sz w:val="23"/>
          <w:szCs w:val="23"/>
          <w:lang w:eastAsia="en-AU"/>
        </w:rPr>
        <w:noBreakHyphen/>
        <w:t>General.</w:t>
      </w:r>
    </w:p>
    <w:p w:rsidR="00937A41" w:rsidRPr="00937A41" w:rsidRDefault="00937A41" w:rsidP="00937A4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37A41">
        <w:rPr>
          <w:rFonts w:eastAsia="Times New Roman"/>
          <w:b/>
          <w:bCs/>
          <w:color w:val="000000"/>
          <w:sz w:val="32"/>
          <w:szCs w:val="32"/>
          <w:lang w:eastAsia="en-AU"/>
        </w:rPr>
        <w:t>Schedule 1—Fees</w:t>
      </w:r>
    </w:p>
    <w:p w:rsidR="00937A41" w:rsidRPr="00937A41" w:rsidRDefault="00937A41" w:rsidP="00937A4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969"/>
        <w:gridCol w:w="1212"/>
      </w:tblGrid>
      <w:tr w:rsidR="00937A41" w:rsidRPr="00937A41" w:rsidTr="008C23E5">
        <w:tc>
          <w:tcPr>
            <w:tcW w:w="606"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1</w:t>
            </w:r>
          </w:p>
        </w:tc>
        <w:tc>
          <w:tcPr>
            <w:tcW w:w="6969"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On deposit with the Surveyor</w:t>
            </w:r>
            <w:r w:rsidRPr="00937A41">
              <w:rPr>
                <w:rFonts w:eastAsia="Times New Roman"/>
                <w:color w:val="000000"/>
                <w:sz w:val="20"/>
                <w:szCs w:val="20"/>
                <w:lang w:eastAsia="en-AU"/>
              </w:rPr>
              <w:noBreakHyphen/>
              <w:t>General of preliminary plan and statement under section 9 of Act</w:t>
            </w:r>
          </w:p>
        </w:tc>
        <w:tc>
          <w:tcPr>
            <w:tcW w:w="1212"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$280.00</w:t>
            </w:r>
          </w:p>
        </w:tc>
      </w:tr>
      <w:tr w:rsidR="00937A41" w:rsidRPr="00937A41" w:rsidTr="008C23E5">
        <w:tc>
          <w:tcPr>
            <w:tcW w:w="606"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2</w:t>
            </w:r>
          </w:p>
        </w:tc>
        <w:tc>
          <w:tcPr>
            <w:tcW w:w="6969"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For notification of a proposed road process by the Surveyor</w:t>
            </w:r>
            <w:r w:rsidRPr="00937A41">
              <w:rPr>
                <w:rFonts w:eastAsia="Times New Roman"/>
                <w:color w:val="000000"/>
                <w:sz w:val="20"/>
                <w:szCs w:val="20"/>
                <w:lang w:eastAsia="en-AU"/>
              </w:rPr>
              <w:noBreakHyphen/>
              <w:t>General under section 10 of Act (payable, on deposit of the preliminary plan and statement, by the council commencing the road process)</w:t>
            </w:r>
          </w:p>
        </w:tc>
        <w:tc>
          <w:tcPr>
            <w:tcW w:w="1212"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$787.00</w:t>
            </w:r>
          </w:p>
        </w:tc>
      </w:tr>
      <w:tr w:rsidR="00937A41" w:rsidRPr="00937A41" w:rsidTr="008C23E5">
        <w:tc>
          <w:tcPr>
            <w:tcW w:w="606"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3</w:t>
            </w:r>
          </w:p>
        </w:tc>
        <w:tc>
          <w:tcPr>
            <w:tcW w:w="6969"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On deposit with the Surveyor</w:t>
            </w:r>
            <w:r w:rsidRPr="00937A41">
              <w:rPr>
                <w:rFonts w:eastAsia="Times New Roman"/>
                <w:color w:val="000000"/>
                <w:sz w:val="20"/>
                <w:szCs w:val="20"/>
                <w:lang w:eastAsia="en-AU"/>
              </w:rPr>
              <w:noBreakHyphen/>
              <w:t>General of a survey plan under section 20 of Act—</w:t>
            </w:r>
          </w:p>
        </w:tc>
        <w:tc>
          <w:tcPr>
            <w:tcW w:w="1212"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937A41" w:rsidRPr="00937A41" w:rsidTr="008C23E5">
        <w:tc>
          <w:tcPr>
            <w:tcW w:w="606"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69" w:type="dxa"/>
            <w:tcBorders>
              <w:top w:val="nil"/>
              <w:left w:val="nil"/>
              <w:bottom w:val="nil"/>
              <w:right w:val="nil"/>
            </w:tcBorders>
          </w:tcPr>
          <w:p w:rsidR="00937A41" w:rsidRPr="00937A41" w:rsidRDefault="00937A41" w:rsidP="00937A4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37A41">
              <w:rPr>
                <w:rFonts w:eastAsia="Times New Roman"/>
                <w:color w:val="000000"/>
                <w:sz w:val="20"/>
                <w:szCs w:val="20"/>
                <w:lang w:eastAsia="en-AU"/>
              </w:rPr>
              <w:tab/>
              <w:t>(a)</w:t>
            </w:r>
            <w:r w:rsidRPr="00937A41">
              <w:rPr>
                <w:rFonts w:eastAsia="Times New Roman"/>
                <w:color w:val="000000"/>
                <w:sz w:val="20"/>
                <w:szCs w:val="20"/>
                <w:lang w:eastAsia="en-AU"/>
              </w:rPr>
              <w:tab/>
              <w:t>examination fee—</w:t>
            </w:r>
          </w:p>
        </w:tc>
        <w:tc>
          <w:tcPr>
            <w:tcW w:w="1212"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937A41" w:rsidRPr="00937A41" w:rsidTr="008C23E5">
        <w:tc>
          <w:tcPr>
            <w:tcW w:w="606"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p>
        </w:tc>
        <w:tc>
          <w:tcPr>
            <w:tcW w:w="6969" w:type="dxa"/>
            <w:tcBorders>
              <w:top w:val="nil"/>
              <w:left w:val="nil"/>
              <w:bottom w:val="nil"/>
              <w:right w:val="nil"/>
            </w:tcBorders>
          </w:tcPr>
          <w:p w:rsidR="00937A41" w:rsidRPr="00937A41" w:rsidRDefault="00937A41" w:rsidP="00937A41">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37A41">
              <w:rPr>
                <w:rFonts w:eastAsia="Times New Roman"/>
                <w:color w:val="000000"/>
                <w:sz w:val="20"/>
                <w:szCs w:val="20"/>
                <w:lang w:eastAsia="en-AU"/>
              </w:rPr>
              <w:tab/>
              <w:t>(i)</w:t>
            </w:r>
            <w:r w:rsidRPr="00937A41">
              <w:rPr>
                <w:rFonts w:eastAsia="Times New Roman"/>
                <w:color w:val="000000"/>
                <w:sz w:val="20"/>
                <w:szCs w:val="20"/>
                <w:lang w:eastAsia="en-AU"/>
              </w:rPr>
              <w:tab/>
              <w:t>where the plan is an uncertified data plan</w:t>
            </w:r>
          </w:p>
        </w:tc>
        <w:tc>
          <w:tcPr>
            <w:tcW w:w="1212"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$526.00</w:t>
            </w:r>
          </w:p>
        </w:tc>
      </w:tr>
      <w:tr w:rsidR="00937A41" w:rsidRPr="00937A41" w:rsidTr="008C23E5">
        <w:tc>
          <w:tcPr>
            <w:tcW w:w="606"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69" w:type="dxa"/>
            <w:tcBorders>
              <w:top w:val="nil"/>
              <w:left w:val="nil"/>
              <w:bottom w:val="nil"/>
              <w:right w:val="nil"/>
            </w:tcBorders>
          </w:tcPr>
          <w:p w:rsidR="00937A41" w:rsidRPr="00937A41" w:rsidRDefault="00937A41" w:rsidP="00937A4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37A41">
              <w:rPr>
                <w:rFonts w:eastAsia="Times New Roman"/>
                <w:color w:val="000000"/>
                <w:sz w:val="20"/>
                <w:szCs w:val="20"/>
                <w:lang w:eastAsia="en-AU"/>
              </w:rPr>
              <w:tab/>
              <w:t>(ii)</w:t>
            </w:r>
            <w:r w:rsidRPr="00937A41">
              <w:rPr>
                <w:rFonts w:eastAsia="Times New Roman"/>
                <w:color w:val="000000"/>
                <w:sz w:val="20"/>
                <w:szCs w:val="20"/>
                <w:lang w:eastAsia="en-AU"/>
              </w:rPr>
              <w:tab/>
              <w:t>where the plan is a survey plan certified by a licensed surveyor</w:t>
            </w:r>
          </w:p>
        </w:tc>
        <w:tc>
          <w:tcPr>
            <w:tcW w:w="1212"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$1,050.00</w:t>
            </w:r>
          </w:p>
        </w:tc>
      </w:tr>
      <w:tr w:rsidR="00937A41" w:rsidRPr="00937A41" w:rsidTr="008C23E5">
        <w:tc>
          <w:tcPr>
            <w:tcW w:w="606"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969"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ind w:left="794"/>
              <w:jc w:val="left"/>
              <w:rPr>
                <w:rFonts w:eastAsia="Times New Roman"/>
                <w:color w:val="000000"/>
                <w:sz w:val="20"/>
                <w:szCs w:val="20"/>
                <w:lang w:eastAsia="en-AU"/>
              </w:rPr>
            </w:pPr>
            <w:r w:rsidRPr="00937A41">
              <w:rPr>
                <w:rFonts w:eastAsia="Times New Roman"/>
                <w:color w:val="000000"/>
                <w:sz w:val="20"/>
                <w:szCs w:val="20"/>
                <w:lang w:eastAsia="en-AU"/>
              </w:rPr>
              <w:t>plus a further $526.00, payable by the surveyor, if the plan is resubmitted following rejection by the Surveyor</w:t>
            </w:r>
            <w:r w:rsidRPr="00937A41">
              <w:rPr>
                <w:rFonts w:eastAsia="Times New Roman"/>
                <w:color w:val="000000"/>
                <w:sz w:val="20"/>
                <w:szCs w:val="20"/>
                <w:lang w:eastAsia="en-AU"/>
              </w:rPr>
              <w:noBreakHyphen/>
              <w:t>General. (However, the Surveyor</w:t>
            </w:r>
            <w:r w:rsidRPr="00937A41">
              <w:rPr>
                <w:rFonts w:eastAsia="Times New Roman"/>
                <w:color w:val="000000"/>
                <w:sz w:val="20"/>
                <w:szCs w:val="20"/>
                <w:lang w:eastAsia="en-AU"/>
              </w:rPr>
              <w:noBreakHyphen/>
              <w:t>General may waive or reduce the further fee if the Surveyor</w:t>
            </w:r>
            <w:r w:rsidRPr="00937A41">
              <w:rPr>
                <w:rFonts w:eastAsia="Times New Roman"/>
                <w:color w:val="000000"/>
                <w:sz w:val="20"/>
                <w:szCs w:val="20"/>
                <w:lang w:eastAsia="en-AU"/>
              </w:rPr>
              <w:noBreakHyphen/>
              <w:t>General considers that appropriate in a particular case having regard to the work involved in examining the resubmitted plan.)</w:t>
            </w:r>
          </w:p>
        </w:tc>
        <w:tc>
          <w:tcPr>
            <w:tcW w:w="1212" w:type="dxa"/>
            <w:tcBorders>
              <w:top w:val="nil"/>
              <w:left w:val="nil"/>
              <w:bottom w:val="nil"/>
              <w:right w:val="nil"/>
            </w:tcBorders>
          </w:tcPr>
          <w:p w:rsidR="00937A41" w:rsidRPr="00937A41" w:rsidRDefault="00937A41" w:rsidP="00937A4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937A41" w:rsidRPr="00937A41" w:rsidTr="008C23E5">
        <w:tc>
          <w:tcPr>
            <w:tcW w:w="606"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p>
        </w:tc>
        <w:tc>
          <w:tcPr>
            <w:tcW w:w="6969" w:type="dxa"/>
            <w:tcBorders>
              <w:top w:val="nil"/>
              <w:left w:val="nil"/>
              <w:bottom w:val="nil"/>
              <w:right w:val="nil"/>
            </w:tcBorders>
          </w:tcPr>
          <w:p w:rsidR="00937A41" w:rsidRPr="00937A41" w:rsidRDefault="00937A41" w:rsidP="00937A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37A41">
              <w:rPr>
                <w:rFonts w:eastAsia="Times New Roman"/>
                <w:color w:val="000000"/>
                <w:sz w:val="20"/>
                <w:szCs w:val="20"/>
                <w:lang w:eastAsia="en-AU"/>
              </w:rPr>
              <w:tab/>
              <w:t>(b)</w:t>
            </w:r>
            <w:r w:rsidRPr="00937A41">
              <w:rPr>
                <w:rFonts w:eastAsia="Times New Roman"/>
                <w:color w:val="000000"/>
                <w:sz w:val="20"/>
                <w:szCs w:val="20"/>
                <w:lang w:eastAsia="en-AU"/>
              </w:rPr>
              <w:tab/>
              <w:t>administration fee (payable in addition to examination fee)</w:t>
            </w:r>
          </w:p>
        </w:tc>
        <w:tc>
          <w:tcPr>
            <w:tcW w:w="1212"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$259.00</w:t>
            </w:r>
          </w:p>
        </w:tc>
      </w:tr>
      <w:tr w:rsidR="00937A41" w:rsidRPr="00937A41" w:rsidTr="008C23E5">
        <w:tc>
          <w:tcPr>
            <w:tcW w:w="606"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4</w:t>
            </w:r>
          </w:p>
        </w:tc>
        <w:tc>
          <w:tcPr>
            <w:tcW w:w="6969"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On deposit of any other document with the Surveyor</w:t>
            </w:r>
            <w:r w:rsidRPr="00937A41">
              <w:rPr>
                <w:rFonts w:eastAsia="Times New Roman"/>
                <w:color w:val="000000"/>
                <w:sz w:val="20"/>
                <w:szCs w:val="20"/>
                <w:lang w:eastAsia="en-AU"/>
              </w:rPr>
              <w:noBreakHyphen/>
              <w:t>General under section 20 for which a fee is not otherwise provided in this Schedule (in addition to the fees payable in relation to the deposit of a survey plan)</w:t>
            </w:r>
          </w:p>
        </w:tc>
        <w:tc>
          <w:tcPr>
            <w:tcW w:w="1212"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$194.00 per document</w:t>
            </w:r>
          </w:p>
        </w:tc>
      </w:tr>
      <w:tr w:rsidR="00937A41" w:rsidRPr="00937A41" w:rsidTr="008C23E5">
        <w:tc>
          <w:tcPr>
            <w:tcW w:w="606"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5</w:t>
            </w:r>
          </w:p>
        </w:tc>
        <w:tc>
          <w:tcPr>
            <w:tcW w:w="6969"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For notification of an order or a notice by the Surveyor</w:t>
            </w:r>
            <w:r w:rsidRPr="00937A41">
              <w:rPr>
                <w:rFonts w:eastAsia="Times New Roman"/>
                <w:color w:val="000000"/>
                <w:sz w:val="20"/>
                <w:szCs w:val="20"/>
                <w:lang w:eastAsia="en-AU"/>
              </w:rPr>
              <w:noBreakHyphen/>
              <w:t>General under section 34 or section 37 of Act (payable prior to notification)</w:t>
            </w:r>
          </w:p>
        </w:tc>
        <w:tc>
          <w:tcPr>
            <w:tcW w:w="1212"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$194.00</w:t>
            </w:r>
          </w:p>
        </w:tc>
      </w:tr>
    </w:tbl>
    <w:p w:rsidR="00924048" w:rsidRDefault="00924048">
      <w:r>
        <w:br w:type="page"/>
      </w:r>
    </w:p>
    <w:tbl>
      <w:tblPr>
        <w:tblW w:w="0" w:type="auto"/>
        <w:tblInd w:w="60" w:type="dxa"/>
        <w:tblLayout w:type="fixed"/>
        <w:tblCellMar>
          <w:left w:w="60" w:type="dxa"/>
          <w:right w:w="60" w:type="dxa"/>
        </w:tblCellMar>
        <w:tblLook w:val="0000" w:firstRow="0" w:lastRow="0" w:firstColumn="0" w:lastColumn="0" w:noHBand="0" w:noVBand="0"/>
      </w:tblPr>
      <w:tblGrid>
        <w:gridCol w:w="606"/>
        <w:gridCol w:w="6969"/>
        <w:gridCol w:w="1212"/>
      </w:tblGrid>
      <w:tr w:rsidR="00937A41" w:rsidRPr="00937A41" w:rsidTr="008C23E5">
        <w:tc>
          <w:tcPr>
            <w:tcW w:w="606"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lastRenderedPageBreak/>
              <w:t>6</w:t>
            </w:r>
          </w:p>
        </w:tc>
        <w:tc>
          <w:tcPr>
            <w:tcW w:w="6969"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For the withdrawal of a document (other than a survey plan) submitted to the Surveyor</w:t>
            </w:r>
            <w:r w:rsidRPr="00937A41">
              <w:rPr>
                <w:rFonts w:eastAsia="Times New Roman"/>
                <w:color w:val="000000"/>
                <w:sz w:val="20"/>
                <w:szCs w:val="20"/>
                <w:lang w:eastAsia="en-AU"/>
              </w:rPr>
              <w:noBreakHyphen/>
              <w:t>General</w:t>
            </w:r>
          </w:p>
        </w:tc>
        <w:tc>
          <w:tcPr>
            <w:tcW w:w="1212"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$69.50</w:t>
            </w:r>
          </w:p>
        </w:tc>
      </w:tr>
      <w:tr w:rsidR="00937A41" w:rsidRPr="00937A41" w:rsidTr="008C23E5">
        <w:tc>
          <w:tcPr>
            <w:tcW w:w="606"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left"/>
              <w:rPr>
                <w:rFonts w:eastAsia="Times New Roman"/>
                <w:color w:val="000000"/>
                <w:sz w:val="20"/>
                <w:szCs w:val="20"/>
                <w:lang w:eastAsia="en-AU"/>
              </w:rPr>
            </w:pPr>
            <w:r w:rsidRPr="00937A41">
              <w:rPr>
                <w:rFonts w:eastAsia="Times New Roman"/>
                <w:color w:val="000000"/>
                <w:sz w:val="20"/>
                <w:szCs w:val="20"/>
                <w:lang w:eastAsia="en-AU"/>
              </w:rPr>
              <w:t>7</w:t>
            </w:r>
          </w:p>
        </w:tc>
        <w:tc>
          <w:tcPr>
            <w:tcW w:w="6969" w:type="dxa"/>
            <w:tcBorders>
              <w:top w:val="nil"/>
              <w:left w:val="nil"/>
              <w:bottom w:val="nil"/>
              <w:right w:val="nil"/>
            </w:tcBorders>
          </w:tcPr>
          <w:p w:rsidR="00937A41" w:rsidRPr="00924048" w:rsidRDefault="00937A41" w:rsidP="00937A41">
            <w:pPr>
              <w:keepLines/>
              <w:autoSpaceDE w:val="0"/>
              <w:autoSpaceDN w:val="0"/>
              <w:adjustRightInd w:val="0"/>
              <w:spacing w:before="120" w:after="0" w:line="240" w:lineRule="auto"/>
              <w:jc w:val="left"/>
              <w:rPr>
                <w:rFonts w:eastAsia="Times New Roman"/>
                <w:color w:val="000000"/>
                <w:spacing w:val="-2"/>
                <w:sz w:val="20"/>
                <w:szCs w:val="20"/>
                <w:lang w:eastAsia="en-AU"/>
              </w:rPr>
            </w:pPr>
            <w:r w:rsidRPr="00924048">
              <w:rPr>
                <w:rFonts w:eastAsia="Times New Roman"/>
                <w:color w:val="000000"/>
                <w:spacing w:val="-2"/>
                <w:sz w:val="20"/>
                <w:szCs w:val="20"/>
                <w:lang w:eastAsia="en-AU"/>
              </w:rPr>
              <w:t>On application for a road width declaration by the Surveyor</w:t>
            </w:r>
            <w:r w:rsidRPr="00924048">
              <w:rPr>
                <w:rFonts w:eastAsia="Times New Roman"/>
                <w:color w:val="000000"/>
                <w:spacing w:val="-2"/>
                <w:sz w:val="20"/>
                <w:szCs w:val="20"/>
                <w:lang w:eastAsia="en-AU"/>
              </w:rPr>
              <w:noBreakHyphen/>
              <w:t>General under section 38</w:t>
            </w:r>
          </w:p>
        </w:tc>
        <w:tc>
          <w:tcPr>
            <w:tcW w:w="1212" w:type="dxa"/>
            <w:tcBorders>
              <w:top w:val="nil"/>
              <w:left w:val="nil"/>
              <w:bottom w:val="nil"/>
              <w:right w:val="nil"/>
            </w:tcBorders>
          </w:tcPr>
          <w:p w:rsidR="00937A41" w:rsidRPr="00937A41" w:rsidRDefault="00937A41" w:rsidP="00937A41">
            <w:pPr>
              <w:keepLines/>
              <w:autoSpaceDE w:val="0"/>
              <w:autoSpaceDN w:val="0"/>
              <w:adjustRightInd w:val="0"/>
              <w:spacing w:before="120" w:after="0" w:line="240" w:lineRule="auto"/>
              <w:jc w:val="right"/>
              <w:rPr>
                <w:rFonts w:eastAsia="Times New Roman"/>
                <w:color w:val="000000"/>
                <w:sz w:val="20"/>
                <w:szCs w:val="20"/>
                <w:lang w:eastAsia="en-AU"/>
              </w:rPr>
            </w:pPr>
            <w:r w:rsidRPr="00937A41">
              <w:rPr>
                <w:rFonts w:eastAsia="Times New Roman"/>
                <w:color w:val="000000"/>
                <w:sz w:val="20"/>
                <w:szCs w:val="20"/>
                <w:lang w:eastAsia="en-AU"/>
              </w:rPr>
              <w:t>$74.50</w:t>
            </w:r>
          </w:p>
        </w:tc>
      </w:tr>
    </w:tbl>
    <w:p w:rsidR="00937A41" w:rsidRPr="00937A41" w:rsidRDefault="00937A41" w:rsidP="00937A4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37A41">
        <w:rPr>
          <w:rFonts w:eastAsia="Times New Roman"/>
          <w:b/>
          <w:bCs/>
          <w:color w:val="000000"/>
          <w:sz w:val="26"/>
          <w:szCs w:val="26"/>
          <w:lang w:eastAsia="en-AU"/>
        </w:rPr>
        <w:t>Signed by the Attorney-General</w:t>
      </w:r>
    </w:p>
    <w:p w:rsidR="00937A41" w:rsidRPr="00937A41" w:rsidRDefault="00937A41" w:rsidP="00937A41">
      <w:pPr>
        <w:keepNext/>
        <w:keepLines/>
        <w:autoSpaceDE w:val="0"/>
        <w:autoSpaceDN w:val="0"/>
        <w:adjustRightInd w:val="0"/>
        <w:spacing w:before="120" w:after="0" w:line="240" w:lineRule="auto"/>
        <w:jc w:val="left"/>
        <w:rPr>
          <w:rFonts w:eastAsia="Times New Roman"/>
          <w:color w:val="000000"/>
          <w:sz w:val="23"/>
          <w:szCs w:val="23"/>
          <w:lang w:eastAsia="en-AU"/>
        </w:rPr>
      </w:pPr>
      <w:r w:rsidRPr="00937A41">
        <w:rPr>
          <w:rFonts w:eastAsia="Times New Roman"/>
          <w:color w:val="000000"/>
          <w:sz w:val="23"/>
          <w:szCs w:val="23"/>
          <w:lang w:eastAsia="en-AU"/>
        </w:rPr>
        <w:t>On 27 April 2021</w:t>
      </w:r>
    </w:p>
    <w:p w:rsidR="00937A41" w:rsidRPr="00937A41" w:rsidRDefault="00937A41" w:rsidP="00937A41">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937A41" w:rsidRPr="00937A41" w:rsidRDefault="00937A41" w:rsidP="008B7198">
      <w:pPr>
        <w:spacing w:after="0"/>
        <w:rPr>
          <w:rFonts w:eastAsia="Times New Roman"/>
          <w:szCs w:val="17"/>
        </w:rPr>
      </w:pPr>
    </w:p>
    <w:p w:rsidR="00937A41" w:rsidRPr="00937A41" w:rsidRDefault="00937A41" w:rsidP="00924048">
      <w:pPr>
        <w:spacing w:after="60"/>
        <w:jc w:val="center"/>
        <w:rPr>
          <w:caps/>
          <w:szCs w:val="17"/>
        </w:rPr>
      </w:pPr>
      <w:r w:rsidRPr="00937A41">
        <w:rPr>
          <w:caps/>
          <w:szCs w:val="17"/>
        </w:rPr>
        <w:t>Roads (Opening and Closing) Act 1991</w:t>
      </w:r>
    </w:p>
    <w:p w:rsidR="00937A41" w:rsidRPr="00937A41" w:rsidRDefault="00937A41" w:rsidP="00924048">
      <w:pPr>
        <w:spacing w:after="60"/>
        <w:jc w:val="center"/>
        <w:rPr>
          <w:smallCaps/>
          <w:szCs w:val="17"/>
        </w:rPr>
      </w:pPr>
      <w:r w:rsidRPr="00937A41">
        <w:rPr>
          <w:smallCaps/>
          <w:szCs w:val="17"/>
        </w:rPr>
        <w:t>Section 24</w:t>
      </w:r>
    </w:p>
    <w:p w:rsidR="00937A41" w:rsidRPr="00937A41" w:rsidRDefault="00937A41" w:rsidP="00924048">
      <w:pPr>
        <w:spacing w:after="60"/>
        <w:jc w:val="center"/>
        <w:rPr>
          <w:b/>
          <w:caps/>
          <w:szCs w:val="17"/>
        </w:rPr>
      </w:pPr>
      <w:r w:rsidRPr="00937A41">
        <w:rPr>
          <w:b/>
          <w:caps/>
          <w:szCs w:val="17"/>
        </w:rPr>
        <w:t xml:space="preserve">Notice of Confirmation of </w:t>
      </w:r>
      <w:r w:rsidRPr="00937A41">
        <w:rPr>
          <w:b/>
          <w:caps/>
          <w:szCs w:val="17"/>
        </w:rPr>
        <w:br/>
        <w:t>Road Process Order</w:t>
      </w:r>
    </w:p>
    <w:p w:rsidR="00937A41" w:rsidRPr="00937A41" w:rsidRDefault="00937A41" w:rsidP="00924048">
      <w:pPr>
        <w:spacing w:after="60"/>
        <w:jc w:val="center"/>
        <w:rPr>
          <w:i/>
          <w:szCs w:val="17"/>
        </w:rPr>
      </w:pPr>
      <w:r w:rsidRPr="00937A41">
        <w:rPr>
          <w:i/>
          <w:szCs w:val="17"/>
        </w:rPr>
        <w:t>Road Closure—Berrimann Road, Allendale North</w:t>
      </w:r>
    </w:p>
    <w:p w:rsidR="00937A41" w:rsidRPr="00937A41" w:rsidRDefault="00937A41" w:rsidP="00924048">
      <w:pPr>
        <w:spacing w:after="60"/>
        <w:rPr>
          <w:rFonts w:eastAsia="Times New Roman"/>
          <w:szCs w:val="17"/>
        </w:rPr>
      </w:pPr>
      <w:r w:rsidRPr="00937A41">
        <w:rPr>
          <w:rFonts w:eastAsia="Times New Roman"/>
          <w:szCs w:val="17"/>
        </w:rPr>
        <w:t>BY Road Process Order made on 12 January 2021, the Light Regional Council ordered that:</w:t>
      </w:r>
    </w:p>
    <w:p w:rsidR="00937A41" w:rsidRPr="00937A41" w:rsidRDefault="00937A41" w:rsidP="00924048">
      <w:pPr>
        <w:spacing w:after="60"/>
        <w:ind w:left="426" w:hanging="284"/>
        <w:rPr>
          <w:rFonts w:eastAsia="Times New Roman"/>
          <w:szCs w:val="17"/>
        </w:rPr>
      </w:pPr>
      <w:r w:rsidRPr="00937A41">
        <w:rPr>
          <w:rFonts w:eastAsia="Times New Roman"/>
          <w:szCs w:val="17"/>
        </w:rPr>
        <w:t>1.</w:t>
      </w:r>
      <w:r w:rsidRPr="00937A41">
        <w:rPr>
          <w:rFonts w:eastAsia="Times New Roman"/>
          <w:szCs w:val="17"/>
        </w:rPr>
        <w:tab/>
        <w:t>Portion of Berrimann Road, Allendale North, situated adjoining Allotment 2 in Deposited Plan 74960, Hundred of Kapunda, more particularly delineated and lettered ‘A’ in Preliminary Plan 20/0035 be closed.</w:t>
      </w:r>
    </w:p>
    <w:p w:rsidR="00937A41" w:rsidRPr="00937A41" w:rsidRDefault="00937A41" w:rsidP="00924048">
      <w:pPr>
        <w:spacing w:after="60"/>
        <w:ind w:left="426" w:hanging="284"/>
        <w:rPr>
          <w:rFonts w:eastAsia="Times New Roman"/>
          <w:szCs w:val="17"/>
        </w:rPr>
      </w:pPr>
      <w:r w:rsidRPr="00937A41">
        <w:rPr>
          <w:rFonts w:eastAsia="Times New Roman"/>
          <w:szCs w:val="17"/>
        </w:rPr>
        <w:t>2.</w:t>
      </w:r>
      <w:r w:rsidRPr="00937A41">
        <w:rPr>
          <w:rFonts w:eastAsia="Times New Roman"/>
          <w:szCs w:val="17"/>
        </w:rPr>
        <w:tab/>
        <w:t>Transfer the whole of the land subject to closure to Paul Robert Harrison and Robyn Harrison in accordance with the Agreement for Transfer dated 17 December 2020 entered into between the Light Regional Council and Paul Robert Harrison and Robyn Harrison.</w:t>
      </w:r>
    </w:p>
    <w:p w:rsidR="00937A41" w:rsidRPr="00937A41" w:rsidRDefault="00937A41" w:rsidP="00924048">
      <w:pPr>
        <w:spacing w:after="60"/>
        <w:rPr>
          <w:rFonts w:eastAsia="Times New Roman"/>
          <w:szCs w:val="17"/>
        </w:rPr>
      </w:pPr>
      <w:r w:rsidRPr="00937A41">
        <w:rPr>
          <w:rFonts w:eastAsia="Times New Roman"/>
          <w:szCs w:val="17"/>
        </w:rPr>
        <w:t>On 29 April 2021 that order was confirmed by the Attorney-General conditionally upon the deposit by the Registrar-General of Deposited Plan 126131 being the authority for the new boundaries.</w:t>
      </w:r>
    </w:p>
    <w:p w:rsidR="00937A41" w:rsidRPr="00937A41" w:rsidRDefault="00937A41" w:rsidP="00924048">
      <w:pPr>
        <w:spacing w:after="60"/>
        <w:rPr>
          <w:rFonts w:eastAsia="Times New Roman"/>
          <w:szCs w:val="17"/>
        </w:rPr>
      </w:pPr>
      <w:r w:rsidRPr="00937A41">
        <w:rPr>
          <w:rFonts w:eastAsia="Times New Roman"/>
          <w:szCs w:val="17"/>
        </w:rPr>
        <w:t xml:space="preserve">Pursuant to section 24 of the </w:t>
      </w:r>
      <w:r w:rsidRPr="00937A41">
        <w:rPr>
          <w:rFonts w:eastAsia="Times New Roman"/>
          <w:i/>
          <w:szCs w:val="17"/>
        </w:rPr>
        <w:t>Roads (Opening and Closing) Act 1991</w:t>
      </w:r>
      <w:r w:rsidRPr="00937A41">
        <w:rPr>
          <w:rFonts w:eastAsia="Times New Roman"/>
          <w:szCs w:val="17"/>
        </w:rPr>
        <w:t>, NOTICE of the Order referred to above and its confirmation is hereby given.</w:t>
      </w:r>
    </w:p>
    <w:p w:rsidR="00937A41" w:rsidRPr="00937A41" w:rsidRDefault="00937A41" w:rsidP="00937A41">
      <w:pPr>
        <w:spacing w:after="0"/>
        <w:rPr>
          <w:rFonts w:eastAsia="Times New Roman"/>
          <w:szCs w:val="17"/>
        </w:rPr>
      </w:pPr>
      <w:r w:rsidRPr="00937A41">
        <w:rPr>
          <w:rFonts w:eastAsia="Times New Roman"/>
          <w:szCs w:val="17"/>
        </w:rPr>
        <w:t>Dated: 6 May 2021</w:t>
      </w:r>
    </w:p>
    <w:p w:rsidR="00937A41" w:rsidRPr="00937A41" w:rsidRDefault="00937A41" w:rsidP="00937A41">
      <w:pPr>
        <w:spacing w:after="0"/>
        <w:jc w:val="right"/>
        <w:rPr>
          <w:rFonts w:eastAsia="Times New Roman"/>
          <w:smallCaps/>
          <w:szCs w:val="20"/>
        </w:rPr>
      </w:pPr>
      <w:r w:rsidRPr="00937A41">
        <w:rPr>
          <w:rFonts w:eastAsia="Times New Roman"/>
          <w:smallCaps/>
          <w:szCs w:val="20"/>
        </w:rPr>
        <w:t>M. P. Burdett</w:t>
      </w:r>
    </w:p>
    <w:p w:rsidR="00937A41" w:rsidRPr="00937A41" w:rsidRDefault="00937A41" w:rsidP="00937A41">
      <w:pPr>
        <w:spacing w:after="0"/>
        <w:jc w:val="right"/>
        <w:rPr>
          <w:rFonts w:eastAsia="Times New Roman"/>
          <w:szCs w:val="17"/>
        </w:rPr>
      </w:pPr>
      <w:r w:rsidRPr="00937A41">
        <w:rPr>
          <w:rFonts w:eastAsia="Times New Roman"/>
          <w:szCs w:val="17"/>
        </w:rPr>
        <w:t>Surveyor-General</w:t>
      </w:r>
    </w:p>
    <w:p w:rsidR="00937A41" w:rsidRPr="00937A41" w:rsidRDefault="00937A41" w:rsidP="00937A41">
      <w:pPr>
        <w:spacing w:after="0"/>
        <w:rPr>
          <w:rFonts w:eastAsia="Times New Roman"/>
          <w:szCs w:val="17"/>
        </w:rPr>
      </w:pPr>
      <w:r w:rsidRPr="00937A41">
        <w:rPr>
          <w:rFonts w:eastAsia="Times New Roman"/>
          <w:szCs w:val="17"/>
        </w:rPr>
        <w:t>DPTI: 2020/15354/01</w:t>
      </w:r>
    </w:p>
    <w:p w:rsidR="00937A41" w:rsidRPr="00937A41" w:rsidRDefault="00937A41" w:rsidP="00937A41">
      <w:pPr>
        <w:pBdr>
          <w:top w:val="single" w:sz="4" w:space="1" w:color="auto"/>
        </w:pBdr>
        <w:spacing w:before="100" w:after="0" w:line="14" w:lineRule="exact"/>
        <w:jc w:val="center"/>
        <w:rPr>
          <w:rFonts w:eastAsia="Times New Roman"/>
          <w:szCs w:val="17"/>
        </w:rPr>
      </w:pPr>
    </w:p>
    <w:p w:rsidR="00937A41" w:rsidRPr="00937A41" w:rsidRDefault="00937A41" w:rsidP="00937A41">
      <w:pPr>
        <w:spacing w:after="0"/>
        <w:rPr>
          <w:rFonts w:eastAsia="Times New Roman"/>
          <w:szCs w:val="17"/>
        </w:rPr>
      </w:pPr>
    </w:p>
    <w:p w:rsidR="00937A41" w:rsidRPr="00937A41" w:rsidRDefault="00937A41" w:rsidP="00924048">
      <w:pPr>
        <w:spacing w:after="60"/>
        <w:jc w:val="center"/>
        <w:rPr>
          <w:caps/>
          <w:szCs w:val="17"/>
        </w:rPr>
      </w:pPr>
      <w:r w:rsidRPr="00937A41">
        <w:rPr>
          <w:caps/>
          <w:szCs w:val="17"/>
        </w:rPr>
        <w:t>Roads (Opening and Closing) Act 1991</w:t>
      </w:r>
    </w:p>
    <w:p w:rsidR="00937A41" w:rsidRPr="00937A41" w:rsidRDefault="00937A41" w:rsidP="00924048">
      <w:pPr>
        <w:spacing w:after="60"/>
        <w:jc w:val="center"/>
        <w:rPr>
          <w:smallCaps/>
          <w:szCs w:val="17"/>
        </w:rPr>
      </w:pPr>
      <w:r w:rsidRPr="00937A41">
        <w:rPr>
          <w:smallCaps/>
          <w:szCs w:val="17"/>
        </w:rPr>
        <w:t>Section 24</w:t>
      </w:r>
    </w:p>
    <w:p w:rsidR="00937A41" w:rsidRPr="00937A41" w:rsidRDefault="00937A41" w:rsidP="00924048">
      <w:pPr>
        <w:spacing w:after="60"/>
        <w:jc w:val="center"/>
        <w:rPr>
          <w:b/>
          <w:caps/>
          <w:szCs w:val="17"/>
        </w:rPr>
      </w:pPr>
      <w:r w:rsidRPr="00937A41">
        <w:rPr>
          <w:b/>
          <w:caps/>
          <w:szCs w:val="17"/>
        </w:rPr>
        <w:t xml:space="preserve">Notice of Confirmation of </w:t>
      </w:r>
      <w:r w:rsidRPr="00937A41">
        <w:rPr>
          <w:b/>
          <w:caps/>
          <w:szCs w:val="17"/>
        </w:rPr>
        <w:br/>
        <w:t>Road Process Order</w:t>
      </w:r>
    </w:p>
    <w:p w:rsidR="00937A41" w:rsidRPr="00937A41" w:rsidRDefault="00937A41" w:rsidP="00924048">
      <w:pPr>
        <w:spacing w:after="60"/>
        <w:jc w:val="center"/>
        <w:rPr>
          <w:i/>
          <w:szCs w:val="17"/>
        </w:rPr>
      </w:pPr>
      <w:r w:rsidRPr="00937A41">
        <w:rPr>
          <w:i/>
          <w:szCs w:val="17"/>
        </w:rPr>
        <w:t>Road Closure—Portion of Public Road, Burrungule</w:t>
      </w:r>
    </w:p>
    <w:p w:rsidR="00937A41" w:rsidRPr="00937A41" w:rsidRDefault="00937A41" w:rsidP="00924048">
      <w:pPr>
        <w:spacing w:after="60"/>
        <w:rPr>
          <w:rFonts w:eastAsia="Times New Roman"/>
          <w:szCs w:val="17"/>
        </w:rPr>
      </w:pPr>
      <w:r w:rsidRPr="00937A41">
        <w:rPr>
          <w:rFonts w:eastAsia="Times New Roman"/>
          <w:szCs w:val="17"/>
        </w:rPr>
        <w:t>BY Road Process Order made on 19 March 2021, the Wattle Range Council and District Council of Grant ordered that:</w:t>
      </w:r>
    </w:p>
    <w:p w:rsidR="00937A41" w:rsidRPr="00937A41" w:rsidRDefault="00937A41" w:rsidP="00924048">
      <w:pPr>
        <w:spacing w:after="60"/>
        <w:ind w:left="426" w:hanging="284"/>
        <w:rPr>
          <w:rFonts w:eastAsia="Times New Roman"/>
          <w:spacing w:val="-2"/>
          <w:szCs w:val="17"/>
        </w:rPr>
      </w:pPr>
      <w:r w:rsidRPr="00937A41">
        <w:rPr>
          <w:rFonts w:eastAsia="Times New Roman"/>
          <w:szCs w:val="17"/>
        </w:rPr>
        <w:t>1.</w:t>
      </w:r>
      <w:r w:rsidRPr="00937A41">
        <w:rPr>
          <w:rFonts w:eastAsia="Times New Roman"/>
          <w:szCs w:val="17"/>
        </w:rPr>
        <w:tab/>
      </w:r>
      <w:r w:rsidRPr="00937A41">
        <w:rPr>
          <w:rFonts w:eastAsia="Times New Roman"/>
          <w:spacing w:val="-2"/>
          <w:szCs w:val="17"/>
        </w:rPr>
        <w:t>Portion of Public Road, Burrungule, situated adjoining Allotment 5 in Deposited Plan 56315, Hundred of Hindmarsh, more particularly delineated and lettered ‘A’ in Preliminary Plan 20/0041 be closed.</w:t>
      </w:r>
    </w:p>
    <w:p w:rsidR="00937A41" w:rsidRPr="00937A41" w:rsidRDefault="00937A41" w:rsidP="00924048">
      <w:pPr>
        <w:spacing w:after="60"/>
        <w:ind w:left="426" w:hanging="284"/>
        <w:rPr>
          <w:rFonts w:eastAsia="Times New Roman"/>
          <w:szCs w:val="17"/>
        </w:rPr>
      </w:pPr>
      <w:r w:rsidRPr="00937A41">
        <w:rPr>
          <w:rFonts w:eastAsia="Times New Roman"/>
          <w:szCs w:val="17"/>
        </w:rPr>
        <w:t>2.</w:t>
      </w:r>
      <w:r w:rsidRPr="00937A41">
        <w:rPr>
          <w:rFonts w:eastAsia="Times New Roman"/>
          <w:szCs w:val="17"/>
        </w:rPr>
        <w:tab/>
      </w:r>
      <w:r w:rsidRPr="00937A41">
        <w:rPr>
          <w:rFonts w:eastAsia="Times New Roman"/>
          <w:spacing w:val="-2"/>
          <w:szCs w:val="17"/>
        </w:rPr>
        <w:t xml:space="preserve">Transfer the whole of the land subject to closure to Philip Geoffrey Earl and Beverly Earl in accordance with the Agreement for Transfer </w:t>
      </w:r>
      <w:r w:rsidRPr="00937A41">
        <w:rPr>
          <w:rFonts w:eastAsia="Times New Roman"/>
          <w:szCs w:val="17"/>
        </w:rPr>
        <w:t>dated 1 February 2021 entered into between the Wattle Range Council, District Council of Grant and Philip Geoffrey Earl and Beverly Earl.</w:t>
      </w:r>
    </w:p>
    <w:p w:rsidR="00937A41" w:rsidRPr="00937A41" w:rsidRDefault="00937A41" w:rsidP="00924048">
      <w:pPr>
        <w:spacing w:after="60"/>
        <w:rPr>
          <w:rFonts w:eastAsia="Times New Roman"/>
          <w:szCs w:val="17"/>
        </w:rPr>
      </w:pPr>
      <w:r w:rsidRPr="00937A41">
        <w:rPr>
          <w:rFonts w:eastAsia="Times New Roman"/>
          <w:szCs w:val="17"/>
        </w:rPr>
        <w:t>On 29 April 2021 that order was confirmed by the Attorney-General conditionally upon the deposit by the Registrar-General of Deposited Plan 126715 being the authority for the new boundaries.</w:t>
      </w:r>
    </w:p>
    <w:p w:rsidR="00937A41" w:rsidRPr="00937A41" w:rsidRDefault="00937A41" w:rsidP="00924048">
      <w:pPr>
        <w:spacing w:after="60"/>
        <w:rPr>
          <w:rFonts w:eastAsia="Times New Roman"/>
          <w:szCs w:val="17"/>
        </w:rPr>
      </w:pPr>
      <w:r w:rsidRPr="00937A41">
        <w:rPr>
          <w:rFonts w:eastAsia="Times New Roman"/>
          <w:szCs w:val="17"/>
        </w:rPr>
        <w:t xml:space="preserve">Pursuant to section 24 of the </w:t>
      </w:r>
      <w:r w:rsidRPr="00937A41">
        <w:rPr>
          <w:rFonts w:eastAsia="Times New Roman"/>
          <w:i/>
          <w:szCs w:val="17"/>
        </w:rPr>
        <w:t>Roads (Opening and Closing) Act 1991</w:t>
      </w:r>
      <w:r w:rsidRPr="00937A41">
        <w:rPr>
          <w:rFonts w:eastAsia="Times New Roman"/>
          <w:szCs w:val="17"/>
        </w:rPr>
        <w:t>, NOTICE of the Order referred to above and its confirmation is hereby given.</w:t>
      </w:r>
    </w:p>
    <w:p w:rsidR="00937A41" w:rsidRPr="00937A41" w:rsidRDefault="00937A41" w:rsidP="00924048">
      <w:pPr>
        <w:pStyle w:val="GG-SDated"/>
      </w:pPr>
      <w:r w:rsidRPr="00937A41">
        <w:t>Dated: 6 May 2021</w:t>
      </w:r>
    </w:p>
    <w:p w:rsidR="00937A41" w:rsidRPr="00937A41" w:rsidRDefault="00937A41" w:rsidP="00937A41">
      <w:pPr>
        <w:spacing w:after="0"/>
        <w:jc w:val="right"/>
        <w:rPr>
          <w:rFonts w:eastAsia="Times New Roman"/>
          <w:smallCaps/>
          <w:szCs w:val="20"/>
        </w:rPr>
      </w:pPr>
      <w:r w:rsidRPr="00937A41">
        <w:rPr>
          <w:rFonts w:eastAsia="Times New Roman"/>
          <w:smallCaps/>
          <w:szCs w:val="20"/>
        </w:rPr>
        <w:t>M. P. Burdett</w:t>
      </w:r>
    </w:p>
    <w:p w:rsidR="00937A41" w:rsidRPr="00937A41" w:rsidRDefault="00937A41" w:rsidP="00937A41">
      <w:pPr>
        <w:spacing w:after="0"/>
        <w:jc w:val="right"/>
        <w:rPr>
          <w:rFonts w:eastAsia="Times New Roman"/>
          <w:szCs w:val="17"/>
        </w:rPr>
      </w:pPr>
      <w:r w:rsidRPr="00937A41">
        <w:rPr>
          <w:rFonts w:eastAsia="Times New Roman"/>
          <w:szCs w:val="17"/>
        </w:rPr>
        <w:t>Surveyor-General</w:t>
      </w:r>
    </w:p>
    <w:p w:rsidR="00937A41" w:rsidRPr="00937A41" w:rsidRDefault="00937A41" w:rsidP="00937A41">
      <w:pPr>
        <w:spacing w:after="0"/>
        <w:rPr>
          <w:rFonts w:eastAsia="Times New Roman"/>
          <w:szCs w:val="17"/>
        </w:rPr>
      </w:pPr>
      <w:r w:rsidRPr="00937A41">
        <w:rPr>
          <w:rFonts w:eastAsia="Times New Roman"/>
          <w:szCs w:val="17"/>
        </w:rPr>
        <w:t>DPTI: 2020/18602/01</w:t>
      </w:r>
    </w:p>
    <w:p w:rsidR="00937A41" w:rsidRPr="00937A41" w:rsidRDefault="00937A41" w:rsidP="00937A41">
      <w:pPr>
        <w:pBdr>
          <w:top w:val="single" w:sz="4" w:space="1" w:color="auto"/>
        </w:pBdr>
        <w:spacing w:before="100" w:after="0" w:line="14" w:lineRule="exact"/>
        <w:jc w:val="center"/>
        <w:rPr>
          <w:rFonts w:eastAsia="Times New Roman"/>
          <w:szCs w:val="17"/>
        </w:rPr>
      </w:pPr>
    </w:p>
    <w:p w:rsidR="00937A41" w:rsidRPr="00937A41" w:rsidRDefault="00937A41" w:rsidP="00937A41">
      <w:pPr>
        <w:spacing w:after="0"/>
        <w:rPr>
          <w:rFonts w:eastAsia="Times New Roman"/>
          <w:szCs w:val="17"/>
        </w:rPr>
      </w:pPr>
    </w:p>
    <w:p w:rsidR="00937A41" w:rsidRPr="00937A41" w:rsidRDefault="00937A41" w:rsidP="00924048">
      <w:pPr>
        <w:spacing w:after="60"/>
        <w:jc w:val="center"/>
        <w:rPr>
          <w:caps/>
          <w:szCs w:val="17"/>
        </w:rPr>
      </w:pPr>
      <w:r w:rsidRPr="00937A41">
        <w:rPr>
          <w:caps/>
          <w:szCs w:val="17"/>
        </w:rPr>
        <w:t>Roads (Opening and Closing) Act 1991</w:t>
      </w:r>
    </w:p>
    <w:p w:rsidR="00937A41" w:rsidRPr="00937A41" w:rsidRDefault="00937A41" w:rsidP="00924048">
      <w:pPr>
        <w:spacing w:after="60"/>
        <w:jc w:val="center"/>
        <w:rPr>
          <w:smallCaps/>
          <w:szCs w:val="17"/>
        </w:rPr>
      </w:pPr>
      <w:r w:rsidRPr="00937A41">
        <w:rPr>
          <w:smallCaps/>
          <w:szCs w:val="17"/>
        </w:rPr>
        <w:t>Section 24</w:t>
      </w:r>
    </w:p>
    <w:p w:rsidR="00937A41" w:rsidRPr="00937A41" w:rsidRDefault="00937A41" w:rsidP="00924048">
      <w:pPr>
        <w:spacing w:after="60"/>
        <w:jc w:val="center"/>
        <w:rPr>
          <w:b/>
          <w:caps/>
          <w:szCs w:val="17"/>
        </w:rPr>
      </w:pPr>
      <w:r w:rsidRPr="00937A41">
        <w:rPr>
          <w:b/>
          <w:caps/>
          <w:szCs w:val="17"/>
        </w:rPr>
        <w:t xml:space="preserve">Notice of Confirmation of </w:t>
      </w:r>
      <w:r w:rsidRPr="00937A41">
        <w:rPr>
          <w:b/>
          <w:caps/>
          <w:szCs w:val="17"/>
        </w:rPr>
        <w:br/>
        <w:t>Road Process Order</w:t>
      </w:r>
    </w:p>
    <w:p w:rsidR="00937A41" w:rsidRPr="00937A41" w:rsidRDefault="00937A41" w:rsidP="00924048">
      <w:pPr>
        <w:spacing w:after="60"/>
        <w:jc w:val="center"/>
        <w:rPr>
          <w:i/>
          <w:szCs w:val="17"/>
        </w:rPr>
      </w:pPr>
      <w:r w:rsidRPr="00937A41">
        <w:rPr>
          <w:i/>
          <w:szCs w:val="17"/>
        </w:rPr>
        <w:t>Road Closure—Portion of Oats Lane, Kapunda</w:t>
      </w:r>
    </w:p>
    <w:p w:rsidR="00937A41" w:rsidRPr="00937A41" w:rsidRDefault="00937A41" w:rsidP="00924048">
      <w:pPr>
        <w:spacing w:after="60"/>
        <w:rPr>
          <w:rFonts w:eastAsia="Times New Roman"/>
          <w:szCs w:val="17"/>
        </w:rPr>
      </w:pPr>
      <w:r w:rsidRPr="00937A41">
        <w:rPr>
          <w:rFonts w:eastAsia="Times New Roman"/>
          <w:szCs w:val="17"/>
        </w:rPr>
        <w:t>BY Road Process Order made on 17 March 2021, the Light Regional Council ordered that:</w:t>
      </w:r>
    </w:p>
    <w:p w:rsidR="00937A41" w:rsidRPr="00937A41" w:rsidRDefault="00937A41" w:rsidP="00924048">
      <w:pPr>
        <w:spacing w:after="60"/>
        <w:ind w:left="426" w:hanging="284"/>
        <w:rPr>
          <w:rFonts w:eastAsia="Times New Roman"/>
          <w:szCs w:val="17"/>
        </w:rPr>
      </w:pPr>
      <w:r w:rsidRPr="00937A41">
        <w:rPr>
          <w:rFonts w:eastAsia="Times New Roman"/>
          <w:szCs w:val="17"/>
        </w:rPr>
        <w:t>1.</w:t>
      </w:r>
      <w:r w:rsidRPr="00937A41">
        <w:rPr>
          <w:rFonts w:eastAsia="Times New Roman"/>
          <w:szCs w:val="17"/>
        </w:rPr>
        <w:tab/>
      </w:r>
      <w:r w:rsidRPr="00937A41">
        <w:rPr>
          <w:rFonts w:eastAsia="Times New Roman"/>
          <w:spacing w:val="-4"/>
          <w:szCs w:val="17"/>
        </w:rPr>
        <w:t xml:space="preserve">Portion of Oats Lane, Kapunda, situated adjoining Allotments 65 and 66 in Deposited Plan 72465, Hundred of Kapunda, more particularly </w:t>
      </w:r>
      <w:r w:rsidRPr="00937A41">
        <w:rPr>
          <w:rFonts w:eastAsia="Times New Roman"/>
          <w:szCs w:val="17"/>
        </w:rPr>
        <w:t>delineated and lettered ‘A’ and ‘B’ in Preliminary Plan 20/0048 be closed.</w:t>
      </w:r>
    </w:p>
    <w:p w:rsidR="00937A41" w:rsidRPr="00937A41" w:rsidRDefault="00937A41" w:rsidP="00924048">
      <w:pPr>
        <w:spacing w:after="60"/>
        <w:ind w:left="426" w:hanging="284"/>
        <w:rPr>
          <w:rFonts w:eastAsia="Times New Roman"/>
          <w:szCs w:val="17"/>
        </w:rPr>
      </w:pPr>
      <w:r w:rsidRPr="00937A41">
        <w:rPr>
          <w:rFonts w:eastAsia="Times New Roman"/>
          <w:szCs w:val="17"/>
        </w:rPr>
        <w:t>2.</w:t>
      </w:r>
      <w:r w:rsidRPr="00937A41">
        <w:rPr>
          <w:rFonts w:eastAsia="Times New Roman"/>
          <w:szCs w:val="17"/>
        </w:rPr>
        <w:tab/>
        <w:t>Transfer the whole of the land subject to closure to J.T. Johnson Group Pty. Ltd. in accordance with the Agreement for Transfer dated 16 February 2021 entered into between the Light Regional Council and J.T. Johnson Group Pty. Ltd.</w:t>
      </w:r>
    </w:p>
    <w:p w:rsidR="00937A41" w:rsidRPr="00937A41" w:rsidRDefault="00937A41" w:rsidP="00924048">
      <w:pPr>
        <w:spacing w:after="60"/>
        <w:rPr>
          <w:rFonts w:eastAsia="Times New Roman"/>
          <w:szCs w:val="17"/>
        </w:rPr>
      </w:pPr>
      <w:r w:rsidRPr="00937A41">
        <w:rPr>
          <w:rFonts w:eastAsia="Times New Roman"/>
          <w:szCs w:val="17"/>
        </w:rPr>
        <w:t>On 29 April 2021 that order was confirmed by the Attorney-General conditionally upon the deposit by the Registrar-General of Deposited Plan 126714 being the authority for the new boundaries.</w:t>
      </w:r>
    </w:p>
    <w:p w:rsidR="00937A41" w:rsidRPr="00937A41" w:rsidRDefault="00937A41" w:rsidP="00924048">
      <w:pPr>
        <w:spacing w:after="60"/>
        <w:rPr>
          <w:rFonts w:eastAsia="Times New Roman"/>
          <w:szCs w:val="17"/>
        </w:rPr>
      </w:pPr>
      <w:r w:rsidRPr="00937A41">
        <w:rPr>
          <w:rFonts w:eastAsia="Times New Roman"/>
          <w:szCs w:val="17"/>
        </w:rPr>
        <w:t xml:space="preserve">Pursuant to section 24 of the </w:t>
      </w:r>
      <w:r w:rsidRPr="00937A41">
        <w:rPr>
          <w:rFonts w:eastAsia="Times New Roman"/>
          <w:i/>
          <w:szCs w:val="17"/>
        </w:rPr>
        <w:t>Roads (Opening and Closing) Act 1991</w:t>
      </w:r>
      <w:r w:rsidRPr="00937A41">
        <w:rPr>
          <w:rFonts w:eastAsia="Times New Roman"/>
          <w:szCs w:val="17"/>
        </w:rPr>
        <w:t>, NOTICE of the Order referred to above and its confirmation is hereby given.</w:t>
      </w:r>
    </w:p>
    <w:p w:rsidR="00937A41" w:rsidRPr="00937A41" w:rsidRDefault="00937A41" w:rsidP="00937A41">
      <w:pPr>
        <w:spacing w:after="0"/>
        <w:rPr>
          <w:rFonts w:eastAsia="Times New Roman"/>
          <w:szCs w:val="17"/>
        </w:rPr>
      </w:pPr>
      <w:r w:rsidRPr="00937A41">
        <w:rPr>
          <w:rFonts w:eastAsia="Times New Roman"/>
          <w:szCs w:val="17"/>
        </w:rPr>
        <w:t>Dated: 6 May 2021</w:t>
      </w:r>
    </w:p>
    <w:p w:rsidR="00937A41" w:rsidRPr="00937A41" w:rsidRDefault="00937A41" w:rsidP="00937A41">
      <w:pPr>
        <w:spacing w:after="0"/>
        <w:jc w:val="right"/>
        <w:rPr>
          <w:rFonts w:eastAsia="Times New Roman"/>
          <w:smallCaps/>
          <w:szCs w:val="20"/>
        </w:rPr>
      </w:pPr>
      <w:r w:rsidRPr="00937A41">
        <w:rPr>
          <w:rFonts w:eastAsia="Times New Roman"/>
          <w:smallCaps/>
          <w:szCs w:val="20"/>
        </w:rPr>
        <w:t>M. P. Burdett</w:t>
      </w:r>
    </w:p>
    <w:p w:rsidR="00937A41" w:rsidRPr="00937A41" w:rsidRDefault="00937A41" w:rsidP="00937A41">
      <w:pPr>
        <w:spacing w:after="0"/>
        <w:jc w:val="right"/>
        <w:rPr>
          <w:rFonts w:eastAsia="Times New Roman"/>
          <w:szCs w:val="17"/>
        </w:rPr>
      </w:pPr>
      <w:r w:rsidRPr="00937A41">
        <w:rPr>
          <w:rFonts w:eastAsia="Times New Roman"/>
          <w:szCs w:val="17"/>
        </w:rPr>
        <w:t>Surveyor-General</w:t>
      </w:r>
    </w:p>
    <w:p w:rsidR="00937A41" w:rsidRDefault="00937A41" w:rsidP="00937A41">
      <w:pPr>
        <w:spacing w:after="0"/>
        <w:rPr>
          <w:rFonts w:eastAsia="Times New Roman"/>
          <w:szCs w:val="17"/>
        </w:rPr>
      </w:pPr>
      <w:r w:rsidRPr="00937A41">
        <w:rPr>
          <w:rFonts w:eastAsia="Times New Roman"/>
          <w:szCs w:val="17"/>
        </w:rPr>
        <w:t>DPTI: 2020/20623/01</w:t>
      </w:r>
    </w:p>
    <w:p w:rsidR="00AF21FE" w:rsidRDefault="00AF21FE" w:rsidP="00AF21FE">
      <w:pPr>
        <w:pBdr>
          <w:bottom w:val="single" w:sz="4" w:space="1" w:color="auto"/>
        </w:pBdr>
        <w:spacing w:after="0" w:line="52" w:lineRule="exact"/>
        <w:jc w:val="center"/>
        <w:rPr>
          <w:rFonts w:eastAsia="Times New Roman"/>
          <w:szCs w:val="17"/>
        </w:rPr>
      </w:pPr>
    </w:p>
    <w:p w:rsidR="00AF21FE" w:rsidRDefault="00AF21FE" w:rsidP="00AF21FE">
      <w:pPr>
        <w:pBdr>
          <w:top w:val="single" w:sz="4" w:space="1" w:color="auto"/>
        </w:pBdr>
        <w:spacing w:before="34" w:after="0" w:line="14" w:lineRule="exact"/>
        <w:jc w:val="center"/>
        <w:rPr>
          <w:rFonts w:eastAsia="Times New Roman"/>
          <w:szCs w:val="17"/>
        </w:rPr>
      </w:pPr>
    </w:p>
    <w:p w:rsidR="00924048" w:rsidRDefault="00924048">
      <w:pPr>
        <w:spacing w:after="0" w:line="240" w:lineRule="auto"/>
        <w:jc w:val="left"/>
        <w:rPr>
          <w:rFonts w:eastAsia="Times New Roman"/>
          <w:szCs w:val="17"/>
        </w:rPr>
      </w:pPr>
      <w:r>
        <w:rPr>
          <w:rFonts w:eastAsia="Times New Roman"/>
          <w:szCs w:val="17"/>
        </w:rPr>
        <w:br w:type="page"/>
      </w:r>
    </w:p>
    <w:p w:rsidR="007965CB" w:rsidRPr="007965CB" w:rsidRDefault="007965CB" w:rsidP="00FB3615">
      <w:pPr>
        <w:pStyle w:val="Heading2"/>
        <w:rPr>
          <w:lang w:eastAsia="en-AU"/>
        </w:rPr>
      </w:pPr>
      <w:bookmarkStart w:id="121" w:name="_Toc71124635"/>
      <w:r w:rsidRPr="007965CB">
        <w:rPr>
          <w:lang w:eastAsia="en-AU"/>
        </w:rPr>
        <w:lastRenderedPageBreak/>
        <w:t>Strata Titles Act 1988</w:t>
      </w:r>
      <w:bookmarkEnd w:id="121"/>
    </w:p>
    <w:p w:rsidR="007965CB" w:rsidRPr="007965CB" w:rsidRDefault="007965CB" w:rsidP="007965CB">
      <w:pPr>
        <w:keepLines/>
        <w:autoSpaceDE w:val="0"/>
        <w:autoSpaceDN w:val="0"/>
        <w:adjustRightInd w:val="0"/>
        <w:spacing w:before="240" w:after="0" w:line="240" w:lineRule="auto"/>
        <w:jc w:val="left"/>
        <w:rPr>
          <w:rFonts w:eastAsia="Times New Roman"/>
          <w:color w:val="000000"/>
          <w:sz w:val="28"/>
          <w:szCs w:val="28"/>
          <w:lang w:eastAsia="en-AU"/>
        </w:rPr>
      </w:pPr>
      <w:r w:rsidRPr="007965CB">
        <w:rPr>
          <w:rFonts w:eastAsia="Times New Roman"/>
          <w:color w:val="000000"/>
          <w:sz w:val="28"/>
          <w:szCs w:val="28"/>
          <w:lang w:eastAsia="en-AU"/>
        </w:rPr>
        <w:t>South Australia</w:t>
      </w:r>
    </w:p>
    <w:p w:rsidR="007965CB" w:rsidRPr="007965CB" w:rsidRDefault="007965CB" w:rsidP="007965CB">
      <w:pPr>
        <w:keepLines/>
        <w:autoSpaceDE w:val="0"/>
        <w:autoSpaceDN w:val="0"/>
        <w:adjustRightInd w:val="0"/>
        <w:spacing w:before="120" w:after="200" w:line="240" w:lineRule="auto"/>
        <w:jc w:val="left"/>
        <w:rPr>
          <w:rFonts w:eastAsia="Times New Roman"/>
          <w:b/>
          <w:bCs/>
          <w:color w:val="000000"/>
          <w:sz w:val="36"/>
          <w:szCs w:val="36"/>
          <w:lang w:eastAsia="en-AU"/>
        </w:rPr>
      </w:pPr>
      <w:r w:rsidRPr="007965CB">
        <w:rPr>
          <w:rFonts w:eastAsia="Times New Roman"/>
          <w:b/>
          <w:bCs/>
          <w:color w:val="000000"/>
          <w:sz w:val="36"/>
          <w:szCs w:val="36"/>
          <w:lang w:eastAsia="en-AU"/>
        </w:rPr>
        <w:t>Strata Titles (Fees) Notice 2021</w:t>
      </w:r>
    </w:p>
    <w:p w:rsidR="007965CB" w:rsidRPr="007965CB" w:rsidRDefault="007965CB" w:rsidP="007965CB">
      <w:pPr>
        <w:keepLines/>
        <w:autoSpaceDE w:val="0"/>
        <w:autoSpaceDN w:val="0"/>
        <w:adjustRightInd w:val="0"/>
        <w:spacing w:before="80" w:after="240" w:line="240" w:lineRule="auto"/>
        <w:jc w:val="left"/>
        <w:rPr>
          <w:rFonts w:eastAsia="Times New Roman"/>
          <w:color w:val="000000"/>
          <w:sz w:val="24"/>
          <w:szCs w:val="24"/>
          <w:lang w:eastAsia="en-AU"/>
        </w:rPr>
      </w:pPr>
      <w:r w:rsidRPr="007965CB">
        <w:rPr>
          <w:rFonts w:eastAsia="Times New Roman"/>
          <w:color w:val="000000"/>
          <w:sz w:val="24"/>
          <w:szCs w:val="24"/>
          <w:lang w:eastAsia="en-AU"/>
        </w:rPr>
        <w:t xml:space="preserve">under the </w:t>
      </w:r>
      <w:r w:rsidRPr="007965CB">
        <w:rPr>
          <w:rFonts w:eastAsia="Times New Roman"/>
          <w:i/>
          <w:iCs/>
          <w:color w:val="000000"/>
          <w:sz w:val="24"/>
          <w:szCs w:val="24"/>
          <w:lang w:eastAsia="en-AU"/>
        </w:rPr>
        <w:t>Strata Titles Act 1988</w:t>
      </w:r>
    </w:p>
    <w:p w:rsidR="007965CB" w:rsidRPr="007965CB" w:rsidRDefault="007965CB" w:rsidP="007965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965CB">
        <w:rPr>
          <w:rFonts w:eastAsia="Times New Roman"/>
          <w:b/>
          <w:bCs/>
          <w:color w:val="000000"/>
          <w:sz w:val="26"/>
          <w:szCs w:val="26"/>
          <w:lang w:eastAsia="en-AU"/>
        </w:rPr>
        <w:t>1—Short title</w:t>
      </w:r>
    </w:p>
    <w:p w:rsidR="007965CB" w:rsidRPr="007965CB" w:rsidRDefault="007965CB" w:rsidP="007965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965CB">
        <w:rPr>
          <w:rFonts w:eastAsia="Times New Roman"/>
          <w:color w:val="000000"/>
          <w:sz w:val="23"/>
          <w:szCs w:val="23"/>
          <w:lang w:eastAsia="en-AU"/>
        </w:rPr>
        <w:t xml:space="preserve">This notice may be cited as the </w:t>
      </w:r>
      <w:r w:rsidRPr="007965CB">
        <w:rPr>
          <w:rFonts w:eastAsia="Times New Roman"/>
          <w:i/>
          <w:iCs/>
          <w:sz w:val="23"/>
          <w:szCs w:val="23"/>
          <w:lang w:eastAsia="en-AU"/>
        </w:rPr>
        <w:t>Strata Titles (Fees) Notice 2021</w:t>
      </w:r>
      <w:r w:rsidRPr="007965CB">
        <w:rPr>
          <w:rFonts w:eastAsia="Times New Roman"/>
          <w:sz w:val="23"/>
          <w:szCs w:val="23"/>
          <w:lang w:eastAsia="en-AU"/>
        </w:rPr>
        <w:t>.</w:t>
      </w:r>
    </w:p>
    <w:p w:rsidR="007965CB" w:rsidRPr="007965CB" w:rsidRDefault="007965CB" w:rsidP="007965CB">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7965CB">
        <w:rPr>
          <w:rFonts w:eastAsia="Times New Roman"/>
          <w:b/>
          <w:bCs/>
          <w:color w:val="000000"/>
          <w:sz w:val="20"/>
          <w:szCs w:val="20"/>
          <w:lang w:eastAsia="en-AU"/>
        </w:rPr>
        <w:t>Note—</w:t>
      </w:r>
    </w:p>
    <w:p w:rsidR="007965CB" w:rsidRPr="007965CB" w:rsidRDefault="007965CB" w:rsidP="007965CB">
      <w:pPr>
        <w:keepLines/>
        <w:autoSpaceDE w:val="0"/>
        <w:autoSpaceDN w:val="0"/>
        <w:adjustRightInd w:val="0"/>
        <w:spacing w:before="120" w:after="0" w:line="240" w:lineRule="auto"/>
        <w:ind w:left="794"/>
        <w:jc w:val="left"/>
        <w:rPr>
          <w:rFonts w:eastAsia="Times New Roman"/>
          <w:sz w:val="20"/>
          <w:szCs w:val="20"/>
          <w:lang w:eastAsia="en-AU"/>
        </w:rPr>
      </w:pPr>
      <w:r w:rsidRPr="007965CB">
        <w:rPr>
          <w:rFonts w:eastAsia="Times New Roman"/>
          <w:color w:val="000000"/>
          <w:sz w:val="20"/>
          <w:szCs w:val="20"/>
          <w:lang w:eastAsia="en-AU"/>
        </w:rPr>
        <w:t xml:space="preserve">This is a fee notice made in accordance with the </w:t>
      </w:r>
      <w:r w:rsidRPr="007965CB">
        <w:rPr>
          <w:rFonts w:eastAsia="Times New Roman"/>
          <w:i/>
          <w:iCs/>
          <w:sz w:val="20"/>
          <w:szCs w:val="20"/>
          <w:lang w:eastAsia="en-AU"/>
        </w:rPr>
        <w:t>Legislation (Fees) Act 2019</w:t>
      </w:r>
      <w:r w:rsidRPr="007965CB">
        <w:rPr>
          <w:rFonts w:eastAsia="Times New Roman"/>
          <w:sz w:val="20"/>
          <w:szCs w:val="20"/>
          <w:lang w:eastAsia="en-AU"/>
        </w:rPr>
        <w:t>.</w:t>
      </w:r>
    </w:p>
    <w:p w:rsidR="007965CB" w:rsidRPr="007965CB" w:rsidRDefault="007965CB" w:rsidP="007965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965CB">
        <w:rPr>
          <w:rFonts w:eastAsia="Times New Roman"/>
          <w:b/>
          <w:bCs/>
          <w:color w:val="000000"/>
          <w:sz w:val="26"/>
          <w:szCs w:val="26"/>
          <w:lang w:eastAsia="en-AU"/>
        </w:rPr>
        <w:t>2—Commencement</w:t>
      </w:r>
    </w:p>
    <w:p w:rsidR="007965CB" w:rsidRPr="007965CB" w:rsidRDefault="007965CB" w:rsidP="007965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965CB">
        <w:rPr>
          <w:rFonts w:eastAsia="Times New Roman"/>
          <w:color w:val="000000"/>
          <w:sz w:val="23"/>
          <w:szCs w:val="23"/>
          <w:lang w:eastAsia="en-AU"/>
        </w:rPr>
        <w:t>This notice has effect on 1 July 2021.</w:t>
      </w:r>
    </w:p>
    <w:p w:rsidR="007965CB" w:rsidRPr="007965CB" w:rsidRDefault="007965CB" w:rsidP="007965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965CB">
        <w:rPr>
          <w:rFonts w:eastAsia="Times New Roman"/>
          <w:b/>
          <w:bCs/>
          <w:color w:val="000000"/>
          <w:sz w:val="26"/>
          <w:szCs w:val="26"/>
          <w:lang w:eastAsia="en-AU"/>
        </w:rPr>
        <w:t>3—Interpretation</w:t>
      </w:r>
    </w:p>
    <w:p w:rsidR="007965CB" w:rsidRPr="007965CB" w:rsidRDefault="007965CB" w:rsidP="007965C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965CB">
        <w:rPr>
          <w:rFonts w:eastAsia="Times New Roman"/>
          <w:color w:val="000000"/>
          <w:sz w:val="23"/>
          <w:szCs w:val="23"/>
          <w:lang w:eastAsia="en-AU"/>
        </w:rPr>
        <w:t>In this notice, unless the contrary intention appears—</w:t>
      </w:r>
    </w:p>
    <w:p w:rsidR="007965CB" w:rsidRPr="007965CB" w:rsidRDefault="007965CB" w:rsidP="007965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965CB">
        <w:rPr>
          <w:rFonts w:eastAsia="Times New Roman"/>
          <w:b/>
          <w:bCs/>
          <w:i/>
          <w:iCs/>
          <w:color w:val="000000"/>
          <w:sz w:val="23"/>
          <w:szCs w:val="23"/>
          <w:lang w:eastAsia="en-AU"/>
        </w:rPr>
        <w:t>Act</w:t>
      </w:r>
      <w:r w:rsidRPr="007965CB">
        <w:rPr>
          <w:rFonts w:eastAsia="Times New Roman"/>
          <w:color w:val="000000"/>
          <w:sz w:val="23"/>
          <w:szCs w:val="23"/>
          <w:lang w:eastAsia="en-AU"/>
        </w:rPr>
        <w:t xml:space="preserve"> means the </w:t>
      </w:r>
      <w:r w:rsidRPr="007965CB">
        <w:rPr>
          <w:rFonts w:eastAsia="Times New Roman"/>
          <w:i/>
          <w:iCs/>
          <w:sz w:val="23"/>
          <w:szCs w:val="23"/>
          <w:lang w:eastAsia="en-AU"/>
        </w:rPr>
        <w:t>Strata Titles Act 1988</w:t>
      </w:r>
      <w:r w:rsidRPr="007965CB">
        <w:rPr>
          <w:rFonts w:eastAsia="Times New Roman"/>
          <w:sz w:val="23"/>
          <w:szCs w:val="23"/>
          <w:lang w:eastAsia="en-AU"/>
        </w:rPr>
        <w:t>.</w:t>
      </w:r>
    </w:p>
    <w:p w:rsidR="007965CB" w:rsidRPr="007965CB" w:rsidRDefault="007965CB" w:rsidP="007965C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965CB">
        <w:rPr>
          <w:rFonts w:eastAsia="Times New Roman"/>
          <w:b/>
          <w:bCs/>
          <w:color w:val="000000"/>
          <w:sz w:val="26"/>
          <w:szCs w:val="26"/>
          <w:lang w:eastAsia="en-AU"/>
        </w:rPr>
        <w:t>4—Fees</w:t>
      </w:r>
    </w:p>
    <w:p w:rsidR="007965CB" w:rsidRPr="007965CB" w:rsidRDefault="007965CB" w:rsidP="007965C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965CB">
        <w:rPr>
          <w:rFonts w:eastAsia="Times New Roman"/>
          <w:color w:val="000000"/>
          <w:sz w:val="23"/>
          <w:szCs w:val="23"/>
          <w:lang w:eastAsia="en-AU"/>
        </w:rPr>
        <w:t>The fees set out in Schedule 1 are prescribed for the purposes of the Act and are payable to the Registrar</w:t>
      </w:r>
      <w:r w:rsidRPr="007965CB">
        <w:rPr>
          <w:rFonts w:eastAsia="Times New Roman"/>
          <w:color w:val="000000"/>
          <w:sz w:val="23"/>
          <w:szCs w:val="23"/>
          <w:lang w:eastAsia="en-AU"/>
        </w:rPr>
        <w:noBreakHyphen/>
        <w:t>General.</w:t>
      </w:r>
    </w:p>
    <w:p w:rsidR="007965CB" w:rsidRPr="007965CB" w:rsidRDefault="007965CB" w:rsidP="007965C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7965CB">
        <w:rPr>
          <w:rFonts w:eastAsia="Times New Roman"/>
          <w:b/>
          <w:bCs/>
          <w:color w:val="000000"/>
          <w:sz w:val="32"/>
          <w:szCs w:val="32"/>
          <w:lang w:eastAsia="en-AU"/>
        </w:rPr>
        <w:t>Schedule 1—Fees</w:t>
      </w:r>
    </w:p>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90"/>
        <w:gridCol w:w="6904"/>
        <w:gridCol w:w="1592"/>
      </w:tblGrid>
      <w:tr w:rsidR="007965CB" w:rsidRPr="007965CB" w:rsidTr="008C23E5">
        <w:tc>
          <w:tcPr>
            <w:tcW w:w="290"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1</w:t>
            </w:r>
          </w:p>
        </w:tc>
        <w:tc>
          <w:tcPr>
            <w:tcW w:w="6904"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For lodgement of an application for—</w:t>
            </w:r>
          </w:p>
        </w:tc>
        <w:tc>
          <w:tcPr>
            <w:tcW w:w="1592"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(a)</w:t>
            </w:r>
            <w:r w:rsidRPr="007965CB">
              <w:rPr>
                <w:rFonts w:eastAsia="Times New Roman"/>
                <w:color w:val="000000"/>
                <w:sz w:val="20"/>
                <w:szCs w:val="20"/>
                <w:lang w:eastAsia="en-AU"/>
              </w:rPr>
              <w:tab/>
              <w:t>amendment of a strata plan</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$333.00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(b)</w:t>
            </w:r>
            <w:r w:rsidRPr="007965CB">
              <w:rPr>
                <w:rFonts w:eastAsia="Times New Roman"/>
                <w:color w:val="000000"/>
                <w:sz w:val="20"/>
                <w:szCs w:val="20"/>
                <w:lang w:eastAsia="en-AU"/>
              </w:rPr>
              <w:tab/>
              <w:t>amalgamation of 2 or more strata plans</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$333.00</w:t>
            </w:r>
          </w:p>
        </w:tc>
      </w:tr>
      <w:tr w:rsidR="007965CB" w:rsidRPr="007965CB" w:rsidTr="008C23E5">
        <w:tc>
          <w:tcPr>
            <w:tcW w:w="290"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2</w:t>
            </w:r>
          </w:p>
        </w:tc>
        <w:tc>
          <w:tcPr>
            <w:tcW w:w="6904"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For the examination of—</w:t>
            </w:r>
          </w:p>
        </w:tc>
        <w:tc>
          <w:tcPr>
            <w:tcW w:w="1592"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(a)</w:t>
            </w:r>
            <w:r w:rsidRPr="007965CB">
              <w:rPr>
                <w:rFonts w:eastAsia="Times New Roman"/>
                <w:color w:val="000000"/>
                <w:sz w:val="20"/>
                <w:szCs w:val="20"/>
                <w:lang w:eastAsia="en-AU"/>
              </w:rPr>
              <w:tab/>
              <w:t>an amendment to a strata plan</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$526.00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(b)</w:t>
            </w:r>
            <w:r w:rsidRPr="007965CB">
              <w:rPr>
                <w:rFonts w:eastAsia="Times New Roman"/>
                <w:color w:val="000000"/>
                <w:sz w:val="20"/>
                <w:szCs w:val="20"/>
                <w:lang w:eastAsia="en-AU"/>
              </w:rPr>
              <w:tab/>
              <w:t>an amalgamation of 2 or more strata plans</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$526.00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3</w:t>
            </w:r>
          </w:p>
        </w:tc>
        <w:tc>
          <w:tcPr>
            <w:tcW w:w="6904"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For the deposit of a strata plan</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$161.00</w:t>
            </w:r>
          </w:p>
        </w:tc>
      </w:tr>
      <w:tr w:rsidR="007965CB" w:rsidRPr="007965CB" w:rsidTr="008C23E5">
        <w:tc>
          <w:tcPr>
            <w:tcW w:w="290"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4</w:t>
            </w:r>
          </w:p>
        </w:tc>
        <w:tc>
          <w:tcPr>
            <w:tcW w:w="6904"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For the issue of a certificate of title—</w:t>
            </w:r>
          </w:p>
        </w:tc>
        <w:tc>
          <w:tcPr>
            <w:tcW w:w="1592"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(a)</w:t>
            </w:r>
            <w:r w:rsidRPr="007965CB">
              <w:rPr>
                <w:rFonts w:eastAsia="Times New Roman"/>
                <w:color w:val="000000"/>
                <w:sz w:val="20"/>
                <w:szCs w:val="20"/>
                <w:lang w:eastAsia="en-AU"/>
              </w:rPr>
              <w:tab/>
              <w:t>for each unit added to a strata plan or amended by a strata plan</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$95.50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(b)</w:t>
            </w:r>
            <w:r w:rsidRPr="007965CB">
              <w:rPr>
                <w:rFonts w:eastAsia="Times New Roman"/>
                <w:color w:val="000000"/>
                <w:sz w:val="20"/>
                <w:szCs w:val="20"/>
                <w:lang w:eastAsia="en-AU"/>
              </w:rPr>
              <w:tab/>
              <w:t>for each unit comprised in an amalgamated plan</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$95.50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5</w:t>
            </w:r>
          </w:p>
        </w:tc>
        <w:tc>
          <w:tcPr>
            <w:tcW w:w="6904"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For the amendment of a schedule of unit entitlements</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$176.00</w:t>
            </w:r>
          </w:p>
        </w:tc>
      </w:tr>
      <w:tr w:rsidR="007965CB" w:rsidRPr="007965CB" w:rsidTr="008C23E5">
        <w:tc>
          <w:tcPr>
            <w:tcW w:w="290"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6</w:t>
            </w:r>
          </w:p>
        </w:tc>
        <w:tc>
          <w:tcPr>
            <w:tcW w:w="6904"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Application for cancellation of a strata plan—</w:t>
            </w:r>
          </w:p>
        </w:tc>
        <w:tc>
          <w:tcPr>
            <w:tcW w:w="1592"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(a)</w:t>
            </w:r>
            <w:r w:rsidRPr="007965CB">
              <w:rPr>
                <w:rFonts w:eastAsia="Times New Roman"/>
                <w:color w:val="000000"/>
                <w:sz w:val="20"/>
                <w:szCs w:val="20"/>
                <w:lang w:eastAsia="en-AU"/>
              </w:rPr>
              <w:tab/>
              <w:t>for examination of application (including fees for entering necessary memorials in the Register Book)</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$333.00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(b)</w:t>
            </w:r>
            <w:r w:rsidRPr="007965CB">
              <w:rPr>
                <w:rFonts w:eastAsia="Times New Roman"/>
                <w:color w:val="000000"/>
                <w:sz w:val="20"/>
                <w:szCs w:val="20"/>
                <w:lang w:eastAsia="en-AU"/>
              </w:rPr>
              <w:tab/>
              <w:t>for each certificate of title issued</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$95.50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7</w:t>
            </w:r>
          </w:p>
        </w:tc>
        <w:tc>
          <w:tcPr>
            <w:tcW w:w="6904"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On lodging a certified copy of a special resolution of a strata corporation amending the articles of the corporation</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$176.00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8</w:t>
            </w:r>
          </w:p>
        </w:tc>
        <w:tc>
          <w:tcPr>
            <w:tcW w:w="6904"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On lodging any other document with the Registrar</w:t>
            </w:r>
            <w:r w:rsidRPr="007965CB">
              <w:rPr>
                <w:rFonts w:eastAsia="Times New Roman"/>
                <w:color w:val="000000"/>
                <w:sz w:val="20"/>
                <w:szCs w:val="20"/>
                <w:lang w:eastAsia="en-AU"/>
              </w:rPr>
              <w:noBreakHyphen/>
              <w:t>General under the Act</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$176.00</w:t>
            </w:r>
          </w:p>
        </w:tc>
      </w:tr>
      <w:tr w:rsidR="007965CB" w:rsidRPr="007965CB" w:rsidTr="008C23E5">
        <w:tc>
          <w:tcPr>
            <w:tcW w:w="290"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lastRenderedPageBreak/>
              <w:t>9</w:t>
            </w:r>
          </w:p>
        </w:tc>
        <w:tc>
          <w:tcPr>
            <w:tcW w:w="6904"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left"/>
              <w:rPr>
                <w:rFonts w:eastAsia="Times New Roman"/>
                <w:color w:val="000000"/>
                <w:sz w:val="20"/>
                <w:szCs w:val="20"/>
                <w:lang w:eastAsia="en-AU"/>
              </w:rPr>
            </w:pPr>
            <w:r w:rsidRPr="007965CB">
              <w:rPr>
                <w:rFonts w:eastAsia="Times New Roman"/>
                <w:color w:val="000000"/>
                <w:sz w:val="20"/>
                <w:szCs w:val="20"/>
                <w:lang w:eastAsia="en-AU"/>
              </w:rPr>
              <w:t>On giving written notice—</w:t>
            </w:r>
          </w:p>
        </w:tc>
        <w:tc>
          <w:tcPr>
            <w:tcW w:w="1592" w:type="dxa"/>
            <w:tcBorders>
              <w:top w:val="nil"/>
              <w:left w:val="nil"/>
              <w:bottom w:val="nil"/>
              <w:right w:val="nil"/>
            </w:tcBorders>
          </w:tcPr>
          <w:p w:rsidR="007965CB" w:rsidRPr="007965CB" w:rsidRDefault="007965CB" w:rsidP="007965C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(a)</w:t>
            </w:r>
            <w:r w:rsidRPr="007965CB">
              <w:rPr>
                <w:rFonts w:eastAsia="Times New Roman"/>
                <w:color w:val="000000"/>
                <w:sz w:val="20"/>
                <w:szCs w:val="20"/>
                <w:lang w:eastAsia="en-AU"/>
              </w:rPr>
              <w:tab/>
              <w:t>of the appointment of an administrator of a strata corporation</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$176.00</w:t>
            </w:r>
          </w:p>
        </w:tc>
      </w:tr>
      <w:tr w:rsidR="007965CB" w:rsidRPr="007965CB" w:rsidTr="008C23E5">
        <w:tc>
          <w:tcPr>
            <w:tcW w:w="290"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left"/>
              <w:rPr>
                <w:rFonts w:eastAsia="Times New Roman"/>
                <w:color w:val="000000"/>
                <w:sz w:val="20"/>
                <w:szCs w:val="20"/>
                <w:lang w:eastAsia="en-AU"/>
              </w:rPr>
            </w:pPr>
          </w:p>
        </w:tc>
        <w:tc>
          <w:tcPr>
            <w:tcW w:w="6904" w:type="dxa"/>
            <w:tcBorders>
              <w:top w:val="nil"/>
              <w:left w:val="nil"/>
              <w:bottom w:val="nil"/>
              <w:right w:val="nil"/>
            </w:tcBorders>
          </w:tcPr>
          <w:p w:rsidR="007965CB" w:rsidRPr="007965CB" w:rsidRDefault="007965CB" w:rsidP="007965C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965CB">
              <w:rPr>
                <w:rFonts w:eastAsia="Times New Roman"/>
                <w:color w:val="000000"/>
                <w:sz w:val="20"/>
                <w:szCs w:val="20"/>
                <w:lang w:eastAsia="en-AU"/>
              </w:rPr>
              <w:tab/>
              <w:t>(b)</w:t>
            </w:r>
            <w:r w:rsidRPr="007965CB">
              <w:rPr>
                <w:rFonts w:eastAsia="Times New Roman"/>
                <w:color w:val="000000"/>
                <w:sz w:val="20"/>
                <w:szCs w:val="20"/>
                <w:lang w:eastAsia="en-AU"/>
              </w:rPr>
              <w:tab/>
              <w:t>of the removal or replacement of an administrator of a strata corporation</w:t>
            </w:r>
          </w:p>
        </w:tc>
        <w:tc>
          <w:tcPr>
            <w:tcW w:w="1592" w:type="dxa"/>
            <w:tcBorders>
              <w:top w:val="nil"/>
              <w:left w:val="nil"/>
              <w:bottom w:val="nil"/>
              <w:right w:val="nil"/>
            </w:tcBorders>
          </w:tcPr>
          <w:p w:rsidR="007965CB" w:rsidRPr="007965CB" w:rsidRDefault="007965CB" w:rsidP="007965CB">
            <w:pPr>
              <w:keepLines/>
              <w:autoSpaceDE w:val="0"/>
              <w:autoSpaceDN w:val="0"/>
              <w:adjustRightInd w:val="0"/>
              <w:spacing w:before="120" w:after="0" w:line="240" w:lineRule="auto"/>
              <w:jc w:val="right"/>
              <w:rPr>
                <w:rFonts w:eastAsia="Times New Roman"/>
                <w:color w:val="000000"/>
                <w:sz w:val="20"/>
                <w:szCs w:val="20"/>
                <w:lang w:eastAsia="en-AU"/>
              </w:rPr>
            </w:pPr>
            <w:r w:rsidRPr="007965CB">
              <w:rPr>
                <w:rFonts w:eastAsia="Times New Roman"/>
                <w:color w:val="000000"/>
                <w:sz w:val="20"/>
                <w:szCs w:val="20"/>
                <w:lang w:eastAsia="en-AU"/>
              </w:rPr>
              <w:t>$176.00</w:t>
            </w:r>
          </w:p>
        </w:tc>
      </w:tr>
    </w:tbl>
    <w:p w:rsidR="007965CB" w:rsidRPr="007965CB" w:rsidRDefault="007965CB" w:rsidP="007965C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965CB">
        <w:rPr>
          <w:rFonts w:eastAsia="Times New Roman"/>
          <w:b/>
          <w:bCs/>
          <w:color w:val="000000"/>
          <w:sz w:val="26"/>
          <w:szCs w:val="26"/>
          <w:lang w:eastAsia="en-AU"/>
        </w:rPr>
        <w:t>Signed by the Attorney-General</w:t>
      </w:r>
    </w:p>
    <w:p w:rsidR="00AF21FE" w:rsidRDefault="007965CB" w:rsidP="007965CB">
      <w:pPr>
        <w:keepNext/>
        <w:keepLines/>
        <w:autoSpaceDE w:val="0"/>
        <w:autoSpaceDN w:val="0"/>
        <w:adjustRightInd w:val="0"/>
        <w:spacing w:before="120" w:after="0" w:line="240" w:lineRule="auto"/>
        <w:jc w:val="left"/>
        <w:rPr>
          <w:rFonts w:eastAsia="Times New Roman"/>
          <w:color w:val="000000"/>
          <w:sz w:val="23"/>
          <w:szCs w:val="23"/>
          <w:lang w:eastAsia="en-AU"/>
        </w:rPr>
      </w:pPr>
      <w:r w:rsidRPr="007965CB">
        <w:rPr>
          <w:rFonts w:eastAsia="Times New Roman"/>
          <w:color w:val="000000"/>
          <w:sz w:val="23"/>
          <w:szCs w:val="23"/>
          <w:lang w:eastAsia="en-AU"/>
        </w:rPr>
        <w:t>On 27 April 2021</w:t>
      </w:r>
    </w:p>
    <w:p w:rsidR="007965CB" w:rsidRDefault="007965CB" w:rsidP="007965CB">
      <w:pPr>
        <w:pBdr>
          <w:bottom w:val="single" w:sz="4" w:space="1" w:color="auto"/>
        </w:pBdr>
        <w:spacing w:after="0" w:line="52" w:lineRule="exact"/>
        <w:jc w:val="center"/>
        <w:rPr>
          <w:rFonts w:eastAsia="Times New Roman"/>
          <w:szCs w:val="17"/>
        </w:rPr>
      </w:pPr>
    </w:p>
    <w:p w:rsidR="007965CB" w:rsidRDefault="007965CB" w:rsidP="007965CB">
      <w:pPr>
        <w:pBdr>
          <w:top w:val="single" w:sz="4" w:space="1" w:color="auto"/>
        </w:pBdr>
        <w:spacing w:before="34" w:after="0" w:line="14" w:lineRule="exact"/>
        <w:jc w:val="center"/>
        <w:rPr>
          <w:rFonts w:eastAsia="Times New Roman"/>
          <w:szCs w:val="17"/>
        </w:rPr>
      </w:pPr>
    </w:p>
    <w:p w:rsidR="007965CB" w:rsidRDefault="007965CB" w:rsidP="00831A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40" w:lineRule="exact"/>
        <w:rPr>
          <w:rFonts w:eastAsia="Times New Roman"/>
          <w:szCs w:val="17"/>
        </w:rPr>
      </w:pPr>
    </w:p>
    <w:p w:rsidR="003E7141" w:rsidRPr="003E7141" w:rsidRDefault="003E7141" w:rsidP="00FB3615">
      <w:pPr>
        <w:pStyle w:val="Heading2"/>
        <w:rPr>
          <w:lang w:eastAsia="en-AU"/>
        </w:rPr>
      </w:pPr>
      <w:bookmarkStart w:id="122" w:name="_Toc71124636"/>
      <w:r w:rsidRPr="003E7141">
        <w:rPr>
          <w:lang w:eastAsia="en-AU"/>
        </w:rPr>
        <w:t>Training and Skills Development Act 2008</w:t>
      </w:r>
      <w:bookmarkEnd w:id="122"/>
    </w:p>
    <w:p w:rsidR="003E7141" w:rsidRPr="003E7141" w:rsidRDefault="003E7141" w:rsidP="00831ABF">
      <w:pPr>
        <w:spacing w:after="60"/>
        <w:jc w:val="center"/>
        <w:rPr>
          <w:i/>
          <w:szCs w:val="17"/>
          <w:lang w:eastAsia="en-AU"/>
        </w:rPr>
      </w:pPr>
      <w:r w:rsidRPr="003E7141">
        <w:rPr>
          <w:i/>
          <w:szCs w:val="17"/>
          <w:lang w:eastAsia="en-AU"/>
        </w:rPr>
        <w:t>Part 4—Apprenticeships/Traineeships</w:t>
      </w:r>
    </w:p>
    <w:p w:rsidR="003E7141" w:rsidRPr="003E7141" w:rsidRDefault="003E7141" w:rsidP="00831ABF">
      <w:pPr>
        <w:spacing w:after="60"/>
        <w:rPr>
          <w:szCs w:val="17"/>
        </w:rPr>
      </w:pPr>
      <w:r w:rsidRPr="003E7141">
        <w:rPr>
          <w:rFonts w:eastAsia="Times New Roman"/>
          <w:szCs w:val="17"/>
          <w:lang w:eastAsia="en-AU"/>
        </w:rPr>
        <w:t xml:space="preserve">PURSUANT to the provision of the </w:t>
      </w:r>
      <w:r w:rsidRPr="003E7141">
        <w:rPr>
          <w:rFonts w:eastAsia="Times New Roman"/>
          <w:i/>
          <w:szCs w:val="17"/>
          <w:lang w:eastAsia="en-AU"/>
        </w:rPr>
        <w:t>Training and Skills Development Act 2008</w:t>
      </w:r>
      <w:r w:rsidRPr="003E7141">
        <w:rPr>
          <w:rFonts w:eastAsia="Times New Roman"/>
          <w:szCs w:val="17"/>
          <w:lang w:eastAsia="en-AU"/>
        </w:rPr>
        <w:t xml:space="preserve">, the Training and Skills Commission (TaSC) gives notice that determines the following Trades or Declared Vocations in addition to the </w:t>
      </w:r>
      <w:r w:rsidRPr="003E7141">
        <w:rPr>
          <w:rFonts w:eastAsia="Times New Roman"/>
          <w:i/>
          <w:iCs/>
          <w:szCs w:val="17"/>
          <w:lang w:eastAsia="en-AU"/>
        </w:rPr>
        <w:t>Gazette</w:t>
      </w:r>
      <w:r w:rsidRPr="003E7141">
        <w:rPr>
          <w:rFonts w:eastAsia="Times New Roman"/>
          <w:szCs w:val="17"/>
          <w:lang w:eastAsia="en-AU"/>
        </w:rPr>
        <w:t xml:space="preserve"> notices of:</w:t>
      </w:r>
    </w:p>
    <w:tbl>
      <w:tblPr>
        <w:tblW w:w="4771" w:type="pct"/>
        <w:jc w:val="center"/>
        <w:tblCellMar>
          <w:left w:w="0" w:type="dxa"/>
          <w:right w:w="0" w:type="dxa"/>
        </w:tblCellMar>
        <w:tblLook w:val="04A0" w:firstRow="1" w:lastRow="0" w:firstColumn="1" w:lastColumn="0" w:noHBand="0" w:noVBand="1"/>
      </w:tblPr>
      <w:tblGrid>
        <w:gridCol w:w="2314"/>
        <w:gridCol w:w="2315"/>
        <w:gridCol w:w="2315"/>
        <w:gridCol w:w="1205"/>
        <w:gridCol w:w="777"/>
      </w:tblGrid>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bookmarkStart w:id="123" w:name="RANGE!A4"/>
            <w:r w:rsidRPr="003E7141">
              <w:rPr>
                <w:rFonts w:eastAsia="Times New Roman"/>
                <w:szCs w:val="17"/>
                <w:lang w:eastAsia="en-AU"/>
              </w:rPr>
              <w:t>1.</w:t>
            </w:r>
            <w:r w:rsidRPr="003E7141">
              <w:rPr>
                <w:rFonts w:eastAsia="Times New Roman"/>
                <w:szCs w:val="17"/>
                <w:lang w:eastAsia="en-AU"/>
              </w:rPr>
              <w:tab/>
              <w:t>25 September 2008</w:t>
            </w:r>
            <w:bookmarkEnd w:id="123"/>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w:t>
            </w:r>
            <w:r w:rsidRPr="003E7141">
              <w:rPr>
                <w:rFonts w:eastAsia="Times New Roman"/>
                <w:szCs w:val="17"/>
                <w:lang w:eastAsia="en-AU"/>
              </w:rPr>
              <w:tab/>
              <w:t>23 October 2008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w:t>
            </w:r>
            <w:r w:rsidRPr="003E7141">
              <w:rPr>
                <w:rFonts w:eastAsia="Times New Roman"/>
                <w:szCs w:val="17"/>
                <w:lang w:eastAsia="en-AU"/>
              </w:rPr>
              <w:tab/>
              <w:t>13 November 2008</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w:t>
            </w:r>
            <w:r w:rsidRPr="003E7141">
              <w:rPr>
                <w:rFonts w:eastAsia="Times New Roman"/>
                <w:szCs w:val="17"/>
                <w:lang w:eastAsia="en-AU"/>
              </w:rPr>
              <w:tab/>
              <w:t>4 December 2008</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w:t>
            </w:r>
            <w:r w:rsidRPr="003E7141">
              <w:rPr>
                <w:rFonts w:eastAsia="Times New Roman"/>
                <w:szCs w:val="17"/>
                <w:lang w:eastAsia="en-AU"/>
              </w:rPr>
              <w:tab/>
              <w:t>18 December 2008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w:t>
            </w:r>
            <w:r w:rsidRPr="003E7141">
              <w:rPr>
                <w:rFonts w:eastAsia="Times New Roman"/>
                <w:szCs w:val="17"/>
                <w:lang w:eastAsia="en-AU"/>
              </w:rPr>
              <w:tab/>
              <w:t>29 January 2009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w:t>
            </w:r>
            <w:r w:rsidRPr="003E7141">
              <w:rPr>
                <w:rFonts w:eastAsia="Times New Roman"/>
                <w:szCs w:val="17"/>
                <w:lang w:eastAsia="en-AU"/>
              </w:rPr>
              <w:tab/>
              <w:t>12 February 2009</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w:t>
            </w:r>
            <w:r w:rsidRPr="003E7141">
              <w:rPr>
                <w:rFonts w:eastAsia="Times New Roman"/>
                <w:szCs w:val="17"/>
                <w:lang w:eastAsia="en-AU"/>
              </w:rPr>
              <w:tab/>
              <w:t>5 March 2009</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w:t>
            </w:r>
            <w:r w:rsidRPr="003E7141">
              <w:rPr>
                <w:rFonts w:eastAsia="Times New Roman"/>
                <w:szCs w:val="17"/>
                <w:lang w:eastAsia="en-AU"/>
              </w:rPr>
              <w:tab/>
              <w:t>12 March 2009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w:t>
            </w:r>
            <w:r w:rsidRPr="003E7141">
              <w:rPr>
                <w:rFonts w:eastAsia="Times New Roman"/>
                <w:szCs w:val="17"/>
                <w:lang w:eastAsia="en-AU"/>
              </w:rPr>
              <w:tab/>
              <w:t>26 March 2009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w:t>
            </w:r>
            <w:r w:rsidRPr="003E7141">
              <w:rPr>
                <w:rFonts w:eastAsia="Times New Roman"/>
                <w:szCs w:val="17"/>
                <w:lang w:eastAsia="en-AU"/>
              </w:rPr>
              <w:tab/>
              <w:t>30 April 2009</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w:t>
            </w:r>
            <w:r w:rsidRPr="003E7141">
              <w:rPr>
                <w:rFonts w:eastAsia="Times New Roman"/>
                <w:szCs w:val="17"/>
                <w:lang w:eastAsia="en-AU"/>
              </w:rPr>
              <w:tab/>
              <w:t>18 June 2009</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w:t>
            </w:r>
            <w:r w:rsidRPr="003E7141">
              <w:rPr>
                <w:rFonts w:eastAsia="Times New Roman"/>
                <w:szCs w:val="17"/>
                <w:lang w:eastAsia="en-AU"/>
              </w:rPr>
              <w:tab/>
              <w:t>25 June 2009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w:t>
            </w:r>
            <w:r w:rsidRPr="003E7141">
              <w:rPr>
                <w:rFonts w:eastAsia="Times New Roman"/>
                <w:szCs w:val="17"/>
                <w:lang w:eastAsia="en-AU"/>
              </w:rPr>
              <w:tab/>
              <w:t>27 August 2009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w:t>
            </w:r>
            <w:r w:rsidRPr="003E7141">
              <w:rPr>
                <w:rFonts w:eastAsia="Times New Roman"/>
                <w:szCs w:val="17"/>
                <w:lang w:eastAsia="en-AU"/>
              </w:rPr>
              <w:tab/>
              <w:t>17 September 2009</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w:t>
            </w:r>
            <w:r w:rsidRPr="003E7141">
              <w:rPr>
                <w:rFonts w:eastAsia="Times New Roman"/>
                <w:szCs w:val="17"/>
                <w:lang w:eastAsia="en-AU"/>
              </w:rPr>
              <w:tab/>
              <w:t>24 September 2009</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17.</w:t>
            </w:r>
            <w:r w:rsidRPr="003E7141">
              <w:rPr>
                <w:rFonts w:eastAsia="Times New Roman"/>
                <w:szCs w:val="17"/>
                <w:lang w:eastAsia="en-AU"/>
              </w:rPr>
              <w:tab/>
              <w:t>9 October 2009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18.</w:t>
            </w:r>
            <w:r w:rsidRPr="003E7141">
              <w:rPr>
                <w:rFonts w:eastAsia="Times New Roman"/>
                <w:szCs w:val="17"/>
                <w:lang w:eastAsia="en-AU"/>
              </w:rPr>
              <w:tab/>
              <w:t>22 October 2009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19.</w:t>
            </w:r>
            <w:r w:rsidRPr="003E7141">
              <w:rPr>
                <w:rFonts w:eastAsia="Times New Roman"/>
                <w:szCs w:val="17"/>
                <w:lang w:eastAsia="en-AU"/>
              </w:rPr>
              <w:tab/>
              <w:t>3 December 2009</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20.</w:t>
            </w:r>
            <w:r w:rsidRPr="003E7141">
              <w:rPr>
                <w:rFonts w:eastAsia="Times New Roman"/>
                <w:szCs w:val="17"/>
                <w:lang w:eastAsia="en-AU"/>
              </w:rPr>
              <w:tab/>
              <w:t>17 December 2009</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21.</w:t>
            </w:r>
            <w:r w:rsidRPr="003E7141">
              <w:rPr>
                <w:rFonts w:eastAsia="Times New Roman"/>
                <w:szCs w:val="17"/>
                <w:lang w:eastAsia="en-AU"/>
              </w:rPr>
              <w:tab/>
              <w:t>4 February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22.</w:t>
            </w:r>
            <w:r w:rsidRPr="003E7141">
              <w:rPr>
                <w:rFonts w:eastAsia="Times New Roman"/>
                <w:szCs w:val="17"/>
                <w:lang w:eastAsia="en-AU"/>
              </w:rPr>
              <w:tab/>
              <w:t>11 February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23.</w:t>
            </w:r>
            <w:r w:rsidRPr="003E7141">
              <w:rPr>
                <w:rFonts w:eastAsia="Times New Roman"/>
                <w:szCs w:val="17"/>
                <w:lang w:eastAsia="en-AU"/>
              </w:rPr>
              <w:tab/>
              <w:t>18 February 2010</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24.</w:t>
            </w:r>
            <w:r w:rsidRPr="003E7141">
              <w:rPr>
                <w:rFonts w:eastAsia="Times New Roman"/>
                <w:szCs w:val="17"/>
                <w:lang w:eastAsia="en-AU"/>
              </w:rPr>
              <w:tab/>
              <w:t>18 March 2010</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25.</w:t>
            </w:r>
            <w:r w:rsidRPr="003E7141">
              <w:rPr>
                <w:rFonts w:eastAsia="Times New Roman"/>
                <w:szCs w:val="17"/>
                <w:lang w:eastAsia="en-AU"/>
              </w:rPr>
              <w:tab/>
              <w:t>8 April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26.</w:t>
            </w:r>
            <w:r w:rsidRPr="003E7141">
              <w:rPr>
                <w:rFonts w:eastAsia="Times New Roman"/>
                <w:szCs w:val="17"/>
                <w:lang w:eastAsia="en-AU"/>
              </w:rPr>
              <w:tab/>
              <w:t>6 May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27.</w:t>
            </w:r>
            <w:r w:rsidRPr="003E7141">
              <w:rPr>
                <w:rFonts w:eastAsia="Times New Roman"/>
                <w:szCs w:val="17"/>
                <w:lang w:eastAsia="en-AU"/>
              </w:rPr>
              <w:tab/>
              <w:t>20 May 2010</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28.</w:t>
            </w:r>
            <w:r w:rsidRPr="003E7141">
              <w:rPr>
                <w:rFonts w:eastAsia="Times New Roman"/>
                <w:szCs w:val="17"/>
                <w:lang w:eastAsia="en-AU"/>
              </w:rPr>
              <w:tab/>
              <w:t>3 June 2010</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29.</w:t>
            </w:r>
            <w:r w:rsidRPr="003E7141">
              <w:rPr>
                <w:rFonts w:eastAsia="Times New Roman"/>
                <w:szCs w:val="17"/>
                <w:lang w:eastAsia="en-AU"/>
              </w:rPr>
              <w:tab/>
              <w:t>17 June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30.</w:t>
            </w:r>
            <w:r w:rsidRPr="003E7141">
              <w:rPr>
                <w:rFonts w:eastAsia="Times New Roman"/>
                <w:szCs w:val="17"/>
                <w:lang w:eastAsia="en-AU"/>
              </w:rPr>
              <w:tab/>
              <w:t>24 June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31.</w:t>
            </w:r>
            <w:r w:rsidRPr="003E7141">
              <w:rPr>
                <w:rFonts w:eastAsia="Times New Roman"/>
                <w:szCs w:val="17"/>
                <w:lang w:eastAsia="en-AU"/>
              </w:rPr>
              <w:tab/>
              <w:t>8 July 2010</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32.</w:t>
            </w:r>
            <w:r w:rsidRPr="003E7141">
              <w:rPr>
                <w:rFonts w:eastAsia="Times New Roman"/>
                <w:szCs w:val="17"/>
                <w:lang w:eastAsia="en-AU"/>
              </w:rPr>
              <w:tab/>
              <w:t>9 September 2010</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33.</w:t>
            </w:r>
            <w:r w:rsidRPr="003E7141">
              <w:rPr>
                <w:rFonts w:eastAsia="Times New Roman"/>
                <w:szCs w:val="17"/>
                <w:lang w:eastAsia="en-AU"/>
              </w:rPr>
              <w:tab/>
              <w:t>23 September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34.</w:t>
            </w:r>
            <w:r w:rsidRPr="003E7141">
              <w:rPr>
                <w:rFonts w:eastAsia="Times New Roman"/>
                <w:szCs w:val="17"/>
                <w:lang w:eastAsia="en-AU"/>
              </w:rPr>
              <w:tab/>
              <w:t>4 November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35.</w:t>
            </w:r>
            <w:r w:rsidRPr="003E7141">
              <w:rPr>
                <w:rFonts w:eastAsia="Times New Roman"/>
                <w:szCs w:val="17"/>
                <w:lang w:eastAsia="en-AU"/>
              </w:rPr>
              <w:tab/>
              <w:t>25 November 2010</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36.</w:t>
            </w:r>
            <w:r w:rsidRPr="003E7141">
              <w:rPr>
                <w:rFonts w:eastAsia="Times New Roman"/>
                <w:szCs w:val="17"/>
                <w:lang w:eastAsia="en-AU"/>
              </w:rPr>
              <w:tab/>
              <w:t>16 December 2010</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37.</w:t>
            </w:r>
            <w:r w:rsidRPr="003E7141">
              <w:rPr>
                <w:rFonts w:eastAsia="Times New Roman"/>
                <w:szCs w:val="17"/>
                <w:lang w:eastAsia="en-AU"/>
              </w:rPr>
              <w:tab/>
              <w:t>23 December 2010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38.</w:t>
            </w:r>
            <w:r w:rsidRPr="003E7141">
              <w:rPr>
                <w:rFonts w:eastAsia="Times New Roman"/>
                <w:szCs w:val="17"/>
                <w:lang w:eastAsia="en-AU"/>
              </w:rPr>
              <w:tab/>
              <w:t>17 March 2011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39.</w:t>
            </w:r>
            <w:r w:rsidRPr="003E7141">
              <w:rPr>
                <w:rFonts w:eastAsia="Times New Roman"/>
                <w:szCs w:val="17"/>
                <w:lang w:eastAsia="en-AU"/>
              </w:rPr>
              <w:tab/>
              <w:t>7 April 2011</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40.</w:t>
            </w:r>
            <w:r w:rsidRPr="003E7141">
              <w:rPr>
                <w:rFonts w:eastAsia="Times New Roman"/>
                <w:szCs w:val="17"/>
                <w:lang w:eastAsia="en-AU"/>
              </w:rPr>
              <w:tab/>
              <w:t>21 April 2011</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41.</w:t>
            </w:r>
            <w:r w:rsidRPr="003E7141">
              <w:rPr>
                <w:rFonts w:eastAsia="Times New Roman"/>
                <w:szCs w:val="17"/>
                <w:lang w:eastAsia="en-AU"/>
              </w:rPr>
              <w:tab/>
              <w:t>19 May 2011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42.</w:t>
            </w:r>
            <w:r w:rsidRPr="003E7141">
              <w:rPr>
                <w:rFonts w:eastAsia="Times New Roman"/>
                <w:szCs w:val="17"/>
                <w:lang w:eastAsia="en-AU"/>
              </w:rPr>
              <w:tab/>
              <w:t>30 June 2011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43.</w:t>
            </w:r>
            <w:r w:rsidRPr="003E7141">
              <w:rPr>
                <w:rFonts w:eastAsia="Times New Roman"/>
                <w:szCs w:val="17"/>
                <w:lang w:eastAsia="en-AU"/>
              </w:rPr>
              <w:tab/>
              <w:t>21 July 2011</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44.</w:t>
            </w:r>
            <w:r w:rsidRPr="003E7141">
              <w:rPr>
                <w:rFonts w:eastAsia="Times New Roman"/>
                <w:szCs w:val="17"/>
                <w:lang w:eastAsia="en-AU"/>
              </w:rPr>
              <w:tab/>
              <w:t>8 September 2011</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45.</w:t>
            </w:r>
            <w:r w:rsidRPr="003E7141">
              <w:rPr>
                <w:rFonts w:eastAsia="Times New Roman"/>
                <w:szCs w:val="17"/>
                <w:lang w:eastAsia="en-AU"/>
              </w:rPr>
              <w:tab/>
              <w:t>10 November 2011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46.</w:t>
            </w:r>
            <w:r w:rsidRPr="003E7141">
              <w:rPr>
                <w:rFonts w:eastAsia="Times New Roman"/>
                <w:szCs w:val="17"/>
                <w:lang w:eastAsia="en-AU"/>
              </w:rPr>
              <w:tab/>
              <w:t>24 November 2011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47.</w:t>
            </w:r>
            <w:r w:rsidRPr="003E7141">
              <w:rPr>
                <w:rFonts w:eastAsia="Times New Roman"/>
                <w:szCs w:val="17"/>
                <w:lang w:eastAsia="en-AU"/>
              </w:rPr>
              <w:tab/>
              <w:t>1 December 2011</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48.</w:t>
            </w:r>
            <w:r w:rsidRPr="003E7141">
              <w:rPr>
                <w:rFonts w:eastAsia="Times New Roman"/>
                <w:szCs w:val="17"/>
                <w:lang w:eastAsia="en-AU"/>
              </w:rPr>
              <w:tab/>
              <w:t>8 December 2011</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49.</w:t>
            </w:r>
            <w:r w:rsidRPr="003E7141">
              <w:rPr>
                <w:rFonts w:eastAsia="Times New Roman"/>
                <w:szCs w:val="17"/>
                <w:lang w:eastAsia="en-AU"/>
              </w:rPr>
              <w:tab/>
              <w:t>16 December 2011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50.</w:t>
            </w:r>
            <w:r w:rsidRPr="003E7141">
              <w:rPr>
                <w:rFonts w:eastAsia="Times New Roman"/>
                <w:szCs w:val="17"/>
                <w:lang w:eastAsia="en-AU"/>
              </w:rPr>
              <w:tab/>
              <w:t>22 December 2011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51.</w:t>
            </w:r>
            <w:r w:rsidRPr="003E7141">
              <w:rPr>
                <w:rFonts w:eastAsia="Times New Roman"/>
                <w:szCs w:val="17"/>
                <w:lang w:eastAsia="en-AU"/>
              </w:rPr>
              <w:tab/>
              <w:t>5 January 2012</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52.</w:t>
            </w:r>
            <w:r w:rsidRPr="003E7141">
              <w:rPr>
                <w:rFonts w:eastAsia="Times New Roman"/>
                <w:szCs w:val="17"/>
                <w:lang w:eastAsia="en-AU"/>
              </w:rPr>
              <w:tab/>
              <w:t>19 January 2012</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53.</w:t>
            </w:r>
            <w:r w:rsidRPr="003E7141">
              <w:rPr>
                <w:rFonts w:eastAsia="Times New Roman"/>
                <w:szCs w:val="17"/>
                <w:lang w:eastAsia="en-AU"/>
              </w:rPr>
              <w:tab/>
              <w:t>1 March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54.</w:t>
            </w:r>
            <w:r w:rsidRPr="003E7141">
              <w:rPr>
                <w:rFonts w:eastAsia="Times New Roman"/>
                <w:szCs w:val="17"/>
                <w:lang w:eastAsia="en-AU"/>
              </w:rPr>
              <w:tab/>
              <w:t>29 March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55.</w:t>
            </w:r>
            <w:r w:rsidRPr="003E7141">
              <w:rPr>
                <w:rFonts w:eastAsia="Times New Roman"/>
                <w:szCs w:val="17"/>
                <w:lang w:eastAsia="en-AU"/>
              </w:rPr>
              <w:tab/>
              <w:t>24 May 2012</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56.</w:t>
            </w:r>
            <w:r w:rsidRPr="003E7141">
              <w:rPr>
                <w:rFonts w:eastAsia="Times New Roman"/>
                <w:szCs w:val="17"/>
                <w:lang w:eastAsia="en-AU"/>
              </w:rPr>
              <w:tab/>
              <w:t>31 May 2012</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57.</w:t>
            </w:r>
            <w:r w:rsidRPr="003E7141">
              <w:rPr>
                <w:rFonts w:eastAsia="Times New Roman"/>
                <w:szCs w:val="17"/>
                <w:lang w:eastAsia="en-AU"/>
              </w:rPr>
              <w:tab/>
              <w:t>7 June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58.</w:t>
            </w:r>
            <w:r w:rsidRPr="003E7141">
              <w:rPr>
                <w:rFonts w:eastAsia="Times New Roman"/>
                <w:szCs w:val="17"/>
                <w:lang w:eastAsia="en-AU"/>
              </w:rPr>
              <w:tab/>
              <w:t>14 June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59.</w:t>
            </w:r>
            <w:r w:rsidRPr="003E7141">
              <w:rPr>
                <w:rFonts w:eastAsia="Times New Roman"/>
                <w:szCs w:val="17"/>
                <w:lang w:eastAsia="en-AU"/>
              </w:rPr>
              <w:tab/>
              <w:t>21 June 2012</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60.</w:t>
            </w:r>
            <w:r w:rsidRPr="003E7141">
              <w:rPr>
                <w:rFonts w:eastAsia="Times New Roman"/>
                <w:szCs w:val="17"/>
                <w:lang w:eastAsia="en-AU"/>
              </w:rPr>
              <w:tab/>
              <w:t>28 June 2012</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61.</w:t>
            </w:r>
            <w:r w:rsidRPr="003E7141">
              <w:rPr>
                <w:rFonts w:eastAsia="Times New Roman"/>
                <w:szCs w:val="17"/>
                <w:lang w:eastAsia="en-AU"/>
              </w:rPr>
              <w:tab/>
              <w:t>5 July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62.</w:t>
            </w:r>
            <w:r w:rsidRPr="003E7141">
              <w:rPr>
                <w:rFonts w:eastAsia="Times New Roman"/>
                <w:szCs w:val="17"/>
                <w:lang w:eastAsia="en-AU"/>
              </w:rPr>
              <w:tab/>
              <w:t>12 July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63.</w:t>
            </w:r>
            <w:r w:rsidRPr="003E7141">
              <w:rPr>
                <w:rFonts w:eastAsia="Times New Roman"/>
                <w:szCs w:val="17"/>
                <w:lang w:eastAsia="en-AU"/>
              </w:rPr>
              <w:tab/>
              <w:t>19 July 2012</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64.</w:t>
            </w:r>
            <w:r w:rsidRPr="003E7141">
              <w:rPr>
                <w:rFonts w:eastAsia="Times New Roman"/>
                <w:szCs w:val="17"/>
                <w:lang w:eastAsia="en-AU"/>
              </w:rPr>
              <w:tab/>
              <w:t>2 August 2012</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65.</w:t>
            </w:r>
            <w:r w:rsidRPr="003E7141">
              <w:rPr>
                <w:rFonts w:eastAsia="Times New Roman"/>
                <w:szCs w:val="17"/>
                <w:lang w:eastAsia="en-AU"/>
              </w:rPr>
              <w:tab/>
              <w:t>9 August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66.</w:t>
            </w:r>
            <w:r w:rsidRPr="003E7141">
              <w:rPr>
                <w:rFonts w:eastAsia="Times New Roman"/>
                <w:szCs w:val="17"/>
                <w:lang w:eastAsia="en-AU"/>
              </w:rPr>
              <w:tab/>
              <w:t>30 August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67.</w:t>
            </w:r>
            <w:r w:rsidRPr="003E7141">
              <w:rPr>
                <w:rFonts w:eastAsia="Times New Roman"/>
                <w:szCs w:val="17"/>
                <w:lang w:eastAsia="en-AU"/>
              </w:rPr>
              <w:tab/>
              <w:t>13 September 2012</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68.</w:t>
            </w:r>
            <w:r w:rsidRPr="003E7141">
              <w:rPr>
                <w:rFonts w:eastAsia="Times New Roman"/>
                <w:szCs w:val="17"/>
                <w:lang w:eastAsia="en-AU"/>
              </w:rPr>
              <w:tab/>
              <w:t>4 October 2012</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69.</w:t>
            </w:r>
            <w:r w:rsidRPr="003E7141">
              <w:rPr>
                <w:rFonts w:eastAsia="Times New Roman"/>
                <w:szCs w:val="17"/>
                <w:lang w:eastAsia="en-AU"/>
              </w:rPr>
              <w:tab/>
              <w:t>18 October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70.</w:t>
            </w:r>
            <w:r w:rsidRPr="003E7141">
              <w:rPr>
                <w:rFonts w:eastAsia="Times New Roman"/>
                <w:szCs w:val="17"/>
                <w:lang w:eastAsia="en-AU"/>
              </w:rPr>
              <w:tab/>
              <w:t>25 October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71.</w:t>
            </w:r>
            <w:r w:rsidRPr="003E7141">
              <w:rPr>
                <w:rFonts w:eastAsia="Times New Roman"/>
                <w:szCs w:val="17"/>
                <w:lang w:eastAsia="en-AU"/>
              </w:rPr>
              <w:tab/>
              <w:t>8 November 2012</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72.</w:t>
            </w:r>
            <w:r w:rsidRPr="003E7141">
              <w:rPr>
                <w:rFonts w:eastAsia="Times New Roman"/>
                <w:szCs w:val="17"/>
                <w:lang w:eastAsia="en-AU"/>
              </w:rPr>
              <w:tab/>
              <w:t>29 November 2012</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73.</w:t>
            </w:r>
            <w:r w:rsidRPr="003E7141">
              <w:rPr>
                <w:rFonts w:eastAsia="Times New Roman"/>
                <w:szCs w:val="17"/>
                <w:lang w:eastAsia="en-AU"/>
              </w:rPr>
              <w:tab/>
              <w:t>13 December 2012</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74.</w:t>
            </w:r>
            <w:r w:rsidRPr="003E7141">
              <w:rPr>
                <w:rFonts w:eastAsia="Times New Roman"/>
                <w:szCs w:val="17"/>
                <w:lang w:eastAsia="en-AU"/>
              </w:rPr>
              <w:tab/>
              <w:t>25 January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75.</w:t>
            </w:r>
            <w:r w:rsidRPr="003E7141">
              <w:rPr>
                <w:rFonts w:eastAsia="Times New Roman"/>
                <w:szCs w:val="17"/>
                <w:lang w:eastAsia="en-AU"/>
              </w:rPr>
              <w:tab/>
              <w:t>14 February 2013</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76.</w:t>
            </w:r>
            <w:r w:rsidRPr="003E7141">
              <w:rPr>
                <w:rFonts w:eastAsia="Times New Roman"/>
                <w:szCs w:val="17"/>
                <w:lang w:eastAsia="en-AU"/>
              </w:rPr>
              <w:tab/>
              <w:t>21 February 2013</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77.</w:t>
            </w:r>
            <w:r w:rsidRPr="003E7141">
              <w:rPr>
                <w:rFonts w:eastAsia="Times New Roman"/>
                <w:szCs w:val="17"/>
                <w:lang w:eastAsia="en-AU"/>
              </w:rPr>
              <w:tab/>
              <w:t>28 February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78.</w:t>
            </w:r>
            <w:r w:rsidRPr="003E7141">
              <w:rPr>
                <w:rFonts w:eastAsia="Times New Roman"/>
                <w:szCs w:val="17"/>
                <w:lang w:eastAsia="en-AU"/>
              </w:rPr>
              <w:tab/>
              <w:t>7 March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79.</w:t>
            </w:r>
            <w:r w:rsidRPr="003E7141">
              <w:rPr>
                <w:rFonts w:eastAsia="Times New Roman"/>
                <w:szCs w:val="17"/>
                <w:lang w:eastAsia="en-AU"/>
              </w:rPr>
              <w:tab/>
              <w:t>14 March 2013</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80.</w:t>
            </w:r>
            <w:r w:rsidRPr="003E7141">
              <w:rPr>
                <w:rFonts w:eastAsia="Times New Roman"/>
                <w:szCs w:val="17"/>
                <w:lang w:eastAsia="en-AU"/>
              </w:rPr>
              <w:tab/>
              <w:t>21 March 2013</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81.</w:t>
            </w:r>
            <w:r w:rsidRPr="003E7141">
              <w:rPr>
                <w:rFonts w:eastAsia="Times New Roman"/>
                <w:szCs w:val="17"/>
                <w:lang w:eastAsia="en-AU"/>
              </w:rPr>
              <w:tab/>
              <w:t>28 March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82.</w:t>
            </w:r>
            <w:r w:rsidRPr="003E7141">
              <w:rPr>
                <w:rFonts w:eastAsia="Times New Roman"/>
                <w:szCs w:val="17"/>
                <w:lang w:eastAsia="en-AU"/>
              </w:rPr>
              <w:tab/>
              <w:t>26 April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83.</w:t>
            </w:r>
            <w:r w:rsidRPr="003E7141">
              <w:rPr>
                <w:rFonts w:eastAsia="Times New Roman"/>
                <w:szCs w:val="17"/>
                <w:lang w:eastAsia="en-AU"/>
              </w:rPr>
              <w:tab/>
              <w:t>23 May 2013</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84.</w:t>
            </w:r>
            <w:r w:rsidRPr="003E7141">
              <w:rPr>
                <w:rFonts w:eastAsia="Times New Roman"/>
                <w:szCs w:val="17"/>
                <w:lang w:eastAsia="en-AU"/>
              </w:rPr>
              <w:tab/>
              <w:t>30 May 2013</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85.</w:t>
            </w:r>
            <w:r w:rsidRPr="003E7141">
              <w:rPr>
                <w:rFonts w:eastAsia="Times New Roman"/>
                <w:szCs w:val="17"/>
                <w:lang w:eastAsia="en-AU"/>
              </w:rPr>
              <w:tab/>
              <w:t>13 June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86.</w:t>
            </w:r>
            <w:r w:rsidRPr="003E7141">
              <w:rPr>
                <w:rFonts w:eastAsia="Times New Roman"/>
                <w:szCs w:val="17"/>
                <w:lang w:eastAsia="en-AU"/>
              </w:rPr>
              <w:tab/>
              <w:t>20 June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87.</w:t>
            </w:r>
            <w:r w:rsidRPr="003E7141">
              <w:rPr>
                <w:rFonts w:eastAsia="Times New Roman"/>
                <w:szCs w:val="17"/>
                <w:lang w:eastAsia="en-AU"/>
              </w:rPr>
              <w:tab/>
              <w:t>11 July 2013</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88.</w:t>
            </w:r>
            <w:r w:rsidRPr="003E7141">
              <w:rPr>
                <w:rFonts w:eastAsia="Times New Roman"/>
                <w:szCs w:val="17"/>
                <w:lang w:eastAsia="en-AU"/>
              </w:rPr>
              <w:tab/>
              <w:t>1 August 2013</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89.</w:t>
            </w:r>
            <w:r w:rsidRPr="003E7141">
              <w:rPr>
                <w:rFonts w:eastAsia="Times New Roman"/>
                <w:szCs w:val="17"/>
                <w:lang w:eastAsia="en-AU"/>
              </w:rPr>
              <w:tab/>
              <w:t>8 August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90.</w:t>
            </w:r>
            <w:r w:rsidRPr="003E7141">
              <w:rPr>
                <w:rFonts w:eastAsia="Times New Roman"/>
                <w:szCs w:val="17"/>
                <w:lang w:eastAsia="en-AU"/>
              </w:rPr>
              <w:tab/>
              <w:t>15 August 2013</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91.</w:t>
            </w:r>
            <w:r w:rsidRPr="003E7141">
              <w:rPr>
                <w:rFonts w:eastAsia="Times New Roman"/>
                <w:szCs w:val="17"/>
                <w:lang w:eastAsia="en-AU"/>
              </w:rPr>
              <w:tab/>
              <w:t>29 August 2013</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92.</w:t>
            </w:r>
            <w:r w:rsidRPr="003E7141">
              <w:rPr>
                <w:rFonts w:eastAsia="Times New Roman"/>
                <w:szCs w:val="17"/>
                <w:lang w:eastAsia="en-AU"/>
              </w:rPr>
              <w:tab/>
              <w:t>6 February 2014</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93.</w:t>
            </w:r>
            <w:r w:rsidRPr="003E7141">
              <w:rPr>
                <w:rFonts w:eastAsia="Times New Roman"/>
                <w:szCs w:val="17"/>
                <w:lang w:eastAsia="en-AU"/>
              </w:rPr>
              <w:tab/>
              <w:t>12 June 2014</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94.</w:t>
            </w:r>
            <w:r w:rsidRPr="003E7141">
              <w:rPr>
                <w:rFonts w:eastAsia="Times New Roman"/>
                <w:szCs w:val="17"/>
                <w:lang w:eastAsia="en-AU"/>
              </w:rPr>
              <w:tab/>
              <w:t>28 August 2014</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95.</w:t>
            </w:r>
            <w:r w:rsidRPr="003E7141">
              <w:rPr>
                <w:rFonts w:eastAsia="Times New Roman"/>
                <w:szCs w:val="17"/>
                <w:lang w:eastAsia="en-AU"/>
              </w:rPr>
              <w:tab/>
              <w:t>4 September 2014</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96.</w:t>
            </w:r>
            <w:r w:rsidRPr="003E7141">
              <w:rPr>
                <w:rFonts w:eastAsia="Times New Roman"/>
                <w:szCs w:val="17"/>
                <w:lang w:eastAsia="en-AU"/>
              </w:rPr>
              <w:tab/>
              <w:t>16 October 2014</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97.</w:t>
            </w:r>
            <w:r w:rsidRPr="003E7141">
              <w:rPr>
                <w:rFonts w:eastAsia="Times New Roman"/>
                <w:szCs w:val="17"/>
                <w:lang w:eastAsia="en-AU"/>
              </w:rPr>
              <w:tab/>
              <w:t>23 October 2014</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98.</w:t>
            </w:r>
            <w:r w:rsidRPr="003E7141">
              <w:rPr>
                <w:rFonts w:eastAsia="Times New Roman"/>
                <w:szCs w:val="17"/>
                <w:lang w:eastAsia="en-AU"/>
              </w:rPr>
              <w:tab/>
              <w:t>5 February 2015</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99.</w:t>
            </w:r>
            <w:r w:rsidRPr="003E7141">
              <w:rPr>
                <w:rFonts w:eastAsia="Times New Roman"/>
                <w:szCs w:val="17"/>
                <w:lang w:eastAsia="en-AU"/>
              </w:rPr>
              <w:tab/>
              <w:t>26 March 2015</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100.</w:t>
            </w:r>
            <w:r w:rsidRPr="003E7141">
              <w:rPr>
                <w:rFonts w:eastAsia="Times New Roman"/>
                <w:szCs w:val="17"/>
                <w:lang w:eastAsia="en-AU"/>
              </w:rPr>
              <w:tab/>
              <w:t xml:space="preserve">16 April 2015 </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101.</w:t>
            </w:r>
            <w:r w:rsidRPr="003E7141">
              <w:rPr>
                <w:rFonts w:eastAsia="Times New Roman"/>
                <w:szCs w:val="17"/>
                <w:lang w:eastAsia="en-AU"/>
              </w:rPr>
              <w:tab/>
              <w:t>27 May 2015</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102.</w:t>
            </w:r>
            <w:r w:rsidRPr="003E7141">
              <w:rPr>
                <w:rFonts w:eastAsia="Times New Roman"/>
                <w:szCs w:val="17"/>
                <w:lang w:eastAsia="en-AU"/>
              </w:rPr>
              <w:tab/>
              <w:t>18 June 2015</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103.</w:t>
            </w:r>
            <w:r w:rsidRPr="003E7141">
              <w:rPr>
                <w:rFonts w:eastAsia="Times New Roman"/>
                <w:szCs w:val="17"/>
                <w:lang w:eastAsia="en-AU"/>
              </w:rPr>
              <w:tab/>
              <w:t>3 December 2015</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104.</w:t>
            </w:r>
            <w:r w:rsidRPr="003E7141">
              <w:rPr>
                <w:rFonts w:eastAsia="Times New Roman"/>
                <w:szCs w:val="17"/>
                <w:lang w:eastAsia="en-AU"/>
              </w:rPr>
              <w:tab/>
              <w:t>7 April 2016</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105.</w:t>
            </w:r>
            <w:r w:rsidRPr="003E7141">
              <w:rPr>
                <w:rFonts w:eastAsia="Times New Roman"/>
                <w:szCs w:val="17"/>
                <w:lang w:eastAsia="en-AU"/>
              </w:rPr>
              <w:tab/>
              <w:t>30 June 2016</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106.</w:t>
            </w:r>
            <w:r w:rsidRPr="003E7141">
              <w:rPr>
                <w:rFonts w:eastAsia="Times New Roman"/>
                <w:szCs w:val="17"/>
                <w:lang w:eastAsia="en-AU"/>
              </w:rPr>
              <w:tab/>
              <w:t>28 July 2016</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107.</w:t>
            </w:r>
            <w:r w:rsidRPr="003E7141">
              <w:rPr>
                <w:rFonts w:eastAsia="Times New Roman"/>
                <w:szCs w:val="17"/>
                <w:lang w:eastAsia="en-AU"/>
              </w:rPr>
              <w:tab/>
              <w:t>8 September 2016</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108.</w:t>
            </w:r>
            <w:r w:rsidRPr="003E7141">
              <w:rPr>
                <w:rFonts w:eastAsia="Times New Roman"/>
                <w:szCs w:val="17"/>
                <w:lang w:eastAsia="en-AU"/>
              </w:rPr>
              <w:tab/>
              <w:t>22 September 2016</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109.</w:t>
            </w:r>
            <w:r w:rsidRPr="003E7141">
              <w:rPr>
                <w:rFonts w:eastAsia="Times New Roman"/>
                <w:szCs w:val="17"/>
                <w:lang w:eastAsia="en-AU"/>
              </w:rPr>
              <w:tab/>
              <w:t>27 October 2016</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110.</w:t>
            </w:r>
            <w:r w:rsidRPr="003E7141">
              <w:rPr>
                <w:rFonts w:eastAsia="Times New Roman"/>
                <w:szCs w:val="17"/>
                <w:lang w:eastAsia="en-AU"/>
              </w:rPr>
              <w:tab/>
              <w:t>1 December 2016</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111.</w:t>
            </w:r>
            <w:r w:rsidRPr="003E7141">
              <w:rPr>
                <w:rFonts w:eastAsia="Times New Roman"/>
                <w:szCs w:val="17"/>
                <w:lang w:eastAsia="en-AU"/>
              </w:rPr>
              <w:tab/>
              <w:t>15 December 2016</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112.</w:t>
            </w:r>
            <w:r w:rsidRPr="003E7141">
              <w:rPr>
                <w:rFonts w:eastAsia="Times New Roman"/>
                <w:szCs w:val="17"/>
                <w:lang w:eastAsia="en-AU"/>
              </w:rPr>
              <w:tab/>
              <w:t>7 March 2017</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113.</w:t>
            </w:r>
            <w:r w:rsidRPr="003E7141">
              <w:rPr>
                <w:rFonts w:eastAsia="Times New Roman"/>
                <w:szCs w:val="17"/>
                <w:lang w:eastAsia="en-AU"/>
              </w:rPr>
              <w:tab/>
              <w:t>21 March 2017</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114.</w:t>
            </w:r>
            <w:r w:rsidRPr="003E7141">
              <w:rPr>
                <w:rFonts w:eastAsia="Times New Roman"/>
                <w:szCs w:val="17"/>
                <w:lang w:eastAsia="en-AU"/>
              </w:rPr>
              <w:tab/>
              <w:t>23 May 2017</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115.</w:t>
            </w:r>
            <w:r w:rsidRPr="003E7141">
              <w:rPr>
                <w:rFonts w:eastAsia="Times New Roman"/>
                <w:szCs w:val="17"/>
                <w:lang w:eastAsia="en-AU"/>
              </w:rPr>
              <w:tab/>
              <w:t>13 June 2017</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116.</w:t>
            </w:r>
            <w:r w:rsidRPr="003E7141">
              <w:rPr>
                <w:rFonts w:eastAsia="Times New Roman"/>
                <w:szCs w:val="17"/>
                <w:lang w:eastAsia="en-AU"/>
              </w:rPr>
              <w:tab/>
              <w:t>18 July 2017</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117.</w:t>
            </w:r>
            <w:r w:rsidRPr="003E7141">
              <w:rPr>
                <w:rFonts w:eastAsia="Times New Roman"/>
                <w:szCs w:val="17"/>
                <w:lang w:eastAsia="en-AU"/>
              </w:rPr>
              <w:tab/>
              <w:t>19 September 2017</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118.</w:t>
            </w:r>
            <w:r w:rsidRPr="003E7141">
              <w:rPr>
                <w:rFonts w:eastAsia="Times New Roman"/>
                <w:szCs w:val="17"/>
                <w:lang w:eastAsia="en-AU"/>
              </w:rPr>
              <w:tab/>
              <w:t>26 September 2017</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119.</w:t>
            </w:r>
            <w:r w:rsidRPr="003E7141">
              <w:rPr>
                <w:rFonts w:eastAsia="Times New Roman"/>
                <w:szCs w:val="17"/>
                <w:lang w:eastAsia="en-AU"/>
              </w:rPr>
              <w:tab/>
              <w:t>17 October 2017</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120.</w:t>
            </w:r>
            <w:r w:rsidRPr="003E7141">
              <w:rPr>
                <w:rFonts w:eastAsia="Times New Roman"/>
                <w:szCs w:val="17"/>
                <w:lang w:eastAsia="en-AU"/>
              </w:rPr>
              <w:tab/>
              <w:t>3 January 2018</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121.</w:t>
            </w:r>
            <w:r w:rsidRPr="003E7141">
              <w:rPr>
                <w:rFonts w:eastAsia="Times New Roman"/>
                <w:szCs w:val="17"/>
                <w:lang w:eastAsia="en-AU"/>
              </w:rPr>
              <w:tab/>
              <w:t>23 January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122.</w:t>
            </w:r>
            <w:r w:rsidRPr="003E7141">
              <w:rPr>
                <w:rFonts w:eastAsia="Times New Roman"/>
                <w:szCs w:val="17"/>
                <w:lang w:eastAsia="en-AU"/>
              </w:rPr>
              <w:tab/>
              <w:t>14 March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123.</w:t>
            </w:r>
            <w:r w:rsidRPr="003E7141">
              <w:rPr>
                <w:rFonts w:eastAsia="Times New Roman"/>
                <w:szCs w:val="17"/>
                <w:lang w:eastAsia="en-AU"/>
              </w:rPr>
              <w:tab/>
              <w:t>14 June 2018</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124.</w:t>
            </w:r>
            <w:r w:rsidRPr="003E7141">
              <w:rPr>
                <w:rFonts w:eastAsia="Times New Roman"/>
                <w:szCs w:val="17"/>
                <w:lang w:eastAsia="en-AU"/>
              </w:rPr>
              <w:tab/>
              <w:t>5 July 2018</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125.</w:t>
            </w:r>
            <w:r w:rsidRPr="003E7141">
              <w:rPr>
                <w:rFonts w:eastAsia="Times New Roman"/>
                <w:szCs w:val="17"/>
                <w:lang w:eastAsia="en-AU"/>
              </w:rPr>
              <w:tab/>
              <w:t>2 August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126.</w:t>
            </w:r>
            <w:r w:rsidRPr="003E7141">
              <w:rPr>
                <w:rFonts w:eastAsia="Times New Roman"/>
                <w:szCs w:val="17"/>
                <w:lang w:eastAsia="en-AU"/>
              </w:rPr>
              <w:tab/>
              <w:t>9 August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127.</w:t>
            </w:r>
            <w:r w:rsidRPr="003E7141">
              <w:rPr>
                <w:rFonts w:eastAsia="Times New Roman"/>
                <w:szCs w:val="17"/>
                <w:lang w:eastAsia="en-AU"/>
              </w:rPr>
              <w:tab/>
              <w:t>16 August 2018</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128.</w:t>
            </w:r>
            <w:r w:rsidRPr="003E7141">
              <w:rPr>
                <w:rFonts w:eastAsia="Times New Roman"/>
                <w:szCs w:val="17"/>
                <w:lang w:eastAsia="en-AU"/>
              </w:rPr>
              <w:tab/>
              <w:t>30 August 2018</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129.</w:t>
            </w:r>
            <w:r w:rsidRPr="003E7141">
              <w:rPr>
                <w:rFonts w:eastAsia="Times New Roman"/>
                <w:szCs w:val="17"/>
                <w:lang w:eastAsia="en-AU"/>
              </w:rPr>
              <w:tab/>
              <w:t>27 September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130.</w:t>
            </w:r>
            <w:r w:rsidRPr="003E7141">
              <w:rPr>
                <w:rFonts w:eastAsia="Times New Roman"/>
                <w:szCs w:val="17"/>
                <w:lang w:eastAsia="en-AU"/>
              </w:rPr>
              <w:tab/>
              <w:t>4 October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131.</w:t>
            </w:r>
            <w:r w:rsidRPr="003E7141">
              <w:rPr>
                <w:rFonts w:eastAsia="Times New Roman"/>
                <w:szCs w:val="17"/>
                <w:lang w:eastAsia="en-AU"/>
              </w:rPr>
              <w:tab/>
              <w:t>18 October 2018</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132.</w:t>
            </w:r>
            <w:r w:rsidRPr="003E7141">
              <w:rPr>
                <w:rFonts w:eastAsia="Times New Roman"/>
                <w:szCs w:val="17"/>
                <w:lang w:eastAsia="en-AU"/>
              </w:rPr>
              <w:tab/>
              <w:t>1 November 2018</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133.</w:t>
            </w:r>
            <w:r w:rsidRPr="003E7141">
              <w:rPr>
                <w:rFonts w:eastAsia="Times New Roman"/>
                <w:szCs w:val="17"/>
                <w:lang w:eastAsia="en-AU"/>
              </w:rPr>
              <w:tab/>
              <w:t>15 November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134.</w:t>
            </w:r>
            <w:r w:rsidRPr="003E7141">
              <w:rPr>
                <w:rFonts w:eastAsia="Times New Roman"/>
                <w:szCs w:val="17"/>
                <w:lang w:eastAsia="en-AU"/>
              </w:rPr>
              <w:tab/>
              <w:t>22 November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135.</w:t>
            </w:r>
            <w:r w:rsidRPr="003E7141">
              <w:rPr>
                <w:rFonts w:eastAsia="Times New Roman"/>
                <w:szCs w:val="17"/>
                <w:lang w:eastAsia="en-AU"/>
              </w:rPr>
              <w:tab/>
              <w:t>29 November 2018</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136.</w:t>
            </w:r>
            <w:r w:rsidRPr="003E7141">
              <w:rPr>
                <w:rFonts w:eastAsia="Times New Roman"/>
                <w:szCs w:val="17"/>
                <w:lang w:eastAsia="en-AU"/>
              </w:rPr>
              <w:tab/>
              <w:t>6 December 2018</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137.</w:t>
            </w:r>
            <w:r w:rsidRPr="003E7141">
              <w:rPr>
                <w:rFonts w:eastAsia="Times New Roman"/>
                <w:szCs w:val="17"/>
                <w:lang w:eastAsia="en-AU"/>
              </w:rPr>
              <w:tab/>
              <w:t>20 December 2018</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138.</w:t>
            </w:r>
            <w:r w:rsidRPr="003E7141">
              <w:rPr>
                <w:rFonts w:eastAsia="Times New Roman"/>
                <w:szCs w:val="17"/>
                <w:lang w:eastAsia="en-AU"/>
              </w:rPr>
              <w:tab/>
              <w:t>24 January 2019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139.</w:t>
            </w:r>
            <w:r w:rsidRPr="003E7141">
              <w:rPr>
                <w:rFonts w:eastAsia="Times New Roman"/>
                <w:szCs w:val="17"/>
                <w:lang w:eastAsia="en-AU"/>
              </w:rPr>
              <w:tab/>
              <w:t>14 February 2019</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140.</w:t>
            </w:r>
            <w:r w:rsidRPr="003E7141">
              <w:rPr>
                <w:rFonts w:eastAsia="Times New Roman"/>
                <w:szCs w:val="17"/>
                <w:lang w:eastAsia="en-AU"/>
              </w:rPr>
              <w:tab/>
              <w:t>30 May 2019</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141.</w:t>
            </w:r>
            <w:r w:rsidRPr="003E7141">
              <w:rPr>
                <w:rFonts w:eastAsia="Times New Roman"/>
                <w:szCs w:val="17"/>
                <w:lang w:eastAsia="en-AU"/>
              </w:rPr>
              <w:tab/>
              <w:t>6 June 2019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142.</w:t>
            </w:r>
            <w:r w:rsidRPr="003E7141">
              <w:rPr>
                <w:rFonts w:eastAsia="Times New Roman"/>
                <w:szCs w:val="17"/>
                <w:lang w:eastAsia="en-AU"/>
              </w:rPr>
              <w:tab/>
              <w:t>13 June 2019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143.</w:t>
            </w:r>
            <w:r w:rsidRPr="003E7141">
              <w:rPr>
                <w:rFonts w:eastAsia="Times New Roman"/>
                <w:szCs w:val="17"/>
                <w:lang w:eastAsia="en-AU"/>
              </w:rPr>
              <w:tab/>
              <w:t>20 June 2019</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144.</w:t>
            </w:r>
            <w:r w:rsidRPr="003E7141">
              <w:rPr>
                <w:rFonts w:eastAsia="Times New Roman"/>
                <w:szCs w:val="17"/>
                <w:lang w:eastAsia="en-AU"/>
              </w:rPr>
              <w:tab/>
              <w:t>27 June 2019</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145.</w:t>
            </w:r>
            <w:r w:rsidRPr="003E7141">
              <w:rPr>
                <w:rFonts w:eastAsia="Times New Roman"/>
                <w:szCs w:val="17"/>
                <w:lang w:eastAsia="en-AU"/>
              </w:rPr>
              <w:tab/>
              <w:t>11 July 2019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146.</w:t>
            </w:r>
            <w:r w:rsidRPr="003E7141">
              <w:rPr>
                <w:rFonts w:eastAsia="Times New Roman"/>
                <w:szCs w:val="17"/>
                <w:lang w:eastAsia="en-AU"/>
              </w:rPr>
              <w:tab/>
              <w:t>8 August 2019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147.</w:t>
            </w:r>
            <w:r w:rsidRPr="003E7141">
              <w:rPr>
                <w:rFonts w:eastAsia="Times New Roman"/>
                <w:szCs w:val="17"/>
                <w:lang w:eastAsia="en-AU"/>
              </w:rPr>
              <w:tab/>
              <w:t>22 August 2019</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148.</w:t>
            </w:r>
            <w:r w:rsidRPr="003E7141">
              <w:rPr>
                <w:rFonts w:eastAsia="Times New Roman"/>
                <w:szCs w:val="17"/>
                <w:lang w:eastAsia="en-AU"/>
              </w:rPr>
              <w:tab/>
              <w:t>12 September 2019</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149.</w:t>
            </w:r>
            <w:r w:rsidRPr="003E7141">
              <w:rPr>
                <w:rFonts w:eastAsia="Times New Roman"/>
                <w:szCs w:val="17"/>
                <w:lang w:eastAsia="en-AU"/>
              </w:rPr>
              <w:tab/>
              <w:t>19 September 2019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150.</w:t>
            </w:r>
            <w:r w:rsidRPr="003E7141">
              <w:rPr>
                <w:rFonts w:eastAsia="Times New Roman"/>
                <w:szCs w:val="17"/>
                <w:lang w:eastAsia="en-AU"/>
              </w:rPr>
              <w:tab/>
              <w:t>14 November 2019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151.</w:t>
            </w:r>
            <w:r w:rsidRPr="003E7141">
              <w:rPr>
                <w:rFonts w:eastAsia="Times New Roman"/>
                <w:szCs w:val="17"/>
                <w:lang w:eastAsia="en-AU"/>
              </w:rPr>
              <w:tab/>
              <w:t>28 November 2019</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152.</w:t>
            </w:r>
            <w:r w:rsidRPr="003E7141">
              <w:rPr>
                <w:rFonts w:eastAsia="Times New Roman"/>
                <w:szCs w:val="17"/>
                <w:lang w:eastAsia="en-AU"/>
              </w:rPr>
              <w:tab/>
              <w:t>12 December 2019</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153.</w:t>
            </w:r>
            <w:r w:rsidRPr="003E7141">
              <w:rPr>
                <w:rFonts w:eastAsia="Times New Roman"/>
                <w:szCs w:val="17"/>
                <w:lang w:eastAsia="en-AU"/>
              </w:rPr>
              <w:tab/>
              <w:t>19 December 2019</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154.</w:t>
            </w:r>
            <w:r w:rsidRPr="003E7141">
              <w:rPr>
                <w:rFonts w:eastAsia="Times New Roman"/>
                <w:szCs w:val="17"/>
                <w:lang w:eastAsia="en-AU"/>
              </w:rPr>
              <w:tab/>
              <w:t>23 January 2020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155.</w:t>
            </w:r>
            <w:r w:rsidRPr="003E7141">
              <w:rPr>
                <w:rFonts w:eastAsia="Times New Roman"/>
                <w:szCs w:val="17"/>
                <w:lang w:eastAsia="en-AU"/>
              </w:rPr>
              <w:tab/>
              <w:t>27 February 2020</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156.</w:t>
            </w:r>
            <w:r w:rsidRPr="003E7141">
              <w:rPr>
                <w:rFonts w:eastAsia="Times New Roman"/>
                <w:szCs w:val="17"/>
                <w:lang w:eastAsia="en-AU"/>
              </w:rPr>
              <w:tab/>
              <w:t>21 April 2020</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157.</w:t>
            </w:r>
            <w:r w:rsidRPr="003E7141">
              <w:rPr>
                <w:rFonts w:eastAsia="Times New Roman"/>
                <w:szCs w:val="17"/>
                <w:lang w:eastAsia="en-AU"/>
              </w:rPr>
              <w:tab/>
              <w:t>25 June 2020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158.</w:t>
            </w:r>
            <w:r w:rsidRPr="003E7141">
              <w:rPr>
                <w:rFonts w:eastAsia="Times New Roman"/>
                <w:szCs w:val="17"/>
                <w:lang w:eastAsia="en-AU"/>
              </w:rPr>
              <w:tab/>
              <w:t>10 September 2020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159.</w:t>
            </w:r>
            <w:r w:rsidRPr="003E7141">
              <w:rPr>
                <w:rFonts w:eastAsia="Times New Roman"/>
                <w:szCs w:val="17"/>
                <w:lang w:eastAsia="en-AU"/>
              </w:rPr>
              <w:tab/>
              <w:t>17 September 2020</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160.</w:t>
            </w:r>
            <w:r w:rsidRPr="003E7141">
              <w:rPr>
                <w:rFonts w:eastAsia="Times New Roman"/>
                <w:szCs w:val="17"/>
                <w:lang w:eastAsia="en-AU"/>
              </w:rPr>
              <w:tab/>
              <w:t>8 October 2020</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161.</w:t>
            </w:r>
            <w:r w:rsidRPr="003E7141">
              <w:rPr>
                <w:rFonts w:eastAsia="Times New Roman"/>
                <w:szCs w:val="17"/>
                <w:lang w:eastAsia="en-AU"/>
              </w:rPr>
              <w:tab/>
              <w:t>29 October 2020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162.</w:t>
            </w:r>
            <w:r w:rsidRPr="003E7141">
              <w:rPr>
                <w:rFonts w:eastAsia="Times New Roman"/>
                <w:szCs w:val="17"/>
                <w:lang w:eastAsia="en-AU"/>
              </w:rPr>
              <w:tab/>
              <w:t>5 November 2020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163.</w:t>
            </w:r>
            <w:r w:rsidRPr="003E7141">
              <w:rPr>
                <w:rFonts w:eastAsia="Times New Roman"/>
                <w:szCs w:val="17"/>
                <w:lang w:eastAsia="en-AU"/>
              </w:rPr>
              <w:tab/>
              <w:t>10 December 2020</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164.</w:t>
            </w:r>
            <w:r w:rsidRPr="003E7141">
              <w:rPr>
                <w:rFonts w:eastAsia="Times New Roman"/>
                <w:szCs w:val="17"/>
                <w:lang w:eastAsia="en-AU"/>
              </w:rPr>
              <w:tab/>
              <w:t>17 December 2020</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165.</w:t>
            </w:r>
            <w:r w:rsidRPr="003E7141">
              <w:rPr>
                <w:rFonts w:eastAsia="Times New Roman"/>
                <w:szCs w:val="17"/>
                <w:lang w:eastAsia="en-AU"/>
              </w:rPr>
              <w:tab/>
              <w:t>24 December 2020</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166.</w:t>
            </w:r>
            <w:r w:rsidRPr="003E7141">
              <w:rPr>
                <w:rFonts w:eastAsia="Times New Roman"/>
                <w:szCs w:val="17"/>
                <w:lang w:eastAsia="en-AU"/>
              </w:rPr>
              <w:tab/>
              <w:t>21 January 2021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167.</w:t>
            </w:r>
            <w:r w:rsidRPr="003E7141">
              <w:rPr>
                <w:rFonts w:eastAsia="Times New Roman"/>
                <w:szCs w:val="17"/>
                <w:lang w:eastAsia="en-AU"/>
              </w:rPr>
              <w:tab/>
              <w:t>11 February 2021</w:t>
            </w:r>
          </w:p>
        </w:tc>
        <w:tc>
          <w:tcPr>
            <w:tcW w:w="1110" w:type="pct"/>
            <w:gridSpan w:val="2"/>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168.</w:t>
            </w:r>
            <w:r w:rsidRPr="003E7141">
              <w:rPr>
                <w:rFonts w:eastAsia="Times New Roman"/>
                <w:szCs w:val="17"/>
                <w:lang w:eastAsia="en-AU"/>
              </w:rPr>
              <w:tab/>
              <w:t>25 February 2021</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169.</w:t>
            </w:r>
            <w:r w:rsidRPr="003E7141">
              <w:rPr>
                <w:rFonts w:eastAsia="Times New Roman"/>
                <w:szCs w:val="17"/>
                <w:lang w:eastAsia="en-AU"/>
              </w:rPr>
              <w:tab/>
              <w:t>25 March 2021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170.</w:t>
            </w:r>
            <w:r w:rsidRPr="003E7141">
              <w:rPr>
                <w:rFonts w:eastAsia="Times New Roman"/>
                <w:szCs w:val="17"/>
                <w:lang w:eastAsia="en-AU"/>
              </w:rPr>
              <w:tab/>
              <w:t>1 April 2021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171.</w:t>
            </w:r>
            <w:r w:rsidRPr="003E7141">
              <w:rPr>
                <w:rFonts w:eastAsia="Times New Roman"/>
                <w:szCs w:val="17"/>
                <w:lang w:eastAsia="en-AU"/>
              </w:rPr>
              <w:tab/>
              <w:t>8 April 2021</w:t>
            </w:r>
          </w:p>
        </w:tc>
        <w:tc>
          <w:tcPr>
            <w:tcW w:w="1110" w:type="pct"/>
            <w:gridSpan w:val="2"/>
            <w:tcBorders>
              <w:top w:val="nil"/>
              <w:left w:val="nil"/>
              <w:bottom w:val="nil"/>
              <w:right w:val="nil"/>
            </w:tcBorders>
            <w:shd w:val="clear" w:color="auto" w:fill="auto"/>
            <w:noWrap/>
            <w:vAlign w:val="center"/>
            <w:hideMark/>
          </w:tcPr>
          <w:p w:rsidR="003E7141" w:rsidRPr="003E7141" w:rsidRDefault="003E7141" w:rsidP="00831ABF">
            <w:pPr>
              <w:spacing w:after="0"/>
              <w:ind w:left="423" w:hanging="423"/>
              <w:jc w:val="left"/>
              <w:rPr>
                <w:rFonts w:eastAsia="Times New Roman"/>
                <w:szCs w:val="17"/>
                <w:lang w:eastAsia="en-AU"/>
              </w:rPr>
            </w:pPr>
            <w:r w:rsidRPr="003E7141">
              <w:rPr>
                <w:rFonts w:eastAsia="Times New Roman"/>
                <w:szCs w:val="17"/>
                <w:lang w:eastAsia="en-AU"/>
              </w:rPr>
              <w:t>172.</w:t>
            </w:r>
            <w:r w:rsidRPr="003E7141">
              <w:rPr>
                <w:rFonts w:eastAsia="Times New Roman"/>
                <w:szCs w:val="17"/>
                <w:lang w:eastAsia="en-AU"/>
              </w:rPr>
              <w:tab/>
              <w:t>8 April 2021</w:t>
            </w:r>
          </w:p>
        </w:tc>
      </w:tr>
      <w:tr w:rsidR="003E7141" w:rsidRPr="003E7141" w:rsidTr="00831ABF">
        <w:trPr>
          <w:trHeight w:val="20"/>
          <w:jc w:val="center"/>
        </w:trPr>
        <w:tc>
          <w:tcPr>
            <w:tcW w:w="1296" w:type="pct"/>
            <w:tcBorders>
              <w:top w:val="nil"/>
              <w:left w:val="nil"/>
              <w:bottom w:val="nil"/>
              <w:right w:val="nil"/>
            </w:tcBorders>
            <w:shd w:val="clear" w:color="auto" w:fill="auto"/>
            <w:vAlign w:val="center"/>
            <w:hideMark/>
          </w:tcPr>
          <w:p w:rsidR="003E7141" w:rsidRPr="003E7141" w:rsidRDefault="003E7141" w:rsidP="00831ABF">
            <w:pPr>
              <w:spacing w:after="0"/>
              <w:ind w:left="425" w:hanging="425"/>
              <w:jc w:val="left"/>
              <w:rPr>
                <w:rFonts w:eastAsia="Times New Roman"/>
                <w:szCs w:val="17"/>
                <w:lang w:eastAsia="en-AU"/>
              </w:rPr>
            </w:pPr>
            <w:r w:rsidRPr="003E7141">
              <w:rPr>
                <w:rFonts w:eastAsia="Times New Roman"/>
                <w:szCs w:val="17"/>
                <w:lang w:eastAsia="en-AU"/>
              </w:rPr>
              <w:t>173.</w:t>
            </w:r>
            <w:r w:rsidRPr="003E7141">
              <w:rPr>
                <w:rFonts w:eastAsia="Times New Roman"/>
                <w:szCs w:val="17"/>
                <w:lang w:eastAsia="en-AU"/>
              </w:rPr>
              <w:tab/>
              <w:t>6 May 2021</w:t>
            </w: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jc w:val="left"/>
              <w:rPr>
                <w:rFonts w:eastAsia="Times New Roman"/>
                <w:szCs w:val="17"/>
                <w:lang w:eastAsia="en-AU"/>
              </w:rPr>
            </w:pPr>
          </w:p>
        </w:tc>
        <w:tc>
          <w:tcPr>
            <w:tcW w:w="1297" w:type="pct"/>
            <w:tcBorders>
              <w:top w:val="nil"/>
              <w:left w:val="nil"/>
              <w:bottom w:val="nil"/>
              <w:right w:val="nil"/>
            </w:tcBorders>
            <w:shd w:val="clear" w:color="auto" w:fill="auto"/>
            <w:vAlign w:val="center"/>
            <w:hideMark/>
          </w:tcPr>
          <w:p w:rsidR="003E7141" w:rsidRPr="003E7141" w:rsidRDefault="003E7141" w:rsidP="00831ABF">
            <w:pPr>
              <w:spacing w:after="0"/>
              <w:jc w:val="left"/>
              <w:rPr>
                <w:rFonts w:eastAsia="Times New Roman"/>
                <w:szCs w:val="17"/>
                <w:lang w:eastAsia="en-AU"/>
              </w:rPr>
            </w:pPr>
          </w:p>
        </w:tc>
        <w:tc>
          <w:tcPr>
            <w:tcW w:w="675" w:type="pct"/>
            <w:tcBorders>
              <w:top w:val="nil"/>
              <w:left w:val="nil"/>
              <w:bottom w:val="nil"/>
              <w:right w:val="nil"/>
            </w:tcBorders>
            <w:shd w:val="clear" w:color="auto" w:fill="auto"/>
            <w:vAlign w:val="center"/>
            <w:hideMark/>
          </w:tcPr>
          <w:p w:rsidR="003E7141" w:rsidRPr="003E7141" w:rsidRDefault="003E7141" w:rsidP="00831ABF">
            <w:pPr>
              <w:spacing w:after="0"/>
              <w:jc w:val="left"/>
              <w:rPr>
                <w:rFonts w:eastAsia="Times New Roman"/>
                <w:szCs w:val="17"/>
                <w:lang w:eastAsia="en-AU"/>
              </w:rPr>
            </w:pPr>
          </w:p>
        </w:tc>
        <w:tc>
          <w:tcPr>
            <w:tcW w:w="435" w:type="pct"/>
            <w:tcBorders>
              <w:top w:val="nil"/>
              <w:left w:val="nil"/>
              <w:bottom w:val="nil"/>
              <w:right w:val="nil"/>
            </w:tcBorders>
            <w:shd w:val="clear" w:color="auto" w:fill="auto"/>
            <w:vAlign w:val="center"/>
            <w:hideMark/>
          </w:tcPr>
          <w:p w:rsidR="003E7141" w:rsidRPr="003E7141" w:rsidRDefault="003E7141" w:rsidP="003E7141">
            <w:pPr>
              <w:spacing w:after="0"/>
              <w:jc w:val="left"/>
              <w:rPr>
                <w:rFonts w:eastAsia="Times New Roman"/>
                <w:szCs w:val="17"/>
                <w:lang w:eastAsia="en-AU"/>
              </w:rPr>
            </w:pPr>
          </w:p>
        </w:tc>
      </w:tr>
    </w:tbl>
    <w:p w:rsidR="003E7141" w:rsidRPr="003E7141" w:rsidRDefault="003E7141" w:rsidP="00831ABF">
      <w:pPr>
        <w:spacing w:before="80"/>
        <w:jc w:val="center"/>
        <w:rPr>
          <w:smallCaps/>
          <w:szCs w:val="17"/>
        </w:rPr>
      </w:pPr>
      <w:r w:rsidRPr="003E7141">
        <w:rPr>
          <w:smallCaps/>
          <w:szCs w:val="17"/>
          <w:lang w:eastAsia="en-AU"/>
        </w:rPr>
        <w:t xml:space="preserve">Trades or Declared Vocations and Required Qualifications and Training Contract Conditions for the </w:t>
      </w:r>
      <w:r w:rsidRPr="003E7141">
        <w:rPr>
          <w:smallCaps/>
          <w:szCs w:val="17"/>
          <w:lang w:eastAsia="en-AU"/>
        </w:rPr>
        <w:br/>
        <w:t xml:space="preserve">Agriculture, Horticulture and Conservation and Land Management (AHC), Automotive Retail, </w:t>
      </w:r>
      <w:r w:rsidRPr="003E7141">
        <w:rPr>
          <w:smallCaps/>
          <w:szCs w:val="17"/>
          <w:lang w:eastAsia="en-AU"/>
        </w:rPr>
        <w:br/>
        <w:t>Service and Repair (AUR), Business Services (BSB) Training Package/s</w:t>
      </w:r>
    </w:p>
    <w:tbl>
      <w:tblPr>
        <w:tblW w:w="5000" w:type="pct"/>
        <w:tblCellMar>
          <w:left w:w="0" w:type="dxa"/>
          <w:right w:w="0" w:type="dxa"/>
        </w:tblCellMar>
        <w:tblLook w:val="04A0" w:firstRow="1" w:lastRow="0" w:firstColumn="1" w:lastColumn="0" w:noHBand="0" w:noVBand="1"/>
      </w:tblPr>
      <w:tblGrid>
        <w:gridCol w:w="2973"/>
        <w:gridCol w:w="993"/>
        <w:gridCol w:w="3120"/>
        <w:gridCol w:w="1278"/>
        <w:gridCol w:w="990"/>
      </w:tblGrid>
      <w:tr w:rsidR="003E7141" w:rsidRPr="003E7141" w:rsidTr="008C23E5">
        <w:trPr>
          <w:trHeight w:val="645"/>
        </w:trPr>
        <w:tc>
          <w:tcPr>
            <w:tcW w:w="1589" w:type="pct"/>
            <w:tcBorders>
              <w:top w:val="single" w:sz="4" w:space="0" w:color="auto"/>
              <w:bottom w:val="single" w:sz="4" w:space="0" w:color="auto"/>
            </w:tcBorders>
            <w:shd w:val="clear" w:color="auto" w:fill="auto"/>
            <w:vAlign w:val="center"/>
            <w:hideMark/>
          </w:tcPr>
          <w:p w:rsidR="003E7141" w:rsidRPr="003E7141" w:rsidRDefault="003E7141" w:rsidP="003E7141">
            <w:pPr>
              <w:spacing w:before="40" w:after="40"/>
              <w:jc w:val="center"/>
              <w:rPr>
                <w:rFonts w:eastAsia="Times New Roman"/>
                <w:b/>
                <w:bCs/>
                <w:szCs w:val="17"/>
                <w:lang w:eastAsia="en-AU"/>
              </w:rPr>
            </w:pPr>
            <w:r w:rsidRPr="003E7141">
              <w:rPr>
                <w:rFonts w:eastAsia="Times New Roman"/>
                <w:b/>
                <w:bCs/>
                <w:szCs w:val="17"/>
                <w:lang w:eastAsia="en-AU"/>
              </w:rPr>
              <w:t xml:space="preserve">*Trade/ #Declared Vocation/ </w:t>
            </w:r>
            <w:r w:rsidRPr="003E7141">
              <w:rPr>
                <w:rFonts w:eastAsia="Times New Roman"/>
                <w:b/>
                <w:bCs/>
                <w:szCs w:val="17"/>
                <w:lang w:eastAsia="en-AU"/>
              </w:rPr>
              <w:br/>
              <w:t>Other Occupation</w:t>
            </w:r>
          </w:p>
        </w:tc>
        <w:tc>
          <w:tcPr>
            <w:tcW w:w="531" w:type="pct"/>
            <w:tcBorders>
              <w:top w:val="single" w:sz="4" w:space="0" w:color="auto"/>
              <w:bottom w:val="single" w:sz="4" w:space="0" w:color="auto"/>
            </w:tcBorders>
            <w:shd w:val="clear" w:color="auto" w:fill="auto"/>
            <w:vAlign w:val="center"/>
            <w:hideMark/>
          </w:tcPr>
          <w:p w:rsidR="003E7141" w:rsidRPr="003E7141" w:rsidRDefault="003E7141" w:rsidP="003E7141">
            <w:pPr>
              <w:spacing w:before="40" w:after="40"/>
              <w:jc w:val="center"/>
              <w:rPr>
                <w:rFonts w:eastAsia="Times New Roman"/>
                <w:b/>
                <w:bCs/>
                <w:szCs w:val="17"/>
                <w:lang w:eastAsia="en-AU"/>
              </w:rPr>
            </w:pPr>
            <w:r w:rsidRPr="003E7141">
              <w:rPr>
                <w:rFonts w:eastAsia="Times New Roman"/>
                <w:b/>
                <w:bCs/>
                <w:szCs w:val="17"/>
                <w:lang w:eastAsia="en-AU"/>
              </w:rPr>
              <w:t xml:space="preserve">Qualification </w:t>
            </w:r>
            <w:r w:rsidRPr="003E7141">
              <w:rPr>
                <w:rFonts w:eastAsia="Times New Roman"/>
                <w:b/>
                <w:bCs/>
                <w:szCs w:val="17"/>
                <w:lang w:eastAsia="en-AU"/>
              </w:rPr>
              <w:br/>
              <w:t>Code</w:t>
            </w:r>
          </w:p>
        </w:tc>
        <w:tc>
          <w:tcPr>
            <w:tcW w:w="1668" w:type="pct"/>
            <w:tcBorders>
              <w:top w:val="single" w:sz="4" w:space="0" w:color="auto"/>
              <w:bottom w:val="single" w:sz="4" w:space="0" w:color="auto"/>
            </w:tcBorders>
            <w:shd w:val="clear" w:color="auto" w:fill="auto"/>
            <w:vAlign w:val="center"/>
            <w:hideMark/>
          </w:tcPr>
          <w:p w:rsidR="003E7141" w:rsidRPr="003E7141" w:rsidRDefault="003E7141" w:rsidP="003E7141">
            <w:pPr>
              <w:spacing w:before="40" w:after="40"/>
              <w:jc w:val="center"/>
              <w:rPr>
                <w:rFonts w:eastAsia="Times New Roman"/>
                <w:b/>
                <w:bCs/>
                <w:szCs w:val="17"/>
                <w:lang w:eastAsia="en-AU"/>
              </w:rPr>
            </w:pPr>
            <w:r w:rsidRPr="003E7141">
              <w:rPr>
                <w:rFonts w:eastAsia="Times New Roman"/>
                <w:b/>
                <w:bCs/>
                <w:szCs w:val="17"/>
                <w:lang w:eastAsia="en-AU"/>
              </w:rPr>
              <w:t>Qualification Title</w:t>
            </w:r>
          </w:p>
        </w:tc>
        <w:tc>
          <w:tcPr>
            <w:tcW w:w="683" w:type="pct"/>
            <w:tcBorders>
              <w:top w:val="single" w:sz="4" w:space="0" w:color="auto"/>
              <w:bottom w:val="single" w:sz="4" w:space="0" w:color="auto"/>
            </w:tcBorders>
            <w:shd w:val="clear" w:color="auto" w:fill="auto"/>
            <w:vAlign w:val="center"/>
            <w:hideMark/>
          </w:tcPr>
          <w:p w:rsidR="003E7141" w:rsidRPr="003E7141" w:rsidRDefault="003E7141" w:rsidP="003E7141">
            <w:pPr>
              <w:spacing w:before="40" w:after="40"/>
              <w:jc w:val="center"/>
              <w:rPr>
                <w:rFonts w:eastAsia="Times New Roman"/>
                <w:b/>
                <w:bCs/>
                <w:szCs w:val="17"/>
                <w:lang w:eastAsia="en-AU"/>
              </w:rPr>
            </w:pPr>
            <w:r w:rsidRPr="003E7141">
              <w:rPr>
                <w:rFonts w:eastAsia="Times New Roman"/>
                <w:b/>
                <w:bCs/>
                <w:szCs w:val="17"/>
                <w:lang w:eastAsia="en-AU"/>
              </w:rPr>
              <w:t xml:space="preserve">Nominal Term </w:t>
            </w:r>
            <w:r w:rsidRPr="003E7141">
              <w:rPr>
                <w:rFonts w:eastAsia="Times New Roman"/>
                <w:b/>
                <w:bCs/>
                <w:szCs w:val="17"/>
                <w:lang w:eastAsia="en-AU"/>
              </w:rPr>
              <w:br/>
              <w:t>of Training Contract</w:t>
            </w:r>
          </w:p>
        </w:tc>
        <w:tc>
          <w:tcPr>
            <w:tcW w:w="529" w:type="pct"/>
            <w:tcBorders>
              <w:top w:val="single" w:sz="4" w:space="0" w:color="auto"/>
              <w:bottom w:val="single" w:sz="4" w:space="0" w:color="auto"/>
            </w:tcBorders>
            <w:shd w:val="clear" w:color="auto" w:fill="auto"/>
            <w:vAlign w:val="center"/>
            <w:hideMark/>
          </w:tcPr>
          <w:p w:rsidR="003E7141" w:rsidRPr="003E7141" w:rsidRDefault="003E7141" w:rsidP="003E7141">
            <w:pPr>
              <w:spacing w:before="40" w:after="40"/>
              <w:jc w:val="center"/>
              <w:rPr>
                <w:rFonts w:eastAsia="Times New Roman"/>
                <w:b/>
                <w:bCs/>
                <w:szCs w:val="17"/>
                <w:lang w:eastAsia="en-AU"/>
              </w:rPr>
            </w:pPr>
            <w:r w:rsidRPr="003E7141">
              <w:rPr>
                <w:rFonts w:eastAsia="Times New Roman"/>
                <w:b/>
                <w:bCs/>
                <w:szCs w:val="17"/>
                <w:lang w:eastAsia="en-AU"/>
              </w:rPr>
              <w:t>Probationary Period</w:t>
            </w:r>
          </w:p>
        </w:tc>
      </w:tr>
      <w:tr w:rsidR="003E7141" w:rsidRPr="003E7141" w:rsidTr="008C23E5">
        <w:trPr>
          <w:trHeight w:val="41"/>
        </w:trPr>
        <w:tc>
          <w:tcPr>
            <w:tcW w:w="1589" w:type="pct"/>
            <w:tcBorders>
              <w:top w:val="single" w:sz="4" w:space="0" w:color="auto"/>
            </w:tcBorders>
            <w:shd w:val="clear" w:color="auto" w:fill="auto"/>
            <w:vAlign w:val="center"/>
          </w:tcPr>
          <w:p w:rsidR="003E7141" w:rsidRPr="003E7141" w:rsidRDefault="003E7141" w:rsidP="003E7141">
            <w:pPr>
              <w:spacing w:after="0" w:line="40" w:lineRule="exact"/>
              <w:jc w:val="center"/>
              <w:rPr>
                <w:rFonts w:eastAsia="Times New Roman"/>
                <w:b/>
                <w:bCs/>
                <w:szCs w:val="17"/>
                <w:lang w:eastAsia="en-AU"/>
              </w:rPr>
            </w:pPr>
          </w:p>
        </w:tc>
        <w:tc>
          <w:tcPr>
            <w:tcW w:w="531" w:type="pct"/>
            <w:tcBorders>
              <w:top w:val="single" w:sz="4" w:space="0" w:color="auto"/>
            </w:tcBorders>
            <w:shd w:val="clear" w:color="auto" w:fill="auto"/>
            <w:vAlign w:val="center"/>
          </w:tcPr>
          <w:p w:rsidR="003E7141" w:rsidRPr="003E7141" w:rsidRDefault="003E7141" w:rsidP="003E7141">
            <w:pPr>
              <w:spacing w:after="0" w:line="40" w:lineRule="exact"/>
              <w:jc w:val="center"/>
              <w:rPr>
                <w:rFonts w:eastAsia="Times New Roman"/>
                <w:b/>
                <w:bCs/>
                <w:szCs w:val="17"/>
                <w:lang w:eastAsia="en-AU"/>
              </w:rPr>
            </w:pPr>
          </w:p>
        </w:tc>
        <w:tc>
          <w:tcPr>
            <w:tcW w:w="1668" w:type="pct"/>
            <w:tcBorders>
              <w:top w:val="single" w:sz="4" w:space="0" w:color="auto"/>
            </w:tcBorders>
            <w:shd w:val="clear" w:color="auto" w:fill="auto"/>
            <w:vAlign w:val="center"/>
          </w:tcPr>
          <w:p w:rsidR="003E7141" w:rsidRPr="003E7141" w:rsidRDefault="003E7141" w:rsidP="003E7141">
            <w:pPr>
              <w:spacing w:after="0" w:line="40" w:lineRule="exact"/>
              <w:jc w:val="center"/>
              <w:rPr>
                <w:rFonts w:eastAsia="Times New Roman"/>
                <w:b/>
                <w:bCs/>
                <w:szCs w:val="17"/>
                <w:lang w:eastAsia="en-AU"/>
              </w:rPr>
            </w:pPr>
          </w:p>
        </w:tc>
        <w:tc>
          <w:tcPr>
            <w:tcW w:w="683" w:type="pct"/>
            <w:tcBorders>
              <w:top w:val="single" w:sz="4" w:space="0" w:color="auto"/>
            </w:tcBorders>
            <w:shd w:val="clear" w:color="auto" w:fill="auto"/>
            <w:vAlign w:val="center"/>
          </w:tcPr>
          <w:p w:rsidR="003E7141" w:rsidRPr="003E7141" w:rsidRDefault="003E7141" w:rsidP="003E7141">
            <w:pPr>
              <w:spacing w:after="0" w:line="40" w:lineRule="exact"/>
              <w:jc w:val="center"/>
              <w:rPr>
                <w:rFonts w:eastAsia="Times New Roman"/>
                <w:b/>
                <w:bCs/>
                <w:szCs w:val="17"/>
                <w:lang w:eastAsia="en-AU"/>
              </w:rPr>
            </w:pPr>
          </w:p>
        </w:tc>
        <w:tc>
          <w:tcPr>
            <w:tcW w:w="529" w:type="pct"/>
            <w:tcBorders>
              <w:top w:val="single" w:sz="4" w:space="0" w:color="auto"/>
            </w:tcBorders>
            <w:shd w:val="clear" w:color="auto" w:fill="auto"/>
            <w:vAlign w:val="center"/>
          </w:tcPr>
          <w:p w:rsidR="003E7141" w:rsidRPr="003E7141" w:rsidRDefault="003E7141" w:rsidP="003E7141">
            <w:pPr>
              <w:spacing w:after="0" w:line="40" w:lineRule="exact"/>
              <w:jc w:val="center"/>
              <w:rPr>
                <w:rFonts w:eastAsia="Times New Roman"/>
                <w:b/>
                <w:bCs/>
                <w:szCs w:val="17"/>
                <w:lang w:eastAsia="en-AU"/>
              </w:rPr>
            </w:pPr>
          </w:p>
        </w:tc>
      </w:tr>
      <w:tr w:rsidR="003E7141" w:rsidRPr="003E7141" w:rsidTr="008C23E5">
        <w:trPr>
          <w:trHeight w:val="20"/>
        </w:trPr>
        <w:tc>
          <w:tcPr>
            <w:tcW w:w="1589" w:type="pct"/>
            <w:shd w:val="clear" w:color="auto" w:fill="auto"/>
            <w:hideMark/>
          </w:tcPr>
          <w:p w:rsidR="003E7141" w:rsidRPr="003E7141" w:rsidRDefault="003E7141" w:rsidP="00831ABF">
            <w:pPr>
              <w:spacing w:after="0"/>
              <w:jc w:val="left"/>
              <w:rPr>
                <w:rFonts w:eastAsia="Times New Roman"/>
                <w:szCs w:val="17"/>
                <w:lang w:eastAsia="en-AU"/>
              </w:rPr>
            </w:pPr>
            <w:r w:rsidRPr="003E7141">
              <w:rPr>
                <w:rFonts w:eastAsia="Times New Roman"/>
                <w:szCs w:val="17"/>
                <w:lang w:eastAsia="en-AU"/>
              </w:rPr>
              <w:t>Farming #</w:t>
            </w:r>
          </w:p>
        </w:tc>
        <w:tc>
          <w:tcPr>
            <w:tcW w:w="531"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AHC20320</w:t>
            </w:r>
          </w:p>
        </w:tc>
        <w:tc>
          <w:tcPr>
            <w:tcW w:w="1668" w:type="pct"/>
            <w:shd w:val="clear" w:color="auto" w:fill="auto"/>
            <w:hideMark/>
          </w:tcPr>
          <w:p w:rsidR="003E7141" w:rsidRPr="003E7141" w:rsidRDefault="003E7141" w:rsidP="00831ABF">
            <w:pPr>
              <w:spacing w:after="0"/>
              <w:ind w:left="301" w:hanging="159"/>
              <w:jc w:val="left"/>
              <w:rPr>
                <w:rFonts w:eastAsia="Times New Roman"/>
                <w:szCs w:val="17"/>
                <w:lang w:eastAsia="en-AU"/>
              </w:rPr>
            </w:pPr>
            <w:r w:rsidRPr="003E7141">
              <w:rPr>
                <w:rFonts w:eastAsia="Times New Roman"/>
                <w:szCs w:val="17"/>
                <w:lang w:eastAsia="en-AU"/>
              </w:rPr>
              <w:t>Certificate II in Production Horticulture</w:t>
            </w:r>
          </w:p>
        </w:tc>
        <w:tc>
          <w:tcPr>
            <w:tcW w:w="683"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12</w:t>
            </w:r>
          </w:p>
        </w:tc>
        <w:tc>
          <w:tcPr>
            <w:tcW w:w="529"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60</w:t>
            </w:r>
          </w:p>
        </w:tc>
      </w:tr>
      <w:tr w:rsidR="003E7141" w:rsidRPr="003E7141" w:rsidTr="008C23E5">
        <w:trPr>
          <w:trHeight w:val="20"/>
        </w:trPr>
        <w:tc>
          <w:tcPr>
            <w:tcW w:w="1589" w:type="pct"/>
            <w:shd w:val="clear" w:color="auto" w:fill="auto"/>
            <w:hideMark/>
          </w:tcPr>
          <w:p w:rsidR="003E7141" w:rsidRPr="003E7141" w:rsidRDefault="003E7141" w:rsidP="00831ABF">
            <w:pPr>
              <w:spacing w:after="0"/>
              <w:jc w:val="left"/>
              <w:rPr>
                <w:rFonts w:eastAsia="Times New Roman"/>
                <w:szCs w:val="17"/>
                <w:lang w:eastAsia="en-AU"/>
              </w:rPr>
            </w:pPr>
            <w:r w:rsidRPr="003E7141">
              <w:rPr>
                <w:rFonts w:eastAsia="Times New Roman"/>
                <w:szCs w:val="17"/>
                <w:lang w:eastAsia="en-AU"/>
              </w:rPr>
              <w:t>Farming #</w:t>
            </w:r>
          </w:p>
        </w:tc>
        <w:tc>
          <w:tcPr>
            <w:tcW w:w="531"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AHC30620</w:t>
            </w:r>
          </w:p>
        </w:tc>
        <w:tc>
          <w:tcPr>
            <w:tcW w:w="1668" w:type="pct"/>
            <w:shd w:val="clear" w:color="auto" w:fill="auto"/>
            <w:hideMark/>
          </w:tcPr>
          <w:p w:rsidR="003E7141" w:rsidRPr="003E7141" w:rsidRDefault="003E7141" w:rsidP="00831ABF">
            <w:pPr>
              <w:spacing w:after="0"/>
              <w:ind w:left="301" w:hanging="159"/>
              <w:jc w:val="left"/>
              <w:rPr>
                <w:rFonts w:eastAsia="Times New Roman"/>
                <w:szCs w:val="17"/>
                <w:lang w:eastAsia="en-AU"/>
              </w:rPr>
            </w:pPr>
            <w:r w:rsidRPr="003E7141">
              <w:rPr>
                <w:rFonts w:eastAsia="Times New Roman"/>
                <w:szCs w:val="17"/>
                <w:lang w:eastAsia="en-AU"/>
              </w:rPr>
              <w:t>Certificate III in Production Horticulture</w:t>
            </w:r>
          </w:p>
        </w:tc>
        <w:tc>
          <w:tcPr>
            <w:tcW w:w="683"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36</w:t>
            </w:r>
          </w:p>
        </w:tc>
        <w:tc>
          <w:tcPr>
            <w:tcW w:w="529"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90</w:t>
            </w:r>
          </w:p>
        </w:tc>
      </w:tr>
      <w:tr w:rsidR="003E7141" w:rsidRPr="003E7141" w:rsidTr="008C23E5">
        <w:trPr>
          <w:trHeight w:val="20"/>
        </w:trPr>
        <w:tc>
          <w:tcPr>
            <w:tcW w:w="1589" w:type="pct"/>
            <w:shd w:val="clear" w:color="auto" w:fill="auto"/>
            <w:hideMark/>
          </w:tcPr>
          <w:p w:rsidR="003E7141" w:rsidRPr="003E7141" w:rsidRDefault="003E7141" w:rsidP="00831ABF">
            <w:pPr>
              <w:spacing w:after="0"/>
              <w:jc w:val="left"/>
              <w:rPr>
                <w:rFonts w:eastAsia="Times New Roman"/>
                <w:szCs w:val="17"/>
                <w:lang w:eastAsia="en-AU"/>
              </w:rPr>
            </w:pPr>
            <w:r w:rsidRPr="003E7141">
              <w:rPr>
                <w:rFonts w:eastAsia="Times New Roman"/>
                <w:szCs w:val="17"/>
                <w:lang w:eastAsia="en-AU"/>
              </w:rPr>
              <w:t>Automotive Radiator Repair Specialist #</w:t>
            </w:r>
          </w:p>
        </w:tc>
        <w:tc>
          <w:tcPr>
            <w:tcW w:w="531"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AUR21220</w:t>
            </w:r>
          </w:p>
        </w:tc>
        <w:tc>
          <w:tcPr>
            <w:tcW w:w="1668" w:type="pct"/>
            <w:shd w:val="clear" w:color="auto" w:fill="auto"/>
            <w:hideMark/>
          </w:tcPr>
          <w:p w:rsidR="003E7141" w:rsidRPr="003E7141" w:rsidRDefault="003E7141" w:rsidP="00831ABF">
            <w:pPr>
              <w:spacing w:after="0"/>
              <w:ind w:left="301" w:hanging="159"/>
              <w:jc w:val="left"/>
              <w:rPr>
                <w:rFonts w:eastAsia="Times New Roman"/>
                <w:szCs w:val="17"/>
                <w:lang w:eastAsia="en-AU"/>
              </w:rPr>
            </w:pPr>
            <w:r w:rsidRPr="003E7141">
              <w:rPr>
                <w:rFonts w:eastAsia="Times New Roman"/>
                <w:szCs w:val="17"/>
                <w:lang w:eastAsia="en-AU"/>
              </w:rPr>
              <w:t>Certificate II in Automotive Underbody Technology</w:t>
            </w:r>
          </w:p>
        </w:tc>
        <w:tc>
          <w:tcPr>
            <w:tcW w:w="683"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12</w:t>
            </w:r>
          </w:p>
        </w:tc>
        <w:tc>
          <w:tcPr>
            <w:tcW w:w="529"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60</w:t>
            </w:r>
          </w:p>
        </w:tc>
      </w:tr>
      <w:tr w:rsidR="003E7141" w:rsidRPr="003E7141" w:rsidTr="008C23E5">
        <w:trPr>
          <w:trHeight w:val="20"/>
        </w:trPr>
        <w:tc>
          <w:tcPr>
            <w:tcW w:w="1589" w:type="pct"/>
            <w:shd w:val="clear" w:color="auto" w:fill="auto"/>
            <w:hideMark/>
          </w:tcPr>
          <w:p w:rsidR="003E7141" w:rsidRPr="003E7141" w:rsidRDefault="003E7141" w:rsidP="00831ABF">
            <w:pPr>
              <w:spacing w:after="0"/>
              <w:jc w:val="left"/>
              <w:rPr>
                <w:rFonts w:eastAsia="Times New Roman"/>
                <w:szCs w:val="17"/>
                <w:lang w:eastAsia="en-AU"/>
              </w:rPr>
            </w:pPr>
            <w:r w:rsidRPr="003E7141">
              <w:rPr>
                <w:rFonts w:eastAsia="Times New Roman"/>
                <w:szCs w:val="17"/>
                <w:lang w:eastAsia="en-AU"/>
              </w:rPr>
              <w:t>Exhaust Fitter #</w:t>
            </w:r>
          </w:p>
        </w:tc>
        <w:tc>
          <w:tcPr>
            <w:tcW w:w="531"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AUR21220</w:t>
            </w:r>
          </w:p>
        </w:tc>
        <w:tc>
          <w:tcPr>
            <w:tcW w:w="1668" w:type="pct"/>
            <w:shd w:val="clear" w:color="auto" w:fill="auto"/>
            <w:hideMark/>
          </w:tcPr>
          <w:p w:rsidR="003E7141" w:rsidRPr="003E7141" w:rsidRDefault="003E7141" w:rsidP="00831ABF">
            <w:pPr>
              <w:spacing w:after="0"/>
              <w:ind w:left="301" w:hanging="159"/>
              <w:jc w:val="left"/>
              <w:rPr>
                <w:rFonts w:eastAsia="Times New Roman"/>
                <w:szCs w:val="17"/>
                <w:lang w:eastAsia="en-AU"/>
              </w:rPr>
            </w:pPr>
            <w:r w:rsidRPr="003E7141">
              <w:rPr>
                <w:rFonts w:eastAsia="Times New Roman"/>
                <w:szCs w:val="17"/>
                <w:lang w:eastAsia="en-AU"/>
              </w:rPr>
              <w:t>Certificate II in Automotive Underbody Technology</w:t>
            </w:r>
          </w:p>
        </w:tc>
        <w:tc>
          <w:tcPr>
            <w:tcW w:w="683"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12</w:t>
            </w:r>
          </w:p>
        </w:tc>
        <w:tc>
          <w:tcPr>
            <w:tcW w:w="529"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60</w:t>
            </w:r>
          </w:p>
        </w:tc>
      </w:tr>
      <w:tr w:rsidR="003E7141" w:rsidRPr="003E7141" w:rsidTr="008C23E5">
        <w:trPr>
          <w:trHeight w:val="20"/>
        </w:trPr>
        <w:tc>
          <w:tcPr>
            <w:tcW w:w="1589" w:type="pct"/>
            <w:shd w:val="clear" w:color="auto" w:fill="auto"/>
            <w:hideMark/>
          </w:tcPr>
          <w:p w:rsidR="003E7141" w:rsidRPr="003E7141" w:rsidRDefault="003E7141" w:rsidP="00831ABF">
            <w:pPr>
              <w:spacing w:after="0"/>
              <w:jc w:val="left"/>
              <w:rPr>
                <w:rFonts w:eastAsia="Times New Roman"/>
                <w:szCs w:val="17"/>
                <w:lang w:eastAsia="en-AU"/>
              </w:rPr>
            </w:pPr>
            <w:r w:rsidRPr="003E7141">
              <w:rPr>
                <w:rFonts w:eastAsia="Times New Roman"/>
                <w:szCs w:val="17"/>
                <w:lang w:eastAsia="en-AU"/>
              </w:rPr>
              <w:t>Elevating Work Platform Technician *</w:t>
            </w:r>
          </w:p>
        </w:tc>
        <w:tc>
          <w:tcPr>
            <w:tcW w:w="531"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AUR31220</w:t>
            </w:r>
          </w:p>
        </w:tc>
        <w:tc>
          <w:tcPr>
            <w:tcW w:w="1668" w:type="pct"/>
            <w:shd w:val="clear" w:color="auto" w:fill="auto"/>
            <w:hideMark/>
          </w:tcPr>
          <w:p w:rsidR="003E7141" w:rsidRPr="003E7141" w:rsidRDefault="003E7141" w:rsidP="00831ABF">
            <w:pPr>
              <w:spacing w:after="0"/>
              <w:ind w:left="301" w:hanging="159"/>
              <w:jc w:val="left"/>
              <w:rPr>
                <w:rFonts w:eastAsia="Times New Roman"/>
                <w:szCs w:val="17"/>
                <w:lang w:eastAsia="en-AU"/>
              </w:rPr>
            </w:pPr>
            <w:r w:rsidRPr="003E7141">
              <w:rPr>
                <w:rFonts w:eastAsia="Times New Roman"/>
                <w:szCs w:val="17"/>
                <w:lang w:eastAsia="en-AU"/>
              </w:rPr>
              <w:t>Certificate III in Mobile Plant Technology</w:t>
            </w:r>
          </w:p>
        </w:tc>
        <w:tc>
          <w:tcPr>
            <w:tcW w:w="683"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48</w:t>
            </w:r>
          </w:p>
        </w:tc>
        <w:tc>
          <w:tcPr>
            <w:tcW w:w="529"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90</w:t>
            </w:r>
          </w:p>
        </w:tc>
      </w:tr>
      <w:tr w:rsidR="003E7141" w:rsidRPr="003E7141" w:rsidTr="008C23E5">
        <w:trPr>
          <w:trHeight w:val="20"/>
        </w:trPr>
        <w:tc>
          <w:tcPr>
            <w:tcW w:w="1589" w:type="pct"/>
            <w:shd w:val="clear" w:color="auto" w:fill="auto"/>
            <w:hideMark/>
          </w:tcPr>
          <w:p w:rsidR="003E7141" w:rsidRPr="003E7141" w:rsidRDefault="003E7141" w:rsidP="00831ABF">
            <w:pPr>
              <w:spacing w:after="0"/>
              <w:jc w:val="left"/>
              <w:rPr>
                <w:rFonts w:eastAsia="Times New Roman"/>
                <w:szCs w:val="17"/>
                <w:lang w:eastAsia="en-AU"/>
              </w:rPr>
            </w:pPr>
            <w:r w:rsidRPr="003E7141">
              <w:rPr>
                <w:rFonts w:eastAsia="Times New Roman"/>
                <w:szCs w:val="17"/>
                <w:lang w:eastAsia="en-AU"/>
              </w:rPr>
              <w:t>Forklift Technician *</w:t>
            </w:r>
          </w:p>
        </w:tc>
        <w:tc>
          <w:tcPr>
            <w:tcW w:w="531"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AUR31220</w:t>
            </w:r>
          </w:p>
        </w:tc>
        <w:tc>
          <w:tcPr>
            <w:tcW w:w="1668" w:type="pct"/>
            <w:shd w:val="clear" w:color="auto" w:fill="auto"/>
            <w:hideMark/>
          </w:tcPr>
          <w:p w:rsidR="003E7141" w:rsidRPr="003E7141" w:rsidRDefault="003E7141" w:rsidP="00831ABF">
            <w:pPr>
              <w:spacing w:after="0"/>
              <w:ind w:left="301" w:hanging="159"/>
              <w:jc w:val="left"/>
              <w:rPr>
                <w:rFonts w:eastAsia="Times New Roman"/>
                <w:szCs w:val="17"/>
                <w:lang w:eastAsia="en-AU"/>
              </w:rPr>
            </w:pPr>
            <w:r w:rsidRPr="003E7141">
              <w:rPr>
                <w:rFonts w:eastAsia="Times New Roman"/>
                <w:szCs w:val="17"/>
                <w:lang w:eastAsia="en-AU"/>
              </w:rPr>
              <w:t>Certificate III in Mobile Plant Technology</w:t>
            </w:r>
          </w:p>
        </w:tc>
        <w:tc>
          <w:tcPr>
            <w:tcW w:w="683"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48</w:t>
            </w:r>
          </w:p>
        </w:tc>
        <w:tc>
          <w:tcPr>
            <w:tcW w:w="529"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90</w:t>
            </w:r>
          </w:p>
        </w:tc>
      </w:tr>
      <w:tr w:rsidR="003E7141" w:rsidRPr="003E7141" w:rsidTr="008C23E5">
        <w:trPr>
          <w:trHeight w:val="20"/>
        </w:trPr>
        <w:tc>
          <w:tcPr>
            <w:tcW w:w="1589" w:type="pct"/>
            <w:shd w:val="clear" w:color="auto" w:fill="auto"/>
            <w:hideMark/>
          </w:tcPr>
          <w:p w:rsidR="003E7141" w:rsidRPr="003E7141" w:rsidRDefault="003E7141" w:rsidP="00831ABF">
            <w:pPr>
              <w:spacing w:after="0"/>
              <w:jc w:val="left"/>
              <w:rPr>
                <w:rFonts w:eastAsia="Times New Roman"/>
                <w:szCs w:val="17"/>
                <w:lang w:eastAsia="en-AU"/>
              </w:rPr>
            </w:pPr>
            <w:r w:rsidRPr="003E7141">
              <w:rPr>
                <w:rFonts w:eastAsia="Times New Roman"/>
                <w:szCs w:val="17"/>
                <w:lang w:eastAsia="en-AU"/>
              </w:rPr>
              <w:t>Call Centre Team Leader #</w:t>
            </w:r>
          </w:p>
        </w:tc>
        <w:tc>
          <w:tcPr>
            <w:tcW w:w="531"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BSB40120</w:t>
            </w:r>
          </w:p>
        </w:tc>
        <w:tc>
          <w:tcPr>
            <w:tcW w:w="1668" w:type="pct"/>
            <w:shd w:val="clear" w:color="auto" w:fill="auto"/>
            <w:hideMark/>
          </w:tcPr>
          <w:p w:rsidR="003E7141" w:rsidRPr="003E7141" w:rsidRDefault="003E7141" w:rsidP="00831ABF">
            <w:pPr>
              <w:spacing w:after="0"/>
              <w:ind w:left="301" w:hanging="159"/>
              <w:jc w:val="left"/>
              <w:rPr>
                <w:rFonts w:eastAsia="Times New Roman"/>
                <w:szCs w:val="17"/>
                <w:lang w:eastAsia="en-AU"/>
              </w:rPr>
            </w:pPr>
            <w:r w:rsidRPr="003E7141">
              <w:rPr>
                <w:rFonts w:eastAsia="Times New Roman"/>
                <w:szCs w:val="17"/>
                <w:lang w:eastAsia="en-AU"/>
              </w:rPr>
              <w:t>Certificate IV in Business</w:t>
            </w:r>
          </w:p>
        </w:tc>
        <w:tc>
          <w:tcPr>
            <w:tcW w:w="683"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24</w:t>
            </w:r>
          </w:p>
        </w:tc>
        <w:tc>
          <w:tcPr>
            <w:tcW w:w="529"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60</w:t>
            </w:r>
          </w:p>
        </w:tc>
      </w:tr>
      <w:tr w:rsidR="003E7141" w:rsidRPr="003E7141" w:rsidTr="00831ABF">
        <w:trPr>
          <w:trHeight w:val="20"/>
        </w:trPr>
        <w:tc>
          <w:tcPr>
            <w:tcW w:w="1589" w:type="pct"/>
            <w:shd w:val="clear" w:color="auto" w:fill="auto"/>
            <w:hideMark/>
          </w:tcPr>
          <w:p w:rsidR="003E7141" w:rsidRPr="003E7141" w:rsidRDefault="003E7141" w:rsidP="00831ABF">
            <w:pPr>
              <w:spacing w:after="0"/>
              <w:jc w:val="left"/>
              <w:rPr>
                <w:rFonts w:eastAsia="Times New Roman"/>
                <w:szCs w:val="17"/>
                <w:lang w:eastAsia="en-AU"/>
              </w:rPr>
            </w:pPr>
            <w:r w:rsidRPr="003E7141">
              <w:rPr>
                <w:rFonts w:eastAsia="Times New Roman"/>
                <w:szCs w:val="17"/>
                <w:lang w:eastAsia="en-AU"/>
              </w:rPr>
              <w:t>Clerical Officer (Office Administration) #</w:t>
            </w:r>
          </w:p>
        </w:tc>
        <w:tc>
          <w:tcPr>
            <w:tcW w:w="531"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BSB40120</w:t>
            </w:r>
          </w:p>
        </w:tc>
        <w:tc>
          <w:tcPr>
            <w:tcW w:w="1668" w:type="pct"/>
            <w:shd w:val="clear" w:color="auto" w:fill="auto"/>
            <w:hideMark/>
          </w:tcPr>
          <w:p w:rsidR="003E7141" w:rsidRPr="003E7141" w:rsidRDefault="003E7141" w:rsidP="00831ABF">
            <w:pPr>
              <w:spacing w:after="0"/>
              <w:ind w:left="301" w:hanging="159"/>
              <w:jc w:val="left"/>
              <w:rPr>
                <w:rFonts w:eastAsia="Times New Roman"/>
                <w:szCs w:val="17"/>
                <w:lang w:eastAsia="en-AU"/>
              </w:rPr>
            </w:pPr>
            <w:r w:rsidRPr="003E7141">
              <w:rPr>
                <w:rFonts w:eastAsia="Times New Roman"/>
                <w:szCs w:val="17"/>
                <w:lang w:eastAsia="en-AU"/>
              </w:rPr>
              <w:t>Certificate IV in Business</w:t>
            </w:r>
          </w:p>
        </w:tc>
        <w:tc>
          <w:tcPr>
            <w:tcW w:w="683"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24</w:t>
            </w:r>
          </w:p>
        </w:tc>
        <w:tc>
          <w:tcPr>
            <w:tcW w:w="529" w:type="pct"/>
            <w:shd w:val="clear" w:color="auto" w:fill="auto"/>
            <w:hideMark/>
          </w:tcPr>
          <w:p w:rsidR="003E7141" w:rsidRPr="003E7141" w:rsidRDefault="003E7141" w:rsidP="00831ABF">
            <w:pPr>
              <w:spacing w:after="0"/>
              <w:jc w:val="center"/>
              <w:rPr>
                <w:rFonts w:eastAsia="Times New Roman"/>
                <w:szCs w:val="17"/>
                <w:lang w:eastAsia="en-AU"/>
              </w:rPr>
            </w:pPr>
            <w:r w:rsidRPr="003E7141">
              <w:rPr>
                <w:rFonts w:eastAsia="Times New Roman"/>
                <w:szCs w:val="17"/>
                <w:lang w:eastAsia="en-AU"/>
              </w:rPr>
              <w:t>60</w:t>
            </w:r>
          </w:p>
        </w:tc>
      </w:tr>
      <w:tr w:rsidR="003E7141" w:rsidRPr="003E7141" w:rsidTr="00831ABF">
        <w:trPr>
          <w:trHeight w:val="20"/>
        </w:trPr>
        <w:tc>
          <w:tcPr>
            <w:tcW w:w="1589" w:type="pct"/>
            <w:tcBorders>
              <w:bottom w:val="single" w:sz="4" w:space="0" w:color="auto"/>
            </w:tcBorders>
            <w:shd w:val="clear" w:color="auto" w:fill="auto"/>
            <w:hideMark/>
          </w:tcPr>
          <w:p w:rsidR="003E7141" w:rsidRPr="003E7141" w:rsidRDefault="003E7141" w:rsidP="003E7141">
            <w:pPr>
              <w:jc w:val="left"/>
              <w:rPr>
                <w:rFonts w:eastAsia="Times New Roman"/>
                <w:szCs w:val="17"/>
                <w:lang w:eastAsia="en-AU"/>
              </w:rPr>
            </w:pPr>
            <w:r w:rsidRPr="003E7141">
              <w:rPr>
                <w:rFonts w:eastAsia="Times New Roman"/>
                <w:szCs w:val="17"/>
                <w:lang w:eastAsia="en-AU"/>
              </w:rPr>
              <w:t>Procurement Officer #</w:t>
            </w:r>
          </w:p>
        </w:tc>
        <w:tc>
          <w:tcPr>
            <w:tcW w:w="531" w:type="pct"/>
            <w:tcBorders>
              <w:bottom w:val="single" w:sz="4" w:space="0" w:color="auto"/>
            </w:tcBorders>
            <w:shd w:val="clear" w:color="auto" w:fill="auto"/>
            <w:hideMark/>
          </w:tcPr>
          <w:p w:rsidR="003E7141" w:rsidRPr="003E7141" w:rsidRDefault="003E7141" w:rsidP="003E7141">
            <w:pPr>
              <w:jc w:val="center"/>
              <w:rPr>
                <w:rFonts w:eastAsia="Times New Roman"/>
                <w:szCs w:val="17"/>
                <w:lang w:eastAsia="en-AU"/>
              </w:rPr>
            </w:pPr>
            <w:r w:rsidRPr="003E7141">
              <w:rPr>
                <w:rFonts w:eastAsia="Times New Roman"/>
                <w:szCs w:val="17"/>
                <w:lang w:eastAsia="en-AU"/>
              </w:rPr>
              <w:t>BSB40120</w:t>
            </w:r>
          </w:p>
        </w:tc>
        <w:tc>
          <w:tcPr>
            <w:tcW w:w="1668" w:type="pct"/>
            <w:tcBorders>
              <w:bottom w:val="single" w:sz="4" w:space="0" w:color="auto"/>
            </w:tcBorders>
            <w:shd w:val="clear" w:color="auto" w:fill="auto"/>
            <w:hideMark/>
          </w:tcPr>
          <w:p w:rsidR="003E7141" w:rsidRPr="003E7141" w:rsidRDefault="003E7141" w:rsidP="003E7141">
            <w:pPr>
              <w:ind w:left="301" w:hanging="159"/>
              <w:jc w:val="left"/>
              <w:rPr>
                <w:rFonts w:eastAsia="Times New Roman"/>
                <w:szCs w:val="17"/>
                <w:lang w:eastAsia="en-AU"/>
              </w:rPr>
            </w:pPr>
            <w:r w:rsidRPr="003E7141">
              <w:rPr>
                <w:rFonts w:eastAsia="Times New Roman"/>
                <w:szCs w:val="17"/>
                <w:lang w:eastAsia="en-AU"/>
              </w:rPr>
              <w:t>Certificate IV in Business</w:t>
            </w:r>
          </w:p>
        </w:tc>
        <w:tc>
          <w:tcPr>
            <w:tcW w:w="683" w:type="pct"/>
            <w:tcBorders>
              <w:bottom w:val="single" w:sz="4" w:space="0" w:color="auto"/>
            </w:tcBorders>
            <w:shd w:val="clear" w:color="auto" w:fill="auto"/>
            <w:hideMark/>
          </w:tcPr>
          <w:p w:rsidR="003E7141" w:rsidRPr="003E7141" w:rsidRDefault="003E7141" w:rsidP="003E7141">
            <w:pPr>
              <w:jc w:val="center"/>
              <w:rPr>
                <w:rFonts w:eastAsia="Times New Roman"/>
                <w:szCs w:val="17"/>
                <w:lang w:eastAsia="en-AU"/>
              </w:rPr>
            </w:pPr>
            <w:r w:rsidRPr="003E7141">
              <w:rPr>
                <w:rFonts w:eastAsia="Times New Roman"/>
                <w:szCs w:val="17"/>
                <w:lang w:eastAsia="en-AU"/>
              </w:rPr>
              <w:t>24</w:t>
            </w:r>
          </w:p>
        </w:tc>
        <w:tc>
          <w:tcPr>
            <w:tcW w:w="529" w:type="pct"/>
            <w:tcBorders>
              <w:bottom w:val="single" w:sz="4" w:space="0" w:color="auto"/>
            </w:tcBorders>
            <w:shd w:val="clear" w:color="auto" w:fill="auto"/>
            <w:hideMark/>
          </w:tcPr>
          <w:p w:rsidR="003E7141" w:rsidRPr="003E7141" w:rsidRDefault="003E7141" w:rsidP="003E7141">
            <w:pPr>
              <w:jc w:val="center"/>
              <w:rPr>
                <w:rFonts w:eastAsia="Times New Roman"/>
                <w:szCs w:val="17"/>
                <w:lang w:eastAsia="en-AU"/>
              </w:rPr>
            </w:pPr>
            <w:r w:rsidRPr="003E7141">
              <w:rPr>
                <w:rFonts w:eastAsia="Times New Roman"/>
                <w:szCs w:val="17"/>
                <w:lang w:eastAsia="en-AU"/>
              </w:rPr>
              <w:t>60</w:t>
            </w:r>
          </w:p>
        </w:tc>
      </w:tr>
    </w:tbl>
    <w:p w:rsidR="00831ABF" w:rsidRDefault="00831ABF" w:rsidP="00831ABF">
      <w:pPr>
        <w:pBdr>
          <w:top w:val="single" w:sz="4" w:space="1" w:color="auto"/>
        </w:pBdr>
        <w:spacing w:before="34" w:after="0" w:line="14" w:lineRule="exact"/>
        <w:jc w:val="center"/>
        <w:rPr>
          <w:caps/>
          <w:szCs w:val="17"/>
          <w:lang w:eastAsia="en-AU"/>
        </w:rPr>
      </w:pPr>
    </w:p>
    <w:p w:rsidR="003E7141" w:rsidRPr="003E7141" w:rsidRDefault="003E7141" w:rsidP="00FB3615">
      <w:pPr>
        <w:pStyle w:val="Heading2"/>
        <w:rPr>
          <w:lang w:eastAsia="en-AU"/>
        </w:rPr>
      </w:pPr>
      <w:bookmarkStart w:id="124" w:name="_Toc71124637"/>
      <w:r w:rsidRPr="003E7141">
        <w:rPr>
          <w:lang w:eastAsia="en-AU"/>
        </w:rPr>
        <w:lastRenderedPageBreak/>
        <w:t>Valuation of Land Act 1971</w:t>
      </w:r>
      <w:bookmarkEnd w:id="124"/>
    </w:p>
    <w:p w:rsidR="003E7141" w:rsidRPr="003E7141" w:rsidRDefault="003E7141" w:rsidP="003E7141">
      <w:pPr>
        <w:keepLines/>
        <w:autoSpaceDE w:val="0"/>
        <w:autoSpaceDN w:val="0"/>
        <w:adjustRightInd w:val="0"/>
        <w:spacing w:before="240" w:after="0" w:line="240" w:lineRule="auto"/>
        <w:jc w:val="left"/>
        <w:rPr>
          <w:rFonts w:eastAsia="Times New Roman"/>
          <w:color w:val="000000"/>
          <w:sz w:val="28"/>
          <w:szCs w:val="28"/>
          <w:lang w:eastAsia="en-AU"/>
        </w:rPr>
      </w:pPr>
      <w:r w:rsidRPr="003E7141">
        <w:rPr>
          <w:rFonts w:eastAsia="Times New Roman"/>
          <w:color w:val="000000"/>
          <w:sz w:val="28"/>
          <w:szCs w:val="28"/>
          <w:lang w:eastAsia="en-AU"/>
        </w:rPr>
        <w:t>South Australia</w:t>
      </w:r>
    </w:p>
    <w:p w:rsidR="003E7141" w:rsidRPr="003E7141" w:rsidRDefault="003E7141" w:rsidP="003E7141">
      <w:pPr>
        <w:keepLines/>
        <w:autoSpaceDE w:val="0"/>
        <w:autoSpaceDN w:val="0"/>
        <w:adjustRightInd w:val="0"/>
        <w:spacing w:before="120" w:after="200" w:line="240" w:lineRule="auto"/>
        <w:jc w:val="left"/>
        <w:rPr>
          <w:rFonts w:eastAsia="Times New Roman"/>
          <w:b/>
          <w:bCs/>
          <w:color w:val="000000"/>
          <w:sz w:val="36"/>
          <w:szCs w:val="36"/>
          <w:lang w:eastAsia="en-AU"/>
        </w:rPr>
      </w:pPr>
      <w:r w:rsidRPr="003E7141">
        <w:rPr>
          <w:rFonts w:eastAsia="Times New Roman"/>
          <w:b/>
          <w:bCs/>
          <w:color w:val="000000"/>
          <w:sz w:val="36"/>
          <w:szCs w:val="36"/>
          <w:lang w:eastAsia="en-AU"/>
        </w:rPr>
        <w:t>Valuation of Land (Fees) Notice 2021</w:t>
      </w:r>
    </w:p>
    <w:p w:rsidR="003E7141" w:rsidRPr="003E7141" w:rsidRDefault="003E7141" w:rsidP="003E7141">
      <w:pPr>
        <w:keepLines/>
        <w:autoSpaceDE w:val="0"/>
        <w:autoSpaceDN w:val="0"/>
        <w:adjustRightInd w:val="0"/>
        <w:spacing w:before="80" w:after="240" w:line="240" w:lineRule="auto"/>
        <w:jc w:val="left"/>
        <w:rPr>
          <w:rFonts w:eastAsia="Times New Roman"/>
          <w:color w:val="000000"/>
          <w:sz w:val="24"/>
          <w:szCs w:val="24"/>
          <w:lang w:eastAsia="en-AU"/>
        </w:rPr>
      </w:pPr>
      <w:r w:rsidRPr="003E7141">
        <w:rPr>
          <w:rFonts w:eastAsia="Times New Roman"/>
          <w:color w:val="000000"/>
          <w:sz w:val="24"/>
          <w:szCs w:val="24"/>
          <w:lang w:eastAsia="en-AU"/>
        </w:rPr>
        <w:t xml:space="preserve">under the </w:t>
      </w:r>
      <w:r w:rsidRPr="003E7141">
        <w:rPr>
          <w:rFonts w:eastAsia="Times New Roman"/>
          <w:i/>
          <w:iCs/>
          <w:color w:val="000000"/>
          <w:sz w:val="24"/>
          <w:szCs w:val="24"/>
          <w:lang w:eastAsia="en-AU"/>
        </w:rPr>
        <w:t>Valuation of Land Act 1971</w:t>
      </w:r>
    </w:p>
    <w:p w:rsidR="003E7141" w:rsidRPr="003E7141" w:rsidRDefault="003E7141" w:rsidP="003E71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E7141">
        <w:rPr>
          <w:rFonts w:eastAsia="Times New Roman"/>
          <w:b/>
          <w:bCs/>
          <w:color w:val="000000"/>
          <w:sz w:val="26"/>
          <w:szCs w:val="26"/>
          <w:lang w:eastAsia="en-AU"/>
        </w:rPr>
        <w:t>1—Short title</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color w:val="000000"/>
          <w:sz w:val="23"/>
          <w:szCs w:val="23"/>
          <w:lang w:eastAsia="en-AU"/>
        </w:rPr>
        <w:t xml:space="preserve">This notice may be cited as the </w:t>
      </w:r>
      <w:r w:rsidRPr="003E7141">
        <w:rPr>
          <w:rFonts w:eastAsia="Times New Roman"/>
          <w:i/>
          <w:iCs/>
          <w:sz w:val="23"/>
          <w:szCs w:val="23"/>
          <w:lang w:eastAsia="en-AU"/>
        </w:rPr>
        <w:t>Valuation of Land (Fees) Notice 2021</w:t>
      </w:r>
      <w:r w:rsidRPr="003E7141">
        <w:rPr>
          <w:rFonts w:eastAsia="Times New Roman"/>
          <w:color w:val="000000"/>
          <w:sz w:val="23"/>
          <w:szCs w:val="23"/>
          <w:lang w:eastAsia="en-AU"/>
        </w:rPr>
        <w:t>.</w:t>
      </w:r>
    </w:p>
    <w:p w:rsidR="003E7141" w:rsidRPr="003E7141" w:rsidRDefault="003E7141" w:rsidP="003E7141">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3E7141">
        <w:rPr>
          <w:rFonts w:eastAsia="Times New Roman"/>
          <w:b/>
          <w:bCs/>
          <w:color w:val="000000"/>
          <w:sz w:val="20"/>
          <w:szCs w:val="20"/>
          <w:lang w:eastAsia="en-AU"/>
        </w:rPr>
        <w:t>Note—</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0"/>
          <w:szCs w:val="20"/>
          <w:lang w:eastAsia="en-AU"/>
        </w:rPr>
      </w:pPr>
      <w:r w:rsidRPr="003E7141">
        <w:rPr>
          <w:rFonts w:eastAsia="Times New Roman"/>
          <w:color w:val="000000"/>
          <w:sz w:val="20"/>
          <w:szCs w:val="20"/>
          <w:lang w:eastAsia="en-AU"/>
        </w:rPr>
        <w:t xml:space="preserve">This is a fee notice made in accordance with the </w:t>
      </w:r>
      <w:r w:rsidRPr="003E7141">
        <w:rPr>
          <w:rFonts w:eastAsia="Times New Roman"/>
          <w:i/>
          <w:iCs/>
          <w:sz w:val="20"/>
          <w:szCs w:val="20"/>
          <w:lang w:eastAsia="en-AU"/>
        </w:rPr>
        <w:t>Legislation (Fees) Act 2019</w:t>
      </w:r>
      <w:r w:rsidRPr="003E7141">
        <w:rPr>
          <w:rFonts w:eastAsia="Times New Roman"/>
          <w:color w:val="000000"/>
          <w:sz w:val="20"/>
          <w:szCs w:val="20"/>
          <w:lang w:eastAsia="en-AU"/>
        </w:rPr>
        <w:t>.</w:t>
      </w:r>
    </w:p>
    <w:p w:rsidR="003E7141" w:rsidRPr="003E7141" w:rsidRDefault="003E7141" w:rsidP="003E71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E7141">
        <w:rPr>
          <w:rFonts w:eastAsia="Times New Roman"/>
          <w:b/>
          <w:bCs/>
          <w:color w:val="000000"/>
          <w:sz w:val="26"/>
          <w:szCs w:val="26"/>
          <w:lang w:eastAsia="en-AU"/>
        </w:rPr>
        <w:t>2—Commencement</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color w:val="000000"/>
          <w:sz w:val="23"/>
          <w:szCs w:val="23"/>
          <w:lang w:eastAsia="en-AU"/>
        </w:rPr>
        <w:t>This notice has effect on 1 July 2021.</w:t>
      </w:r>
    </w:p>
    <w:p w:rsidR="003E7141" w:rsidRPr="003E7141" w:rsidRDefault="003E7141" w:rsidP="003E71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E7141">
        <w:rPr>
          <w:rFonts w:eastAsia="Times New Roman"/>
          <w:b/>
          <w:bCs/>
          <w:color w:val="000000"/>
          <w:sz w:val="26"/>
          <w:szCs w:val="26"/>
          <w:lang w:eastAsia="en-AU"/>
        </w:rPr>
        <w:t>3—Interpretation</w:t>
      </w:r>
    </w:p>
    <w:p w:rsidR="003E7141" w:rsidRPr="003E7141" w:rsidRDefault="003E7141" w:rsidP="003E714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color w:val="000000"/>
          <w:sz w:val="23"/>
          <w:szCs w:val="23"/>
          <w:lang w:eastAsia="en-AU"/>
        </w:rPr>
        <w:t>In this notice, unless the contrary intention appears—</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b/>
          <w:bCs/>
          <w:i/>
          <w:iCs/>
          <w:color w:val="000000"/>
          <w:sz w:val="23"/>
          <w:szCs w:val="23"/>
          <w:lang w:eastAsia="en-AU"/>
        </w:rPr>
        <w:t>Act</w:t>
      </w:r>
      <w:r w:rsidRPr="003E7141">
        <w:rPr>
          <w:rFonts w:eastAsia="Times New Roman"/>
          <w:color w:val="000000"/>
          <w:sz w:val="23"/>
          <w:szCs w:val="23"/>
          <w:lang w:eastAsia="en-AU"/>
        </w:rPr>
        <w:t xml:space="preserve"> means the </w:t>
      </w:r>
      <w:r w:rsidRPr="003E7141">
        <w:rPr>
          <w:rFonts w:eastAsia="Times New Roman"/>
          <w:i/>
          <w:iCs/>
          <w:sz w:val="23"/>
          <w:szCs w:val="23"/>
          <w:lang w:eastAsia="en-AU"/>
        </w:rPr>
        <w:t>Valuation of Land Act 1971</w:t>
      </w:r>
      <w:r w:rsidRPr="003E7141">
        <w:rPr>
          <w:rFonts w:eastAsia="Times New Roman"/>
          <w:color w:val="000000"/>
          <w:sz w:val="23"/>
          <w:szCs w:val="23"/>
          <w:lang w:eastAsia="en-AU"/>
        </w:rPr>
        <w:t>.</w:t>
      </w:r>
    </w:p>
    <w:p w:rsidR="003E7141" w:rsidRPr="003E7141" w:rsidRDefault="003E7141" w:rsidP="003E71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E7141">
        <w:rPr>
          <w:rFonts w:eastAsia="Times New Roman"/>
          <w:b/>
          <w:bCs/>
          <w:color w:val="000000"/>
          <w:sz w:val="26"/>
          <w:szCs w:val="26"/>
          <w:lang w:eastAsia="en-AU"/>
        </w:rPr>
        <w:t>4—Fees</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color w:val="000000"/>
          <w:sz w:val="23"/>
          <w:szCs w:val="23"/>
          <w:lang w:eastAsia="en-AU"/>
        </w:rPr>
        <w:t>The fees set out in Schedule 1 are prescribed for the purposes of the Act.</w:t>
      </w:r>
    </w:p>
    <w:p w:rsidR="003E7141" w:rsidRPr="003E7141" w:rsidRDefault="003E7141" w:rsidP="003E714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E7141">
        <w:rPr>
          <w:rFonts w:eastAsia="Times New Roman"/>
          <w:b/>
          <w:bCs/>
          <w:color w:val="000000"/>
          <w:sz w:val="32"/>
          <w:szCs w:val="32"/>
          <w:lang w:eastAsia="en-AU"/>
        </w:rPr>
        <w:t>Schedule 1—Fees and allowances</w:t>
      </w:r>
    </w:p>
    <w:p w:rsidR="003E7141" w:rsidRPr="003E7141" w:rsidRDefault="003E7141" w:rsidP="003E714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14"/>
        <w:gridCol w:w="6759"/>
        <w:gridCol w:w="1413"/>
      </w:tblGrid>
      <w:tr w:rsidR="003E7141" w:rsidRPr="003E7141" w:rsidTr="008C23E5">
        <w:tc>
          <w:tcPr>
            <w:tcW w:w="8786" w:type="dxa"/>
            <w:gridSpan w:val="3"/>
            <w:tcBorders>
              <w:top w:val="nil"/>
              <w:left w:val="nil"/>
              <w:bottom w:val="nil"/>
              <w:right w:val="nil"/>
            </w:tcBorders>
          </w:tcPr>
          <w:p w:rsidR="003E7141" w:rsidRPr="003E7141" w:rsidRDefault="003E7141" w:rsidP="003E7141">
            <w:pPr>
              <w:keepNext/>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b/>
                <w:bCs/>
                <w:color w:val="000000"/>
                <w:sz w:val="20"/>
                <w:szCs w:val="20"/>
                <w:lang w:eastAsia="en-AU"/>
              </w:rPr>
              <w:t>1—Interpretation</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8172" w:type="dxa"/>
            <w:gridSpan w:val="2"/>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In this Schedule—</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8172" w:type="dxa"/>
            <w:gridSpan w:val="2"/>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b/>
                <w:bCs/>
                <w:i/>
                <w:iCs/>
                <w:color w:val="000000"/>
                <w:sz w:val="20"/>
                <w:szCs w:val="20"/>
                <w:lang w:eastAsia="en-AU"/>
              </w:rPr>
              <w:t>residential land</w:t>
            </w:r>
            <w:r w:rsidRPr="003E7141">
              <w:rPr>
                <w:rFonts w:eastAsia="Times New Roman"/>
                <w:color w:val="000000"/>
                <w:sz w:val="20"/>
                <w:szCs w:val="20"/>
                <w:lang w:eastAsia="en-AU"/>
              </w:rPr>
              <w:t xml:space="preserve"> means—</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8172" w:type="dxa"/>
            <w:gridSpan w:val="2"/>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(a)</w:t>
            </w:r>
            <w:r w:rsidRPr="003E7141">
              <w:rPr>
                <w:rFonts w:eastAsia="Times New Roman"/>
                <w:color w:val="000000"/>
                <w:sz w:val="20"/>
                <w:szCs w:val="20"/>
                <w:lang w:eastAsia="en-AU"/>
              </w:rPr>
              <w:tab/>
              <w:t>land designated on the valuation roll as being subject to residential land use; or</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8172" w:type="dxa"/>
            <w:gridSpan w:val="2"/>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(b)</w:t>
            </w:r>
            <w:r w:rsidRPr="003E7141">
              <w:rPr>
                <w:rFonts w:eastAsia="Times New Roman"/>
                <w:color w:val="000000"/>
                <w:sz w:val="20"/>
                <w:szCs w:val="20"/>
                <w:lang w:eastAsia="en-AU"/>
              </w:rPr>
              <w:tab/>
              <w:t xml:space="preserve">other vacant land (not exceeding 5 000 square metres) zoned for residential purposes under a Development Plan under the </w:t>
            </w:r>
            <w:r w:rsidRPr="003E7141">
              <w:rPr>
                <w:rFonts w:eastAsia="Times New Roman"/>
                <w:i/>
                <w:iCs/>
                <w:sz w:val="20"/>
                <w:szCs w:val="20"/>
                <w:lang w:eastAsia="en-AU"/>
              </w:rPr>
              <w:t>Development Act 1993</w:t>
            </w:r>
            <w:r w:rsidRPr="003E7141">
              <w:rPr>
                <w:rFonts w:eastAsia="Times New Roman"/>
                <w:sz w:val="20"/>
                <w:szCs w:val="20"/>
                <w:lang w:eastAsia="en-AU"/>
              </w:rPr>
              <w:t xml:space="preserve"> </w:t>
            </w:r>
            <w:r w:rsidRPr="003E7141">
              <w:rPr>
                <w:rFonts w:eastAsia="Times New Roman"/>
                <w:color w:val="000000"/>
                <w:sz w:val="20"/>
                <w:szCs w:val="20"/>
                <w:lang w:eastAsia="en-AU"/>
              </w:rPr>
              <w:t xml:space="preserve">or the Planning and Design Code under the </w:t>
            </w:r>
            <w:r w:rsidRPr="003E7141">
              <w:rPr>
                <w:rFonts w:eastAsia="Times New Roman"/>
                <w:i/>
                <w:iCs/>
                <w:sz w:val="20"/>
                <w:szCs w:val="20"/>
                <w:lang w:eastAsia="en-AU"/>
              </w:rPr>
              <w:t>Planning, Development and Infrastructure Act 2016</w:t>
            </w:r>
            <w:r w:rsidRPr="003E7141">
              <w:rPr>
                <w:rFonts w:eastAsia="Times New Roman"/>
                <w:color w:val="000000"/>
                <w:sz w:val="20"/>
                <w:szCs w:val="20"/>
                <w:lang w:eastAsia="en-AU"/>
              </w:rPr>
              <w:t>.</w:t>
            </w:r>
          </w:p>
        </w:tc>
      </w:tr>
      <w:tr w:rsidR="003E7141" w:rsidRPr="003E7141" w:rsidTr="008C23E5">
        <w:tc>
          <w:tcPr>
            <w:tcW w:w="8786" w:type="dxa"/>
            <w:gridSpan w:val="3"/>
            <w:tcBorders>
              <w:top w:val="nil"/>
              <w:left w:val="nil"/>
              <w:bottom w:val="nil"/>
              <w:right w:val="nil"/>
            </w:tcBorders>
          </w:tcPr>
          <w:p w:rsidR="003E7141" w:rsidRPr="003E7141" w:rsidRDefault="003E7141" w:rsidP="003E7141">
            <w:pPr>
              <w:keepNext/>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b/>
                <w:bCs/>
                <w:color w:val="000000"/>
                <w:sz w:val="20"/>
                <w:szCs w:val="20"/>
                <w:lang w:eastAsia="en-AU"/>
              </w:rPr>
              <w:t>2—Fees</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(1)</w:t>
            </w:r>
          </w:p>
        </w:tc>
        <w:tc>
          <w:tcPr>
            <w:tcW w:w="6759"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For a copy of the valuation roll (section 21 of Act)—for each $10 000 of capital value of the land comprised in the roll for the immediate preceding general valuation calculated as at the day it came into force</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12.28 cents</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(2)</w:t>
            </w:r>
          </w:p>
        </w:tc>
        <w:tc>
          <w:tcPr>
            <w:tcW w:w="6759"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On an application for a review of a valuation (section 25B of Act)—</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(a)</w:t>
            </w:r>
            <w:r w:rsidRPr="003E7141">
              <w:rPr>
                <w:rFonts w:eastAsia="Times New Roman"/>
                <w:color w:val="000000"/>
                <w:sz w:val="20"/>
                <w:szCs w:val="20"/>
                <w:lang w:eastAsia="en-AU"/>
              </w:rPr>
              <w:tab/>
            </w:r>
            <w:r w:rsidRPr="003850A3">
              <w:rPr>
                <w:rFonts w:eastAsia="Times New Roman"/>
                <w:color w:val="000000"/>
                <w:spacing w:val="-4"/>
                <w:sz w:val="20"/>
                <w:szCs w:val="20"/>
                <w:lang w:eastAsia="en-AU"/>
              </w:rPr>
              <w:t>of land used by the applicant solely as his or her principal place of residence</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$116.00</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(b)</w:t>
            </w:r>
            <w:r w:rsidRPr="003E7141">
              <w:rPr>
                <w:rFonts w:eastAsia="Times New Roman"/>
                <w:color w:val="000000"/>
                <w:sz w:val="20"/>
                <w:szCs w:val="20"/>
                <w:lang w:eastAsia="en-AU"/>
              </w:rPr>
              <w:tab/>
              <w:t>of any other land</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$289.00</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(3)</w:t>
            </w:r>
          </w:p>
        </w:tc>
        <w:tc>
          <w:tcPr>
            <w:tcW w:w="6759" w:type="dxa"/>
            <w:tcBorders>
              <w:top w:val="nil"/>
              <w:left w:val="nil"/>
              <w:bottom w:val="nil"/>
              <w:right w:val="nil"/>
            </w:tcBorders>
          </w:tcPr>
          <w:p w:rsidR="003E7141" w:rsidRPr="003850A3" w:rsidRDefault="003E7141" w:rsidP="003E7141">
            <w:pPr>
              <w:keepLines/>
              <w:autoSpaceDE w:val="0"/>
              <w:autoSpaceDN w:val="0"/>
              <w:adjustRightInd w:val="0"/>
              <w:spacing w:before="120" w:after="0" w:line="240" w:lineRule="auto"/>
              <w:jc w:val="left"/>
              <w:rPr>
                <w:rFonts w:eastAsia="Times New Roman"/>
                <w:color w:val="000000"/>
                <w:spacing w:val="-4"/>
                <w:sz w:val="20"/>
                <w:szCs w:val="20"/>
                <w:lang w:eastAsia="en-AU"/>
              </w:rPr>
            </w:pPr>
            <w:r w:rsidRPr="003850A3">
              <w:rPr>
                <w:rFonts w:eastAsia="Times New Roman"/>
                <w:color w:val="000000"/>
                <w:spacing w:val="-4"/>
                <w:sz w:val="20"/>
                <w:szCs w:val="20"/>
                <w:lang w:eastAsia="en-AU"/>
              </w:rPr>
              <w:t>For a certified copy of, or extract from, any entry in a valuation roll (section 32 of Act)</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$44.00</w:t>
            </w:r>
          </w:p>
        </w:tc>
      </w:tr>
      <w:tr w:rsidR="003E7141" w:rsidRPr="003E7141" w:rsidTr="008C23E5">
        <w:tc>
          <w:tcPr>
            <w:tcW w:w="8786" w:type="dxa"/>
            <w:gridSpan w:val="3"/>
            <w:tcBorders>
              <w:top w:val="nil"/>
              <w:left w:val="nil"/>
              <w:bottom w:val="nil"/>
              <w:right w:val="nil"/>
            </w:tcBorders>
          </w:tcPr>
          <w:p w:rsidR="003E7141" w:rsidRPr="003E7141" w:rsidRDefault="003E7141" w:rsidP="003E7141">
            <w:pPr>
              <w:keepNext/>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b/>
                <w:bCs/>
                <w:color w:val="000000"/>
                <w:sz w:val="20"/>
                <w:szCs w:val="20"/>
                <w:lang w:eastAsia="en-AU"/>
              </w:rPr>
              <w:t xml:space="preserve">3—Allowances for review of valuation under </w:t>
            </w:r>
            <w:r w:rsidRPr="003E7141">
              <w:rPr>
                <w:rFonts w:eastAsia="Times New Roman"/>
                <w:b/>
                <w:bCs/>
                <w:i/>
                <w:iCs/>
                <w:sz w:val="20"/>
                <w:szCs w:val="20"/>
                <w:lang w:eastAsia="en-AU"/>
              </w:rPr>
              <w:t>Valuation of Land Act 1971</w:t>
            </w:r>
            <w:r w:rsidRPr="003E7141">
              <w:rPr>
                <w:rFonts w:eastAsia="Times New Roman"/>
                <w:b/>
                <w:bCs/>
                <w:color w:val="000000"/>
                <w:sz w:val="20"/>
                <w:szCs w:val="20"/>
                <w:lang w:eastAsia="en-AU"/>
              </w:rPr>
              <w:t xml:space="preserve"> (section 25A(8)) or </w:t>
            </w:r>
            <w:r w:rsidR="0036103B">
              <w:rPr>
                <w:rFonts w:eastAsia="Times New Roman"/>
                <w:b/>
                <w:bCs/>
                <w:color w:val="000000"/>
                <w:sz w:val="20"/>
                <w:szCs w:val="20"/>
                <w:lang w:eastAsia="en-AU"/>
              </w:rPr>
              <w:br/>
            </w:r>
            <w:r w:rsidRPr="003E7141">
              <w:rPr>
                <w:rFonts w:eastAsia="Times New Roman"/>
                <w:b/>
                <w:bCs/>
                <w:i/>
                <w:iCs/>
                <w:sz w:val="20"/>
                <w:szCs w:val="20"/>
                <w:lang w:eastAsia="en-AU"/>
              </w:rPr>
              <w:t>Local Government Act 1999</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(1)</w:t>
            </w:r>
          </w:p>
        </w:tc>
        <w:tc>
          <w:tcPr>
            <w:tcW w:w="6759" w:type="dxa"/>
            <w:tcBorders>
              <w:top w:val="nil"/>
              <w:left w:val="nil"/>
              <w:bottom w:val="nil"/>
              <w:right w:val="nil"/>
            </w:tcBorders>
          </w:tcPr>
          <w:p w:rsidR="003E7141" w:rsidRPr="0036103B" w:rsidRDefault="003E7141" w:rsidP="003E7141">
            <w:pPr>
              <w:keepLines/>
              <w:autoSpaceDE w:val="0"/>
              <w:autoSpaceDN w:val="0"/>
              <w:adjustRightInd w:val="0"/>
              <w:spacing w:before="120" w:after="0" w:line="240" w:lineRule="auto"/>
              <w:jc w:val="left"/>
              <w:rPr>
                <w:rFonts w:eastAsia="Times New Roman"/>
                <w:color w:val="000000"/>
                <w:spacing w:val="-2"/>
                <w:sz w:val="20"/>
                <w:szCs w:val="20"/>
                <w:lang w:eastAsia="en-AU"/>
              </w:rPr>
            </w:pPr>
            <w:r w:rsidRPr="0036103B">
              <w:rPr>
                <w:rFonts w:eastAsia="Times New Roman"/>
                <w:color w:val="000000"/>
                <w:spacing w:val="-2"/>
                <w:sz w:val="20"/>
                <w:szCs w:val="20"/>
                <w:lang w:eastAsia="en-AU"/>
              </w:rPr>
              <w:t>Review not completed—if the panel member has received a copy of the application for review and submissions of the applicant and Valuer</w:t>
            </w:r>
            <w:r w:rsidRPr="0036103B">
              <w:rPr>
                <w:rFonts w:eastAsia="Times New Roman"/>
                <w:color w:val="000000"/>
                <w:spacing w:val="-2"/>
                <w:sz w:val="20"/>
                <w:szCs w:val="20"/>
                <w:lang w:eastAsia="en-AU"/>
              </w:rPr>
              <w:noBreakHyphen/>
              <w:t>General but the review is not completed because the review involves a question of law, the application for review is withdrawn or for some other reason approved by the Valuer</w:t>
            </w:r>
            <w:r w:rsidRPr="0036103B">
              <w:rPr>
                <w:rFonts w:eastAsia="Times New Roman"/>
                <w:color w:val="000000"/>
                <w:spacing w:val="-2"/>
                <w:sz w:val="20"/>
                <w:szCs w:val="20"/>
                <w:lang w:eastAsia="en-AU"/>
              </w:rPr>
              <w:noBreakHyphen/>
              <w:t>General</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$100.00</w:t>
            </w:r>
          </w:p>
        </w:tc>
      </w:tr>
    </w:tbl>
    <w:p w:rsidR="003850A3" w:rsidRDefault="003850A3">
      <w:r>
        <w:br w:type="page"/>
      </w:r>
    </w:p>
    <w:tbl>
      <w:tblPr>
        <w:tblW w:w="0" w:type="auto"/>
        <w:tblInd w:w="60" w:type="dxa"/>
        <w:tblLayout w:type="fixed"/>
        <w:tblCellMar>
          <w:left w:w="60" w:type="dxa"/>
          <w:right w:w="60" w:type="dxa"/>
        </w:tblCellMar>
        <w:tblLook w:val="0000" w:firstRow="0" w:lastRow="0" w:firstColumn="0" w:lastColumn="0" w:noHBand="0" w:noVBand="0"/>
      </w:tblPr>
      <w:tblGrid>
        <w:gridCol w:w="614"/>
        <w:gridCol w:w="6759"/>
        <w:gridCol w:w="1413"/>
      </w:tblGrid>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lastRenderedPageBreak/>
              <w:t>(2)</w:t>
            </w:r>
          </w:p>
        </w:tc>
        <w:tc>
          <w:tcPr>
            <w:tcW w:w="6759"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Completed review—residential land</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(a)</w:t>
            </w:r>
            <w:r w:rsidRPr="003E7141">
              <w:rPr>
                <w:rFonts w:eastAsia="Times New Roman"/>
                <w:color w:val="000000"/>
                <w:sz w:val="20"/>
                <w:szCs w:val="20"/>
                <w:lang w:eastAsia="en-AU"/>
              </w:rPr>
              <w:tab/>
              <w:t>ordinary review</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$300.00</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(b)</w:t>
            </w:r>
            <w:r w:rsidRPr="003E7141">
              <w:rPr>
                <w:rFonts w:eastAsia="Times New Roman"/>
                <w:color w:val="000000"/>
                <w:sz w:val="20"/>
                <w:szCs w:val="20"/>
                <w:lang w:eastAsia="en-AU"/>
              </w:rPr>
              <w:tab/>
              <w:t>complex review</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$400.00</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(3)</w:t>
            </w:r>
          </w:p>
        </w:tc>
        <w:tc>
          <w:tcPr>
            <w:tcW w:w="6759"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Completed review—land other than residential land</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(a)</w:t>
            </w:r>
            <w:r w:rsidRPr="003E7141">
              <w:rPr>
                <w:rFonts w:eastAsia="Times New Roman"/>
                <w:color w:val="000000"/>
                <w:sz w:val="20"/>
                <w:szCs w:val="20"/>
                <w:lang w:eastAsia="en-AU"/>
              </w:rPr>
              <w:tab/>
              <w:t>ordinary review</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$400.00</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(b)</w:t>
            </w:r>
            <w:r w:rsidRPr="003E7141">
              <w:rPr>
                <w:rFonts w:eastAsia="Times New Roman"/>
                <w:color w:val="000000"/>
                <w:sz w:val="20"/>
                <w:szCs w:val="20"/>
                <w:lang w:eastAsia="en-AU"/>
              </w:rPr>
              <w:tab/>
              <w:t>review of some complexity</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$600.00</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(c)</w:t>
            </w:r>
            <w:r w:rsidRPr="003E7141">
              <w:rPr>
                <w:rFonts w:eastAsia="Times New Roman"/>
                <w:color w:val="000000"/>
                <w:sz w:val="20"/>
                <w:szCs w:val="20"/>
                <w:lang w:eastAsia="en-AU"/>
              </w:rPr>
              <w:tab/>
              <w:t>review of medium complexity</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$800.00</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(d)</w:t>
            </w:r>
            <w:r w:rsidRPr="003E7141">
              <w:rPr>
                <w:rFonts w:eastAsia="Times New Roman"/>
                <w:color w:val="000000"/>
                <w:sz w:val="20"/>
                <w:szCs w:val="20"/>
                <w:lang w:eastAsia="en-AU"/>
              </w:rPr>
              <w:tab/>
              <w:t>review of high complexity</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$1,000.00</w:t>
            </w: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(4)</w:t>
            </w:r>
          </w:p>
        </w:tc>
        <w:tc>
          <w:tcPr>
            <w:tcW w:w="6759"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The complexity, or level of complexity, of a review will be determined having regard to the following:</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(a)</w:t>
            </w:r>
            <w:r w:rsidRPr="003E7141">
              <w:rPr>
                <w:rFonts w:eastAsia="Times New Roman"/>
                <w:color w:val="000000"/>
                <w:sz w:val="20"/>
                <w:szCs w:val="20"/>
                <w:lang w:eastAsia="en-AU"/>
              </w:rPr>
              <w:tab/>
              <w:t>the nature and scale of the review (including the number of hours reasonably required to conduct the review);</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p>
        </w:tc>
      </w:tr>
      <w:tr w:rsidR="003E7141" w:rsidRPr="003E7141" w:rsidTr="008C23E5">
        <w:tc>
          <w:tcPr>
            <w:tcW w:w="614"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p>
        </w:tc>
        <w:tc>
          <w:tcPr>
            <w:tcW w:w="6759" w:type="dxa"/>
            <w:tcBorders>
              <w:top w:val="nil"/>
              <w:left w:val="nil"/>
              <w:bottom w:val="nil"/>
              <w:right w:val="nil"/>
            </w:tcBorders>
          </w:tcPr>
          <w:p w:rsidR="003E7141" w:rsidRPr="003E7141" w:rsidRDefault="003E7141" w:rsidP="003E714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3E7141">
              <w:rPr>
                <w:rFonts w:eastAsia="Times New Roman"/>
                <w:color w:val="000000"/>
                <w:sz w:val="20"/>
                <w:szCs w:val="20"/>
                <w:lang w:eastAsia="en-AU"/>
              </w:rPr>
              <w:tab/>
              <w:t>(b)</w:t>
            </w:r>
            <w:r w:rsidRPr="003E7141">
              <w:rPr>
                <w:rFonts w:eastAsia="Times New Roman"/>
                <w:color w:val="000000"/>
                <w:sz w:val="20"/>
                <w:szCs w:val="20"/>
                <w:lang w:eastAsia="en-AU"/>
              </w:rPr>
              <w:tab/>
              <w:t>the need for consultation by the valuer with an engineer, planner, surveyor or other expert.</w:t>
            </w:r>
          </w:p>
        </w:tc>
        <w:tc>
          <w:tcPr>
            <w:tcW w:w="1413"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p>
        </w:tc>
      </w:tr>
    </w:tbl>
    <w:p w:rsidR="003E7141" w:rsidRPr="003E7141" w:rsidRDefault="003E7141" w:rsidP="003E714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E7141">
        <w:rPr>
          <w:rFonts w:eastAsia="Times New Roman"/>
          <w:b/>
          <w:bCs/>
          <w:color w:val="000000"/>
          <w:sz w:val="26"/>
          <w:szCs w:val="26"/>
          <w:lang w:eastAsia="en-AU"/>
        </w:rPr>
        <w:t>Signed by the Attorney-General</w:t>
      </w:r>
    </w:p>
    <w:p w:rsidR="003E7141" w:rsidRPr="003E7141" w:rsidRDefault="003E7141" w:rsidP="003E7141">
      <w:pPr>
        <w:keepNext/>
        <w:keepLines/>
        <w:autoSpaceDE w:val="0"/>
        <w:autoSpaceDN w:val="0"/>
        <w:adjustRightInd w:val="0"/>
        <w:spacing w:before="120" w:after="0" w:line="240" w:lineRule="auto"/>
        <w:jc w:val="left"/>
        <w:rPr>
          <w:rFonts w:eastAsia="Times New Roman"/>
          <w:color w:val="000000"/>
          <w:sz w:val="23"/>
          <w:szCs w:val="23"/>
          <w:lang w:eastAsia="en-AU"/>
        </w:rPr>
      </w:pPr>
      <w:r w:rsidRPr="003E7141">
        <w:rPr>
          <w:rFonts w:eastAsia="Times New Roman"/>
          <w:color w:val="000000"/>
          <w:sz w:val="23"/>
          <w:szCs w:val="23"/>
          <w:lang w:eastAsia="en-AU"/>
        </w:rPr>
        <w:t>On 27 April 2021</w:t>
      </w:r>
    </w:p>
    <w:p w:rsidR="003E7141" w:rsidRPr="003E7141" w:rsidRDefault="003E7141" w:rsidP="003E7141">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3E7141" w:rsidRPr="003E7141" w:rsidRDefault="003E7141" w:rsidP="003E7141">
      <w:pPr>
        <w:spacing w:after="0"/>
        <w:rPr>
          <w:rFonts w:eastAsia="Times New Roman"/>
          <w:szCs w:val="17"/>
        </w:rPr>
      </w:pPr>
    </w:p>
    <w:p w:rsidR="003E7141" w:rsidRPr="003E7141" w:rsidRDefault="003E7141" w:rsidP="003E7141">
      <w:pPr>
        <w:jc w:val="center"/>
        <w:rPr>
          <w:caps/>
          <w:szCs w:val="17"/>
        </w:rPr>
      </w:pPr>
      <w:r w:rsidRPr="003E7141">
        <w:rPr>
          <w:caps/>
          <w:szCs w:val="17"/>
          <w:lang w:eastAsia="en-AU"/>
        </w:rPr>
        <w:t>Valuation of Land Act 1971</w:t>
      </w:r>
    </w:p>
    <w:p w:rsidR="003E7141" w:rsidRPr="003E7141" w:rsidRDefault="003E7141" w:rsidP="003E7141">
      <w:pPr>
        <w:spacing w:after="0"/>
        <w:jc w:val="center"/>
        <w:rPr>
          <w:i/>
          <w:szCs w:val="17"/>
        </w:rPr>
      </w:pPr>
      <w:r w:rsidRPr="003E7141">
        <w:rPr>
          <w:i/>
          <w:szCs w:val="17"/>
        </w:rPr>
        <w:t>Schedule of Land Services Unregulated Enquiry and Information Products</w:t>
      </w:r>
    </w:p>
    <w:p w:rsidR="003E7141" w:rsidRPr="003E7141" w:rsidRDefault="003E7141" w:rsidP="003E7141">
      <w:pPr>
        <w:jc w:val="center"/>
        <w:rPr>
          <w:i/>
          <w:szCs w:val="17"/>
        </w:rPr>
      </w:pPr>
      <w:r w:rsidRPr="003E7141">
        <w:rPr>
          <w:i/>
          <w:szCs w:val="17"/>
        </w:rPr>
        <w:t>Effective from 1 July 2021</w:t>
      </w:r>
    </w:p>
    <w:p w:rsidR="003E7141" w:rsidRPr="003E7141" w:rsidRDefault="003E7141" w:rsidP="003E7141">
      <w:pPr>
        <w:rPr>
          <w:rFonts w:eastAsia="Times New Roman"/>
          <w:szCs w:val="17"/>
        </w:rPr>
      </w:pPr>
      <w:r w:rsidRPr="003E7141">
        <w:rPr>
          <w:rFonts w:eastAsia="Times New Roman"/>
          <w:szCs w:val="17"/>
        </w:rPr>
        <w:t>The Registrar-General and Valuer-General provide a guaranteed system of land titling, impartial property valuation services and property information within South Australia.</w:t>
      </w:r>
    </w:p>
    <w:p w:rsidR="003E7141" w:rsidRPr="003E7141" w:rsidRDefault="003E7141" w:rsidP="003E7141">
      <w:pPr>
        <w:rPr>
          <w:rFonts w:eastAsia="Times New Roman"/>
          <w:szCs w:val="17"/>
        </w:rPr>
      </w:pPr>
      <w:r w:rsidRPr="003E7141">
        <w:rPr>
          <w:rFonts w:eastAsia="Times New Roman"/>
          <w:szCs w:val="17"/>
        </w:rPr>
        <w:t>The attached products offer access to information that is either related to land ownership, valuation or a combination of both.</w:t>
      </w:r>
    </w:p>
    <w:p w:rsidR="003E7141" w:rsidRPr="003E7141" w:rsidRDefault="003E7141" w:rsidP="003E7141">
      <w:pPr>
        <w:spacing w:after="0"/>
        <w:rPr>
          <w:rFonts w:eastAsia="Times New Roman"/>
          <w:szCs w:val="17"/>
        </w:rPr>
      </w:pPr>
      <w:r w:rsidRPr="003E7141">
        <w:rPr>
          <w:rFonts w:eastAsia="Times New Roman"/>
          <w:szCs w:val="17"/>
        </w:rPr>
        <w:t>Dated: 28 April 2021</w:t>
      </w:r>
    </w:p>
    <w:p w:rsidR="003E7141" w:rsidRPr="003E7141" w:rsidRDefault="003E7141" w:rsidP="003E7141">
      <w:pPr>
        <w:spacing w:after="0"/>
        <w:jc w:val="right"/>
        <w:rPr>
          <w:rFonts w:eastAsia="Times New Roman"/>
          <w:smallCaps/>
          <w:szCs w:val="20"/>
        </w:rPr>
      </w:pPr>
      <w:r w:rsidRPr="003E7141">
        <w:rPr>
          <w:rFonts w:eastAsia="Times New Roman"/>
          <w:smallCaps/>
          <w:szCs w:val="20"/>
        </w:rPr>
        <w:t>Hon Vickie Chapman MP</w:t>
      </w:r>
    </w:p>
    <w:p w:rsidR="003E7141" w:rsidRPr="003E7141" w:rsidRDefault="003E7141" w:rsidP="003E7141">
      <w:pPr>
        <w:spacing w:after="0"/>
        <w:jc w:val="right"/>
        <w:rPr>
          <w:rFonts w:eastAsia="Times New Roman"/>
          <w:szCs w:val="17"/>
        </w:rPr>
      </w:pPr>
      <w:r w:rsidRPr="003E7141">
        <w:rPr>
          <w:rFonts w:eastAsia="Times New Roman"/>
          <w:szCs w:val="17"/>
        </w:rPr>
        <w:t>Attorney-General</w:t>
      </w:r>
    </w:p>
    <w:p w:rsidR="003E7141" w:rsidRPr="003E7141" w:rsidRDefault="003E7141" w:rsidP="003E7141">
      <w:pPr>
        <w:pBdr>
          <w:top w:val="single" w:sz="4" w:space="1" w:color="auto"/>
        </w:pBdr>
        <w:spacing w:before="100" w:line="14" w:lineRule="exact"/>
        <w:ind w:left="1080" w:right="1080"/>
        <w:jc w:val="center"/>
        <w:rPr>
          <w:rFonts w:eastAsia="Times New Roman"/>
          <w:szCs w:val="17"/>
        </w:rPr>
      </w:pPr>
    </w:p>
    <w:p w:rsidR="003E7141" w:rsidRPr="003E7141" w:rsidRDefault="003E7141" w:rsidP="003E7141">
      <w:pPr>
        <w:jc w:val="center"/>
        <w:rPr>
          <w:smallCaps/>
          <w:szCs w:val="17"/>
        </w:rPr>
      </w:pPr>
      <w:r w:rsidRPr="003E7141">
        <w:rPr>
          <w:smallCaps/>
          <w:szCs w:val="17"/>
        </w:rPr>
        <w:t>Annexure A</w:t>
      </w:r>
    </w:p>
    <w:tbl>
      <w:tblPr>
        <w:tblW w:w="5000" w:type="pct"/>
        <w:jc w:val="center"/>
        <w:tblLook w:val="04A0" w:firstRow="1" w:lastRow="0" w:firstColumn="1" w:lastColumn="0" w:noHBand="0" w:noVBand="1"/>
      </w:tblPr>
      <w:tblGrid>
        <w:gridCol w:w="4309"/>
        <w:gridCol w:w="1427"/>
        <w:gridCol w:w="1207"/>
        <w:gridCol w:w="1339"/>
        <w:gridCol w:w="1072"/>
      </w:tblGrid>
      <w:tr w:rsidR="003E7141" w:rsidRPr="003E7141" w:rsidTr="008C23E5">
        <w:trPr>
          <w:jc w:val="center"/>
        </w:trPr>
        <w:tc>
          <w:tcPr>
            <w:tcW w:w="5000" w:type="pct"/>
            <w:gridSpan w:val="5"/>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Lands Titles Office</w:t>
            </w:r>
          </w:p>
        </w:tc>
      </w:tr>
      <w:tr w:rsidR="003E7141" w:rsidRPr="003E7141" w:rsidTr="008C23E5">
        <w:trPr>
          <w:jc w:val="center"/>
        </w:trPr>
        <w:tc>
          <w:tcPr>
            <w:tcW w:w="2303"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Category</w:t>
            </w:r>
          </w:p>
        </w:tc>
        <w:tc>
          <w:tcPr>
            <w:tcW w:w="763"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GST Exempt</w:t>
            </w:r>
          </w:p>
        </w:tc>
        <w:tc>
          <w:tcPr>
            <w:tcW w:w="645"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2020-21 Fee</w:t>
            </w:r>
          </w:p>
        </w:tc>
        <w:tc>
          <w:tcPr>
            <w:tcW w:w="716"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2021-22 Fee</w:t>
            </w:r>
          </w:p>
        </w:tc>
        <w:tc>
          <w:tcPr>
            <w:tcW w:w="573"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 Change</w:t>
            </w:r>
          </w:p>
        </w:tc>
      </w:tr>
      <w:tr w:rsidR="003E7141" w:rsidRPr="003E7141" w:rsidTr="008C23E5">
        <w:trPr>
          <w:jc w:val="center"/>
        </w:trPr>
        <w:tc>
          <w:tcPr>
            <w:tcW w:w="2303"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c>
          <w:tcPr>
            <w:tcW w:w="763"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c>
          <w:tcPr>
            <w:tcW w:w="645"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c>
          <w:tcPr>
            <w:tcW w:w="716"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c>
          <w:tcPr>
            <w:tcW w:w="573"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b/>
                <w:szCs w:val="17"/>
              </w:rPr>
            </w:pPr>
            <w:r w:rsidRPr="003E7141">
              <w:rPr>
                <w:rFonts w:eastAsiaTheme="minorHAnsi"/>
                <w:szCs w:val="17"/>
              </w:rPr>
              <w:t>Title for Owner Name</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GST Exempt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$8.20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$8.35</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$0.15</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Title Detail</w:t>
            </w:r>
          </w:p>
        </w:tc>
        <w:tc>
          <w:tcPr>
            <w:tcW w:w="763" w:type="pct"/>
            <w:shd w:val="clear" w:color="auto" w:fill="auto"/>
          </w:tcPr>
          <w:p w:rsidR="003E7141" w:rsidRPr="003E7141" w:rsidRDefault="003E7141" w:rsidP="003E7141">
            <w:pPr>
              <w:spacing w:after="20"/>
              <w:ind w:left="116"/>
              <w:jc w:val="left"/>
              <w:rPr>
                <w:rFonts w:eastAsiaTheme="minorHAnsi"/>
                <w:szCs w:val="17"/>
              </w:rPr>
            </w:pPr>
            <w:r w:rsidRPr="003E7141">
              <w:rPr>
                <w:rFonts w:eastAsiaTheme="minorHAnsi"/>
                <w:szCs w:val="17"/>
              </w:rPr>
              <w:t>GST Exempt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$10.90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$11.10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$0.20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Valuation Detail</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GST Exempt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$10.90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$11.10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$0.20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szCs w:val="17"/>
              </w:rPr>
            </w:pPr>
            <w:r w:rsidRPr="003E7141">
              <w:rPr>
                <w:rFonts w:eastAsiaTheme="minorHAnsi"/>
                <w:szCs w:val="17"/>
              </w:rPr>
              <w:t>Title and Valuation Detail</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GST Exempt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$15.80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$16.10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$0.30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Building Detail</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GST Exempt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$2.05</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$2.10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$0.05</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Replacement of LTO Delivery Box Key</w:t>
            </w:r>
          </w:p>
        </w:tc>
        <w:tc>
          <w:tcPr>
            <w:tcW w:w="763" w:type="pct"/>
            <w:shd w:val="clear" w:color="auto" w:fill="auto"/>
          </w:tcPr>
          <w:p w:rsidR="003E7141" w:rsidRPr="003E7141" w:rsidRDefault="003E7141" w:rsidP="003E7141">
            <w:pPr>
              <w:spacing w:after="20"/>
              <w:ind w:left="116"/>
              <w:jc w:val="left"/>
              <w:rPr>
                <w:rFonts w:eastAsiaTheme="minorHAnsi"/>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$33.75</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$34.50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$0.75</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Historical Valuation Listing</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GST Exempt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$10.90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$11.10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$0.20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Reproduction of Certificate of Title</w:t>
            </w:r>
          </w:p>
        </w:tc>
        <w:tc>
          <w:tcPr>
            <w:tcW w:w="763" w:type="pct"/>
            <w:shd w:val="clear" w:color="auto" w:fill="auto"/>
          </w:tcPr>
          <w:p w:rsidR="003E7141" w:rsidRPr="003E7141" w:rsidRDefault="003E7141" w:rsidP="003E7141">
            <w:pPr>
              <w:spacing w:after="20"/>
              <w:ind w:left="116"/>
              <w:jc w:val="left"/>
              <w:rPr>
                <w:rFonts w:eastAsiaTheme="minorHAnsi"/>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$158.00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$161.00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$3.00</w:t>
            </w:r>
          </w:p>
        </w:tc>
      </w:tr>
      <w:tr w:rsidR="003E7141" w:rsidRPr="003E7141" w:rsidTr="008C23E5">
        <w:trPr>
          <w:jc w:val="center"/>
        </w:trPr>
        <w:tc>
          <w:tcPr>
            <w:tcW w:w="2303" w:type="pct"/>
            <w:tcBorders>
              <w:bottom w:val="single" w:sz="4" w:space="0" w:color="auto"/>
            </w:tcBorders>
            <w:shd w:val="clear" w:color="auto" w:fill="auto"/>
          </w:tcPr>
          <w:p w:rsidR="003E7141" w:rsidRPr="003E7141" w:rsidRDefault="003E7141" w:rsidP="003E7141">
            <w:pPr>
              <w:jc w:val="left"/>
              <w:rPr>
                <w:rFonts w:eastAsiaTheme="minorHAnsi"/>
                <w:szCs w:val="17"/>
              </w:rPr>
            </w:pPr>
            <w:r w:rsidRPr="003E7141">
              <w:rPr>
                <w:rFonts w:eastAsiaTheme="minorHAnsi"/>
                <w:szCs w:val="17"/>
              </w:rPr>
              <w:t>Production of documents to Stamp Duty Office</w:t>
            </w:r>
          </w:p>
        </w:tc>
        <w:tc>
          <w:tcPr>
            <w:tcW w:w="763" w:type="pct"/>
            <w:tcBorders>
              <w:bottom w:val="single" w:sz="4" w:space="0" w:color="auto"/>
            </w:tcBorders>
            <w:shd w:val="clear" w:color="auto" w:fill="auto"/>
          </w:tcPr>
          <w:p w:rsidR="003E7141" w:rsidRPr="003E7141" w:rsidRDefault="003E7141" w:rsidP="003E7141">
            <w:pPr>
              <w:ind w:left="116"/>
              <w:jc w:val="left"/>
              <w:rPr>
                <w:rFonts w:eastAsiaTheme="minorHAnsi"/>
                <w:b/>
                <w:szCs w:val="17"/>
              </w:rPr>
            </w:pPr>
            <w:r w:rsidRPr="003E7141">
              <w:rPr>
                <w:rFonts w:eastAsiaTheme="minorHAnsi"/>
                <w:szCs w:val="17"/>
              </w:rPr>
              <w:t>Subject to GST</w:t>
            </w:r>
          </w:p>
        </w:tc>
        <w:tc>
          <w:tcPr>
            <w:tcW w:w="645" w:type="pct"/>
            <w:tcBorders>
              <w:bottom w:val="single" w:sz="4" w:space="0" w:color="auto"/>
            </w:tcBorders>
            <w:shd w:val="clear" w:color="auto" w:fill="auto"/>
          </w:tcPr>
          <w:p w:rsidR="003E7141" w:rsidRPr="003E7141" w:rsidRDefault="003E7141" w:rsidP="003E7141">
            <w:pPr>
              <w:jc w:val="center"/>
              <w:rPr>
                <w:rFonts w:eastAsiaTheme="minorHAnsi"/>
                <w:szCs w:val="17"/>
              </w:rPr>
            </w:pPr>
            <w:r w:rsidRPr="003E7141">
              <w:rPr>
                <w:rFonts w:eastAsiaTheme="minorHAnsi"/>
                <w:szCs w:val="17"/>
              </w:rPr>
              <w:t>$54.50</w:t>
            </w:r>
          </w:p>
        </w:tc>
        <w:tc>
          <w:tcPr>
            <w:tcW w:w="716" w:type="pct"/>
            <w:tcBorders>
              <w:bottom w:val="single" w:sz="4" w:space="0" w:color="auto"/>
            </w:tcBorders>
            <w:shd w:val="clear" w:color="auto" w:fill="auto"/>
          </w:tcPr>
          <w:p w:rsidR="003E7141" w:rsidRPr="003E7141" w:rsidRDefault="003E7141" w:rsidP="003E7141">
            <w:pPr>
              <w:jc w:val="center"/>
              <w:rPr>
                <w:rFonts w:eastAsiaTheme="minorHAnsi"/>
                <w:szCs w:val="17"/>
              </w:rPr>
            </w:pPr>
            <w:r w:rsidRPr="003E7141">
              <w:rPr>
                <w:rFonts w:eastAsiaTheme="minorHAnsi"/>
                <w:szCs w:val="17"/>
              </w:rPr>
              <w:t>$55.50</w:t>
            </w:r>
          </w:p>
        </w:tc>
        <w:tc>
          <w:tcPr>
            <w:tcW w:w="573" w:type="pct"/>
            <w:tcBorders>
              <w:bottom w:val="single" w:sz="4" w:space="0" w:color="auto"/>
            </w:tcBorders>
            <w:shd w:val="clear" w:color="auto" w:fill="auto"/>
          </w:tcPr>
          <w:p w:rsidR="003E7141" w:rsidRPr="003E7141" w:rsidRDefault="003E7141" w:rsidP="003E7141">
            <w:pPr>
              <w:jc w:val="center"/>
              <w:rPr>
                <w:rFonts w:eastAsiaTheme="minorHAnsi"/>
                <w:szCs w:val="17"/>
              </w:rPr>
            </w:pPr>
            <w:r w:rsidRPr="003E7141">
              <w:rPr>
                <w:rFonts w:eastAsiaTheme="minorHAnsi"/>
                <w:szCs w:val="17"/>
              </w:rPr>
              <w:t>$1.00</w:t>
            </w:r>
          </w:p>
        </w:tc>
      </w:tr>
      <w:tr w:rsidR="003E7141" w:rsidRPr="003E7141" w:rsidTr="008C23E5">
        <w:trPr>
          <w:jc w:val="center"/>
        </w:trPr>
        <w:tc>
          <w:tcPr>
            <w:tcW w:w="5000" w:type="pct"/>
            <w:gridSpan w:val="5"/>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State Valuation Office</w:t>
            </w:r>
          </w:p>
        </w:tc>
      </w:tr>
      <w:tr w:rsidR="003E7141" w:rsidRPr="003E7141" w:rsidTr="008C23E5">
        <w:trPr>
          <w:jc w:val="center"/>
        </w:trPr>
        <w:tc>
          <w:tcPr>
            <w:tcW w:w="2303"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Category</w:t>
            </w:r>
          </w:p>
        </w:tc>
        <w:tc>
          <w:tcPr>
            <w:tcW w:w="763"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GST Exempt</w:t>
            </w:r>
          </w:p>
        </w:tc>
        <w:tc>
          <w:tcPr>
            <w:tcW w:w="645"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2020-21 Fee</w:t>
            </w:r>
          </w:p>
        </w:tc>
        <w:tc>
          <w:tcPr>
            <w:tcW w:w="716"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2021-22 Fee</w:t>
            </w:r>
          </w:p>
        </w:tc>
        <w:tc>
          <w:tcPr>
            <w:tcW w:w="573" w:type="pct"/>
            <w:tcBorders>
              <w:top w:val="single" w:sz="4" w:space="0" w:color="auto"/>
              <w:bottom w:val="single" w:sz="4" w:space="0" w:color="auto"/>
            </w:tcBorders>
            <w:shd w:val="clear" w:color="auto" w:fill="auto"/>
            <w:vAlign w:val="center"/>
          </w:tcPr>
          <w:p w:rsidR="003E7141" w:rsidRPr="003E7141" w:rsidRDefault="003E7141" w:rsidP="003E7141">
            <w:pPr>
              <w:spacing w:before="40" w:after="40"/>
              <w:jc w:val="center"/>
              <w:rPr>
                <w:rFonts w:eastAsiaTheme="minorHAnsi"/>
                <w:b/>
                <w:szCs w:val="17"/>
              </w:rPr>
            </w:pPr>
            <w:r w:rsidRPr="003E7141">
              <w:rPr>
                <w:rFonts w:eastAsiaTheme="minorHAnsi"/>
                <w:b/>
                <w:szCs w:val="17"/>
              </w:rPr>
              <w:t>$ Change</w:t>
            </w:r>
          </w:p>
        </w:tc>
      </w:tr>
      <w:tr w:rsidR="003E7141" w:rsidRPr="003E7141" w:rsidTr="008C23E5">
        <w:trPr>
          <w:jc w:val="center"/>
        </w:trPr>
        <w:tc>
          <w:tcPr>
            <w:tcW w:w="2303"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c>
          <w:tcPr>
            <w:tcW w:w="763"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c>
          <w:tcPr>
            <w:tcW w:w="645"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c>
          <w:tcPr>
            <w:tcW w:w="716"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c>
          <w:tcPr>
            <w:tcW w:w="573" w:type="pct"/>
            <w:tcBorders>
              <w:top w:val="single" w:sz="4" w:space="0" w:color="auto"/>
            </w:tcBorders>
            <w:shd w:val="clear" w:color="auto" w:fill="auto"/>
            <w:vAlign w:val="center"/>
          </w:tcPr>
          <w:p w:rsidR="003E7141" w:rsidRPr="003E7141" w:rsidRDefault="003E7141" w:rsidP="003E7141">
            <w:pPr>
              <w:spacing w:after="0" w:line="80" w:lineRule="exact"/>
              <w:jc w:val="center"/>
              <w:rPr>
                <w:rFonts w:eastAsiaTheme="minorHAnsi"/>
                <w:b/>
                <w:szCs w:val="17"/>
              </w:rPr>
            </w:pP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Stamp Duty Opinion</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$135.00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$138.00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szCs w:val="17"/>
              </w:rPr>
            </w:pPr>
            <w:r w:rsidRPr="003E7141">
              <w:rPr>
                <w:rFonts w:eastAsiaTheme="minorHAnsi"/>
                <w:szCs w:val="17"/>
              </w:rPr>
              <w:t>Special Valuations—General (per hour)</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$298.00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$304.00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$6.00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b/>
                <w:szCs w:val="17"/>
              </w:rPr>
            </w:pPr>
            <w:r w:rsidRPr="003E7141">
              <w:rPr>
                <w:rFonts w:eastAsiaTheme="minorHAnsi"/>
                <w:szCs w:val="17"/>
              </w:rPr>
              <w:t>Special Valuations—Freeholding (per hour)</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$298.00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$304.00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$6.00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b/>
                <w:szCs w:val="17"/>
              </w:rPr>
            </w:pPr>
            <w:r w:rsidRPr="003E7141">
              <w:rPr>
                <w:rFonts w:eastAsiaTheme="minorHAnsi"/>
                <w:szCs w:val="17"/>
              </w:rPr>
              <w:t>Special Valuations—Native Vegetation (per hour)</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$298.00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$304.00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$6.00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b/>
                <w:szCs w:val="17"/>
              </w:rPr>
            </w:pPr>
            <w:r w:rsidRPr="003E7141">
              <w:rPr>
                <w:rFonts w:eastAsiaTheme="minorHAnsi"/>
                <w:szCs w:val="17"/>
              </w:rPr>
              <w:t>Special Valuations—Purchase/Acquisition (per hour)</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$298.00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$304.00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$6.00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b/>
                <w:szCs w:val="17"/>
              </w:rPr>
            </w:pPr>
            <w:r w:rsidRPr="003E7141">
              <w:rPr>
                <w:rFonts w:eastAsiaTheme="minorHAnsi"/>
                <w:szCs w:val="17"/>
              </w:rPr>
              <w:t>Special Valuations—Rentals (per hour)</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$298.00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$304.00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$6.00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b/>
                <w:szCs w:val="17"/>
              </w:rPr>
            </w:pPr>
            <w:r w:rsidRPr="003E7141">
              <w:rPr>
                <w:rFonts w:eastAsiaTheme="minorHAnsi"/>
                <w:szCs w:val="17"/>
              </w:rPr>
              <w:t>Special Valuations—Disposals (per hour)</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$298.00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$304.00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$6.00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jc w:val="left"/>
              <w:rPr>
                <w:rFonts w:eastAsiaTheme="minorHAnsi"/>
                <w:b/>
                <w:szCs w:val="17"/>
              </w:rPr>
            </w:pPr>
            <w:r w:rsidRPr="003E7141">
              <w:rPr>
                <w:rFonts w:eastAsiaTheme="minorHAnsi"/>
                <w:szCs w:val="17"/>
              </w:rPr>
              <w:t>Special Valuations—FBT (per hour)</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$298.00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$304.00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$6.00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Site History report</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$180.00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$183.00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$3.00</w:t>
            </w:r>
          </w:p>
        </w:tc>
      </w:tr>
      <w:tr w:rsidR="003E7141" w:rsidRPr="003E7141" w:rsidTr="008C23E5">
        <w:trPr>
          <w:trHeight w:val="20"/>
          <w:jc w:val="center"/>
        </w:trPr>
        <w:tc>
          <w:tcPr>
            <w:tcW w:w="2303" w:type="pct"/>
            <w:shd w:val="clear" w:color="auto" w:fill="auto"/>
          </w:tcPr>
          <w:p w:rsidR="003E7141" w:rsidRPr="003E7141" w:rsidRDefault="003E7141" w:rsidP="003E7141">
            <w:pPr>
              <w:spacing w:after="20"/>
              <w:rPr>
                <w:rFonts w:eastAsiaTheme="minorHAnsi"/>
                <w:szCs w:val="17"/>
              </w:rPr>
            </w:pPr>
            <w:r w:rsidRPr="003E7141">
              <w:rPr>
                <w:rFonts w:eastAsiaTheme="minorHAnsi"/>
                <w:szCs w:val="17"/>
              </w:rPr>
              <w:t>Travelling Time</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$147.00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$150.00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$3.00</w:t>
            </w:r>
          </w:p>
        </w:tc>
      </w:tr>
      <w:tr w:rsidR="003E7141" w:rsidRPr="003E7141" w:rsidTr="00356C23">
        <w:trPr>
          <w:trHeight w:val="20"/>
          <w:jc w:val="center"/>
        </w:trPr>
        <w:tc>
          <w:tcPr>
            <w:tcW w:w="2303" w:type="pct"/>
            <w:shd w:val="clear" w:color="auto" w:fill="auto"/>
          </w:tcPr>
          <w:p w:rsidR="003E7141" w:rsidRPr="003E7141" w:rsidRDefault="003E7141" w:rsidP="003E7141">
            <w:pPr>
              <w:spacing w:after="20"/>
              <w:jc w:val="left"/>
              <w:rPr>
                <w:rFonts w:eastAsiaTheme="minorHAnsi"/>
                <w:szCs w:val="17"/>
              </w:rPr>
            </w:pPr>
            <w:r w:rsidRPr="003E7141">
              <w:rPr>
                <w:rFonts w:eastAsiaTheme="minorHAnsi"/>
                <w:szCs w:val="17"/>
              </w:rPr>
              <w:t>Special Valuation—SACHA Full Inspection</w:t>
            </w:r>
          </w:p>
        </w:tc>
        <w:tc>
          <w:tcPr>
            <w:tcW w:w="763" w:type="pct"/>
            <w:shd w:val="clear" w:color="auto" w:fill="auto"/>
          </w:tcPr>
          <w:p w:rsidR="003E7141" w:rsidRPr="003E7141" w:rsidRDefault="003E7141" w:rsidP="003E7141">
            <w:pPr>
              <w:spacing w:after="2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$444.00</w:t>
            </w:r>
          </w:p>
        </w:tc>
        <w:tc>
          <w:tcPr>
            <w:tcW w:w="716"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$452.00</w:t>
            </w:r>
          </w:p>
        </w:tc>
        <w:tc>
          <w:tcPr>
            <w:tcW w:w="573" w:type="pct"/>
            <w:shd w:val="clear" w:color="auto" w:fill="auto"/>
          </w:tcPr>
          <w:p w:rsidR="003E7141" w:rsidRPr="003E7141" w:rsidRDefault="003E7141" w:rsidP="003E7141">
            <w:pPr>
              <w:spacing w:after="20"/>
              <w:jc w:val="center"/>
              <w:rPr>
                <w:rFonts w:eastAsiaTheme="minorHAnsi"/>
                <w:szCs w:val="17"/>
              </w:rPr>
            </w:pPr>
            <w:r w:rsidRPr="003E7141">
              <w:rPr>
                <w:rFonts w:eastAsiaTheme="minorHAnsi"/>
                <w:szCs w:val="17"/>
              </w:rPr>
              <w:t>$8.00</w:t>
            </w:r>
          </w:p>
        </w:tc>
      </w:tr>
      <w:tr w:rsidR="003E7141" w:rsidRPr="003E7141" w:rsidTr="00356C23">
        <w:trPr>
          <w:jc w:val="center"/>
        </w:trPr>
        <w:tc>
          <w:tcPr>
            <w:tcW w:w="2303" w:type="pct"/>
            <w:shd w:val="clear" w:color="auto" w:fill="auto"/>
          </w:tcPr>
          <w:p w:rsidR="003E7141" w:rsidRPr="003E7141" w:rsidRDefault="003E7141" w:rsidP="00356C23">
            <w:pPr>
              <w:spacing w:after="0"/>
              <w:jc w:val="left"/>
              <w:rPr>
                <w:rFonts w:eastAsiaTheme="minorHAnsi"/>
                <w:b/>
                <w:szCs w:val="17"/>
              </w:rPr>
            </w:pPr>
            <w:r w:rsidRPr="003E7141">
              <w:rPr>
                <w:rFonts w:eastAsiaTheme="minorHAnsi"/>
                <w:szCs w:val="17"/>
              </w:rPr>
              <w:t xml:space="preserve">Special Valuation—SAHT Sale to Tenant </w:t>
            </w:r>
          </w:p>
        </w:tc>
        <w:tc>
          <w:tcPr>
            <w:tcW w:w="763" w:type="pct"/>
            <w:shd w:val="clear" w:color="auto" w:fill="auto"/>
          </w:tcPr>
          <w:p w:rsidR="003E7141" w:rsidRPr="003E7141" w:rsidRDefault="003E7141" w:rsidP="00356C23">
            <w:pPr>
              <w:spacing w:after="0"/>
              <w:ind w:left="116"/>
              <w:jc w:val="left"/>
              <w:rPr>
                <w:rFonts w:eastAsiaTheme="minorHAnsi"/>
                <w:b/>
                <w:szCs w:val="17"/>
              </w:rPr>
            </w:pPr>
            <w:r w:rsidRPr="003E7141">
              <w:rPr>
                <w:rFonts w:eastAsiaTheme="minorHAnsi"/>
                <w:szCs w:val="17"/>
              </w:rPr>
              <w:t>Subject to GST</w:t>
            </w:r>
          </w:p>
        </w:tc>
        <w:tc>
          <w:tcPr>
            <w:tcW w:w="645" w:type="pct"/>
            <w:shd w:val="clear" w:color="auto" w:fill="auto"/>
          </w:tcPr>
          <w:p w:rsidR="003E7141" w:rsidRPr="003E7141" w:rsidRDefault="003E7141" w:rsidP="00356C23">
            <w:pPr>
              <w:spacing w:after="0"/>
              <w:jc w:val="center"/>
              <w:rPr>
                <w:rFonts w:eastAsiaTheme="minorHAnsi"/>
                <w:szCs w:val="17"/>
              </w:rPr>
            </w:pPr>
            <w:r w:rsidRPr="003E7141">
              <w:rPr>
                <w:rFonts w:eastAsiaTheme="minorHAnsi"/>
                <w:szCs w:val="17"/>
              </w:rPr>
              <w:t>$444.00</w:t>
            </w:r>
          </w:p>
        </w:tc>
        <w:tc>
          <w:tcPr>
            <w:tcW w:w="716" w:type="pct"/>
            <w:shd w:val="clear" w:color="auto" w:fill="auto"/>
          </w:tcPr>
          <w:p w:rsidR="003E7141" w:rsidRPr="003E7141" w:rsidRDefault="003E7141" w:rsidP="00356C23">
            <w:pPr>
              <w:spacing w:after="0"/>
              <w:jc w:val="center"/>
              <w:rPr>
                <w:rFonts w:eastAsiaTheme="minorHAnsi"/>
                <w:szCs w:val="17"/>
              </w:rPr>
            </w:pPr>
            <w:r w:rsidRPr="003E7141">
              <w:rPr>
                <w:rFonts w:eastAsiaTheme="minorHAnsi"/>
                <w:szCs w:val="17"/>
              </w:rPr>
              <w:t>$452.00</w:t>
            </w:r>
          </w:p>
        </w:tc>
        <w:tc>
          <w:tcPr>
            <w:tcW w:w="573" w:type="pct"/>
            <w:shd w:val="clear" w:color="auto" w:fill="auto"/>
          </w:tcPr>
          <w:p w:rsidR="003E7141" w:rsidRPr="003E7141" w:rsidRDefault="003E7141" w:rsidP="00356C23">
            <w:pPr>
              <w:spacing w:after="0"/>
              <w:jc w:val="center"/>
              <w:rPr>
                <w:rFonts w:eastAsiaTheme="minorHAnsi"/>
                <w:szCs w:val="17"/>
              </w:rPr>
            </w:pPr>
            <w:r w:rsidRPr="003E7141">
              <w:rPr>
                <w:rFonts w:eastAsiaTheme="minorHAnsi"/>
                <w:szCs w:val="17"/>
              </w:rPr>
              <w:t>$8.00</w:t>
            </w:r>
          </w:p>
        </w:tc>
      </w:tr>
    </w:tbl>
    <w:p w:rsidR="003E7141" w:rsidRDefault="003E7141" w:rsidP="003E7141">
      <w:pPr>
        <w:pBdr>
          <w:bottom w:val="single" w:sz="4" w:space="1" w:color="auto"/>
        </w:pBdr>
        <w:spacing w:after="0" w:line="52" w:lineRule="exact"/>
        <w:jc w:val="center"/>
        <w:rPr>
          <w:rFonts w:eastAsia="Times New Roman"/>
          <w:szCs w:val="17"/>
        </w:rPr>
      </w:pPr>
    </w:p>
    <w:p w:rsidR="003E7141" w:rsidRDefault="003E7141" w:rsidP="003E7141">
      <w:pPr>
        <w:pBdr>
          <w:top w:val="single" w:sz="4" w:space="1" w:color="auto"/>
        </w:pBdr>
        <w:spacing w:before="34" w:after="0" w:line="14" w:lineRule="exact"/>
        <w:jc w:val="center"/>
        <w:rPr>
          <w:rFonts w:eastAsia="Times New Roman"/>
          <w:szCs w:val="17"/>
        </w:rPr>
      </w:pPr>
    </w:p>
    <w:p w:rsidR="0036103B" w:rsidRDefault="0036103B">
      <w:pPr>
        <w:spacing w:after="0" w:line="240" w:lineRule="auto"/>
        <w:jc w:val="left"/>
        <w:rPr>
          <w:caps/>
          <w:szCs w:val="17"/>
          <w:lang w:eastAsia="en-AU"/>
        </w:rPr>
      </w:pPr>
      <w:r>
        <w:rPr>
          <w:caps/>
          <w:szCs w:val="17"/>
          <w:lang w:eastAsia="en-AU"/>
        </w:rPr>
        <w:br w:type="page"/>
      </w:r>
    </w:p>
    <w:p w:rsidR="003E7141" w:rsidRPr="003E7141" w:rsidRDefault="003E7141" w:rsidP="00FB3615">
      <w:pPr>
        <w:pStyle w:val="Heading2"/>
        <w:rPr>
          <w:lang w:eastAsia="en-AU"/>
        </w:rPr>
      </w:pPr>
      <w:bookmarkStart w:id="125" w:name="_Toc71124638"/>
      <w:r w:rsidRPr="003E7141">
        <w:rPr>
          <w:lang w:eastAsia="en-AU"/>
        </w:rPr>
        <w:lastRenderedPageBreak/>
        <w:t>Worker’s Liens Act 1893</w:t>
      </w:r>
      <w:bookmarkEnd w:id="125"/>
    </w:p>
    <w:p w:rsidR="003E7141" w:rsidRPr="003E7141" w:rsidRDefault="003E7141" w:rsidP="003E7141">
      <w:pPr>
        <w:keepLines/>
        <w:autoSpaceDE w:val="0"/>
        <w:autoSpaceDN w:val="0"/>
        <w:adjustRightInd w:val="0"/>
        <w:spacing w:before="240" w:after="0" w:line="240" w:lineRule="auto"/>
        <w:jc w:val="left"/>
        <w:rPr>
          <w:rFonts w:eastAsia="Times New Roman"/>
          <w:color w:val="000000"/>
          <w:sz w:val="28"/>
          <w:szCs w:val="28"/>
          <w:lang w:eastAsia="en-AU"/>
        </w:rPr>
      </w:pPr>
      <w:r w:rsidRPr="003E7141">
        <w:rPr>
          <w:rFonts w:eastAsia="Times New Roman"/>
          <w:color w:val="000000"/>
          <w:sz w:val="28"/>
          <w:szCs w:val="28"/>
          <w:lang w:eastAsia="en-AU"/>
        </w:rPr>
        <w:t>South Australia</w:t>
      </w:r>
    </w:p>
    <w:p w:rsidR="003E7141" w:rsidRPr="003E7141" w:rsidRDefault="003E7141" w:rsidP="003E7141">
      <w:pPr>
        <w:keepLines/>
        <w:autoSpaceDE w:val="0"/>
        <w:autoSpaceDN w:val="0"/>
        <w:adjustRightInd w:val="0"/>
        <w:spacing w:before="120" w:after="200" w:line="240" w:lineRule="auto"/>
        <w:jc w:val="left"/>
        <w:rPr>
          <w:rFonts w:eastAsia="Times New Roman"/>
          <w:b/>
          <w:bCs/>
          <w:color w:val="000000"/>
          <w:sz w:val="36"/>
          <w:szCs w:val="36"/>
          <w:lang w:eastAsia="en-AU"/>
        </w:rPr>
      </w:pPr>
      <w:r w:rsidRPr="003E7141">
        <w:rPr>
          <w:rFonts w:eastAsia="Times New Roman"/>
          <w:b/>
          <w:bCs/>
          <w:color w:val="000000"/>
          <w:sz w:val="36"/>
          <w:szCs w:val="36"/>
          <w:lang w:eastAsia="en-AU"/>
        </w:rPr>
        <w:t>Worker’s Liens (Fees) Notice 2021</w:t>
      </w:r>
    </w:p>
    <w:p w:rsidR="003E7141" w:rsidRPr="003E7141" w:rsidRDefault="003E7141" w:rsidP="003E7141">
      <w:pPr>
        <w:keepLines/>
        <w:autoSpaceDE w:val="0"/>
        <w:autoSpaceDN w:val="0"/>
        <w:adjustRightInd w:val="0"/>
        <w:spacing w:before="80" w:after="240" w:line="240" w:lineRule="auto"/>
        <w:jc w:val="left"/>
        <w:rPr>
          <w:rFonts w:eastAsia="Times New Roman"/>
          <w:color w:val="000000"/>
          <w:sz w:val="24"/>
          <w:szCs w:val="24"/>
          <w:lang w:eastAsia="en-AU"/>
        </w:rPr>
      </w:pPr>
      <w:r w:rsidRPr="003E7141">
        <w:rPr>
          <w:rFonts w:eastAsia="Times New Roman"/>
          <w:color w:val="000000"/>
          <w:sz w:val="24"/>
          <w:szCs w:val="24"/>
          <w:lang w:eastAsia="en-AU"/>
        </w:rPr>
        <w:t xml:space="preserve">under the </w:t>
      </w:r>
      <w:r w:rsidRPr="003E7141">
        <w:rPr>
          <w:rFonts w:eastAsia="Times New Roman"/>
          <w:i/>
          <w:iCs/>
          <w:color w:val="000000"/>
          <w:sz w:val="24"/>
          <w:szCs w:val="24"/>
          <w:lang w:eastAsia="en-AU"/>
        </w:rPr>
        <w:t>Worker’s Liens Act 1893</w:t>
      </w:r>
    </w:p>
    <w:p w:rsidR="003E7141" w:rsidRPr="003E7141" w:rsidRDefault="003E7141" w:rsidP="003E71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E7141">
        <w:rPr>
          <w:rFonts w:eastAsia="Times New Roman"/>
          <w:b/>
          <w:bCs/>
          <w:color w:val="000000"/>
          <w:sz w:val="26"/>
          <w:szCs w:val="26"/>
          <w:lang w:eastAsia="en-AU"/>
        </w:rPr>
        <w:t>1—Short title</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color w:val="000000"/>
          <w:sz w:val="23"/>
          <w:szCs w:val="23"/>
          <w:lang w:eastAsia="en-AU"/>
        </w:rPr>
        <w:t xml:space="preserve">This notice may be cited as the </w:t>
      </w:r>
      <w:r w:rsidRPr="003E7141">
        <w:rPr>
          <w:rFonts w:eastAsia="Times New Roman"/>
          <w:i/>
          <w:iCs/>
          <w:sz w:val="23"/>
          <w:szCs w:val="23"/>
          <w:lang w:eastAsia="en-AU"/>
        </w:rPr>
        <w:t>Worker’s Liens (Fees) Notice 2021</w:t>
      </w:r>
      <w:r w:rsidRPr="003E7141">
        <w:rPr>
          <w:rFonts w:eastAsia="Times New Roman"/>
          <w:color w:val="000000"/>
          <w:sz w:val="23"/>
          <w:szCs w:val="23"/>
          <w:lang w:eastAsia="en-AU"/>
        </w:rPr>
        <w:t>.</w:t>
      </w:r>
    </w:p>
    <w:p w:rsidR="003E7141" w:rsidRPr="003E7141" w:rsidRDefault="003E7141" w:rsidP="003E7141">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3E7141">
        <w:rPr>
          <w:rFonts w:eastAsia="Times New Roman"/>
          <w:b/>
          <w:bCs/>
          <w:color w:val="000000"/>
          <w:sz w:val="20"/>
          <w:szCs w:val="20"/>
          <w:lang w:eastAsia="en-AU"/>
        </w:rPr>
        <w:t>Note—</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0"/>
          <w:szCs w:val="20"/>
          <w:lang w:eastAsia="en-AU"/>
        </w:rPr>
      </w:pPr>
      <w:r w:rsidRPr="003E7141">
        <w:rPr>
          <w:rFonts w:eastAsia="Times New Roman"/>
          <w:color w:val="000000"/>
          <w:sz w:val="20"/>
          <w:szCs w:val="20"/>
          <w:lang w:eastAsia="en-AU"/>
        </w:rPr>
        <w:t xml:space="preserve">This is a fee notice made in accordance with the </w:t>
      </w:r>
      <w:r w:rsidRPr="003E7141">
        <w:rPr>
          <w:rFonts w:eastAsia="Times New Roman"/>
          <w:i/>
          <w:iCs/>
          <w:sz w:val="20"/>
          <w:szCs w:val="20"/>
          <w:lang w:eastAsia="en-AU"/>
        </w:rPr>
        <w:t>Legislation (Fees) Act 2019</w:t>
      </w:r>
      <w:r w:rsidRPr="003E7141">
        <w:rPr>
          <w:rFonts w:eastAsia="Times New Roman"/>
          <w:color w:val="000000"/>
          <w:sz w:val="20"/>
          <w:szCs w:val="20"/>
          <w:lang w:eastAsia="en-AU"/>
        </w:rPr>
        <w:t>.</w:t>
      </w:r>
    </w:p>
    <w:p w:rsidR="003E7141" w:rsidRPr="003E7141" w:rsidRDefault="003E7141" w:rsidP="003E71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E7141">
        <w:rPr>
          <w:rFonts w:eastAsia="Times New Roman"/>
          <w:b/>
          <w:bCs/>
          <w:color w:val="000000"/>
          <w:sz w:val="26"/>
          <w:szCs w:val="26"/>
          <w:lang w:eastAsia="en-AU"/>
        </w:rPr>
        <w:t>2—Commencement</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color w:val="000000"/>
          <w:sz w:val="23"/>
          <w:szCs w:val="23"/>
          <w:lang w:eastAsia="en-AU"/>
        </w:rPr>
        <w:t>This notice has effect on 1 July 2021.</w:t>
      </w:r>
    </w:p>
    <w:p w:rsidR="003E7141" w:rsidRPr="003E7141" w:rsidRDefault="003E7141" w:rsidP="003E71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E7141">
        <w:rPr>
          <w:rFonts w:eastAsia="Times New Roman"/>
          <w:b/>
          <w:bCs/>
          <w:color w:val="000000"/>
          <w:sz w:val="26"/>
          <w:szCs w:val="26"/>
          <w:lang w:eastAsia="en-AU"/>
        </w:rPr>
        <w:t>3—Interpretation</w:t>
      </w:r>
    </w:p>
    <w:p w:rsidR="003E7141" w:rsidRPr="003E7141" w:rsidRDefault="003E7141" w:rsidP="003E714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color w:val="000000"/>
          <w:sz w:val="23"/>
          <w:szCs w:val="23"/>
          <w:lang w:eastAsia="en-AU"/>
        </w:rPr>
        <w:t>In this notice, unless the contrary intention appears—</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b/>
          <w:bCs/>
          <w:i/>
          <w:iCs/>
          <w:color w:val="000000"/>
          <w:sz w:val="23"/>
          <w:szCs w:val="23"/>
          <w:lang w:eastAsia="en-AU"/>
        </w:rPr>
        <w:t>Act</w:t>
      </w:r>
      <w:r w:rsidRPr="003E7141">
        <w:rPr>
          <w:rFonts w:eastAsia="Times New Roman"/>
          <w:color w:val="000000"/>
          <w:sz w:val="23"/>
          <w:szCs w:val="23"/>
          <w:lang w:eastAsia="en-AU"/>
        </w:rPr>
        <w:t xml:space="preserve"> means the </w:t>
      </w:r>
      <w:r w:rsidRPr="003E7141">
        <w:rPr>
          <w:rFonts w:eastAsia="Times New Roman"/>
          <w:i/>
          <w:iCs/>
          <w:sz w:val="23"/>
          <w:szCs w:val="23"/>
          <w:lang w:eastAsia="en-AU"/>
        </w:rPr>
        <w:t>Worker’s Liens Act 1893</w:t>
      </w:r>
      <w:r w:rsidRPr="003E7141">
        <w:rPr>
          <w:rFonts w:eastAsia="Times New Roman"/>
          <w:color w:val="000000"/>
          <w:sz w:val="23"/>
          <w:szCs w:val="23"/>
          <w:lang w:eastAsia="en-AU"/>
        </w:rPr>
        <w:t>.</w:t>
      </w:r>
    </w:p>
    <w:p w:rsidR="003E7141" w:rsidRPr="003E7141" w:rsidRDefault="003E7141" w:rsidP="003E714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E7141">
        <w:rPr>
          <w:rFonts w:eastAsia="Times New Roman"/>
          <w:b/>
          <w:bCs/>
          <w:color w:val="000000"/>
          <w:sz w:val="26"/>
          <w:szCs w:val="26"/>
          <w:lang w:eastAsia="en-AU"/>
        </w:rPr>
        <w:t>4—Fees</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3"/>
          <w:szCs w:val="23"/>
          <w:lang w:eastAsia="en-AU"/>
        </w:rPr>
      </w:pPr>
      <w:r w:rsidRPr="003E7141">
        <w:rPr>
          <w:rFonts w:eastAsia="Times New Roman"/>
          <w:color w:val="000000"/>
          <w:sz w:val="23"/>
          <w:szCs w:val="23"/>
          <w:lang w:eastAsia="en-AU"/>
        </w:rPr>
        <w:t>The fees set out in Schedule 1 are prescribed for the purposes of the Act and are payable to the Registrar</w:t>
      </w:r>
      <w:r w:rsidRPr="003E7141">
        <w:rPr>
          <w:rFonts w:eastAsia="Times New Roman"/>
          <w:color w:val="000000"/>
          <w:sz w:val="23"/>
          <w:szCs w:val="23"/>
          <w:lang w:eastAsia="en-AU"/>
        </w:rPr>
        <w:noBreakHyphen/>
        <w:t>General.</w:t>
      </w:r>
    </w:p>
    <w:p w:rsidR="003E7141" w:rsidRPr="003E7141" w:rsidRDefault="003E7141" w:rsidP="003E714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E7141">
        <w:rPr>
          <w:rFonts w:eastAsia="Times New Roman"/>
          <w:b/>
          <w:bCs/>
          <w:color w:val="000000"/>
          <w:sz w:val="32"/>
          <w:szCs w:val="32"/>
          <w:lang w:eastAsia="en-AU"/>
        </w:rPr>
        <w:t>Schedule 1—Fees</w:t>
      </w:r>
    </w:p>
    <w:p w:rsidR="003E7141" w:rsidRPr="003E7141" w:rsidRDefault="003E7141" w:rsidP="003E7141">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5"/>
        <w:gridCol w:w="7048"/>
        <w:gridCol w:w="1132"/>
      </w:tblGrid>
      <w:tr w:rsidR="003E7141" w:rsidRPr="003E7141" w:rsidTr="008C23E5">
        <w:tc>
          <w:tcPr>
            <w:tcW w:w="605"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1</w:t>
            </w:r>
          </w:p>
        </w:tc>
        <w:tc>
          <w:tcPr>
            <w:tcW w:w="7048"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For lodging a notice of lien (section 10(3))</w:t>
            </w:r>
          </w:p>
        </w:tc>
        <w:tc>
          <w:tcPr>
            <w:tcW w:w="1132"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$176.00</w:t>
            </w:r>
          </w:p>
        </w:tc>
      </w:tr>
      <w:tr w:rsidR="003E7141" w:rsidRPr="003E7141" w:rsidTr="008C23E5">
        <w:tc>
          <w:tcPr>
            <w:tcW w:w="605"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2</w:t>
            </w:r>
          </w:p>
        </w:tc>
        <w:tc>
          <w:tcPr>
            <w:tcW w:w="7048"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For entering a memorandum of cessation of lien (section 16)</w:t>
            </w:r>
          </w:p>
        </w:tc>
        <w:tc>
          <w:tcPr>
            <w:tcW w:w="1132"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$176.00</w:t>
            </w:r>
          </w:p>
        </w:tc>
      </w:tr>
      <w:tr w:rsidR="003E7141" w:rsidRPr="003E7141" w:rsidTr="008C23E5">
        <w:tc>
          <w:tcPr>
            <w:tcW w:w="605"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left"/>
              <w:rPr>
                <w:rFonts w:eastAsia="Times New Roman"/>
                <w:color w:val="000000"/>
                <w:sz w:val="20"/>
                <w:szCs w:val="20"/>
                <w:lang w:eastAsia="en-AU"/>
              </w:rPr>
            </w:pPr>
            <w:r w:rsidRPr="003E7141">
              <w:rPr>
                <w:rFonts w:eastAsia="Times New Roman"/>
                <w:color w:val="000000"/>
                <w:sz w:val="20"/>
                <w:szCs w:val="20"/>
                <w:lang w:eastAsia="en-AU"/>
              </w:rPr>
              <w:t>3</w:t>
            </w:r>
          </w:p>
        </w:tc>
        <w:tc>
          <w:tcPr>
            <w:tcW w:w="7048" w:type="dxa"/>
            <w:tcBorders>
              <w:top w:val="nil"/>
              <w:left w:val="nil"/>
              <w:bottom w:val="nil"/>
              <w:right w:val="nil"/>
            </w:tcBorders>
          </w:tcPr>
          <w:p w:rsidR="003E7141" w:rsidRPr="000A5377" w:rsidRDefault="003E7141" w:rsidP="003E7141">
            <w:pPr>
              <w:keepLines/>
              <w:autoSpaceDE w:val="0"/>
              <w:autoSpaceDN w:val="0"/>
              <w:adjustRightInd w:val="0"/>
              <w:spacing w:before="120" w:after="0" w:line="240" w:lineRule="auto"/>
              <w:jc w:val="left"/>
              <w:rPr>
                <w:rFonts w:eastAsia="Times New Roman"/>
                <w:color w:val="000000"/>
                <w:spacing w:val="-2"/>
                <w:sz w:val="20"/>
                <w:szCs w:val="20"/>
                <w:lang w:eastAsia="en-AU"/>
              </w:rPr>
            </w:pPr>
            <w:r w:rsidRPr="000A5377">
              <w:rPr>
                <w:rFonts w:eastAsia="Times New Roman"/>
                <w:color w:val="000000"/>
                <w:spacing w:val="-2"/>
                <w:sz w:val="20"/>
                <w:szCs w:val="20"/>
                <w:lang w:eastAsia="en-AU"/>
              </w:rPr>
              <w:t>If a notice of lien or an application to enter a memorandum of cessation of lien is withdrawn before the appropriate memorandum is entered, the fee payable is reduced to</w:t>
            </w:r>
          </w:p>
        </w:tc>
        <w:tc>
          <w:tcPr>
            <w:tcW w:w="1132" w:type="dxa"/>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jc w:val="right"/>
              <w:rPr>
                <w:rFonts w:eastAsia="Times New Roman"/>
                <w:color w:val="000000"/>
                <w:sz w:val="20"/>
                <w:szCs w:val="20"/>
                <w:lang w:eastAsia="en-AU"/>
              </w:rPr>
            </w:pPr>
            <w:r w:rsidRPr="003E7141">
              <w:rPr>
                <w:rFonts w:eastAsia="Times New Roman"/>
                <w:color w:val="000000"/>
                <w:sz w:val="20"/>
                <w:szCs w:val="20"/>
                <w:lang w:eastAsia="en-AU"/>
              </w:rPr>
              <w:t>$69.50</w:t>
            </w:r>
          </w:p>
        </w:tc>
      </w:tr>
      <w:tr w:rsidR="003E7141" w:rsidRPr="003E7141" w:rsidTr="008C23E5">
        <w:tc>
          <w:tcPr>
            <w:tcW w:w="8785" w:type="dxa"/>
            <w:gridSpan w:val="3"/>
            <w:tcBorders>
              <w:top w:val="nil"/>
              <w:left w:val="nil"/>
              <w:bottom w:val="nil"/>
              <w:right w:val="nil"/>
            </w:tcBorders>
          </w:tcPr>
          <w:p w:rsidR="003E7141" w:rsidRPr="003E7141" w:rsidRDefault="003E7141" w:rsidP="003E7141">
            <w:pPr>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E7141">
              <w:rPr>
                <w:rFonts w:eastAsia="Times New Roman"/>
                <w:b/>
                <w:bCs/>
                <w:color w:val="000000"/>
                <w:sz w:val="20"/>
                <w:szCs w:val="20"/>
                <w:lang w:eastAsia="en-AU"/>
              </w:rPr>
              <w:t>Note—</w:t>
            </w:r>
          </w:p>
          <w:p w:rsidR="003E7141" w:rsidRPr="003E7141" w:rsidRDefault="003E7141" w:rsidP="003E7141">
            <w:pPr>
              <w:keepLines/>
              <w:autoSpaceDE w:val="0"/>
              <w:autoSpaceDN w:val="0"/>
              <w:adjustRightInd w:val="0"/>
              <w:spacing w:before="120" w:after="0" w:line="240" w:lineRule="auto"/>
              <w:ind w:left="794"/>
              <w:jc w:val="left"/>
              <w:rPr>
                <w:rFonts w:eastAsia="Times New Roman"/>
                <w:color w:val="000000"/>
                <w:sz w:val="20"/>
                <w:szCs w:val="20"/>
                <w:lang w:eastAsia="en-AU"/>
              </w:rPr>
            </w:pPr>
            <w:r w:rsidRPr="003E7141">
              <w:rPr>
                <w:rFonts w:eastAsia="Times New Roman"/>
                <w:color w:val="000000"/>
                <w:sz w:val="20"/>
                <w:szCs w:val="20"/>
                <w:lang w:eastAsia="en-AU"/>
              </w:rPr>
              <w:t xml:space="preserve">A fee is payable for entering a memorandum of withdrawal of lien under the </w:t>
            </w:r>
            <w:r w:rsidRPr="003E7141">
              <w:rPr>
                <w:rFonts w:eastAsia="Times New Roman"/>
                <w:i/>
                <w:iCs/>
                <w:sz w:val="20"/>
                <w:szCs w:val="20"/>
                <w:lang w:eastAsia="en-AU"/>
              </w:rPr>
              <w:t>Real Property Act 1886</w:t>
            </w:r>
            <w:r w:rsidRPr="003E7141">
              <w:rPr>
                <w:rFonts w:eastAsia="Times New Roman"/>
                <w:sz w:val="20"/>
                <w:szCs w:val="20"/>
                <w:lang w:eastAsia="en-AU"/>
              </w:rPr>
              <w:t>.</w:t>
            </w:r>
          </w:p>
        </w:tc>
      </w:tr>
    </w:tbl>
    <w:p w:rsidR="003E7141" w:rsidRPr="003E7141" w:rsidRDefault="003E7141" w:rsidP="003E714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E7141">
        <w:rPr>
          <w:rFonts w:eastAsia="Times New Roman"/>
          <w:b/>
          <w:bCs/>
          <w:color w:val="000000"/>
          <w:sz w:val="26"/>
          <w:szCs w:val="26"/>
          <w:lang w:eastAsia="en-AU"/>
        </w:rPr>
        <w:t>Signed by the Attorney-General</w:t>
      </w:r>
    </w:p>
    <w:p w:rsidR="007965CB" w:rsidRDefault="003E7141" w:rsidP="003E7141">
      <w:pPr>
        <w:keepNext/>
        <w:keepLines/>
        <w:autoSpaceDE w:val="0"/>
        <w:autoSpaceDN w:val="0"/>
        <w:adjustRightInd w:val="0"/>
        <w:spacing w:before="120" w:after="0" w:line="240" w:lineRule="auto"/>
        <w:jc w:val="left"/>
        <w:rPr>
          <w:rFonts w:eastAsia="Times New Roman"/>
          <w:color w:val="000000"/>
          <w:sz w:val="23"/>
          <w:szCs w:val="23"/>
          <w:lang w:eastAsia="en-AU"/>
        </w:rPr>
      </w:pPr>
      <w:r w:rsidRPr="003E7141">
        <w:rPr>
          <w:rFonts w:eastAsia="Times New Roman"/>
          <w:color w:val="000000"/>
          <w:sz w:val="23"/>
          <w:szCs w:val="23"/>
          <w:lang w:eastAsia="en-AU"/>
        </w:rPr>
        <w:t>On 27 April 2021</w:t>
      </w:r>
    </w:p>
    <w:p w:rsidR="003E7141" w:rsidRDefault="003E7141" w:rsidP="003E7141">
      <w:pPr>
        <w:pBdr>
          <w:bottom w:val="single" w:sz="4" w:space="1" w:color="auto"/>
        </w:pBdr>
        <w:spacing w:after="0" w:line="52" w:lineRule="exact"/>
        <w:jc w:val="center"/>
        <w:rPr>
          <w:rFonts w:eastAsia="Times New Roman"/>
          <w:szCs w:val="17"/>
        </w:rPr>
      </w:pPr>
    </w:p>
    <w:p w:rsidR="003E7141" w:rsidRDefault="003E7141" w:rsidP="003E7141">
      <w:pPr>
        <w:pBdr>
          <w:top w:val="single" w:sz="4" w:space="1" w:color="auto"/>
        </w:pBdr>
        <w:spacing w:before="34" w:after="0" w:line="14" w:lineRule="exact"/>
        <w:jc w:val="center"/>
        <w:rPr>
          <w:rFonts w:eastAsia="Times New Roman"/>
          <w:szCs w:val="17"/>
        </w:rPr>
      </w:pPr>
    </w:p>
    <w:p w:rsidR="003E7141" w:rsidRPr="00937A41" w:rsidRDefault="003E7141" w:rsidP="003E714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067883" w:rsidRDefault="00067883">
      <w:pPr>
        <w:spacing w:after="0" w:line="240" w:lineRule="auto"/>
        <w:jc w:val="left"/>
        <w:rPr>
          <w:rFonts w:eastAsia="Times New Roman"/>
          <w:szCs w:val="20"/>
        </w:rPr>
      </w:pPr>
      <w:r>
        <w:rPr>
          <w:rFonts w:eastAsia="Times New Roman"/>
          <w:szCs w:val="20"/>
        </w:rPr>
        <w:br w:type="page"/>
      </w:r>
    </w:p>
    <w:p w:rsidR="009D1E2E" w:rsidRPr="009D1E2E" w:rsidRDefault="009D1E2E" w:rsidP="006E1D35">
      <w:pPr>
        <w:pStyle w:val="Heading1"/>
        <w:spacing w:before="0"/>
      </w:pPr>
      <w:bookmarkStart w:id="126" w:name="_Toc33707983"/>
      <w:bookmarkStart w:id="127" w:name="_Toc33708154"/>
      <w:bookmarkStart w:id="128" w:name="_Toc71124639"/>
      <w:r>
        <w:lastRenderedPageBreak/>
        <w:t>Local</w:t>
      </w:r>
      <w:r w:rsidRPr="009D1E2E">
        <w:t xml:space="preserve"> Government Instruments</w:t>
      </w:r>
      <w:bookmarkEnd w:id="126"/>
      <w:bookmarkEnd w:id="127"/>
      <w:bookmarkEnd w:id="128"/>
    </w:p>
    <w:p w:rsidR="005809E4" w:rsidRPr="005809E4" w:rsidRDefault="005809E4" w:rsidP="00FB3615">
      <w:pPr>
        <w:pStyle w:val="Heading2"/>
      </w:pPr>
      <w:bookmarkStart w:id="129" w:name="_Toc71124640"/>
      <w:r w:rsidRPr="005809E4">
        <w:t>The coporation of the City of Adelaide</w:t>
      </w:r>
      <w:bookmarkEnd w:id="129"/>
    </w:p>
    <w:p w:rsidR="005809E4" w:rsidRPr="005809E4" w:rsidRDefault="005809E4" w:rsidP="005809E4">
      <w:pPr>
        <w:jc w:val="center"/>
        <w:rPr>
          <w:smallCaps/>
          <w:szCs w:val="17"/>
        </w:rPr>
      </w:pPr>
      <w:r w:rsidRPr="005809E4">
        <w:rPr>
          <w:smallCaps/>
          <w:szCs w:val="17"/>
        </w:rPr>
        <w:t>City of Adelaide Act 1998</w:t>
      </w:r>
    </w:p>
    <w:p w:rsidR="005809E4" w:rsidRPr="005809E4" w:rsidRDefault="005809E4" w:rsidP="005809E4">
      <w:pPr>
        <w:jc w:val="center"/>
        <w:rPr>
          <w:i/>
          <w:szCs w:val="17"/>
        </w:rPr>
      </w:pPr>
      <w:r w:rsidRPr="005809E4">
        <w:rPr>
          <w:i/>
          <w:szCs w:val="17"/>
        </w:rPr>
        <w:t>Rundle Mall</w:t>
      </w:r>
    </w:p>
    <w:p w:rsidR="005809E4" w:rsidRPr="005809E4" w:rsidRDefault="005809E4" w:rsidP="005809E4">
      <w:pPr>
        <w:rPr>
          <w:rFonts w:eastAsia="Times New Roman"/>
          <w:szCs w:val="17"/>
        </w:rPr>
      </w:pPr>
      <w:r w:rsidRPr="005809E4">
        <w:rPr>
          <w:rFonts w:eastAsia="Times New Roman"/>
          <w:szCs w:val="17"/>
        </w:rPr>
        <w:t xml:space="preserve">NOTICE is hereby given in accordance with section 37A(3) of the </w:t>
      </w:r>
      <w:r w:rsidRPr="005809E4">
        <w:rPr>
          <w:rFonts w:eastAsia="Times New Roman"/>
          <w:i/>
          <w:szCs w:val="17"/>
        </w:rPr>
        <w:t>City of Adelaide Act 1998</w:t>
      </w:r>
      <w:r w:rsidRPr="005809E4">
        <w:rPr>
          <w:rFonts w:eastAsia="Times New Roman"/>
          <w:szCs w:val="17"/>
        </w:rPr>
        <w:t xml:space="preserve"> that the Council hereby specifies that all vehicles listed in Column 1 of the schedule below may enter and remain upon Rundle Mall during the hours or occasions listed in Column 2.</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46"/>
        <w:gridCol w:w="2404"/>
      </w:tblGrid>
      <w:tr w:rsidR="005809E4" w:rsidRPr="005809E4" w:rsidTr="00AF0B6C">
        <w:tc>
          <w:tcPr>
            <w:tcW w:w="6946" w:type="dxa"/>
            <w:tcBorders>
              <w:top w:val="single" w:sz="4" w:space="0" w:color="auto"/>
              <w:bottom w:val="single" w:sz="4" w:space="0" w:color="auto"/>
            </w:tcBorders>
            <w:vAlign w:val="center"/>
          </w:tcPr>
          <w:p w:rsidR="005809E4" w:rsidRPr="005809E4" w:rsidRDefault="005809E4" w:rsidP="005809E4">
            <w:pPr>
              <w:spacing w:before="40" w:after="40"/>
              <w:jc w:val="center"/>
              <w:rPr>
                <w:b/>
                <w:szCs w:val="17"/>
              </w:rPr>
            </w:pPr>
            <w:r w:rsidRPr="005809E4">
              <w:rPr>
                <w:b/>
                <w:szCs w:val="17"/>
              </w:rPr>
              <w:t>Column 1</w:t>
            </w:r>
          </w:p>
        </w:tc>
        <w:tc>
          <w:tcPr>
            <w:tcW w:w="2404" w:type="dxa"/>
            <w:tcBorders>
              <w:top w:val="single" w:sz="4" w:space="0" w:color="auto"/>
              <w:bottom w:val="single" w:sz="4" w:space="0" w:color="auto"/>
            </w:tcBorders>
            <w:vAlign w:val="center"/>
          </w:tcPr>
          <w:p w:rsidR="005809E4" w:rsidRPr="005809E4" w:rsidRDefault="005809E4" w:rsidP="005809E4">
            <w:pPr>
              <w:spacing w:before="40" w:after="40"/>
              <w:jc w:val="center"/>
              <w:rPr>
                <w:b/>
                <w:szCs w:val="17"/>
              </w:rPr>
            </w:pPr>
            <w:r w:rsidRPr="005809E4">
              <w:rPr>
                <w:b/>
                <w:szCs w:val="17"/>
              </w:rPr>
              <w:t>Column 2</w:t>
            </w:r>
          </w:p>
        </w:tc>
      </w:tr>
      <w:tr w:rsidR="005809E4" w:rsidRPr="005809E4" w:rsidTr="00AF0B6C">
        <w:tc>
          <w:tcPr>
            <w:tcW w:w="6946" w:type="dxa"/>
            <w:tcBorders>
              <w:top w:val="single" w:sz="4" w:space="0" w:color="auto"/>
            </w:tcBorders>
          </w:tcPr>
          <w:p w:rsidR="005809E4" w:rsidRPr="005809E4" w:rsidRDefault="005809E4" w:rsidP="005809E4">
            <w:pPr>
              <w:spacing w:after="0" w:line="40" w:lineRule="exact"/>
              <w:rPr>
                <w:szCs w:val="17"/>
              </w:rPr>
            </w:pPr>
          </w:p>
        </w:tc>
        <w:tc>
          <w:tcPr>
            <w:tcW w:w="2404" w:type="dxa"/>
            <w:tcBorders>
              <w:top w:val="single" w:sz="4" w:space="0" w:color="auto"/>
            </w:tcBorders>
          </w:tcPr>
          <w:p w:rsidR="005809E4" w:rsidRPr="005809E4" w:rsidRDefault="005809E4" w:rsidP="005809E4">
            <w:pPr>
              <w:spacing w:after="0" w:line="40" w:lineRule="exact"/>
              <w:rPr>
                <w:szCs w:val="17"/>
              </w:rPr>
            </w:pPr>
          </w:p>
        </w:tc>
      </w:tr>
      <w:tr w:rsidR="005809E4" w:rsidRPr="005809E4" w:rsidTr="00AF0B6C">
        <w:tc>
          <w:tcPr>
            <w:tcW w:w="6946" w:type="dxa"/>
          </w:tcPr>
          <w:p w:rsidR="005809E4" w:rsidRPr="005809E4" w:rsidRDefault="005809E4" w:rsidP="005809E4">
            <w:pPr>
              <w:spacing w:after="20"/>
              <w:ind w:left="159" w:hanging="159"/>
              <w:jc w:val="left"/>
              <w:rPr>
                <w:szCs w:val="17"/>
              </w:rPr>
            </w:pPr>
            <w:r w:rsidRPr="005809E4">
              <w:rPr>
                <w:szCs w:val="17"/>
              </w:rPr>
              <w:t>Any SA Ambulance Service Incorporated vehicle</w:t>
            </w:r>
          </w:p>
        </w:tc>
        <w:tc>
          <w:tcPr>
            <w:tcW w:w="2404" w:type="dxa"/>
          </w:tcPr>
          <w:p w:rsidR="005809E4" w:rsidRPr="005809E4" w:rsidRDefault="005809E4" w:rsidP="005809E4">
            <w:pPr>
              <w:spacing w:after="20"/>
              <w:ind w:left="567" w:hanging="159"/>
              <w:jc w:val="left"/>
              <w:rPr>
                <w:szCs w:val="17"/>
              </w:rPr>
            </w:pPr>
            <w:r w:rsidRPr="005809E4">
              <w:rPr>
                <w:szCs w:val="17"/>
              </w:rPr>
              <w:t>Any time</w:t>
            </w:r>
          </w:p>
        </w:tc>
      </w:tr>
      <w:tr w:rsidR="005809E4" w:rsidRPr="005809E4" w:rsidTr="00AF0B6C">
        <w:tc>
          <w:tcPr>
            <w:tcW w:w="6946" w:type="dxa"/>
          </w:tcPr>
          <w:p w:rsidR="005809E4" w:rsidRPr="005809E4" w:rsidRDefault="005809E4" w:rsidP="005809E4">
            <w:pPr>
              <w:spacing w:after="20"/>
              <w:ind w:left="159" w:hanging="159"/>
              <w:jc w:val="left"/>
              <w:rPr>
                <w:szCs w:val="17"/>
              </w:rPr>
            </w:pPr>
            <w:r w:rsidRPr="005809E4">
              <w:rPr>
                <w:szCs w:val="17"/>
              </w:rPr>
              <w:t>Any South Australia Police vehicle</w:t>
            </w:r>
          </w:p>
        </w:tc>
        <w:tc>
          <w:tcPr>
            <w:tcW w:w="2404" w:type="dxa"/>
          </w:tcPr>
          <w:p w:rsidR="005809E4" w:rsidRPr="005809E4" w:rsidRDefault="005809E4" w:rsidP="005809E4">
            <w:pPr>
              <w:spacing w:after="20"/>
              <w:ind w:left="567" w:hanging="159"/>
              <w:jc w:val="left"/>
              <w:rPr>
                <w:szCs w:val="17"/>
              </w:rPr>
            </w:pPr>
            <w:r w:rsidRPr="005809E4">
              <w:rPr>
                <w:szCs w:val="17"/>
              </w:rPr>
              <w:t>Any time</w:t>
            </w:r>
          </w:p>
        </w:tc>
      </w:tr>
      <w:tr w:rsidR="005809E4" w:rsidRPr="005809E4" w:rsidTr="00AF0B6C">
        <w:tc>
          <w:tcPr>
            <w:tcW w:w="6946" w:type="dxa"/>
          </w:tcPr>
          <w:p w:rsidR="005809E4" w:rsidRPr="005809E4" w:rsidRDefault="005809E4" w:rsidP="005809E4">
            <w:pPr>
              <w:spacing w:after="20"/>
              <w:ind w:left="159" w:hanging="159"/>
              <w:jc w:val="left"/>
              <w:rPr>
                <w:szCs w:val="17"/>
              </w:rPr>
            </w:pPr>
            <w:r w:rsidRPr="005809E4">
              <w:rPr>
                <w:szCs w:val="17"/>
              </w:rPr>
              <w:t>Any South Australian Metropolitan Fire Service or South Australian Country Fire Service vehicle</w:t>
            </w:r>
          </w:p>
        </w:tc>
        <w:tc>
          <w:tcPr>
            <w:tcW w:w="2404" w:type="dxa"/>
          </w:tcPr>
          <w:p w:rsidR="005809E4" w:rsidRPr="005809E4" w:rsidRDefault="005809E4" w:rsidP="005809E4">
            <w:pPr>
              <w:spacing w:after="20"/>
              <w:ind w:left="567" w:hanging="159"/>
              <w:jc w:val="left"/>
              <w:rPr>
                <w:szCs w:val="17"/>
              </w:rPr>
            </w:pPr>
            <w:r w:rsidRPr="005809E4">
              <w:rPr>
                <w:szCs w:val="17"/>
              </w:rPr>
              <w:t>Any time</w:t>
            </w:r>
          </w:p>
        </w:tc>
      </w:tr>
      <w:tr w:rsidR="005809E4" w:rsidRPr="005809E4" w:rsidTr="00AF0B6C">
        <w:tc>
          <w:tcPr>
            <w:tcW w:w="6946" w:type="dxa"/>
          </w:tcPr>
          <w:p w:rsidR="005809E4" w:rsidRPr="005809E4" w:rsidRDefault="005809E4" w:rsidP="005809E4">
            <w:pPr>
              <w:spacing w:after="20"/>
              <w:ind w:left="159" w:hanging="159"/>
              <w:jc w:val="left"/>
              <w:rPr>
                <w:szCs w:val="17"/>
              </w:rPr>
            </w:pPr>
            <w:r w:rsidRPr="005809E4">
              <w:rPr>
                <w:szCs w:val="17"/>
              </w:rPr>
              <w:t>Any South Australian State Emergency Service vehicle</w:t>
            </w:r>
          </w:p>
        </w:tc>
        <w:tc>
          <w:tcPr>
            <w:tcW w:w="2404" w:type="dxa"/>
          </w:tcPr>
          <w:p w:rsidR="005809E4" w:rsidRPr="005809E4" w:rsidRDefault="005809E4" w:rsidP="005809E4">
            <w:pPr>
              <w:spacing w:after="20"/>
              <w:ind w:left="567" w:hanging="159"/>
              <w:jc w:val="left"/>
              <w:rPr>
                <w:szCs w:val="17"/>
              </w:rPr>
            </w:pPr>
            <w:r w:rsidRPr="005809E4">
              <w:rPr>
                <w:szCs w:val="17"/>
              </w:rPr>
              <w:t>Any time</w:t>
            </w:r>
          </w:p>
        </w:tc>
      </w:tr>
      <w:tr w:rsidR="005809E4" w:rsidRPr="005809E4" w:rsidTr="00AF0B6C">
        <w:tc>
          <w:tcPr>
            <w:tcW w:w="6946" w:type="dxa"/>
          </w:tcPr>
          <w:p w:rsidR="005809E4" w:rsidRPr="005809E4" w:rsidRDefault="005809E4" w:rsidP="005809E4">
            <w:pPr>
              <w:spacing w:after="20"/>
              <w:ind w:left="159" w:hanging="159"/>
              <w:jc w:val="left"/>
              <w:rPr>
                <w:szCs w:val="17"/>
              </w:rPr>
            </w:pPr>
            <w:r w:rsidRPr="005809E4">
              <w:rPr>
                <w:szCs w:val="17"/>
              </w:rPr>
              <w:t>Any vehicle required in circumstances of emergency or where emergency work is required</w:t>
            </w:r>
          </w:p>
        </w:tc>
        <w:tc>
          <w:tcPr>
            <w:tcW w:w="2404" w:type="dxa"/>
          </w:tcPr>
          <w:p w:rsidR="005809E4" w:rsidRPr="005809E4" w:rsidRDefault="005809E4" w:rsidP="005809E4">
            <w:pPr>
              <w:spacing w:after="20"/>
              <w:ind w:left="567" w:hanging="159"/>
              <w:jc w:val="left"/>
              <w:rPr>
                <w:szCs w:val="17"/>
              </w:rPr>
            </w:pPr>
            <w:r w:rsidRPr="005809E4">
              <w:rPr>
                <w:szCs w:val="17"/>
              </w:rPr>
              <w:t>Emergency circumstances</w:t>
            </w:r>
          </w:p>
        </w:tc>
      </w:tr>
      <w:tr w:rsidR="005809E4" w:rsidRPr="005809E4" w:rsidTr="00AF0B6C">
        <w:tc>
          <w:tcPr>
            <w:tcW w:w="6946" w:type="dxa"/>
            <w:tcBorders>
              <w:bottom w:val="single" w:sz="4" w:space="0" w:color="auto"/>
            </w:tcBorders>
          </w:tcPr>
          <w:p w:rsidR="005809E4" w:rsidRPr="005809E4" w:rsidRDefault="005809E4" w:rsidP="005809E4">
            <w:pPr>
              <w:ind w:left="159" w:hanging="159"/>
              <w:jc w:val="left"/>
              <w:rPr>
                <w:szCs w:val="17"/>
              </w:rPr>
            </w:pPr>
            <w:r w:rsidRPr="005809E4">
              <w:rPr>
                <w:szCs w:val="17"/>
              </w:rPr>
              <w:t>Any vehicle used by the Corporation of the City of Adelaide</w:t>
            </w:r>
          </w:p>
        </w:tc>
        <w:tc>
          <w:tcPr>
            <w:tcW w:w="2404" w:type="dxa"/>
            <w:tcBorders>
              <w:bottom w:val="single" w:sz="4" w:space="0" w:color="auto"/>
            </w:tcBorders>
          </w:tcPr>
          <w:p w:rsidR="005809E4" w:rsidRPr="005809E4" w:rsidRDefault="005809E4" w:rsidP="005809E4">
            <w:pPr>
              <w:ind w:left="567" w:hanging="159"/>
              <w:jc w:val="left"/>
              <w:rPr>
                <w:szCs w:val="17"/>
              </w:rPr>
            </w:pPr>
            <w:r w:rsidRPr="005809E4">
              <w:rPr>
                <w:szCs w:val="17"/>
              </w:rPr>
              <w:t>Any time</w:t>
            </w:r>
          </w:p>
        </w:tc>
      </w:tr>
      <w:tr w:rsidR="005809E4" w:rsidRPr="005809E4" w:rsidTr="00AF0B6C">
        <w:tc>
          <w:tcPr>
            <w:tcW w:w="6946" w:type="dxa"/>
            <w:tcBorders>
              <w:top w:val="single" w:sz="4" w:space="0" w:color="auto"/>
            </w:tcBorders>
          </w:tcPr>
          <w:p w:rsidR="005809E4" w:rsidRPr="005809E4" w:rsidRDefault="005809E4" w:rsidP="005809E4">
            <w:pPr>
              <w:spacing w:after="0" w:line="80" w:lineRule="exact"/>
              <w:rPr>
                <w:szCs w:val="17"/>
              </w:rPr>
            </w:pPr>
          </w:p>
        </w:tc>
        <w:tc>
          <w:tcPr>
            <w:tcW w:w="2404" w:type="dxa"/>
            <w:tcBorders>
              <w:top w:val="single" w:sz="4" w:space="0" w:color="auto"/>
            </w:tcBorders>
          </w:tcPr>
          <w:p w:rsidR="005809E4" w:rsidRPr="005809E4" w:rsidRDefault="005809E4" w:rsidP="005809E4">
            <w:pPr>
              <w:spacing w:after="0" w:line="80" w:lineRule="exact"/>
              <w:rPr>
                <w:szCs w:val="17"/>
              </w:rPr>
            </w:pPr>
          </w:p>
        </w:tc>
      </w:tr>
    </w:tbl>
    <w:p w:rsidR="005809E4" w:rsidRPr="005809E4" w:rsidRDefault="005809E4" w:rsidP="005809E4">
      <w:pPr>
        <w:rPr>
          <w:rFonts w:eastAsia="Times New Roman"/>
          <w:szCs w:val="17"/>
        </w:rPr>
      </w:pPr>
      <w:r w:rsidRPr="005809E4">
        <w:rPr>
          <w:rFonts w:eastAsia="Times New Roman"/>
          <w:szCs w:val="17"/>
        </w:rPr>
        <w:t xml:space="preserve">Pursuant to section 37A(6) of the </w:t>
      </w:r>
      <w:r w:rsidRPr="005809E4">
        <w:rPr>
          <w:rFonts w:eastAsia="Times New Roman"/>
          <w:i/>
          <w:szCs w:val="17"/>
        </w:rPr>
        <w:t>City of Adelaide Act 1998</w:t>
      </w:r>
      <w:r w:rsidRPr="005809E4">
        <w:rPr>
          <w:rFonts w:eastAsia="Times New Roman"/>
          <w:szCs w:val="17"/>
        </w:rPr>
        <w:t xml:space="preserve">, the Council revokes all notices previously published and in force under Section 37A of the </w:t>
      </w:r>
      <w:r w:rsidRPr="005809E4">
        <w:rPr>
          <w:rFonts w:eastAsia="Times New Roman"/>
          <w:i/>
          <w:szCs w:val="17"/>
        </w:rPr>
        <w:t>City of Adelaide Act 1998</w:t>
      </w:r>
      <w:r w:rsidRPr="005809E4">
        <w:rPr>
          <w:rFonts w:eastAsia="Times New Roman"/>
          <w:szCs w:val="17"/>
        </w:rPr>
        <w:t>.</w:t>
      </w:r>
    </w:p>
    <w:p w:rsidR="005809E4" w:rsidRPr="005809E4" w:rsidRDefault="005809E4" w:rsidP="005809E4">
      <w:pPr>
        <w:spacing w:after="0"/>
        <w:jc w:val="right"/>
        <w:rPr>
          <w:rFonts w:eastAsia="Times New Roman"/>
          <w:smallCaps/>
          <w:szCs w:val="20"/>
        </w:rPr>
      </w:pPr>
      <w:r w:rsidRPr="005809E4">
        <w:rPr>
          <w:rFonts w:eastAsia="Times New Roman"/>
          <w:smallCaps/>
          <w:szCs w:val="20"/>
        </w:rPr>
        <w:t>C. Mockler</w:t>
      </w:r>
    </w:p>
    <w:p w:rsidR="005809E4" w:rsidRPr="005809E4" w:rsidRDefault="005809E4" w:rsidP="005809E4">
      <w:pPr>
        <w:spacing w:after="0"/>
        <w:jc w:val="right"/>
        <w:rPr>
          <w:rFonts w:eastAsia="Times New Roman"/>
          <w:szCs w:val="17"/>
        </w:rPr>
      </w:pPr>
      <w:r w:rsidRPr="005809E4">
        <w:rPr>
          <w:rFonts w:eastAsia="Times New Roman"/>
          <w:szCs w:val="17"/>
        </w:rPr>
        <w:t>Acting Chief Executive Officer</w:t>
      </w:r>
    </w:p>
    <w:p w:rsidR="005809E4" w:rsidRDefault="005809E4" w:rsidP="005809E4">
      <w:pPr>
        <w:spacing w:after="0"/>
        <w:jc w:val="right"/>
        <w:rPr>
          <w:rFonts w:eastAsia="Times New Roman"/>
          <w:szCs w:val="17"/>
        </w:rPr>
      </w:pPr>
      <w:r w:rsidRPr="005809E4">
        <w:rPr>
          <w:rFonts w:eastAsia="Times New Roman"/>
          <w:szCs w:val="17"/>
        </w:rPr>
        <w:t>Delegate of the Corporation of the City of Adelaide</w:t>
      </w:r>
    </w:p>
    <w:p w:rsidR="005809E4" w:rsidRDefault="005809E4" w:rsidP="005809E4">
      <w:pPr>
        <w:pBdr>
          <w:bottom w:val="single" w:sz="4" w:space="1" w:color="auto"/>
        </w:pBdr>
        <w:spacing w:after="0" w:line="52" w:lineRule="exact"/>
        <w:jc w:val="center"/>
        <w:rPr>
          <w:rFonts w:eastAsia="Times New Roman"/>
          <w:szCs w:val="17"/>
        </w:rPr>
      </w:pPr>
    </w:p>
    <w:p w:rsidR="005809E4" w:rsidRDefault="005809E4" w:rsidP="005809E4">
      <w:pPr>
        <w:pBdr>
          <w:top w:val="single" w:sz="4" w:space="1" w:color="auto"/>
        </w:pBdr>
        <w:spacing w:before="34" w:after="0" w:line="14" w:lineRule="exact"/>
        <w:jc w:val="center"/>
        <w:rPr>
          <w:rFonts w:eastAsia="Times New Roman"/>
          <w:szCs w:val="17"/>
        </w:rPr>
      </w:pPr>
    </w:p>
    <w:p w:rsidR="005809E4" w:rsidRPr="005809E4" w:rsidRDefault="005809E4" w:rsidP="00C301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B1324" w:rsidRPr="005B1324" w:rsidRDefault="005B1324" w:rsidP="00FB3615">
      <w:pPr>
        <w:pStyle w:val="Heading2"/>
      </w:pPr>
      <w:bookmarkStart w:id="130" w:name="_Toc71124641"/>
      <w:r w:rsidRPr="005B1324">
        <w:t>City of Onkaparinga</w:t>
      </w:r>
      <w:bookmarkEnd w:id="130"/>
    </w:p>
    <w:p w:rsidR="005B1324" w:rsidRPr="005B1324" w:rsidRDefault="005B1324" w:rsidP="005B1324">
      <w:pPr>
        <w:jc w:val="center"/>
        <w:rPr>
          <w:smallCaps/>
          <w:szCs w:val="17"/>
        </w:rPr>
      </w:pPr>
      <w:r w:rsidRPr="005B1324">
        <w:rPr>
          <w:smallCaps/>
          <w:szCs w:val="17"/>
        </w:rPr>
        <w:t>Roads (Opening and Closing) Act 1991</w:t>
      </w:r>
    </w:p>
    <w:p w:rsidR="005B1324" w:rsidRPr="005B1324" w:rsidRDefault="005B1324" w:rsidP="005B1324">
      <w:pPr>
        <w:jc w:val="center"/>
        <w:rPr>
          <w:i/>
          <w:szCs w:val="17"/>
        </w:rPr>
      </w:pPr>
      <w:r w:rsidRPr="005B1324">
        <w:rPr>
          <w:i/>
          <w:szCs w:val="17"/>
        </w:rPr>
        <w:t>Road Closing—Public Road, Sellicks Hill</w:t>
      </w:r>
    </w:p>
    <w:p w:rsidR="005B1324" w:rsidRPr="005B1324" w:rsidRDefault="005B1324" w:rsidP="005B1324">
      <w:pPr>
        <w:rPr>
          <w:rFonts w:eastAsia="Times New Roman"/>
          <w:szCs w:val="17"/>
        </w:rPr>
      </w:pPr>
      <w:r w:rsidRPr="005B1324">
        <w:rPr>
          <w:rFonts w:eastAsia="Times New Roman"/>
          <w:szCs w:val="17"/>
        </w:rPr>
        <w:t xml:space="preserve">NOTICE is hereby given, pursuant to Section 10 of the </w:t>
      </w:r>
      <w:r w:rsidRPr="005B1324">
        <w:rPr>
          <w:rFonts w:eastAsia="Times New Roman"/>
          <w:i/>
          <w:szCs w:val="17"/>
        </w:rPr>
        <w:t>Roads (Opening and Closing) Act 1991</w:t>
      </w:r>
      <w:r w:rsidRPr="005B1324">
        <w:rPr>
          <w:rFonts w:eastAsia="Times New Roman"/>
          <w:szCs w:val="17"/>
        </w:rPr>
        <w:t>, that City of Onkaparinga proposes to make a Road Process Order to close and merge with the adjoining Allotment 32 in D55920 portion of the public road more particularly delineated and lettered ‘A’ in Preliminary Plan 21/0012.</w:t>
      </w:r>
    </w:p>
    <w:p w:rsidR="005B1324" w:rsidRPr="005B1324" w:rsidRDefault="005B1324" w:rsidP="005B1324">
      <w:pPr>
        <w:rPr>
          <w:rFonts w:eastAsia="Times New Roman"/>
          <w:szCs w:val="17"/>
        </w:rPr>
      </w:pPr>
      <w:r w:rsidRPr="005B1324">
        <w:rPr>
          <w:rFonts w:eastAsia="Times New Roman"/>
          <w:spacing w:val="-2"/>
          <w:szCs w:val="17"/>
        </w:rPr>
        <w:t>The Preliminary Plan and Statement of Persons Affected are available for public inspection at the offices of the Council at City of Onkaparinga,</w:t>
      </w:r>
      <w:r w:rsidRPr="005B1324">
        <w:rPr>
          <w:rFonts w:eastAsia="Times New Roman"/>
          <w:szCs w:val="17"/>
        </w:rPr>
        <w:t xml:space="preserve"> </w:t>
      </w:r>
      <w:r w:rsidRPr="005B1324">
        <w:rPr>
          <w:rFonts w:eastAsia="Times New Roman"/>
          <w:spacing w:val="-2"/>
          <w:szCs w:val="17"/>
        </w:rPr>
        <w:t xml:space="preserve">Ramsay Place, Noarlunga Centre, and at the Surveyor-General’s Office, Level 2, 101 Grenfell Street, Adelaide during normal working hours. </w:t>
      </w:r>
      <w:r w:rsidRPr="005B1324">
        <w:rPr>
          <w:rFonts w:eastAsia="Times New Roman"/>
          <w:szCs w:val="17"/>
        </w:rPr>
        <w:t xml:space="preserve">The Preliminary Plan can also be viewed at </w:t>
      </w:r>
      <w:hyperlink r:id="rId87" w:history="1">
        <w:r w:rsidRPr="005B1324">
          <w:rPr>
            <w:rFonts w:eastAsia="Times New Roman"/>
            <w:color w:val="0000FF"/>
            <w:szCs w:val="17"/>
            <w:u w:val="single"/>
          </w:rPr>
          <w:t>www.sa.gov.au/roadsactproposals</w:t>
        </w:r>
      </w:hyperlink>
      <w:r w:rsidRPr="005B1324">
        <w:rPr>
          <w:rFonts w:eastAsia="Times New Roman"/>
          <w:szCs w:val="17"/>
        </w:rPr>
        <w:t xml:space="preserve">. </w:t>
      </w:r>
    </w:p>
    <w:p w:rsidR="005B1324" w:rsidRPr="005B1324" w:rsidRDefault="005B1324" w:rsidP="005B1324">
      <w:pPr>
        <w:rPr>
          <w:rFonts w:eastAsia="Times New Roman"/>
          <w:szCs w:val="17"/>
        </w:rPr>
      </w:pPr>
      <w:r w:rsidRPr="005B1324">
        <w:rPr>
          <w:rFonts w:eastAsia="Times New Roman"/>
          <w:spacing w:val="-2"/>
          <w:szCs w:val="17"/>
        </w:rPr>
        <w:t xml:space="preserve">Any application for easement or objection must set out the full name, address and details of the submission and must be fully supported by reasons. The application for easement or objection must be made in writing to the Council at City of Onkaparinga, PO Box 1, Noarlunga Centre SA 5168 WITHIN 28 DAYS OF THIS NOTICE and a copy must be forwarded to the Surveyor-General at GPO Box 1354, Adelaide SA 5001. </w:t>
      </w:r>
      <w:r w:rsidRPr="005B1324">
        <w:rPr>
          <w:rFonts w:eastAsia="Times New Roman"/>
          <w:szCs w:val="17"/>
        </w:rPr>
        <w:t>Where a submission is made, the Council will give notification of a meeting at which time the matter will be considered.</w:t>
      </w:r>
    </w:p>
    <w:p w:rsidR="005B1324" w:rsidRPr="005B1324" w:rsidRDefault="005B1324" w:rsidP="005B1324">
      <w:pPr>
        <w:spacing w:after="0"/>
        <w:rPr>
          <w:rFonts w:eastAsia="Times New Roman"/>
          <w:szCs w:val="17"/>
        </w:rPr>
      </w:pPr>
      <w:r w:rsidRPr="005B1324">
        <w:rPr>
          <w:rFonts w:eastAsia="Times New Roman"/>
          <w:szCs w:val="17"/>
        </w:rPr>
        <w:t>Dated: 23 April 2021</w:t>
      </w:r>
    </w:p>
    <w:p w:rsidR="005B1324" w:rsidRPr="005B1324" w:rsidRDefault="005B1324" w:rsidP="005B1324">
      <w:pPr>
        <w:spacing w:after="0"/>
        <w:jc w:val="right"/>
        <w:rPr>
          <w:rFonts w:eastAsia="Times New Roman"/>
          <w:smallCaps/>
          <w:szCs w:val="20"/>
        </w:rPr>
      </w:pPr>
      <w:r w:rsidRPr="005B1324">
        <w:rPr>
          <w:rFonts w:eastAsia="Times New Roman"/>
          <w:smallCaps/>
          <w:szCs w:val="20"/>
        </w:rPr>
        <w:t>Scott Ashby</w:t>
      </w:r>
    </w:p>
    <w:p w:rsidR="005B1324" w:rsidRDefault="005B1324" w:rsidP="005B1324">
      <w:pPr>
        <w:spacing w:after="0"/>
        <w:jc w:val="right"/>
        <w:rPr>
          <w:rFonts w:eastAsia="Times New Roman"/>
          <w:szCs w:val="17"/>
        </w:rPr>
      </w:pPr>
      <w:r w:rsidRPr="005B1324">
        <w:rPr>
          <w:rFonts w:eastAsia="Times New Roman"/>
          <w:szCs w:val="17"/>
        </w:rPr>
        <w:t>Chief Executive Officer</w:t>
      </w:r>
    </w:p>
    <w:p w:rsidR="005B1324" w:rsidRDefault="005B1324" w:rsidP="005B1324">
      <w:pPr>
        <w:pBdr>
          <w:bottom w:val="single" w:sz="4" w:space="1" w:color="auto"/>
        </w:pBdr>
        <w:spacing w:after="0" w:line="52" w:lineRule="exact"/>
        <w:jc w:val="center"/>
        <w:rPr>
          <w:lang w:val="en-US"/>
        </w:rPr>
      </w:pPr>
    </w:p>
    <w:p w:rsidR="005B1324" w:rsidRDefault="005B1324" w:rsidP="005B1324">
      <w:pPr>
        <w:pBdr>
          <w:top w:val="single" w:sz="4" w:space="1" w:color="auto"/>
        </w:pBdr>
        <w:spacing w:before="34" w:after="0" w:line="14" w:lineRule="exact"/>
        <w:jc w:val="center"/>
        <w:rPr>
          <w:lang w:val="en-US"/>
        </w:rPr>
      </w:pPr>
    </w:p>
    <w:p w:rsidR="005B1324" w:rsidRDefault="005B1324" w:rsidP="005B1324">
      <w:pPr>
        <w:pStyle w:val="GG-body"/>
        <w:rPr>
          <w:lang w:val="en-US"/>
        </w:rPr>
      </w:pPr>
    </w:p>
    <w:p w:rsidR="009D1E2E" w:rsidRPr="009D1E2E" w:rsidRDefault="009D1E2E" w:rsidP="006D68CB">
      <w:pPr>
        <w:pStyle w:val="Heading1"/>
        <w:spacing w:before="0"/>
      </w:pPr>
      <w:r>
        <w:rPr>
          <w:lang w:val="en-US"/>
        </w:rPr>
        <w:br w:type="page"/>
      </w:r>
      <w:bookmarkStart w:id="131" w:name="_Toc33707984"/>
      <w:bookmarkStart w:id="132" w:name="_Toc33708155"/>
      <w:bookmarkStart w:id="133" w:name="_Toc71124642"/>
      <w:r>
        <w:lastRenderedPageBreak/>
        <w:t>Public Notices</w:t>
      </w:r>
      <w:bookmarkEnd w:id="131"/>
      <w:bookmarkEnd w:id="132"/>
      <w:bookmarkEnd w:id="133"/>
    </w:p>
    <w:p w:rsidR="000E4306" w:rsidRPr="000E4306" w:rsidRDefault="000E4306" w:rsidP="00FB3615">
      <w:pPr>
        <w:pStyle w:val="Heading2"/>
      </w:pPr>
      <w:bookmarkStart w:id="134" w:name="_Toc71124643"/>
      <w:r w:rsidRPr="000E4306">
        <w:t>Trustee Act 1936</w:t>
      </w:r>
      <w:bookmarkEnd w:id="134"/>
    </w:p>
    <w:p w:rsidR="000E4306" w:rsidRPr="000E4306" w:rsidRDefault="000E4306" w:rsidP="0074205A">
      <w:pPr>
        <w:jc w:val="center"/>
        <w:rPr>
          <w:smallCaps/>
          <w:szCs w:val="17"/>
        </w:rPr>
      </w:pPr>
      <w:r w:rsidRPr="000E4306">
        <w:rPr>
          <w:smallCaps/>
          <w:szCs w:val="17"/>
        </w:rPr>
        <w:t>Public Trustee</w:t>
      </w:r>
    </w:p>
    <w:p w:rsidR="000E4306" w:rsidRPr="000E4306" w:rsidRDefault="000E4306" w:rsidP="0074205A">
      <w:pPr>
        <w:jc w:val="center"/>
        <w:rPr>
          <w:i/>
          <w:szCs w:val="17"/>
        </w:rPr>
      </w:pPr>
      <w:r w:rsidRPr="000E4306">
        <w:rPr>
          <w:i/>
          <w:szCs w:val="17"/>
        </w:rPr>
        <w:t>Estates of Deceased Persons</w:t>
      </w:r>
    </w:p>
    <w:p w:rsidR="000E4306" w:rsidRPr="000E4306" w:rsidRDefault="000E4306" w:rsidP="0074205A">
      <w:pPr>
        <w:rPr>
          <w:rFonts w:eastAsia="Times New Roman"/>
          <w:szCs w:val="17"/>
        </w:rPr>
      </w:pPr>
      <w:r w:rsidRPr="000E4306">
        <w:rPr>
          <w:rFonts w:eastAsia="Times New Roman"/>
          <w:szCs w:val="17"/>
        </w:rPr>
        <w:t>In the matter of the estates of the undermentioned deceased persons:</w:t>
      </w:r>
    </w:p>
    <w:p w:rsidR="000E4306" w:rsidRPr="000E4306" w:rsidRDefault="000E4306" w:rsidP="0074205A">
      <w:pPr>
        <w:spacing w:after="0"/>
        <w:ind w:left="142"/>
        <w:rPr>
          <w:rFonts w:eastAsia="Times New Roman"/>
          <w:szCs w:val="17"/>
        </w:rPr>
      </w:pPr>
      <w:r w:rsidRPr="000E4306">
        <w:rPr>
          <w:rFonts w:eastAsia="Times New Roman"/>
          <w:szCs w:val="17"/>
        </w:rPr>
        <w:t>BALLARD Kevin Joseph late of 14 Frew Street Fullarton of no occupation who died 1 December 2020</w:t>
      </w:r>
    </w:p>
    <w:p w:rsidR="000E4306" w:rsidRPr="000E4306" w:rsidRDefault="000E4306" w:rsidP="0074205A">
      <w:pPr>
        <w:spacing w:after="0"/>
        <w:ind w:left="142"/>
        <w:rPr>
          <w:rFonts w:eastAsia="Times New Roman"/>
          <w:szCs w:val="17"/>
        </w:rPr>
      </w:pPr>
      <w:r w:rsidRPr="000E4306">
        <w:rPr>
          <w:rFonts w:eastAsia="Times New Roman"/>
          <w:szCs w:val="17"/>
        </w:rPr>
        <w:t>ELLIOTT Beverley Christine late of 15 Leadenhall Street Port Adelaide Support Worker who died 22 January 2021</w:t>
      </w:r>
    </w:p>
    <w:p w:rsidR="000E4306" w:rsidRPr="000E4306" w:rsidRDefault="000E4306" w:rsidP="0074205A">
      <w:pPr>
        <w:spacing w:after="0"/>
        <w:ind w:left="142"/>
        <w:rPr>
          <w:rFonts w:eastAsia="Times New Roman"/>
          <w:szCs w:val="17"/>
        </w:rPr>
      </w:pPr>
      <w:r w:rsidRPr="000E4306">
        <w:rPr>
          <w:rFonts w:eastAsia="Times New Roman"/>
          <w:szCs w:val="17"/>
        </w:rPr>
        <w:t>HILL Alan David late of 14 Valentine Street Morphett Vale of no occupation who died 1 May 2020</w:t>
      </w:r>
    </w:p>
    <w:p w:rsidR="000E4306" w:rsidRPr="000E4306" w:rsidRDefault="000E4306" w:rsidP="0074205A">
      <w:pPr>
        <w:spacing w:after="0"/>
        <w:ind w:left="142"/>
        <w:rPr>
          <w:rFonts w:eastAsia="Times New Roman"/>
          <w:szCs w:val="17"/>
        </w:rPr>
      </w:pPr>
      <w:r w:rsidRPr="000E4306">
        <w:rPr>
          <w:rFonts w:eastAsia="Times New Roman"/>
          <w:szCs w:val="17"/>
        </w:rPr>
        <w:t>JONES Jeanette Kay late of 86 Oaklands Road Glengowrie of no occupation who died 19 June 2020</w:t>
      </w:r>
    </w:p>
    <w:p w:rsidR="000E4306" w:rsidRPr="000E4306" w:rsidRDefault="000E4306" w:rsidP="0074205A">
      <w:pPr>
        <w:spacing w:after="0"/>
        <w:ind w:left="142"/>
        <w:rPr>
          <w:rFonts w:eastAsia="Times New Roman"/>
          <w:szCs w:val="17"/>
        </w:rPr>
      </w:pPr>
      <w:r w:rsidRPr="000E4306">
        <w:rPr>
          <w:rFonts w:eastAsia="Times New Roman"/>
          <w:szCs w:val="17"/>
        </w:rPr>
        <w:t>KOSINSKI Gerald Peter late of 540 Torrens Road Woodville North of no occupation who died 16 July 2020</w:t>
      </w:r>
    </w:p>
    <w:p w:rsidR="000E4306" w:rsidRPr="000E4306" w:rsidRDefault="000E4306" w:rsidP="0074205A">
      <w:pPr>
        <w:spacing w:after="0"/>
        <w:ind w:left="142"/>
        <w:rPr>
          <w:rFonts w:eastAsia="Times New Roman"/>
          <w:szCs w:val="17"/>
        </w:rPr>
      </w:pPr>
      <w:r w:rsidRPr="000E4306">
        <w:rPr>
          <w:rFonts w:eastAsia="Times New Roman"/>
          <w:szCs w:val="17"/>
        </w:rPr>
        <w:t>PISTOTNIK Sharon Leonie late of 30 Clontarf Street Port Augusta of no occupation who died 20 January 2021</w:t>
      </w:r>
    </w:p>
    <w:p w:rsidR="000E4306" w:rsidRPr="000E4306" w:rsidRDefault="000E4306" w:rsidP="0074205A">
      <w:pPr>
        <w:spacing w:after="0"/>
        <w:ind w:left="142"/>
        <w:rPr>
          <w:rFonts w:eastAsia="Times New Roman"/>
          <w:szCs w:val="17"/>
        </w:rPr>
      </w:pPr>
      <w:r w:rsidRPr="000E4306">
        <w:rPr>
          <w:rFonts w:eastAsia="Times New Roman"/>
          <w:szCs w:val="17"/>
        </w:rPr>
        <w:t>WAYE Colette Janine Claire late of 31 Shelly Avenue Port Willunga Retired Nurse who died 11 November 2020</w:t>
      </w:r>
    </w:p>
    <w:p w:rsidR="000E4306" w:rsidRPr="000E4306" w:rsidRDefault="000E4306" w:rsidP="0074205A">
      <w:pPr>
        <w:ind w:left="142"/>
        <w:rPr>
          <w:rFonts w:eastAsia="Times New Roman"/>
          <w:szCs w:val="17"/>
        </w:rPr>
      </w:pPr>
      <w:r w:rsidRPr="000E4306">
        <w:rPr>
          <w:rFonts w:eastAsia="Times New Roman"/>
          <w:szCs w:val="17"/>
        </w:rPr>
        <w:t>WOLTER Patricia Muriel late of 81 Tapleys Hill Road Hendon of no occupation who died 10 May 2020</w:t>
      </w:r>
    </w:p>
    <w:p w:rsidR="000E4306" w:rsidRPr="000E4306" w:rsidRDefault="000E4306" w:rsidP="0074205A">
      <w:pPr>
        <w:rPr>
          <w:rFonts w:eastAsia="Times New Roman"/>
          <w:szCs w:val="17"/>
        </w:rPr>
      </w:pPr>
      <w:r w:rsidRPr="000E4306">
        <w:rPr>
          <w:rFonts w:eastAsia="Times New Roman"/>
          <w:spacing w:val="-2"/>
          <w:szCs w:val="17"/>
        </w:rPr>
        <w:t xml:space="preserve">Notice is hereby given pursuant to the </w:t>
      </w:r>
      <w:r w:rsidRPr="000E4306">
        <w:rPr>
          <w:rFonts w:eastAsia="Times New Roman"/>
          <w:i/>
          <w:spacing w:val="-2"/>
          <w:szCs w:val="17"/>
        </w:rPr>
        <w:t>Trustee Act 1936</w:t>
      </w:r>
      <w:r w:rsidRPr="000E4306">
        <w:rPr>
          <w:rFonts w:eastAsia="Times New Roman"/>
          <w:spacing w:val="-2"/>
          <w:szCs w:val="17"/>
        </w:rPr>
        <w:t xml:space="preserve">, the </w:t>
      </w:r>
      <w:r w:rsidRPr="000E4306">
        <w:rPr>
          <w:rFonts w:eastAsia="Times New Roman"/>
          <w:i/>
          <w:spacing w:val="-2"/>
          <w:szCs w:val="17"/>
        </w:rPr>
        <w:t>Inheritance (Family Provision) Act 1972</w:t>
      </w:r>
      <w:r w:rsidRPr="000E4306">
        <w:rPr>
          <w:rFonts w:eastAsia="Times New Roman"/>
          <w:spacing w:val="-2"/>
          <w:szCs w:val="17"/>
        </w:rPr>
        <w:t xml:space="preserve"> and the </w:t>
      </w:r>
      <w:r w:rsidRPr="000E4306">
        <w:rPr>
          <w:rFonts w:eastAsia="Times New Roman"/>
          <w:i/>
          <w:spacing w:val="-2"/>
          <w:szCs w:val="17"/>
        </w:rPr>
        <w:t>Family Relationships Act 1975</w:t>
      </w:r>
      <w:r w:rsidRPr="000E4306">
        <w:rPr>
          <w:rFonts w:eastAsia="Times New Roman"/>
          <w:spacing w:val="-2"/>
          <w:szCs w:val="17"/>
        </w:rPr>
        <w:t xml:space="preserve"> </w:t>
      </w:r>
      <w:r w:rsidRPr="000E4306">
        <w:rPr>
          <w:rFonts w:eastAsia="Times New Roman"/>
          <w:szCs w:val="17"/>
        </w:rPr>
        <w:t>that all creditors, beneficiaries, and other persons having claims against the said estates are required to send, in writing, to the office of Public Trustee at GPO Box 1338, Adelaide, 5001, full particulars and proof of such claims, on or before the 4 June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0E4306" w:rsidRPr="000E4306" w:rsidRDefault="000E4306" w:rsidP="0074205A">
      <w:pPr>
        <w:spacing w:after="0"/>
        <w:rPr>
          <w:rFonts w:eastAsia="Times New Roman"/>
          <w:szCs w:val="17"/>
        </w:rPr>
      </w:pPr>
      <w:r w:rsidRPr="000E4306">
        <w:rPr>
          <w:rFonts w:eastAsia="Times New Roman"/>
          <w:szCs w:val="17"/>
        </w:rPr>
        <w:t>Dated: 6 May 2021</w:t>
      </w:r>
    </w:p>
    <w:p w:rsidR="000E4306" w:rsidRPr="000E4306" w:rsidRDefault="000E4306" w:rsidP="0074205A">
      <w:pPr>
        <w:spacing w:after="0"/>
        <w:jc w:val="right"/>
        <w:rPr>
          <w:rFonts w:eastAsia="Times New Roman"/>
          <w:smallCaps/>
          <w:szCs w:val="20"/>
        </w:rPr>
      </w:pPr>
      <w:r w:rsidRPr="000E4306">
        <w:rPr>
          <w:rFonts w:eastAsia="Times New Roman"/>
          <w:smallCaps/>
          <w:szCs w:val="20"/>
        </w:rPr>
        <w:t>N. S. Rantanen</w:t>
      </w:r>
    </w:p>
    <w:p w:rsidR="000E4306" w:rsidRPr="000E4306" w:rsidRDefault="000E4306" w:rsidP="0074205A">
      <w:pPr>
        <w:spacing w:after="0"/>
        <w:jc w:val="right"/>
        <w:rPr>
          <w:rFonts w:eastAsia="Times New Roman"/>
          <w:szCs w:val="17"/>
        </w:rPr>
      </w:pPr>
      <w:r w:rsidRPr="000E4306">
        <w:rPr>
          <w:rFonts w:eastAsia="Times New Roman"/>
          <w:szCs w:val="17"/>
        </w:rPr>
        <w:t>Public Trustee</w:t>
      </w:r>
    </w:p>
    <w:p w:rsidR="000E4306" w:rsidRPr="000E4306" w:rsidRDefault="000E4306" w:rsidP="0074205A">
      <w:pPr>
        <w:pBdr>
          <w:bottom w:val="single" w:sz="4" w:space="1" w:color="auto"/>
        </w:pBdr>
        <w:spacing w:after="0" w:line="52" w:lineRule="exact"/>
        <w:jc w:val="center"/>
        <w:rPr>
          <w:rFonts w:eastAsia="Times New Roman"/>
          <w:szCs w:val="17"/>
        </w:rPr>
      </w:pPr>
    </w:p>
    <w:p w:rsidR="000E4306" w:rsidRPr="000E4306" w:rsidRDefault="000E4306" w:rsidP="0074205A">
      <w:pPr>
        <w:pBdr>
          <w:top w:val="single" w:sz="4" w:space="1" w:color="auto"/>
        </w:pBdr>
        <w:spacing w:before="34" w:after="0" w:line="14" w:lineRule="exact"/>
        <w:jc w:val="center"/>
        <w:rPr>
          <w:rFonts w:eastAsia="Times New Roman"/>
          <w:szCs w:val="17"/>
        </w:rPr>
      </w:pPr>
    </w:p>
    <w:p w:rsidR="000E4306" w:rsidRPr="000E4306" w:rsidRDefault="000E4306" w:rsidP="0074205A">
      <w:pPr>
        <w:spacing w:after="0"/>
        <w:rPr>
          <w:rFonts w:eastAsia="Times New Roman"/>
          <w:szCs w:val="17"/>
        </w:rPr>
      </w:pPr>
    </w:p>
    <w:p w:rsidR="000E4306" w:rsidRPr="000E4306" w:rsidRDefault="000E4306" w:rsidP="00FB3615">
      <w:pPr>
        <w:pStyle w:val="Heading2"/>
      </w:pPr>
      <w:bookmarkStart w:id="135" w:name="_Toc71124644"/>
      <w:r w:rsidRPr="000E4306">
        <w:t>National Electricity Law</w:t>
      </w:r>
      <w:bookmarkEnd w:id="135"/>
    </w:p>
    <w:p w:rsidR="000E4306" w:rsidRPr="000E4306" w:rsidRDefault="000E4306" w:rsidP="0074205A">
      <w:pPr>
        <w:jc w:val="center"/>
        <w:rPr>
          <w:i/>
          <w:szCs w:val="17"/>
        </w:rPr>
      </w:pPr>
      <w:r w:rsidRPr="000E4306">
        <w:rPr>
          <w:i/>
          <w:szCs w:val="17"/>
        </w:rPr>
        <w:t>Extension of Time for Submissions on Draft Determination</w:t>
      </w:r>
    </w:p>
    <w:p w:rsidR="000E4306" w:rsidRPr="000E4306" w:rsidRDefault="000E4306" w:rsidP="0074205A">
      <w:pPr>
        <w:rPr>
          <w:rFonts w:eastAsia="Times New Roman"/>
          <w:szCs w:val="20"/>
        </w:rPr>
      </w:pPr>
      <w:r w:rsidRPr="000E4306">
        <w:rPr>
          <w:rFonts w:eastAsia="Times New Roman"/>
          <w:szCs w:val="20"/>
        </w:rPr>
        <w:t>The Australian Energy Market Commission (AEMC) gives notice under the National Electricity Law as follows:</w:t>
      </w:r>
    </w:p>
    <w:p w:rsidR="000E4306" w:rsidRPr="000E4306" w:rsidRDefault="000E4306" w:rsidP="0074205A">
      <w:pPr>
        <w:ind w:left="142"/>
        <w:rPr>
          <w:rFonts w:eastAsia="Times New Roman"/>
          <w:szCs w:val="20"/>
        </w:rPr>
      </w:pPr>
      <w:r w:rsidRPr="000E4306">
        <w:rPr>
          <w:rFonts w:eastAsia="Times New Roman"/>
          <w:szCs w:val="20"/>
        </w:rPr>
        <w:t xml:space="preserve">Under s 107, the time for making written submissions on the draft determination on the </w:t>
      </w:r>
      <w:r w:rsidRPr="000E4306">
        <w:rPr>
          <w:rFonts w:eastAsia="Times New Roman"/>
          <w:i/>
          <w:szCs w:val="20"/>
        </w:rPr>
        <w:t>Access, pricing and incentive arrangements for distributed energy resources</w:t>
      </w:r>
      <w:r w:rsidRPr="000E4306">
        <w:rPr>
          <w:rFonts w:eastAsia="Times New Roman"/>
          <w:szCs w:val="20"/>
        </w:rPr>
        <w:t xml:space="preserve"> (Ref. ERC0311) proposal has been extended to </w:t>
      </w:r>
      <w:r w:rsidRPr="000E4306">
        <w:rPr>
          <w:rFonts w:eastAsia="Times New Roman"/>
          <w:b/>
          <w:szCs w:val="20"/>
        </w:rPr>
        <w:t>27 May 2021</w:t>
      </w:r>
      <w:r w:rsidRPr="000E4306">
        <w:rPr>
          <w:rFonts w:eastAsia="Times New Roman"/>
          <w:szCs w:val="20"/>
        </w:rPr>
        <w:t xml:space="preserve">. The final determination will be published on </w:t>
      </w:r>
      <w:r w:rsidRPr="000E4306">
        <w:rPr>
          <w:rFonts w:eastAsia="Times New Roman"/>
          <w:b/>
          <w:szCs w:val="20"/>
        </w:rPr>
        <w:t>8 July 2021</w:t>
      </w:r>
      <w:r w:rsidRPr="000E4306">
        <w:rPr>
          <w:rFonts w:eastAsia="Times New Roman"/>
          <w:szCs w:val="20"/>
        </w:rPr>
        <w:t>.</w:t>
      </w:r>
    </w:p>
    <w:p w:rsidR="000E4306" w:rsidRPr="000E4306" w:rsidRDefault="000E4306" w:rsidP="0074205A">
      <w:pPr>
        <w:spacing w:after="0"/>
        <w:ind w:left="142"/>
        <w:rPr>
          <w:rFonts w:eastAsia="Times New Roman"/>
          <w:szCs w:val="20"/>
        </w:rPr>
      </w:pPr>
      <w:r w:rsidRPr="000E4306">
        <w:rPr>
          <w:rFonts w:eastAsia="Times New Roman"/>
          <w:szCs w:val="20"/>
        </w:rPr>
        <w:t>Australian Energy Market Commission</w:t>
      </w:r>
    </w:p>
    <w:p w:rsidR="000E4306" w:rsidRPr="000E4306" w:rsidRDefault="000E4306" w:rsidP="0074205A">
      <w:pPr>
        <w:spacing w:after="0"/>
        <w:ind w:left="142"/>
        <w:rPr>
          <w:rFonts w:eastAsia="Times New Roman"/>
          <w:szCs w:val="20"/>
        </w:rPr>
      </w:pPr>
      <w:r w:rsidRPr="000E4306">
        <w:rPr>
          <w:rFonts w:eastAsia="Times New Roman"/>
          <w:szCs w:val="20"/>
        </w:rPr>
        <w:t>Level 15, 60 Castlereagh St</w:t>
      </w:r>
    </w:p>
    <w:p w:rsidR="000E4306" w:rsidRPr="000E4306" w:rsidRDefault="000E4306" w:rsidP="0074205A">
      <w:pPr>
        <w:ind w:left="142"/>
        <w:rPr>
          <w:rFonts w:eastAsia="Times New Roman"/>
          <w:szCs w:val="20"/>
        </w:rPr>
      </w:pPr>
      <w:r w:rsidRPr="000E4306">
        <w:rPr>
          <w:rFonts w:eastAsia="Times New Roman"/>
          <w:szCs w:val="20"/>
        </w:rPr>
        <w:t>Sydney NSW 2000</w:t>
      </w:r>
    </w:p>
    <w:p w:rsidR="000E4306" w:rsidRPr="000E4306" w:rsidRDefault="000E4306" w:rsidP="0074205A">
      <w:pPr>
        <w:spacing w:after="0"/>
        <w:ind w:left="142"/>
        <w:rPr>
          <w:rFonts w:eastAsia="Times New Roman"/>
          <w:szCs w:val="20"/>
        </w:rPr>
      </w:pPr>
      <w:r w:rsidRPr="000E4306">
        <w:rPr>
          <w:rFonts w:eastAsia="Times New Roman"/>
          <w:szCs w:val="20"/>
        </w:rPr>
        <w:t>Telephone: (02) 8296 7800</w:t>
      </w:r>
    </w:p>
    <w:p w:rsidR="000E4306" w:rsidRPr="000E4306" w:rsidRDefault="009F043E" w:rsidP="0074205A">
      <w:pPr>
        <w:ind w:left="142"/>
        <w:rPr>
          <w:rFonts w:eastAsia="Times New Roman"/>
          <w:szCs w:val="20"/>
        </w:rPr>
      </w:pPr>
      <w:hyperlink r:id="rId88" w:history="1">
        <w:r w:rsidR="000E4306" w:rsidRPr="000E4306">
          <w:rPr>
            <w:rFonts w:eastAsia="Times New Roman"/>
            <w:color w:val="0000FF"/>
            <w:szCs w:val="20"/>
            <w:u w:val="single"/>
          </w:rPr>
          <w:t>www.aemc.gov.au</w:t>
        </w:r>
      </w:hyperlink>
    </w:p>
    <w:p w:rsidR="000E4306" w:rsidRDefault="000E4306" w:rsidP="0074205A">
      <w:pPr>
        <w:spacing w:after="0"/>
        <w:rPr>
          <w:rFonts w:eastAsia="Times New Roman"/>
          <w:szCs w:val="17"/>
        </w:rPr>
      </w:pPr>
      <w:r w:rsidRPr="000E4306">
        <w:rPr>
          <w:rFonts w:eastAsia="Times New Roman"/>
          <w:szCs w:val="17"/>
        </w:rPr>
        <w:t>Dated: 6 May 2021</w:t>
      </w:r>
    </w:p>
    <w:p w:rsidR="000E4306" w:rsidRDefault="000E4306" w:rsidP="0074205A">
      <w:pPr>
        <w:pBdr>
          <w:bottom w:val="single" w:sz="4" w:space="1" w:color="auto"/>
        </w:pBdr>
        <w:spacing w:after="0" w:line="52" w:lineRule="exact"/>
        <w:jc w:val="center"/>
        <w:rPr>
          <w:rFonts w:eastAsia="Times New Roman"/>
          <w:szCs w:val="20"/>
        </w:rPr>
      </w:pPr>
    </w:p>
    <w:p w:rsidR="000E4306" w:rsidRDefault="000E4306" w:rsidP="0074205A">
      <w:pPr>
        <w:pBdr>
          <w:top w:val="single" w:sz="4" w:space="1" w:color="auto"/>
        </w:pBdr>
        <w:spacing w:before="34" w:after="0" w:line="14" w:lineRule="exact"/>
        <w:jc w:val="center"/>
        <w:rPr>
          <w:rFonts w:eastAsia="Times New Roman"/>
          <w:szCs w:val="20"/>
        </w:rPr>
      </w:pPr>
    </w:p>
    <w:p w:rsidR="000E4306" w:rsidRPr="000E4306" w:rsidRDefault="000E4306" w:rsidP="0074205A">
      <w:pPr>
        <w:spacing w:after="0"/>
        <w:rPr>
          <w:rFonts w:eastAsia="Times New Roman"/>
          <w:szCs w:val="20"/>
        </w:rPr>
      </w:pPr>
    </w:p>
    <w:p w:rsidR="00A56224" w:rsidRPr="00A56224" w:rsidRDefault="00A56224" w:rsidP="00FB3615">
      <w:pPr>
        <w:pStyle w:val="Heading2"/>
      </w:pPr>
      <w:bookmarkStart w:id="136" w:name="_Toc71124645"/>
      <w:r w:rsidRPr="00A56224">
        <w:t>National Energy Retail Law</w:t>
      </w:r>
      <w:bookmarkEnd w:id="136"/>
    </w:p>
    <w:p w:rsidR="00A56224" w:rsidRPr="00A56224" w:rsidRDefault="00A56224" w:rsidP="0074205A">
      <w:pPr>
        <w:jc w:val="center"/>
        <w:rPr>
          <w:i/>
          <w:szCs w:val="17"/>
        </w:rPr>
      </w:pPr>
      <w:r w:rsidRPr="00A56224">
        <w:rPr>
          <w:i/>
          <w:szCs w:val="17"/>
        </w:rPr>
        <w:t>Extension of Time for Submissions on Draft Determination</w:t>
      </w:r>
    </w:p>
    <w:p w:rsidR="00A56224" w:rsidRPr="00A56224" w:rsidRDefault="00A56224" w:rsidP="0074205A">
      <w:pPr>
        <w:rPr>
          <w:rFonts w:eastAsia="Times New Roman"/>
          <w:szCs w:val="20"/>
        </w:rPr>
      </w:pPr>
      <w:r w:rsidRPr="00A56224">
        <w:rPr>
          <w:rFonts w:eastAsia="Times New Roman"/>
          <w:szCs w:val="20"/>
        </w:rPr>
        <w:t>The Australian Energy Market Commission (AEMC) gives notice under the National Energy Retail Law as follows:</w:t>
      </w:r>
    </w:p>
    <w:p w:rsidR="00A56224" w:rsidRPr="00A56224" w:rsidRDefault="00A56224" w:rsidP="0074205A">
      <w:pPr>
        <w:ind w:left="142"/>
        <w:rPr>
          <w:rFonts w:eastAsia="Times New Roman"/>
          <w:szCs w:val="20"/>
        </w:rPr>
      </w:pPr>
      <w:r w:rsidRPr="00A56224">
        <w:rPr>
          <w:rFonts w:eastAsia="Times New Roman"/>
          <w:szCs w:val="20"/>
        </w:rPr>
        <w:t xml:space="preserve">Under s 266, the time for making written submissions on the draft determination on the </w:t>
      </w:r>
      <w:r w:rsidRPr="00A56224">
        <w:rPr>
          <w:rFonts w:eastAsia="Times New Roman"/>
          <w:i/>
          <w:szCs w:val="20"/>
        </w:rPr>
        <w:t xml:space="preserve">Access, pricing and incentive arrangements for distributed energy resources (retail) </w:t>
      </w:r>
      <w:r w:rsidRPr="00A56224">
        <w:rPr>
          <w:rFonts w:eastAsia="Times New Roman"/>
          <w:szCs w:val="20"/>
        </w:rPr>
        <w:t xml:space="preserve">(Ref. RRC0039) proposal has been extended to </w:t>
      </w:r>
      <w:r w:rsidRPr="00A56224">
        <w:rPr>
          <w:rFonts w:eastAsia="Times New Roman"/>
          <w:b/>
          <w:szCs w:val="20"/>
        </w:rPr>
        <w:t>27 May 2021</w:t>
      </w:r>
      <w:r w:rsidRPr="00A56224">
        <w:rPr>
          <w:rFonts w:eastAsia="Times New Roman"/>
          <w:szCs w:val="20"/>
        </w:rPr>
        <w:t xml:space="preserve">. The final determination will be published on </w:t>
      </w:r>
      <w:r w:rsidRPr="00A56224">
        <w:rPr>
          <w:rFonts w:eastAsia="Times New Roman"/>
          <w:b/>
          <w:szCs w:val="20"/>
        </w:rPr>
        <w:t>8 July 2021</w:t>
      </w:r>
      <w:r w:rsidRPr="00A56224">
        <w:rPr>
          <w:rFonts w:eastAsia="Times New Roman"/>
          <w:szCs w:val="20"/>
        </w:rPr>
        <w:t>.</w:t>
      </w:r>
    </w:p>
    <w:p w:rsidR="00A56224" w:rsidRPr="00A56224" w:rsidRDefault="00A56224" w:rsidP="0074205A">
      <w:pPr>
        <w:spacing w:after="0"/>
        <w:ind w:left="142"/>
        <w:rPr>
          <w:rFonts w:eastAsia="Times New Roman"/>
          <w:szCs w:val="20"/>
        </w:rPr>
      </w:pPr>
      <w:r w:rsidRPr="00A56224">
        <w:rPr>
          <w:rFonts w:eastAsia="Times New Roman"/>
          <w:szCs w:val="20"/>
        </w:rPr>
        <w:t>Australian Energy Market Commission</w:t>
      </w:r>
    </w:p>
    <w:p w:rsidR="00A56224" w:rsidRPr="00A56224" w:rsidRDefault="00A56224" w:rsidP="0074205A">
      <w:pPr>
        <w:spacing w:after="0"/>
        <w:ind w:left="142"/>
        <w:rPr>
          <w:rFonts w:eastAsia="Times New Roman"/>
          <w:szCs w:val="20"/>
        </w:rPr>
      </w:pPr>
      <w:r w:rsidRPr="00A56224">
        <w:rPr>
          <w:rFonts w:eastAsia="Times New Roman"/>
          <w:szCs w:val="20"/>
        </w:rPr>
        <w:t>Level 15, 60 Castlereagh St</w:t>
      </w:r>
    </w:p>
    <w:p w:rsidR="00A56224" w:rsidRPr="00A56224" w:rsidRDefault="00A56224" w:rsidP="0074205A">
      <w:pPr>
        <w:ind w:left="142"/>
        <w:rPr>
          <w:rFonts w:eastAsia="Times New Roman"/>
          <w:szCs w:val="20"/>
        </w:rPr>
      </w:pPr>
      <w:r w:rsidRPr="00A56224">
        <w:rPr>
          <w:rFonts w:eastAsia="Times New Roman"/>
          <w:szCs w:val="20"/>
        </w:rPr>
        <w:t>Sydney NSW 2000</w:t>
      </w:r>
    </w:p>
    <w:p w:rsidR="00A56224" w:rsidRPr="00A56224" w:rsidRDefault="00A56224" w:rsidP="0074205A">
      <w:pPr>
        <w:spacing w:after="0"/>
        <w:ind w:left="142"/>
        <w:rPr>
          <w:rFonts w:eastAsia="Times New Roman"/>
          <w:szCs w:val="20"/>
        </w:rPr>
      </w:pPr>
      <w:r w:rsidRPr="00A56224">
        <w:rPr>
          <w:rFonts w:eastAsia="Times New Roman"/>
          <w:szCs w:val="20"/>
        </w:rPr>
        <w:t>Telephone: (02) 8296 7800</w:t>
      </w:r>
    </w:p>
    <w:p w:rsidR="00A56224" w:rsidRPr="00A56224" w:rsidRDefault="009F043E" w:rsidP="0074205A">
      <w:pPr>
        <w:ind w:left="142"/>
        <w:rPr>
          <w:rFonts w:eastAsia="Times New Roman"/>
          <w:szCs w:val="20"/>
        </w:rPr>
      </w:pPr>
      <w:hyperlink r:id="rId89" w:history="1">
        <w:r w:rsidR="00A56224" w:rsidRPr="00A56224">
          <w:rPr>
            <w:rFonts w:eastAsia="Times New Roman"/>
            <w:color w:val="0000FF"/>
            <w:szCs w:val="20"/>
            <w:u w:val="single"/>
          </w:rPr>
          <w:t>www.aemc.gov.au</w:t>
        </w:r>
      </w:hyperlink>
    </w:p>
    <w:p w:rsidR="00A56224" w:rsidRDefault="00A56224" w:rsidP="0074205A">
      <w:pPr>
        <w:spacing w:after="0"/>
        <w:rPr>
          <w:rFonts w:eastAsia="Times New Roman"/>
          <w:szCs w:val="17"/>
        </w:rPr>
      </w:pPr>
      <w:r w:rsidRPr="00A56224">
        <w:rPr>
          <w:rFonts w:eastAsia="Times New Roman"/>
          <w:szCs w:val="17"/>
        </w:rPr>
        <w:t>Dated: 6 May 2021</w:t>
      </w:r>
    </w:p>
    <w:p w:rsidR="00A56224" w:rsidRDefault="00A56224" w:rsidP="0074205A">
      <w:pPr>
        <w:pBdr>
          <w:bottom w:val="single" w:sz="4" w:space="1" w:color="auto"/>
        </w:pBdr>
        <w:spacing w:after="0" w:line="52" w:lineRule="exact"/>
        <w:jc w:val="center"/>
        <w:rPr>
          <w:color w:val="000000"/>
          <w:spacing w:val="-4"/>
          <w:sz w:val="20"/>
          <w:szCs w:val="20"/>
        </w:rPr>
      </w:pPr>
    </w:p>
    <w:p w:rsidR="00A56224" w:rsidRDefault="00A56224" w:rsidP="0074205A">
      <w:pPr>
        <w:pBdr>
          <w:top w:val="single" w:sz="4" w:space="1" w:color="auto"/>
        </w:pBdr>
        <w:spacing w:before="34" w:after="0" w:line="14" w:lineRule="exact"/>
        <w:jc w:val="center"/>
        <w:rPr>
          <w:color w:val="000000"/>
          <w:spacing w:val="-4"/>
          <w:sz w:val="20"/>
          <w:szCs w:val="20"/>
        </w:rPr>
      </w:pPr>
    </w:p>
    <w:p w:rsidR="00A56224" w:rsidRDefault="00A56224" w:rsidP="0074205A">
      <w:pPr>
        <w:pStyle w:val="GG-body"/>
      </w:pPr>
    </w:p>
    <w:p w:rsidR="00CD586C" w:rsidRPr="00304833" w:rsidRDefault="00C965BF" w:rsidP="00A5622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CD586C">
      <w:pPr>
        <w:numPr>
          <w:ilvl w:val="0"/>
          <w:numId w:val="43"/>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CD586C">
      <w:pPr>
        <w:numPr>
          <w:ilvl w:val="0"/>
          <w:numId w:val="43"/>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90"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91"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w:t>
      </w:r>
      <w:r w:rsidR="006E1D35">
        <w:rPr>
          <w:szCs w:val="17"/>
        </w:rPr>
        <w:t>85</w:t>
      </w:r>
      <w:r w:rsidRPr="00777F88">
        <w:rPr>
          <w:szCs w:val="17"/>
        </w:rPr>
        <w:t xml:space="preserve"> </w:t>
      </w:r>
      <w:r>
        <w:rPr>
          <w:szCs w:val="17"/>
        </w:rPr>
        <w:t>per issue (plus postage), $3</w:t>
      </w:r>
      <w:r w:rsidR="006E1D35">
        <w:rPr>
          <w:szCs w:val="17"/>
        </w:rPr>
        <w:t>95.00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92" w:history="1">
        <w:r w:rsidRPr="000B6B42">
          <w:rPr>
            <w:rStyle w:val="Hyperlink"/>
            <w:szCs w:val="17"/>
          </w:rPr>
          <w:t>www.governmentgazette.sa.gov.au</w:t>
        </w:r>
      </w:hyperlink>
      <w:r>
        <w:rPr>
          <w:szCs w:val="17"/>
        </w:rPr>
        <w:t xml:space="preserve"> </w:t>
      </w:r>
    </w:p>
    <w:sectPr w:rsidR="00D0446B" w:rsidRPr="00C77C39" w:rsidSect="0091704F">
      <w:headerReference w:type="even" r:id="rId93"/>
      <w:headerReference w:type="default" r:id="rId94"/>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3E" w:rsidRDefault="009F043E" w:rsidP="00777F88">
      <w:pPr>
        <w:spacing w:after="0" w:line="240" w:lineRule="auto"/>
      </w:pPr>
      <w:r>
        <w:separator/>
      </w:r>
    </w:p>
  </w:endnote>
  <w:endnote w:type="continuationSeparator" w:id="0">
    <w:p w:rsidR="009F043E" w:rsidRDefault="009F043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D0446B" w:rsidRDefault="009F043E"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144772" w:rsidRDefault="009F043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9F043E" w:rsidRPr="00144772" w:rsidRDefault="009F043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F043E" w:rsidRPr="00777F88" w:rsidRDefault="009F043E"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9F043E" w:rsidRPr="00777F88" w:rsidRDefault="009F043E"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9F043E" w:rsidRPr="00D0446B" w:rsidRDefault="009F043E"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D0446B" w:rsidRDefault="009F043E"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144772" w:rsidRDefault="009F043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9F043E" w:rsidRPr="00144772" w:rsidRDefault="009F043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F043E" w:rsidRPr="00777F88" w:rsidRDefault="009F043E"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9F043E" w:rsidRPr="00777F88" w:rsidRDefault="009F043E" w:rsidP="00D0446B">
    <w:pPr>
      <w:pStyle w:val="Footer"/>
      <w:spacing w:line="170" w:lineRule="exact"/>
      <w:jc w:val="center"/>
      <w:rPr>
        <w:szCs w:val="17"/>
      </w:rPr>
    </w:pPr>
    <w:r w:rsidRPr="00777F88">
      <w:rPr>
        <w:szCs w:val="17"/>
      </w:rPr>
      <w:t>$7.21 per issue (plus postage), $361.90 per annual subscription—GST inclusive</w:t>
    </w:r>
  </w:p>
  <w:p w:rsidR="009F043E" w:rsidRPr="00D0446B" w:rsidRDefault="009F043E"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3E" w:rsidRDefault="009F043E" w:rsidP="00777F88">
      <w:pPr>
        <w:spacing w:after="0" w:line="240" w:lineRule="auto"/>
      </w:pPr>
      <w:r>
        <w:separator/>
      </w:r>
    </w:p>
  </w:footnote>
  <w:footnote w:type="continuationSeparator" w:id="0">
    <w:p w:rsidR="009F043E" w:rsidRDefault="009F043E"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34074D" w:rsidRDefault="009F043E"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F043E" w:rsidRPr="0034074D" w:rsidRDefault="009F043E" w:rsidP="0034074D">
    <w:pPr>
      <w:pStyle w:val="Header"/>
      <w:pBdr>
        <w:top w:val="single" w:sz="4" w:space="1" w:color="auto"/>
      </w:pBdr>
      <w:tabs>
        <w:tab w:val="clear" w:pos="9026"/>
        <w:tab w:val="right" w:pos="9360"/>
      </w:tabs>
      <w:spacing w:before="100" w:line="14" w:lineRule="exact"/>
      <w:jc w:val="center"/>
      <w:rPr>
        <w:sz w:val="20"/>
        <w:szCs w:val="20"/>
      </w:rPr>
    </w:pPr>
  </w:p>
  <w:p w:rsidR="009F043E" w:rsidRPr="0034074D" w:rsidRDefault="009F043E"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DA30CF" w:rsidRDefault="009F043E"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C25241" w:rsidRDefault="009F043E"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29</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1C2B7F">
      <w:rPr>
        <w:noProof/>
        <w:sz w:val="21"/>
        <w:szCs w:val="21"/>
      </w:rPr>
      <w:t>1277</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34074D" w:rsidRDefault="009F043E"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F043E" w:rsidRPr="0034074D" w:rsidRDefault="009F043E" w:rsidP="0034074D">
    <w:pPr>
      <w:pStyle w:val="Header"/>
      <w:pBdr>
        <w:top w:val="single" w:sz="4" w:space="1" w:color="auto"/>
      </w:pBdr>
      <w:tabs>
        <w:tab w:val="clear" w:pos="9026"/>
        <w:tab w:val="right" w:pos="9360"/>
      </w:tabs>
      <w:spacing w:before="100" w:line="14" w:lineRule="exact"/>
      <w:jc w:val="center"/>
      <w:rPr>
        <w:sz w:val="20"/>
        <w:szCs w:val="20"/>
      </w:rPr>
    </w:pPr>
  </w:p>
  <w:p w:rsidR="009F043E" w:rsidRPr="0034074D" w:rsidRDefault="009F043E"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DA30CF" w:rsidRDefault="009F043E"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C25241" w:rsidRDefault="009F043E"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29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1C2B7F">
      <w:rPr>
        <w:rFonts w:eastAsia="Times New Roman"/>
        <w:noProof/>
        <w:sz w:val="21"/>
        <w:szCs w:val="21"/>
      </w:rPr>
      <w:t>1296</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6 May</w:t>
    </w:r>
    <w:r w:rsidRPr="00C9018A">
      <w:rPr>
        <w:rFonts w:eastAsia="Times New Roman"/>
        <w:sz w:val="21"/>
        <w:szCs w:val="21"/>
      </w:rPr>
      <w:t xml:space="preserve"> 20</w:t>
    </w:r>
    <w:r>
      <w:rPr>
        <w:rFonts w:eastAsia="Times New Roman"/>
        <w:sz w:val="21"/>
        <w:szCs w:val="21"/>
      </w:rPr>
      <w:t>21</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43E" w:rsidRPr="00C25241" w:rsidRDefault="009F043E"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6</w:t>
    </w:r>
    <w:r w:rsidRPr="00A55207">
      <w:rPr>
        <w:rFonts w:eastAsia="Times New Roman"/>
        <w:sz w:val="21"/>
        <w:szCs w:val="21"/>
      </w:rPr>
      <w:t xml:space="preserve"> </w:t>
    </w:r>
    <w:r>
      <w:rPr>
        <w:rFonts w:eastAsia="Times New Roman"/>
        <w:sz w:val="21"/>
        <w:szCs w:val="21"/>
      </w:rPr>
      <w:t>May</w:t>
    </w:r>
    <w:r w:rsidRPr="00A55207">
      <w:rPr>
        <w:rFonts w:eastAsia="Times New Roman"/>
        <w:sz w:val="21"/>
        <w:szCs w:val="21"/>
      </w:rPr>
      <w:t xml:space="preserve"> 20</w:t>
    </w:r>
    <w:r>
      <w:rPr>
        <w:rFonts w:eastAsia="Times New Roman"/>
        <w:sz w:val="21"/>
        <w:szCs w:val="21"/>
      </w:rPr>
      <w:t>21</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29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1C2B7F">
      <w:rPr>
        <w:rFonts w:eastAsia="Times New Roman"/>
        <w:noProof/>
        <w:sz w:val="21"/>
        <w:szCs w:val="21"/>
      </w:rPr>
      <w:t>1295</w:t>
    </w:r>
    <w:r w:rsidRPr="00C25241">
      <w:rPr>
        <w:rFonts w:eastAsia="Times New Roman"/>
        <w:noProof/>
        <w:sz w:val="21"/>
        <w:szCs w:val="21"/>
      </w:rPr>
      <w:fldChar w:fldCharType="end"/>
    </w:r>
  </w:p>
  <w:p w:rsidR="009F043E" w:rsidRPr="00C25241" w:rsidRDefault="009F043E">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3"/>
  </w:num>
  <w:num w:numId="2">
    <w:abstractNumId w:val="28"/>
  </w:num>
  <w:num w:numId="3">
    <w:abstractNumId w:val="34"/>
  </w:num>
  <w:num w:numId="4">
    <w:abstractNumId w:val="38"/>
  </w:num>
  <w:num w:numId="5">
    <w:abstractNumId w:val="10"/>
  </w:num>
  <w:num w:numId="6">
    <w:abstractNumId w:val="32"/>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7"/>
  </w:num>
  <w:num w:numId="10">
    <w:abstractNumId w:val="18"/>
  </w:num>
  <w:num w:numId="11">
    <w:abstractNumId w:val="14"/>
  </w:num>
  <w:num w:numId="12">
    <w:abstractNumId w:val="25"/>
  </w:num>
  <w:num w:numId="13">
    <w:abstractNumId w:val="26"/>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37"/>
  </w:num>
  <w:num w:numId="18">
    <w:abstractNumId w:val="21"/>
  </w:num>
  <w:num w:numId="19">
    <w:abstractNumId w:val="12"/>
  </w:num>
  <w:num w:numId="20">
    <w:abstractNumId w:val="40"/>
  </w:num>
  <w:num w:numId="21">
    <w:abstractNumId w:val="41"/>
  </w:num>
  <w:num w:numId="22">
    <w:abstractNumId w:val="30"/>
  </w:num>
  <w:num w:numId="23">
    <w:abstractNumId w:val="39"/>
  </w:num>
  <w:num w:numId="24">
    <w:abstractNumId w:val="19"/>
  </w:num>
  <w:num w:numId="25">
    <w:abstractNumId w:val="22"/>
  </w:num>
  <w:num w:numId="26">
    <w:abstractNumId w:val="20"/>
  </w:num>
  <w:num w:numId="27">
    <w:abstractNumId w:val="15"/>
  </w:num>
  <w:num w:numId="28">
    <w:abstractNumId w:val="4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2"/>
  </w:num>
  <w:num w:numId="41">
    <w:abstractNumId w:val="35"/>
  </w:num>
  <w:num w:numId="42">
    <w:abstractNumId w:val="33"/>
  </w:num>
  <w:num w:numId="43">
    <w:abstractNumId w:val="27"/>
  </w:num>
  <w:num w:numId="44">
    <w:abstractNumId w:val="3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4F"/>
    <w:rsid w:val="000100A7"/>
    <w:rsid w:val="0001762C"/>
    <w:rsid w:val="000202A8"/>
    <w:rsid w:val="0002085F"/>
    <w:rsid w:val="000249AC"/>
    <w:rsid w:val="00030270"/>
    <w:rsid w:val="00031D5D"/>
    <w:rsid w:val="00042944"/>
    <w:rsid w:val="00053CB4"/>
    <w:rsid w:val="0005659C"/>
    <w:rsid w:val="00063D6D"/>
    <w:rsid w:val="00064C75"/>
    <w:rsid w:val="00066B0B"/>
    <w:rsid w:val="00067883"/>
    <w:rsid w:val="00070E37"/>
    <w:rsid w:val="000835E8"/>
    <w:rsid w:val="000929B4"/>
    <w:rsid w:val="0009376E"/>
    <w:rsid w:val="000A5377"/>
    <w:rsid w:val="000B0640"/>
    <w:rsid w:val="000C1860"/>
    <w:rsid w:val="000C1F3D"/>
    <w:rsid w:val="000C2F25"/>
    <w:rsid w:val="000C5912"/>
    <w:rsid w:val="000D34A3"/>
    <w:rsid w:val="000D35A2"/>
    <w:rsid w:val="000D54A0"/>
    <w:rsid w:val="000E2809"/>
    <w:rsid w:val="000E332A"/>
    <w:rsid w:val="000E4306"/>
    <w:rsid w:val="000E655C"/>
    <w:rsid w:val="000E6FA0"/>
    <w:rsid w:val="000F0B45"/>
    <w:rsid w:val="000F2CEA"/>
    <w:rsid w:val="00104BC5"/>
    <w:rsid w:val="00107946"/>
    <w:rsid w:val="00110167"/>
    <w:rsid w:val="001169F7"/>
    <w:rsid w:val="00116F04"/>
    <w:rsid w:val="00121D2F"/>
    <w:rsid w:val="00123302"/>
    <w:rsid w:val="00132C6A"/>
    <w:rsid w:val="00133D99"/>
    <w:rsid w:val="00147592"/>
    <w:rsid w:val="00153708"/>
    <w:rsid w:val="001572AD"/>
    <w:rsid w:val="001576DB"/>
    <w:rsid w:val="00160CDB"/>
    <w:rsid w:val="0016463B"/>
    <w:rsid w:val="0018240B"/>
    <w:rsid w:val="00183633"/>
    <w:rsid w:val="001A10CB"/>
    <w:rsid w:val="001A6981"/>
    <w:rsid w:val="001A7A85"/>
    <w:rsid w:val="001B2310"/>
    <w:rsid w:val="001B7138"/>
    <w:rsid w:val="001B79A6"/>
    <w:rsid w:val="001C09DA"/>
    <w:rsid w:val="001C2B7F"/>
    <w:rsid w:val="001C5AE1"/>
    <w:rsid w:val="001D5A30"/>
    <w:rsid w:val="001E78FF"/>
    <w:rsid w:val="001E7A64"/>
    <w:rsid w:val="001F66E5"/>
    <w:rsid w:val="00203620"/>
    <w:rsid w:val="00204C2A"/>
    <w:rsid w:val="00207DBD"/>
    <w:rsid w:val="00207F98"/>
    <w:rsid w:val="00210393"/>
    <w:rsid w:val="002130A5"/>
    <w:rsid w:val="00213A80"/>
    <w:rsid w:val="002148EF"/>
    <w:rsid w:val="00222B67"/>
    <w:rsid w:val="00226B4A"/>
    <w:rsid w:val="00227163"/>
    <w:rsid w:val="00251266"/>
    <w:rsid w:val="00251FEE"/>
    <w:rsid w:val="0025280A"/>
    <w:rsid w:val="00256C71"/>
    <w:rsid w:val="00262F8F"/>
    <w:rsid w:val="0026731F"/>
    <w:rsid w:val="002724F9"/>
    <w:rsid w:val="002744E2"/>
    <w:rsid w:val="00275F32"/>
    <w:rsid w:val="00287680"/>
    <w:rsid w:val="00293061"/>
    <w:rsid w:val="0029410F"/>
    <w:rsid w:val="002977EE"/>
    <w:rsid w:val="002A0492"/>
    <w:rsid w:val="002A4530"/>
    <w:rsid w:val="002A7F4B"/>
    <w:rsid w:val="002B1AEF"/>
    <w:rsid w:val="002B5584"/>
    <w:rsid w:val="002C219B"/>
    <w:rsid w:val="002C2E97"/>
    <w:rsid w:val="002C751E"/>
    <w:rsid w:val="002D0D13"/>
    <w:rsid w:val="002D3EE3"/>
    <w:rsid w:val="002D3F8C"/>
    <w:rsid w:val="002D4754"/>
    <w:rsid w:val="002D7735"/>
    <w:rsid w:val="00304833"/>
    <w:rsid w:val="00306E38"/>
    <w:rsid w:val="00314651"/>
    <w:rsid w:val="00322D71"/>
    <w:rsid w:val="00335B66"/>
    <w:rsid w:val="0034074D"/>
    <w:rsid w:val="00346992"/>
    <w:rsid w:val="0035604B"/>
    <w:rsid w:val="00356C23"/>
    <w:rsid w:val="0036103B"/>
    <w:rsid w:val="00362C85"/>
    <w:rsid w:val="00372CA3"/>
    <w:rsid w:val="00375085"/>
    <w:rsid w:val="00376590"/>
    <w:rsid w:val="00380942"/>
    <w:rsid w:val="00384F68"/>
    <w:rsid w:val="003850A3"/>
    <w:rsid w:val="00386A66"/>
    <w:rsid w:val="00392AC3"/>
    <w:rsid w:val="00394510"/>
    <w:rsid w:val="00394788"/>
    <w:rsid w:val="00395ACD"/>
    <w:rsid w:val="003967FE"/>
    <w:rsid w:val="00397FA3"/>
    <w:rsid w:val="003A362B"/>
    <w:rsid w:val="003B43DE"/>
    <w:rsid w:val="003C2BF7"/>
    <w:rsid w:val="003D2332"/>
    <w:rsid w:val="003D5923"/>
    <w:rsid w:val="003E016D"/>
    <w:rsid w:val="003E0181"/>
    <w:rsid w:val="003E2B5B"/>
    <w:rsid w:val="003E2F5F"/>
    <w:rsid w:val="003E3565"/>
    <w:rsid w:val="003E7141"/>
    <w:rsid w:val="004120A4"/>
    <w:rsid w:val="0041701B"/>
    <w:rsid w:val="00421804"/>
    <w:rsid w:val="0043387B"/>
    <w:rsid w:val="00435ECE"/>
    <w:rsid w:val="00441E8D"/>
    <w:rsid w:val="004530F1"/>
    <w:rsid w:val="004535E8"/>
    <w:rsid w:val="00471BAF"/>
    <w:rsid w:val="00475212"/>
    <w:rsid w:val="0048518C"/>
    <w:rsid w:val="004872C1"/>
    <w:rsid w:val="00487DCB"/>
    <w:rsid w:val="004A40A1"/>
    <w:rsid w:val="004A5341"/>
    <w:rsid w:val="004B1B9B"/>
    <w:rsid w:val="004B39A1"/>
    <w:rsid w:val="004C06D5"/>
    <w:rsid w:val="004C1538"/>
    <w:rsid w:val="004C4DE5"/>
    <w:rsid w:val="004C61AD"/>
    <w:rsid w:val="004D4D22"/>
    <w:rsid w:val="004E545F"/>
    <w:rsid w:val="004E657B"/>
    <w:rsid w:val="004F01C3"/>
    <w:rsid w:val="004F1085"/>
    <w:rsid w:val="004F13B7"/>
    <w:rsid w:val="004F619A"/>
    <w:rsid w:val="004F7CCF"/>
    <w:rsid w:val="00501585"/>
    <w:rsid w:val="005115D3"/>
    <w:rsid w:val="00525B92"/>
    <w:rsid w:val="00535963"/>
    <w:rsid w:val="00540347"/>
    <w:rsid w:val="00540423"/>
    <w:rsid w:val="00541AC2"/>
    <w:rsid w:val="0054338C"/>
    <w:rsid w:val="00543A79"/>
    <w:rsid w:val="00544893"/>
    <w:rsid w:val="005622AC"/>
    <w:rsid w:val="00570B38"/>
    <w:rsid w:val="00575CB2"/>
    <w:rsid w:val="005809E4"/>
    <w:rsid w:val="005956F0"/>
    <w:rsid w:val="005A3A1B"/>
    <w:rsid w:val="005A69A9"/>
    <w:rsid w:val="005B0227"/>
    <w:rsid w:val="005B1324"/>
    <w:rsid w:val="005B45A4"/>
    <w:rsid w:val="005B4E55"/>
    <w:rsid w:val="005B69B3"/>
    <w:rsid w:val="005C6C9D"/>
    <w:rsid w:val="005D22D9"/>
    <w:rsid w:val="005D24AC"/>
    <w:rsid w:val="005E7D95"/>
    <w:rsid w:val="005F4618"/>
    <w:rsid w:val="00602B9D"/>
    <w:rsid w:val="00607E18"/>
    <w:rsid w:val="00612978"/>
    <w:rsid w:val="00615806"/>
    <w:rsid w:val="00632D70"/>
    <w:rsid w:val="006419CA"/>
    <w:rsid w:val="00645DC8"/>
    <w:rsid w:val="00647E5A"/>
    <w:rsid w:val="00660FE9"/>
    <w:rsid w:val="006671B7"/>
    <w:rsid w:val="00670706"/>
    <w:rsid w:val="00671C1C"/>
    <w:rsid w:val="00682532"/>
    <w:rsid w:val="00682F0B"/>
    <w:rsid w:val="00683755"/>
    <w:rsid w:val="00685927"/>
    <w:rsid w:val="00694D0A"/>
    <w:rsid w:val="006974D4"/>
    <w:rsid w:val="006A510F"/>
    <w:rsid w:val="006B561D"/>
    <w:rsid w:val="006B5B96"/>
    <w:rsid w:val="006C037A"/>
    <w:rsid w:val="006C5BE8"/>
    <w:rsid w:val="006D00AD"/>
    <w:rsid w:val="006D3455"/>
    <w:rsid w:val="006D68CB"/>
    <w:rsid w:val="006E0C7D"/>
    <w:rsid w:val="006E1D35"/>
    <w:rsid w:val="006E6060"/>
    <w:rsid w:val="007011B0"/>
    <w:rsid w:val="00703D70"/>
    <w:rsid w:val="0071453C"/>
    <w:rsid w:val="00722EC7"/>
    <w:rsid w:val="00724B20"/>
    <w:rsid w:val="00731EA9"/>
    <w:rsid w:val="00732C68"/>
    <w:rsid w:val="00732FC9"/>
    <w:rsid w:val="00737523"/>
    <w:rsid w:val="0074205A"/>
    <w:rsid w:val="0075022D"/>
    <w:rsid w:val="00765380"/>
    <w:rsid w:val="0076638C"/>
    <w:rsid w:val="0077782C"/>
    <w:rsid w:val="00777F88"/>
    <w:rsid w:val="007850FA"/>
    <w:rsid w:val="0079069D"/>
    <w:rsid w:val="007965CB"/>
    <w:rsid w:val="007A120B"/>
    <w:rsid w:val="007A37F9"/>
    <w:rsid w:val="007A4399"/>
    <w:rsid w:val="007B4546"/>
    <w:rsid w:val="007C16D4"/>
    <w:rsid w:val="007C3E7B"/>
    <w:rsid w:val="007E5D21"/>
    <w:rsid w:val="007F1191"/>
    <w:rsid w:val="007F2686"/>
    <w:rsid w:val="0080019C"/>
    <w:rsid w:val="008003BD"/>
    <w:rsid w:val="008008DD"/>
    <w:rsid w:val="00802077"/>
    <w:rsid w:val="00805136"/>
    <w:rsid w:val="0080761B"/>
    <w:rsid w:val="00822107"/>
    <w:rsid w:val="008226D4"/>
    <w:rsid w:val="00823230"/>
    <w:rsid w:val="008232AC"/>
    <w:rsid w:val="008250FE"/>
    <w:rsid w:val="00831ABF"/>
    <w:rsid w:val="00831BDE"/>
    <w:rsid w:val="00835395"/>
    <w:rsid w:val="0083729F"/>
    <w:rsid w:val="00854962"/>
    <w:rsid w:val="0086304D"/>
    <w:rsid w:val="00867EF2"/>
    <w:rsid w:val="0087395E"/>
    <w:rsid w:val="00891067"/>
    <w:rsid w:val="00894B8B"/>
    <w:rsid w:val="00894CD3"/>
    <w:rsid w:val="008A405A"/>
    <w:rsid w:val="008B7198"/>
    <w:rsid w:val="008C23E5"/>
    <w:rsid w:val="008D46FB"/>
    <w:rsid w:val="008E4F1E"/>
    <w:rsid w:val="008E694E"/>
    <w:rsid w:val="00901E82"/>
    <w:rsid w:val="00902C46"/>
    <w:rsid w:val="0090520A"/>
    <w:rsid w:val="00914649"/>
    <w:rsid w:val="0091704F"/>
    <w:rsid w:val="00920880"/>
    <w:rsid w:val="00920FFF"/>
    <w:rsid w:val="00921240"/>
    <w:rsid w:val="00924048"/>
    <w:rsid w:val="0093079E"/>
    <w:rsid w:val="00937A41"/>
    <w:rsid w:val="00943087"/>
    <w:rsid w:val="00947809"/>
    <w:rsid w:val="00955694"/>
    <w:rsid w:val="009562D8"/>
    <w:rsid w:val="00961EB2"/>
    <w:rsid w:val="00962B7D"/>
    <w:rsid w:val="00964B4D"/>
    <w:rsid w:val="009750C8"/>
    <w:rsid w:val="00977C9F"/>
    <w:rsid w:val="00985AEE"/>
    <w:rsid w:val="00985B22"/>
    <w:rsid w:val="0099352A"/>
    <w:rsid w:val="009A31D5"/>
    <w:rsid w:val="009A6661"/>
    <w:rsid w:val="009B0B60"/>
    <w:rsid w:val="009B2C75"/>
    <w:rsid w:val="009B6FFD"/>
    <w:rsid w:val="009C4C9B"/>
    <w:rsid w:val="009C6388"/>
    <w:rsid w:val="009D1E2E"/>
    <w:rsid w:val="009D586E"/>
    <w:rsid w:val="009E069B"/>
    <w:rsid w:val="009E2997"/>
    <w:rsid w:val="009E2B11"/>
    <w:rsid w:val="009F043E"/>
    <w:rsid w:val="009F15D7"/>
    <w:rsid w:val="009F7976"/>
    <w:rsid w:val="00A00225"/>
    <w:rsid w:val="00A0211B"/>
    <w:rsid w:val="00A25F99"/>
    <w:rsid w:val="00A2611B"/>
    <w:rsid w:val="00A33023"/>
    <w:rsid w:val="00A33F0A"/>
    <w:rsid w:val="00A37C60"/>
    <w:rsid w:val="00A37EF6"/>
    <w:rsid w:val="00A424A1"/>
    <w:rsid w:val="00A44FFB"/>
    <w:rsid w:val="00A504E5"/>
    <w:rsid w:val="00A50E6A"/>
    <w:rsid w:val="00A55207"/>
    <w:rsid w:val="00A56224"/>
    <w:rsid w:val="00A60D9B"/>
    <w:rsid w:val="00A631C3"/>
    <w:rsid w:val="00A747D0"/>
    <w:rsid w:val="00A74915"/>
    <w:rsid w:val="00A756C0"/>
    <w:rsid w:val="00A773E8"/>
    <w:rsid w:val="00A92BBF"/>
    <w:rsid w:val="00A92C4D"/>
    <w:rsid w:val="00A93B37"/>
    <w:rsid w:val="00A97608"/>
    <w:rsid w:val="00AD04EA"/>
    <w:rsid w:val="00AD71CC"/>
    <w:rsid w:val="00AF0B6C"/>
    <w:rsid w:val="00AF21FE"/>
    <w:rsid w:val="00AF46B8"/>
    <w:rsid w:val="00AF6919"/>
    <w:rsid w:val="00B01DE4"/>
    <w:rsid w:val="00B01E7C"/>
    <w:rsid w:val="00B07083"/>
    <w:rsid w:val="00B13C12"/>
    <w:rsid w:val="00B14924"/>
    <w:rsid w:val="00B152A8"/>
    <w:rsid w:val="00B15AEC"/>
    <w:rsid w:val="00B21E57"/>
    <w:rsid w:val="00B22E26"/>
    <w:rsid w:val="00B25A3C"/>
    <w:rsid w:val="00B32C36"/>
    <w:rsid w:val="00B33677"/>
    <w:rsid w:val="00B33FB3"/>
    <w:rsid w:val="00B40542"/>
    <w:rsid w:val="00B45FBB"/>
    <w:rsid w:val="00B47884"/>
    <w:rsid w:val="00B51574"/>
    <w:rsid w:val="00B53F6A"/>
    <w:rsid w:val="00B7367F"/>
    <w:rsid w:val="00B91501"/>
    <w:rsid w:val="00B97531"/>
    <w:rsid w:val="00B97B27"/>
    <w:rsid w:val="00BC2F16"/>
    <w:rsid w:val="00BC4D92"/>
    <w:rsid w:val="00BC772D"/>
    <w:rsid w:val="00BE137F"/>
    <w:rsid w:val="00BE7405"/>
    <w:rsid w:val="00BF1895"/>
    <w:rsid w:val="00BF4400"/>
    <w:rsid w:val="00BF6670"/>
    <w:rsid w:val="00BF723C"/>
    <w:rsid w:val="00C00001"/>
    <w:rsid w:val="00C0094C"/>
    <w:rsid w:val="00C032B2"/>
    <w:rsid w:val="00C06ED8"/>
    <w:rsid w:val="00C17168"/>
    <w:rsid w:val="00C25241"/>
    <w:rsid w:val="00C3017B"/>
    <w:rsid w:val="00C53FED"/>
    <w:rsid w:val="00C62FCE"/>
    <w:rsid w:val="00C77C39"/>
    <w:rsid w:val="00C83D8C"/>
    <w:rsid w:val="00C9018A"/>
    <w:rsid w:val="00C965BF"/>
    <w:rsid w:val="00C971BF"/>
    <w:rsid w:val="00CA67E3"/>
    <w:rsid w:val="00CB0790"/>
    <w:rsid w:val="00CD586C"/>
    <w:rsid w:val="00CF7CDE"/>
    <w:rsid w:val="00D0437E"/>
    <w:rsid w:val="00D0446B"/>
    <w:rsid w:val="00D04AD0"/>
    <w:rsid w:val="00D11095"/>
    <w:rsid w:val="00D14EFE"/>
    <w:rsid w:val="00D14F34"/>
    <w:rsid w:val="00D15B81"/>
    <w:rsid w:val="00D166C4"/>
    <w:rsid w:val="00D21B2E"/>
    <w:rsid w:val="00D23AB5"/>
    <w:rsid w:val="00D256F7"/>
    <w:rsid w:val="00D33DB5"/>
    <w:rsid w:val="00D35830"/>
    <w:rsid w:val="00D35BBC"/>
    <w:rsid w:val="00D415EC"/>
    <w:rsid w:val="00D54ED1"/>
    <w:rsid w:val="00D56653"/>
    <w:rsid w:val="00D650CB"/>
    <w:rsid w:val="00D66290"/>
    <w:rsid w:val="00D730EB"/>
    <w:rsid w:val="00D73B65"/>
    <w:rsid w:val="00D75219"/>
    <w:rsid w:val="00D76498"/>
    <w:rsid w:val="00D817E6"/>
    <w:rsid w:val="00D83C2C"/>
    <w:rsid w:val="00D8411C"/>
    <w:rsid w:val="00D84E35"/>
    <w:rsid w:val="00DA08BE"/>
    <w:rsid w:val="00DA30CF"/>
    <w:rsid w:val="00DA6921"/>
    <w:rsid w:val="00DB5A8F"/>
    <w:rsid w:val="00DB6A8B"/>
    <w:rsid w:val="00DC2219"/>
    <w:rsid w:val="00DC7AC3"/>
    <w:rsid w:val="00DD04C6"/>
    <w:rsid w:val="00DD1A34"/>
    <w:rsid w:val="00DD670D"/>
    <w:rsid w:val="00DE347D"/>
    <w:rsid w:val="00DF632D"/>
    <w:rsid w:val="00E16D40"/>
    <w:rsid w:val="00E21999"/>
    <w:rsid w:val="00E22202"/>
    <w:rsid w:val="00E222C6"/>
    <w:rsid w:val="00E264E7"/>
    <w:rsid w:val="00E27CBD"/>
    <w:rsid w:val="00E4308C"/>
    <w:rsid w:val="00E50B26"/>
    <w:rsid w:val="00E519D3"/>
    <w:rsid w:val="00E525DE"/>
    <w:rsid w:val="00E57D4E"/>
    <w:rsid w:val="00E60854"/>
    <w:rsid w:val="00E663DF"/>
    <w:rsid w:val="00E72183"/>
    <w:rsid w:val="00E83C11"/>
    <w:rsid w:val="00E84391"/>
    <w:rsid w:val="00E92649"/>
    <w:rsid w:val="00E95550"/>
    <w:rsid w:val="00EA2CCE"/>
    <w:rsid w:val="00EB3438"/>
    <w:rsid w:val="00EC2419"/>
    <w:rsid w:val="00EC49C1"/>
    <w:rsid w:val="00EC5EAE"/>
    <w:rsid w:val="00ED024C"/>
    <w:rsid w:val="00ED326B"/>
    <w:rsid w:val="00ED3955"/>
    <w:rsid w:val="00EE119B"/>
    <w:rsid w:val="00EE248B"/>
    <w:rsid w:val="00EE25F6"/>
    <w:rsid w:val="00EE2A33"/>
    <w:rsid w:val="00EE5D8C"/>
    <w:rsid w:val="00EE7338"/>
    <w:rsid w:val="00EF509F"/>
    <w:rsid w:val="00EF586F"/>
    <w:rsid w:val="00EF6684"/>
    <w:rsid w:val="00F011AF"/>
    <w:rsid w:val="00F12687"/>
    <w:rsid w:val="00F2577E"/>
    <w:rsid w:val="00F513CA"/>
    <w:rsid w:val="00F55C07"/>
    <w:rsid w:val="00F577DC"/>
    <w:rsid w:val="00F80EF5"/>
    <w:rsid w:val="00F826CB"/>
    <w:rsid w:val="00F8336F"/>
    <w:rsid w:val="00F83514"/>
    <w:rsid w:val="00F85D9B"/>
    <w:rsid w:val="00F94AB3"/>
    <w:rsid w:val="00FB0EA1"/>
    <w:rsid w:val="00FB3615"/>
    <w:rsid w:val="00FB4F41"/>
    <w:rsid w:val="00FB5F67"/>
    <w:rsid w:val="00FB68BE"/>
    <w:rsid w:val="00FC2098"/>
    <w:rsid w:val="00FC7743"/>
    <w:rsid w:val="00FD1A45"/>
    <w:rsid w:val="00FD3816"/>
    <w:rsid w:val="00FD7E02"/>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584FB7F9-970E-4763-AB1A-F998694F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60FE9"/>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CA67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
    <w:name w:val="Table Grid1"/>
    <w:basedOn w:val="TableNormal"/>
    <w:next w:val="TableGrid"/>
    <w:uiPriority w:val="59"/>
    <w:rsid w:val="005809E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7F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07F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E069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45FB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D1A4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D1A4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346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tatutes%20Amendment%20and%20Repeal%20(Budget%20Measures)%20Act%202021" TargetMode="External"/><Relationship Id="rId26" Type="http://schemas.openxmlformats.org/officeDocument/2006/relationships/hyperlink" Target="http://www.legislation.sa.gov.au/index.aspx?action=legref&amp;type=subordleg&amp;legtitle=Harbors%20and%20Navigation%20Regulations%202009" TargetMode="External"/><Relationship Id="rId39" Type="http://schemas.openxmlformats.org/officeDocument/2006/relationships/hyperlink" Target="http://www.legislation.sa.gov.au/index.aspx?action=legref&amp;type=act&amp;legtitle=Subordinate%20Legislation%20Act%201978" TargetMode="External"/><Relationship Id="rId21" Type="http://schemas.openxmlformats.org/officeDocument/2006/relationships/hyperlink" Target="http://www.legislation.sa.gov.au/index.aspx?action=legref&amp;type=act&amp;legtitle=Subordinate%20Legislation%20Act%201978" TargetMode="External"/><Relationship Id="rId34" Type="http://schemas.openxmlformats.org/officeDocument/2006/relationships/hyperlink" Target="http://www.legislation.sa.gov.au/index.aspx?action=legref&amp;type=subordleg&amp;legtitle=Motor%20Vehicles%20Regulations%202010" TargetMode="External"/><Relationship Id="rId42" Type="http://schemas.openxmlformats.org/officeDocument/2006/relationships/hyperlink" Target="http://www.legislation.sa.gov.au/index.aspx?action=legref&amp;type=act&amp;legtitle=Children%20and%20Young%20People%20(Safety)%20Act%202017" TargetMode="External"/><Relationship Id="rId47" Type="http://schemas.openxmlformats.org/officeDocument/2006/relationships/hyperlink" Target="http://www.legislation.sa.gov.au/index.aspx?action=legref&amp;type=act&amp;legtitle=Criminal%20Law%20Consolidation%20Act%201935" TargetMode="External"/><Relationship Id="rId50" Type="http://schemas.openxmlformats.org/officeDocument/2006/relationships/hyperlink" Target="http://www.legislation.sa.gov.au/index.aspx?action=legref&amp;type=subordleg&amp;legtitle=Teachers%20Registration%20and%20Standards%20Regulations%202016" TargetMode="External"/><Relationship Id="rId55" Type="http://schemas.openxmlformats.org/officeDocument/2006/relationships/hyperlink" Target="http://www.legislation.sa.gov.au/index.aspx?action=legref&amp;type=act&amp;legtitle=Subordinate%20Legislation%20Act%201978" TargetMode="External"/><Relationship Id="rId63" Type="http://schemas.openxmlformats.org/officeDocument/2006/relationships/hyperlink" Target="http://www.legislation.sa.gov.au/index.aspx?action=legref&amp;type=act&amp;legtitle=Legislation%20(Fees)%20Act%202019" TargetMode="External"/><Relationship Id="rId68" Type="http://schemas.openxmlformats.org/officeDocument/2006/relationships/hyperlink" Target="http://www.legislation.sa.gov.au/index.aspx?action=legref&amp;type=act&amp;legtitle=Land%20and%20Business%20(Sale%20and%20Conveyancing)%20Regulations%202010" TargetMode="External"/><Relationship Id="rId76" Type="http://schemas.openxmlformats.org/officeDocument/2006/relationships/hyperlink" Target="http://www.legislation.sa.gov.au/index.aspx?action=legref&amp;type=subordleg&amp;legtitle=National%20Parks%20and%20Wildlife%20(Wildlife)%20Regulations%202019" TargetMode="External"/><Relationship Id="rId84" Type="http://schemas.openxmlformats.org/officeDocument/2006/relationships/hyperlink" Target="http://www.legislation.sa.gov.au/index.aspx?action=legref&amp;type=act&amp;legtitle=Real%20Property%20Act%201886" TargetMode="External"/><Relationship Id="rId89" Type="http://schemas.openxmlformats.org/officeDocument/2006/relationships/hyperlink" Target="http://www.aemc.gov.au"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act&amp;legtitle=Strata%20Titles%20Act%201988" TargetMode="External"/><Relationship Id="rId92"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subordleg&amp;legtitle=Motor%20Vehicles%20(National%20Heavy%20Vehicles%20Registration%20Fees)%20Regulations%202008" TargetMode="External"/><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Harbors%20and%20Navigation%20Regulations%202009" TargetMode="External"/><Relationship Id="rId32" Type="http://schemas.openxmlformats.org/officeDocument/2006/relationships/hyperlink" Target="http://www.legislation.sa.gov.au/index.aspx?action=legref&amp;type=subordleg&amp;legtitle=Motor%20Vehicles%20Regulations%202010" TargetMode="External"/><Relationship Id="rId37" Type="http://schemas.openxmlformats.org/officeDocument/2006/relationships/hyperlink" Target="http://www.legislation.sa.gov.au/index.aspx?action=legref&amp;type=subordleg&amp;legtitle=Motor%20Vehicles%20(National%20Heavy%20Vehicles%20Registration%20Fees)%20Regulations%202008" TargetMode="External"/><Relationship Id="rId40" Type="http://schemas.openxmlformats.org/officeDocument/2006/relationships/hyperlink" Target="http://www.legislation.sa.gov.au/index.aspx?action=legref&amp;type=act&amp;legtitle=Teachers%20Registration%20and%20Standards%20(Miscellaneous)%20Amendment%20Act%202020" TargetMode="External"/><Relationship Id="rId45" Type="http://schemas.openxmlformats.org/officeDocument/2006/relationships/hyperlink" Target="http://www.legislation.sa.gov.au/index.aspx?action=legref&amp;type=act&amp;legtitle=Child%20Safety%20(Prohibited%20Persons)%20Act%202016" TargetMode="External"/><Relationship Id="rId53" Type="http://schemas.openxmlformats.org/officeDocument/2006/relationships/hyperlink" Target="http://www.legislation.sa.gov.au/index.aspx?action=legref&amp;type=act&amp;legtitle=Teachers%20Registration%20and%20Standards%20Act%202004" TargetMode="External"/><Relationship Id="rId58" Type="http://schemas.openxmlformats.org/officeDocument/2006/relationships/hyperlink" Target="http://www.legislation.sa.gov.au/index.aspx?action=legref&amp;type=act&amp;legtitle=Legal%20Practitioners%20Act%201981" TargetMode="External"/><Relationship Id="rId66" Type="http://schemas.openxmlformats.org/officeDocument/2006/relationships/hyperlink" Target="http://www.legislation.sa.gov.au/index.aspx?action=legref&amp;type=act&amp;legtitle=Real%20Property%20Act%201886" TargetMode="External"/><Relationship Id="rId74" Type="http://schemas.openxmlformats.org/officeDocument/2006/relationships/hyperlink" Target="http://www.legislation.sa.gov.au/index.aspx?action=legref&amp;type=act&amp;legtitle=Legislation%20(Fees)%20Act%202019" TargetMode="External"/><Relationship Id="rId79" Type="http://schemas.openxmlformats.org/officeDocument/2006/relationships/hyperlink" Target="http://www.legislation.sa.gov.au/index.aspx?action=legref&amp;type=subordleg&amp;legtitle=National%20Parks%20and%20Wildlife%20(Fees)%20Regulations%202020" TargetMode="External"/><Relationship Id="rId87" Type="http://schemas.openxmlformats.org/officeDocument/2006/relationships/hyperlink" Target="http://www.sa.gov.au/roadsactproposals" TargetMode="External"/><Relationship Id="rId5" Type="http://schemas.openxmlformats.org/officeDocument/2006/relationships/webSettings" Target="webSettings.xml"/><Relationship Id="rId61" Type="http://schemas.openxmlformats.org/officeDocument/2006/relationships/hyperlink" Target="http://www.legislation.sa.gov.au/index.aspx?action=legref&amp;type=act&amp;legtitle=Legislation%20(Fees)%20Act%202019" TargetMode="External"/><Relationship Id="rId82" Type="http://schemas.openxmlformats.org/officeDocument/2006/relationships/hyperlink" Target="http://www.legislation.sa.gov.au/index.aspx?action=legref&amp;type=act&amp;legtitle=Passenger%20Transport%20Act%201994" TargetMode="External"/><Relationship Id="rId90" Type="http://schemas.openxmlformats.org/officeDocument/2006/relationships/hyperlink" Target="mailto:governmentgazettesa@sa.gov.au" TargetMode="External"/><Relationship Id="rId95" Type="http://schemas.openxmlformats.org/officeDocument/2006/relationships/fontTable" Target="fontTable.xml"/><Relationship Id="rId19" Type="http://schemas.openxmlformats.org/officeDocument/2006/relationships/hyperlink" Target="http://www.legislation.sa.gov.au/index.aspx?action=legref&amp;type=act&amp;legtitle=Teachers%20Registration%20and%20Standards%20(Miscellaneous)%20Amendment%20Act%202020"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Subordinate%20Legislation%20Act%201978" TargetMode="External"/><Relationship Id="rId27" Type="http://schemas.openxmlformats.org/officeDocument/2006/relationships/hyperlink" Target="http://www.legislation.sa.gov.au/index.aspx?action=legref&amp;type=act&amp;legtitle=Subordinate%20Legislation%20Act%201978" TargetMode="External"/><Relationship Id="rId30" Type="http://schemas.openxmlformats.org/officeDocument/2006/relationships/hyperlink" Target="http://www.legislation.sa.gov.au/index.aspx?action=legref&amp;type=subordleg&amp;legtitle=Motor%20Vehicles%20(National%20Heavy%20Vehicles%20Registration%20Fees)%20Regulations%202008" TargetMode="External"/><Relationship Id="rId35" Type="http://schemas.openxmlformats.org/officeDocument/2006/relationships/hyperlink" Target="http://www.legislation.sa.gov.au/index.aspx?action=legref&amp;type=subordleg&amp;legtitle=Motor%20Vehicles%20Regulations%202010" TargetMode="External"/><Relationship Id="rId43" Type="http://schemas.openxmlformats.org/officeDocument/2006/relationships/hyperlink" Target="http://www.legislation.sa.gov.au/index.aspx?action=legref&amp;type=act&amp;legtitle=Child%20Safety%20(Prohibited%20Persons)%20Act%202016" TargetMode="External"/><Relationship Id="rId48" Type="http://schemas.openxmlformats.org/officeDocument/2006/relationships/hyperlink" Target="http://www.legislation.sa.gov.au/index.aspx?action=legref&amp;type=act&amp;legtitle=Criminal%20Law%20Consolidation%20Act%201935" TargetMode="External"/><Relationship Id="rId56" Type="http://schemas.openxmlformats.org/officeDocument/2006/relationships/hyperlink" Target="http://www.legislation.sa.gov.au/index.aspx?action=legref&amp;type=act&amp;legtitle=Teachers%20Registration%20and%20Standards%20(Miscellaneous)%20Amendment%20Act%202020" TargetMode="External"/><Relationship Id="rId64" Type="http://schemas.openxmlformats.org/officeDocument/2006/relationships/hyperlink" Target="http://www.legislation.sa.gov.au/index.aspx?action=legref&amp;type=act&amp;legtitle=Land%20and%20Business%20(Sale%20and%20Conveyancing)%20Act%201994" TargetMode="External"/><Relationship Id="rId69" Type="http://schemas.openxmlformats.org/officeDocument/2006/relationships/hyperlink" Target="http://www.legislation.sa.gov.au/index.aspx?action=legref&amp;type=act&amp;legtitle=Land%20and%20Business%20(Sale%20and%20Conveyancing)%20Regulations%202010" TargetMode="External"/><Relationship Id="rId77" Type="http://schemas.openxmlformats.org/officeDocument/2006/relationships/hyperlink" Target="http://www.legislation.sa.gov.au/index.aspx?action=legref&amp;type=subordleg&amp;legtitle=National%20Parks%20and%20Wildlife%20(Fees)%20Regulations%202020"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Subordinate%20Legislation%20Act%201978" TargetMode="External"/><Relationship Id="rId72" Type="http://schemas.openxmlformats.org/officeDocument/2006/relationships/hyperlink" Target="http://www.legislation.sa.gov.au/index.aspx?action=legref&amp;type=act&amp;legtitle=Community%20Titles%20Act%201996" TargetMode="External"/><Relationship Id="rId80" Type="http://schemas.openxmlformats.org/officeDocument/2006/relationships/hyperlink" Target="http://www.legislation.sa.gov.au/index.aspx?action=legref&amp;type=subordleg&amp;legtitle=National%20Parks%20and%20Wildlife%20(Fees)%20Regulations%202020" TargetMode="External"/><Relationship Id="rId85" Type="http://schemas.openxmlformats.org/officeDocument/2006/relationships/hyperlink" Target="file:///C:\l" TargetMode="External"/><Relationship Id="rId93" Type="http://schemas.openxmlformats.org/officeDocument/2006/relationships/header" Target="header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subordleg&amp;legtitle=Harbors%20and%20Navigation%20Regulations%202009" TargetMode="External"/><Relationship Id="rId33" Type="http://schemas.openxmlformats.org/officeDocument/2006/relationships/hyperlink" Target="http://www.legislation.sa.gov.au/index.aspx?action=legref&amp;type=subordleg&amp;legtitle=Motor%20Vehicles%20Regulations%202010" TargetMode="External"/><Relationship Id="rId38" Type="http://schemas.openxmlformats.org/officeDocument/2006/relationships/hyperlink" Target="http://www.legislation.sa.gov.au/index.aspx?action=legref&amp;type=subordleg&amp;legtitle=Motor%20Vehicles%20(National%20Heavy%20Vehicles%20Registration%20Fees)%20Regulations%202008" TargetMode="External"/><Relationship Id="rId46" Type="http://schemas.openxmlformats.org/officeDocument/2006/relationships/hyperlink" Target="http://www.legislation.sa.gov.au/index.aspx?action=legref&amp;type=act&amp;legtitle=Criminal%20Law%20Consolidation%20Act%201935" TargetMode="External"/><Relationship Id="rId59" Type="http://schemas.openxmlformats.org/officeDocument/2006/relationships/hyperlink" Target="http://www.legislation.sa.gov.au/index.aspx?action=legref&amp;type=subordleg&amp;legtitle=Child%20Safety%20(Prohibited%20Persons)%20(Fees)%20Notice%202020" TargetMode="External"/><Relationship Id="rId67" Type="http://schemas.openxmlformats.org/officeDocument/2006/relationships/hyperlink" Target="http://www.legislation.sa.gov.au/index.aspx?action=legref&amp;type=act&amp;legtitle=Real%20Property%20Act%201886" TargetMode="External"/><Relationship Id="rId20" Type="http://schemas.openxmlformats.org/officeDocument/2006/relationships/hyperlink" Target="http://www.legislation.sa.gov.au/index.aspx?action=legref&amp;type=subordleg&amp;legtitle=National%20Parks%20and%20Wildlife%20(Fees)%20Regulations%202020" TargetMode="External"/><Relationship Id="rId41" Type="http://schemas.openxmlformats.org/officeDocument/2006/relationships/hyperlink" Target="http://www.legislation.sa.gov.au/index.aspx?action=legref&amp;type=act&amp;legtitle=Teachers%20Registration%20and%20Standards%20Act%202004" TargetMode="External"/><Relationship Id="rId54" Type="http://schemas.openxmlformats.org/officeDocument/2006/relationships/hyperlink" Target="http://www.legislation.sa.gov.au/index.aspx?action=legref&amp;type=act&amp;legtitle=Teachers%20Registration%20and%20Standards%20(Miscellaneous)%20Amendment%20Act%202020" TargetMode="External"/><Relationship Id="rId62" Type="http://schemas.openxmlformats.org/officeDocument/2006/relationships/hyperlink" Target="http://www.legislation.sa.gov.au/index.aspx?action=legref&amp;type=subordleg&amp;legtitle=Land%20and%20Business%20(Sale%20and%20Conveyancing)%20(Fees)%20Notice%202020" TargetMode="External"/><Relationship Id="rId70" Type="http://schemas.openxmlformats.org/officeDocument/2006/relationships/hyperlink" Target="http://www.legislation.sa.gov.au/index.aspx?action=legref&amp;type=act&amp;legtitle=Valuation%20of%20Land%20Act%201971" TargetMode="External"/><Relationship Id="rId75" Type="http://schemas.openxmlformats.org/officeDocument/2006/relationships/hyperlink" Target="http://www.legislation.sa.gov.au/index.aspx?action=legref&amp;type=act&amp;legtitle=National%20Parks%20and%20Wildlife%20Act%201972" TargetMode="External"/><Relationship Id="rId83" Type="http://schemas.openxmlformats.org/officeDocument/2006/relationships/hyperlink" Target="http://www.legislation.sa.gov.au/index.aspx?action=legref&amp;type=act&amp;legtitle=Legislation%20(Fees)%20Act%202019" TargetMode="External"/><Relationship Id="rId88" Type="http://schemas.openxmlformats.org/officeDocument/2006/relationships/hyperlink" Target="http://www.aemc.gov.au" TargetMode="External"/><Relationship Id="rId91" Type="http://schemas.openxmlformats.org/officeDocument/2006/relationships/hyperlink" Target="http://www.governmentgazette.sa.gov.a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egislation.sa.gov.au/index.aspx?action=legref&amp;type=subordleg&amp;legtitle=Harbors%20and%20Navigation%20Regulations%202009" TargetMode="External"/><Relationship Id="rId28" Type="http://schemas.openxmlformats.org/officeDocument/2006/relationships/hyperlink" Target="http://www.legislation.sa.gov.au/index.aspx?action=legref&amp;type=subordleg&amp;legtitle=Motor%20Vehicles%20(National%20Heavy%20Vehicles%20Registration%20Fees)%20Regulations%202008" TargetMode="External"/><Relationship Id="rId36" Type="http://schemas.openxmlformats.org/officeDocument/2006/relationships/hyperlink" Target="http://www.legislation.sa.gov.au/index.aspx?action=legref&amp;type=act&amp;legtitle=Subordinate%20Legislation%20Act%201978" TargetMode="External"/><Relationship Id="rId49" Type="http://schemas.openxmlformats.org/officeDocument/2006/relationships/hyperlink" Target="http://www.legislation.sa.gov.au/index.aspx?action=legref&amp;type=act&amp;legtitle=Controlled%20Substances%20Act%201984" TargetMode="External"/><Relationship Id="rId57" Type="http://schemas.openxmlformats.org/officeDocument/2006/relationships/hyperlink" Target="http://www.legislation.sa.gov.au/index.aspx?action=legref&amp;type=act&amp;legtitle=Subordinate%20Legislation%20Act%201978" TargetMode="External"/><Relationship Id="rId10" Type="http://schemas.openxmlformats.org/officeDocument/2006/relationships/header" Target="header2.xml"/><Relationship Id="rId31" Type="http://schemas.openxmlformats.org/officeDocument/2006/relationships/hyperlink" Target="http://www.legislation.sa.gov.au/index.aspx?action=legref&amp;type=subordleg&amp;legtitle=Motor%20Vehicles%20(National%20Heavy%20Vehicles%20Registration%20Fees)%20Regulations%202008" TargetMode="External"/><Relationship Id="rId44" Type="http://schemas.openxmlformats.org/officeDocument/2006/relationships/hyperlink" Target="http://www.legislation.sa.gov.au/index.aspx?action=legref&amp;type=act&amp;legtitle=Child%20Safety%20(Prohibited%20Persons)%20Act%202016" TargetMode="External"/><Relationship Id="rId52" Type="http://schemas.openxmlformats.org/officeDocument/2006/relationships/hyperlink" Target="http://www.legislation.sa.gov.au/index.aspx?action=legref&amp;type=act&amp;legtitle=Teachers%20Registration%20and%20Standards%20(Miscellaneous)%20Amendment%20Act%202020" TargetMode="External"/><Relationship Id="rId60" Type="http://schemas.openxmlformats.org/officeDocument/2006/relationships/hyperlink" Target="http://www.legislation.sa.gov.au/index.aspx?action=legref&amp;type=act&amp;legtitle=Legislation%20(Fees)%20Act%202019" TargetMode="External"/><Relationship Id="rId65" Type="http://schemas.openxmlformats.org/officeDocument/2006/relationships/hyperlink" Target="http://www.legislation.sa.gov.au/index.aspx?action=legref&amp;type=act&amp;legtitle=Real%20Property%20Act%201886" TargetMode="External"/><Relationship Id="rId73" Type="http://schemas.openxmlformats.org/officeDocument/2006/relationships/hyperlink" Target="http://www.legislation.sa.gov.au/index.aspx?action=legref&amp;type=subordleg&amp;legtitle=National%20Parks%20and%20Wildlife%20(Wildlife)%20(Fees)%20Notice%202021" TargetMode="External"/><Relationship Id="rId78" Type="http://schemas.openxmlformats.org/officeDocument/2006/relationships/hyperlink" Target="http://www.legislation.sa.gov.au/index.aspx?action=legref&amp;type=subordleg&amp;legtitle=National%20Parks%20and%20Wildlife%20(Fees)%20Regulations%202020" TargetMode="External"/><Relationship Id="rId81" Type="http://schemas.openxmlformats.org/officeDocument/2006/relationships/hyperlink" Target="http://www.legislation.sa.gov.au/index.aspx?action=legref&amp;type=act&amp;legtitle=Legislation%20(Fees)%20Act%202019" TargetMode="External"/><Relationship Id="rId86" Type="http://schemas.openxmlformats.org/officeDocument/2006/relationships/hyperlink" Target="http://www.legislation.sa.gov.au/index.aspx?action=legref&amp;type=act&amp;legtitle=Heritage%20Places%20Act%201993" TargetMode="External"/><Relationship Id="rId9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AW_PAGINATION_TEMPLAT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D0896-2254-46CD-8F12-EC1C0C64D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AW_PAGINATION_TEMPLATE_2021</Template>
  <TotalTime>175</TotalTime>
  <Pages>82</Pages>
  <Words>27386</Words>
  <Characters>156102</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No. 29 - Thursday, 6 May 2021 (pp. 1277–1358)</vt:lpstr>
    </vt:vector>
  </TitlesOfParts>
  <Company>SA Government</Company>
  <LinksUpToDate>false</LinksUpToDate>
  <CharactersWithSpaces>183122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29 - Thursday, 6 May 2021 (pp. 1277–1358)</dc:title>
  <dc:subject/>
  <dc:creator>Alicia Wheaton</dc:creator>
  <cp:keywords/>
  <cp:lastModifiedBy>Alicia Wheaton</cp:lastModifiedBy>
  <cp:revision>128</cp:revision>
  <cp:lastPrinted>2021-05-06T05:30:00Z</cp:lastPrinted>
  <dcterms:created xsi:type="dcterms:W3CDTF">2021-05-04T08:01:00Z</dcterms:created>
  <dcterms:modified xsi:type="dcterms:W3CDTF">2021-05-06T05:32:00Z</dcterms:modified>
</cp:coreProperties>
</file>